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8DF0BE2" w14:textId="6068CC79" w:rsidR="00677FE8" w:rsidRPr="00677FE8" w:rsidRDefault="00677FE8" w:rsidP="00677FE8">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r w:rsidRPr="00677FE8">
        <w:rPr>
          <w:rFonts w:ascii="Times New Roman" w:eastAsia="Times New Roman" w:hAnsi="Times New Roman" w:cs="Times New Roman"/>
          <w:b/>
          <w:sz w:val="24"/>
          <w:szCs w:val="24"/>
        </w:rPr>
        <w:t>PIELIKUMS</w:t>
      </w:r>
    </w:p>
    <w:p w14:paraId="1FD7DEF4" w14:textId="77777777" w:rsidR="00677FE8" w:rsidRPr="00677FE8" w:rsidRDefault="00677FE8" w:rsidP="00677FE8">
      <w:pPr>
        <w:spacing w:after="0" w:line="240" w:lineRule="auto"/>
        <w:jc w:val="right"/>
        <w:rPr>
          <w:rFonts w:ascii="Times New Roman" w:eastAsia="Times New Roman" w:hAnsi="Times New Roman" w:cs="Times New Roman"/>
          <w:sz w:val="24"/>
          <w:szCs w:val="24"/>
        </w:rPr>
      </w:pPr>
      <w:r w:rsidRPr="00677FE8">
        <w:rPr>
          <w:rFonts w:ascii="Times New Roman" w:eastAsia="Times New Roman" w:hAnsi="Times New Roman" w:cs="Times New Roman"/>
          <w:sz w:val="24"/>
          <w:szCs w:val="24"/>
        </w:rPr>
        <w:t>Limbažu novada domes</w:t>
      </w:r>
    </w:p>
    <w:p w14:paraId="3791083D" w14:textId="42B8B844" w:rsidR="00677FE8" w:rsidRPr="00677FE8" w:rsidRDefault="00677FE8" w:rsidP="00677FE8">
      <w:pPr>
        <w:spacing w:after="0" w:line="240" w:lineRule="auto"/>
        <w:jc w:val="right"/>
        <w:rPr>
          <w:rFonts w:ascii="Times New Roman" w:eastAsia="Times New Roman" w:hAnsi="Times New Roman" w:cs="Times New Roman"/>
          <w:sz w:val="24"/>
          <w:szCs w:val="24"/>
        </w:rPr>
      </w:pPr>
      <w:r w:rsidRPr="00677FE8">
        <w:rPr>
          <w:rFonts w:ascii="Times New Roman" w:eastAsia="Times New Roman" w:hAnsi="Times New Roman" w:cs="Times New Roman"/>
          <w:sz w:val="24"/>
          <w:szCs w:val="24"/>
        </w:rPr>
        <w:t>27.07.2023. sēdes lēmumam Nr.</w:t>
      </w:r>
      <w:r w:rsidR="001255CE">
        <w:rPr>
          <w:rFonts w:ascii="Times New Roman" w:eastAsia="Times New Roman" w:hAnsi="Times New Roman" w:cs="Times New Roman"/>
          <w:sz w:val="24"/>
          <w:szCs w:val="24"/>
        </w:rPr>
        <w:t>618</w:t>
      </w:r>
    </w:p>
    <w:p w14:paraId="51F5DE95" w14:textId="29E2B050" w:rsidR="00677FE8" w:rsidRDefault="00677FE8" w:rsidP="00677FE8">
      <w:pPr>
        <w:spacing w:after="0" w:line="240" w:lineRule="auto"/>
        <w:jc w:val="right"/>
        <w:rPr>
          <w:rFonts w:ascii="Times New Roman" w:eastAsia="Times New Roman" w:hAnsi="Times New Roman" w:cs="Times New Roman"/>
          <w:sz w:val="24"/>
          <w:szCs w:val="24"/>
        </w:rPr>
      </w:pPr>
      <w:r w:rsidRPr="00677FE8">
        <w:rPr>
          <w:rFonts w:ascii="Times New Roman" w:eastAsia="Times New Roman" w:hAnsi="Times New Roman" w:cs="Times New Roman"/>
          <w:sz w:val="24"/>
          <w:szCs w:val="24"/>
        </w:rPr>
        <w:t>(protokols Nr.</w:t>
      </w:r>
      <w:r w:rsidR="001255CE">
        <w:rPr>
          <w:rFonts w:ascii="Times New Roman" w:eastAsia="Times New Roman" w:hAnsi="Times New Roman" w:cs="Times New Roman"/>
          <w:sz w:val="24"/>
          <w:szCs w:val="24"/>
        </w:rPr>
        <w:t>8</w:t>
      </w:r>
      <w:r w:rsidRPr="00677FE8">
        <w:rPr>
          <w:rFonts w:ascii="Times New Roman" w:eastAsia="Times New Roman" w:hAnsi="Times New Roman" w:cs="Times New Roman"/>
          <w:sz w:val="24"/>
          <w:szCs w:val="24"/>
        </w:rPr>
        <w:t xml:space="preserve">, </w:t>
      </w:r>
      <w:r w:rsidR="001255CE">
        <w:rPr>
          <w:rFonts w:ascii="Times New Roman" w:eastAsia="Times New Roman" w:hAnsi="Times New Roman" w:cs="Times New Roman"/>
          <w:sz w:val="24"/>
          <w:szCs w:val="24"/>
        </w:rPr>
        <w:t>44</w:t>
      </w:r>
      <w:r w:rsidRPr="00677FE8">
        <w:rPr>
          <w:rFonts w:ascii="Times New Roman" w:eastAsia="Times New Roman" w:hAnsi="Times New Roman" w:cs="Times New Roman"/>
          <w:sz w:val="24"/>
          <w:szCs w:val="24"/>
        </w:rPr>
        <w:t>.)</w:t>
      </w:r>
    </w:p>
    <w:p w14:paraId="2F792FB3" w14:textId="77777777" w:rsidR="00677FE8" w:rsidRPr="00677FE8" w:rsidRDefault="00677FE8" w:rsidP="00677FE8">
      <w:pPr>
        <w:spacing w:after="0" w:line="240" w:lineRule="auto"/>
        <w:jc w:val="right"/>
        <w:rPr>
          <w:rFonts w:ascii="Times New Roman" w:eastAsia="Times New Roman" w:hAnsi="Times New Roman" w:cs="Times New Roman"/>
          <w:sz w:val="24"/>
          <w:szCs w:val="24"/>
        </w:rPr>
      </w:pPr>
    </w:p>
    <w:p w14:paraId="337E804D" w14:textId="77777777" w:rsidR="000B2A5B" w:rsidRPr="009977D4" w:rsidRDefault="000B2A5B" w:rsidP="000B2A5B">
      <w:pPr>
        <w:pStyle w:val="Nosaukums"/>
      </w:pPr>
      <w:proofErr w:type="spellStart"/>
      <w:r w:rsidRPr="009977D4">
        <w:t>Lokālplānojuma</w:t>
      </w:r>
      <w:proofErr w:type="spellEnd"/>
      <w:r w:rsidRPr="009977D4">
        <w:t xml:space="preserve"> teritorija nekustamā īpašuma adreses “Vālodzes”, </w:t>
      </w:r>
      <w:proofErr w:type="spellStart"/>
      <w:r w:rsidRPr="009977D4">
        <w:t>Svētciema</w:t>
      </w:r>
      <w:proofErr w:type="spellEnd"/>
      <w:r w:rsidRPr="009977D4">
        <w:t xml:space="preserve"> ciems, Salacgrīvas pagasts, Limbažu novads, kadastra  numurs 66720070504, zemes vienības kadastra apzīmējums 66720070504 (0,75 ha)</w:t>
      </w:r>
    </w:p>
    <w:p w14:paraId="170CDC06" w14:textId="77777777" w:rsidR="000B2A5B" w:rsidRPr="009977D4" w:rsidRDefault="000B2A5B" w:rsidP="000B2A5B">
      <w:pPr>
        <w:pStyle w:val="Nosaukums"/>
      </w:pPr>
    </w:p>
    <w:p w14:paraId="636181AF" w14:textId="77777777" w:rsidR="000B2A5B" w:rsidRPr="009977D4" w:rsidRDefault="000B2A5B" w:rsidP="000B2A5B">
      <w:pPr>
        <w:pStyle w:val="Nosaukums"/>
        <w:jc w:val="left"/>
        <w:rPr>
          <w:lang w:eastAsia="lv-LV"/>
        </w:rPr>
      </w:pPr>
      <w:r w:rsidRPr="009977D4">
        <w:rPr>
          <w:noProof/>
          <w:lang w:eastAsia="lv-LV"/>
        </w:rPr>
        <w:drawing>
          <wp:inline distT="0" distB="0" distL="0" distR="0" wp14:anchorId="296716C3" wp14:editId="72E107FC">
            <wp:extent cx="6120130" cy="4149090"/>
            <wp:effectExtent l="0" t="0" r="0" b="3810"/>
            <wp:docPr id="510955735"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955735" name=""/>
                    <pic:cNvPicPr/>
                  </pic:nvPicPr>
                  <pic:blipFill>
                    <a:blip r:embed="rId7"/>
                    <a:stretch>
                      <a:fillRect/>
                    </a:stretch>
                  </pic:blipFill>
                  <pic:spPr>
                    <a:xfrm>
                      <a:off x="0" y="0"/>
                      <a:ext cx="6120130" cy="4149090"/>
                    </a:xfrm>
                    <a:prstGeom prst="rect">
                      <a:avLst/>
                    </a:prstGeom>
                  </pic:spPr>
                </pic:pic>
              </a:graphicData>
            </a:graphic>
          </wp:inline>
        </w:drawing>
      </w:r>
      <w:r w:rsidRPr="009977D4">
        <w:rPr>
          <w:highlight w:val="yellow"/>
          <w:lang w:eastAsia="lv-LV"/>
        </w:rPr>
        <w:t xml:space="preserve"> </w:t>
      </w:r>
    </w:p>
    <w:p w14:paraId="2EB8F68F" w14:textId="77777777" w:rsidR="000B2A5B" w:rsidRPr="009977D4" w:rsidRDefault="000B2A5B" w:rsidP="000B2A5B">
      <w:pPr>
        <w:pStyle w:val="Nosaukums"/>
        <w:jc w:val="left"/>
        <w:rPr>
          <w:lang w:eastAsia="lv-LV"/>
        </w:rPr>
      </w:pPr>
    </w:p>
    <w:p w14:paraId="08D79994" w14:textId="77777777" w:rsidR="000B2A5B" w:rsidRPr="009977D4" w:rsidRDefault="000B2A5B" w:rsidP="000B2A5B">
      <w:pPr>
        <w:pStyle w:val="Nosaukums"/>
        <w:jc w:val="left"/>
      </w:pPr>
      <w:r w:rsidRPr="009977D4">
        <w:rPr>
          <w:i/>
          <w:iCs/>
        </w:rPr>
        <w:t>Izmantoti Nekustamā īpašuma valsts kadastra informācijas sistēmas dati</w:t>
      </w:r>
    </w:p>
    <w:p w14:paraId="522B7D22" w14:textId="77777777" w:rsidR="000B2A5B" w:rsidRPr="009977D4" w:rsidRDefault="003D6D8A" w:rsidP="000B2A5B">
      <w:pPr>
        <w:rPr>
          <w:i/>
          <w:iCs/>
        </w:rPr>
      </w:pPr>
      <w:hyperlink r:id="rId8" w:history="1">
        <w:r w:rsidR="000B2A5B" w:rsidRPr="009977D4">
          <w:rPr>
            <w:rStyle w:val="Hipersaite"/>
            <w:i/>
            <w:iCs/>
          </w:rPr>
          <w:t>https://www.kadastrs.lv/graphical_data/show</w:t>
        </w:r>
      </w:hyperlink>
    </w:p>
    <w:p w14:paraId="696C6E4C" w14:textId="77777777" w:rsidR="000B2A5B" w:rsidRPr="009977D4" w:rsidRDefault="000B2A5B" w:rsidP="000B2A5B">
      <w:pPr>
        <w:jc w:val="center"/>
        <w:rPr>
          <w:rFonts w:ascii="Calibri" w:hAnsi="Calibri"/>
          <w:highlight w:val="yellow"/>
        </w:rPr>
      </w:pPr>
    </w:p>
    <w:p w14:paraId="7FD0377E" w14:textId="77777777" w:rsidR="000B2A5B" w:rsidRPr="009977D4" w:rsidRDefault="000B2A5B" w:rsidP="000B2A5B">
      <w:pPr>
        <w:jc w:val="center"/>
        <w:rPr>
          <w:highlight w:val="yellow"/>
        </w:rPr>
      </w:pPr>
      <w:r w:rsidRPr="009977D4">
        <w:rPr>
          <w:noProof/>
          <w:lang w:eastAsia="lv-LV"/>
        </w:rPr>
        <w:lastRenderedPageBreak/>
        <mc:AlternateContent>
          <mc:Choice Requires="wps">
            <w:drawing>
              <wp:anchor distT="0" distB="0" distL="114300" distR="114300" simplePos="0" relativeHeight="251659264" behindDoc="0" locked="0" layoutInCell="1" allowOverlap="1" wp14:anchorId="3DFC43E3" wp14:editId="11C52054">
                <wp:simplePos x="0" y="0"/>
                <wp:positionH relativeFrom="column">
                  <wp:posOffset>3472814</wp:posOffset>
                </wp:positionH>
                <wp:positionV relativeFrom="paragraph">
                  <wp:posOffset>2313939</wp:posOffset>
                </wp:positionV>
                <wp:extent cx="180975" cy="2371725"/>
                <wp:effectExtent l="95250" t="38100" r="28575" b="9525"/>
                <wp:wrapNone/>
                <wp:docPr id="968196038" name="Taisns bultveida savienotājs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80975" cy="2371725"/>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1733A663" id="_x0000_t32" coordsize="21600,21600" o:spt="32" o:oned="t" path="m,l21600,21600e" filled="f">
                <v:path arrowok="t" fillok="f" o:connecttype="none"/>
                <o:lock v:ext="edit" shapetype="t"/>
              </v:shapetype>
              <v:shape id="Taisns bultveida savienotājs 8" o:spid="_x0000_s1026" type="#_x0000_t32" style="position:absolute;margin-left:273.45pt;margin-top:182.2pt;width:14.25pt;height:186.75pt;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" strokeweight="3pt">
                <v:stroke endarrow="block"/>
              </v:shape>
            </w:pict>
          </mc:Fallback>
        </mc:AlternateContent>
      </w:r>
      <w:r w:rsidRPr="009977D4">
        <w:rPr>
          <w:noProof/>
          <w:lang w:eastAsia="lv-LV"/>
        </w:rPr>
        <mc:AlternateContent>
          <mc:Choice Requires="wps">
            <w:drawing>
              <wp:anchor distT="0" distB="0" distL="114300" distR="114300" simplePos="0" relativeHeight="251661312" behindDoc="0" locked="0" layoutInCell="1" allowOverlap="1" wp14:anchorId="5275E738" wp14:editId="10342BBC">
                <wp:simplePos x="0" y="0"/>
                <wp:positionH relativeFrom="column">
                  <wp:posOffset>2653665</wp:posOffset>
                </wp:positionH>
                <wp:positionV relativeFrom="paragraph">
                  <wp:posOffset>1161415</wp:posOffset>
                </wp:positionV>
                <wp:extent cx="1181100" cy="1590675"/>
                <wp:effectExtent l="38100" t="38100" r="57150" b="66675"/>
                <wp:wrapNone/>
                <wp:docPr id="154007885" name="Brīvforma: forma 1"/>
                <wp:cNvGraphicFramePr/>
                <a:graphic xmlns:a="http://schemas.openxmlformats.org/drawingml/2006/main">
                  <a:graphicData uri="http://schemas.microsoft.com/office/word/2010/wordprocessingShape">
                    <wps:wsp>
                      <wps:cNvSpPr/>
                      <wps:spPr>
                        <a:xfrm>
                          <a:off x="0" y="0"/>
                          <a:ext cx="1181100" cy="1590675"/>
                        </a:xfrm>
                        <a:custGeom>
                          <a:avLst/>
                          <a:gdLst>
                            <a:gd name="connsiteX0" fmla="*/ 0 w 1181100"/>
                            <a:gd name="connsiteY0" fmla="*/ 561975 h 1590675"/>
                            <a:gd name="connsiteX1" fmla="*/ 295275 w 1181100"/>
                            <a:gd name="connsiteY1" fmla="*/ 304800 h 1590675"/>
                            <a:gd name="connsiteX2" fmla="*/ 657225 w 1181100"/>
                            <a:gd name="connsiteY2" fmla="*/ 0 h 1590675"/>
                            <a:gd name="connsiteX3" fmla="*/ 1152525 w 1181100"/>
                            <a:gd name="connsiteY3" fmla="*/ 1028700 h 1590675"/>
                            <a:gd name="connsiteX4" fmla="*/ 1181100 w 1181100"/>
                            <a:gd name="connsiteY4" fmla="*/ 1381125 h 1590675"/>
                            <a:gd name="connsiteX5" fmla="*/ 400050 w 1181100"/>
                            <a:gd name="connsiteY5" fmla="*/ 1590675 h 1590675"/>
                            <a:gd name="connsiteX6" fmla="*/ 638175 w 1181100"/>
                            <a:gd name="connsiteY6" fmla="*/ 1171575 h 1590675"/>
                            <a:gd name="connsiteX7" fmla="*/ 438150 w 1181100"/>
                            <a:gd name="connsiteY7" fmla="*/ 1038225 h 1590675"/>
                            <a:gd name="connsiteX8" fmla="*/ 0 w 1181100"/>
                            <a:gd name="connsiteY8" fmla="*/ 561975 h 15906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181100" h="1590675">
                              <a:moveTo>
                                <a:pt x="0" y="561975"/>
                              </a:moveTo>
                              <a:lnTo>
                                <a:pt x="295275" y="304800"/>
                              </a:lnTo>
                              <a:lnTo>
                                <a:pt x="657225" y="0"/>
                              </a:lnTo>
                              <a:lnTo>
                                <a:pt x="1152525" y="1028700"/>
                              </a:lnTo>
                              <a:lnTo>
                                <a:pt x="1181100" y="1381125"/>
                              </a:lnTo>
                              <a:lnTo>
                                <a:pt x="400050" y="1590675"/>
                              </a:lnTo>
                              <a:lnTo>
                                <a:pt x="638175" y="1171575"/>
                              </a:lnTo>
                              <a:lnTo>
                                <a:pt x="438150" y="1038225"/>
                              </a:lnTo>
                              <a:lnTo>
                                <a:pt x="0" y="561975"/>
                              </a:lnTo>
                              <a:close/>
                            </a:path>
                          </a:pathLst>
                        </a:custGeom>
                        <a:noFill/>
                        <a:ln w="571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682298A5" id="Brīvforma: forma 1" o:spid="_x0000_s1026" style="position:absolute;margin-left:208.95pt;margin-top:91.45pt;width:93pt;height:125.25pt;z-index:251661312;visibility:visible;mso-wrap-style:square;mso-wrap-distance-left:9pt;mso-wrap-distance-top:0;mso-wrap-distance-right:9pt;mso-wrap-distance-bottom:0;mso-position-horizontal:absolute;mso-position-horizontal-relative:text;mso-position-vertical:absolute;mso-position-vertical-relative:text;v-text-anchor:middle" coordsize="1181100,1590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" path="m,561975l295275,304800,657225,r495300,1028700l1181100,1381125,400050,1590675,638175,1171575,438150,1038225,,561975xe" filled="f" strokecolor="red" strokeweight="4.5pt">
                <v:stroke joinstyle="miter"/>
                <v:path arrowok="t" o:connecttype="custom" o:connectlocs="0,561975;295275,304800;657225,0;1152525,1028700;1181100,1381125;400050,1590675;638175,1171575;438150,1038225;0,561975" o:connectangles="0,0,0,0,0,0,0,0,0"/>
              </v:shape>
            </w:pict>
          </mc:Fallback>
        </mc:AlternateContent>
      </w:r>
      <w:r w:rsidRPr="009977D4">
        <w:rPr>
          <w:noProof/>
          <w:lang w:eastAsia="lv-LV"/>
        </w:rPr>
        <w:drawing>
          <wp:inline distT="0" distB="0" distL="0" distR="0" wp14:anchorId="3C7E7D59" wp14:editId="5B9BA60F">
            <wp:extent cx="6120130" cy="4352290"/>
            <wp:effectExtent l="0" t="0" r="0" b="0"/>
            <wp:docPr id="977595849"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7595849" name=""/>
                    <pic:cNvPicPr/>
                  </pic:nvPicPr>
                  <pic:blipFill>
                    <a:blip r:embed="rId9"/>
                    <a:stretch>
                      <a:fillRect/>
                    </a:stretch>
                  </pic:blipFill>
                  <pic:spPr>
                    <a:xfrm>
                      <a:off x="0" y="0"/>
                      <a:ext cx="6120130" cy="4352290"/>
                    </a:xfrm>
                    <a:prstGeom prst="rect">
                      <a:avLst/>
                    </a:prstGeom>
                  </pic:spPr>
                </pic:pic>
              </a:graphicData>
            </a:graphic>
          </wp:inline>
        </w:drawing>
      </w:r>
    </w:p>
    <w:p w14:paraId="71EDCD76" w14:textId="77777777" w:rsidR="000B2A5B" w:rsidRPr="009977D4" w:rsidRDefault="000B2A5B" w:rsidP="000B2A5B">
      <w:pPr>
        <w:rPr>
          <w:rFonts w:ascii="Times New Roman" w:hAnsi="Times New Roman" w:cs="Times New Roman"/>
          <w:sz w:val="24"/>
          <w:szCs w:val="24"/>
        </w:rPr>
      </w:pPr>
      <w:r w:rsidRPr="009977D4">
        <w:rPr>
          <w:noProof/>
          <w:lang w:eastAsia="lv-LV"/>
        </w:rPr>
        <mc:AlternateContent>
          <mc:Choice Requires="wps">
            <w:drawing>
              <wp:anchor distT="0" distB="0" distL="114300" distR="114300" simplePos="0" relativeHeight="251660288" behindDoc="0" locked="0" layoutInCell="1" allowOverlap="1" wp14:anchorId="7D3E6869" wp14:editId="5E38719D">
                <wp:simplePos x="0" y="0"/>
                <wp:positionH relativeFrom="column">
                  <wp:posOffset>3663315</wp:posOffset>
                </wp:positionH>
                <wp:positionV relativeFrom="paragraph">
                  <wp:posOffset>204470</wp:posOffset>
                </wp:positionV>
                <wp:extent cx="1666875" cy="0"/>
                <wp:effectExtent l="9525" t="5080" r="9525" b="13970"/>
                <wp:wrapNone/>
                <wp:docPr id="2113346615" name="Taisns bultveida savienotājs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668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7C2D2A68" id="Taisns bultveida savienotājs 6" o:spid="_x0000_s1026" type="#_x0000_t32" style="position:absolute;margin-left:288.45pt;margin-top:16.1pt;width:131.25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"/>
            </w:pict>
          </mc:Fallback>
        </mc:AlternateContent>
      </w:r>
      <w:r w:rsidRPr="009977D4">
        <w:t xml:space="preserve">       </w:t>
      </w:r>
      <w:r w:rsidRPr="009977D4">
        <w:tab/>
      </w:r>
      <w:r w:rsidRPr="009977D4">
        <w:tab/>
      </w:r>
      <w:r w:rsidRPr="009977D4">
        <w:tab/>
      </w:r>
      <w:r w:rsidRPr="009977D4">
        <w:tab/>
      </w:r>
      <w:r w:rsidRPr="009977D4">
        <w:tab/>
      </w:r>
      <w:r w:rsidRPr="009977D4">
        <w:tab/>
      </w:r>
      <w:r w:rsidRPr="009977D4">
        <w:tab/>
      </w:r>
      <w:r w:rsidRPr="009977D4">
        <w:tab/>
        <w:t xml:space="preserve">  </w:t>
      </w:r>
      <w:proofErr w:type="spellStart"/>
      <w:r w:rsidRPr="009977D4">
        <w:rPr>
          <w:rFonts w:ascii="Times New Roman" w:hAnsi="Times New Roman" w:cs="Times New Roman"/>
          <w:sz w:val="24"/>
          <w:szCs w:val="24"/>
        </w:rPr>
        <w:t>Lokālplānojuma</w:t>
      </w:r>
      <w:proofErr w:type="spellEnd"/>
      <w:r w:rsidRPr="009977D4">
        <w:rPr>
          <w:rFonts w:ascii="Times New Roman" w:hAnsi="Times New Roman" w:cs="Times New Roman"/>
          <w:sz w:val="24"/>
          <w:szCs w:val="24"/>
        </w:rPr>
        <w:t xml:space="preserve"> teritorija</w:t>
      </w:r>
    </w:p>
    <w:p w14:paraId="4AF02F43" w14:textId="77777777" w:rsidR="000B2A5B" w:rsidRPr="009977D4" w:rsidRDefault="000B2A5B" w:rsidP="000B2A5B">
      <w:r w:rsidRPr="009977D4">
        <w:t xml:space="preserve">    </w:t>
      </w:r>
    </w:p>
    <w:p w14:paraId="7B51FFDE" w14:textId="77777777" w:rsidR="000B2A5B" w:rsidRPr="009977D4" w:rsidRDefault="000B2A5B" w:rsidP="000B2A5B">
      <w:r w:rsidRPr="009977D4">
        <w:t xml:space="preserve">         </w:t>
      </w:r>
      <w:r w:rsidRPr="009977D4">
        <w:rPr>
          <w:noProof/>
          <w:lang w:eastAsia="lv-LV"/>
        </w:rPr>
        <w:drawing>
          <wp:inline distT="0" distB="0" distL="0" distR="0" wp14:anchorId="366B7C69" wp14:editId="5490A2F5">
            <wp:extent cx="2486025" cy="1769502"/>
            <wp:effectExtent l="0" t="0" r="0" b="2540"/>
            <wp:docPr id="1742681525"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681525" name=""/>
                    <pic:cNvPicPr/>
                  </pic:nvPicPr>
                  <pic:blipFill>
                    <a:blip r:embed="rId10"/>
                    <a:stretch>
                      <a:fillRect/>
                    </a:stretch>
                  </pic:blipFill>
                  <pic:spPr>
                    <a:xfrm>
                      <a:off x="0" y="0"/>
                      <a:ext cx="2492135" cy="1773851"/>
                    </a:xfrm>
                    <a:prstGeom prst="rect">
                      <a:avLst/>
                    </a:prstGeom>
                  </pic:spPr>
                </pic:pic>
              </a:graphicData>
            </a:graphic>
          </wp:inline>
        </w:drawing>
      </w:r>
    </w:p>
    <w:p w14:paraId="13D1E262" w14:textId="77777777" w:rsidR="000B2A5B" w:rsidRPr="009977D4" w:rsidRDefault="000B2A5B" w:rsidP="000B2A5B">
      <w:pPr>
        <w:rPr>
          <w:rFonts w:ascii="Times New Roman" w:hAnsi="Times New Roman" w:cs="Times New Roman"/>
        </w:rPr>
      </w:pPr>
    </w:p>
    <w:p w14:paraId="75E69174" w14:textId="77777777" w:rsidR="000B2A5B" w:rsidRPr="009977D4" w:rsidRDefault="000B2A5B" w:rsidP="000B2A5B">
      <w:pPr>
        <w:rPr>
          <w:rFonts w:ascii="Times New Roman" w:hAnsi="Times New Roman" w:cs="Times New Roman"/>
        </w:rPr>
      </w:pPr>
      <w:proofErr w:type="spellStart"/>
      <w:r w:rsidRPr="009977D4">
        <w:rPr>
          <w:rFonts w:ascii="Times New Roman" w:hAnsi="Times New Roman" w:cs="Times New Roman"/>
        </w:rPr>
        <w:t>Izkopējums</w:t>
      </w:r>
      <w:proofErr w:type="spellEnd"/>
      <w:r w:rsidRPr="009977D4">
        <w:rPr>
          <w:rFonts w:ascii="Times New Roman" w:hAnsi="Times New Roman" w:cs="Times New Roman"/>
        </w:rPr>
        <w:t xml:space="preserve">  no </w:t>
      </w:r>
      <w:r w:rsidRPr="009977D4">
        <w:rPr>
          <w:rFonts w:ascii="Times New Roman" w:hAnsi="Times New Roman" w:cs="Times New Roman"/>
          <w:sz w:val="24"/>
          <w:szCs w:val="24"/>
        </w:rPr>
        <w:t>spēkā esošo S</w:t>
      </w:r>
      <w:r w:rsidRPr="009977D4">
        <w:rPr>
          <w:rFonts w:ascii="Times New Roman" w:hAnsi="Times New Roman" w:cs="Times New Roman"/>
          <w:color w:val="212529"/>
          <w:sz w:val="23"/>
          <w:szCs w:val="23"/>
          <w:shd w:val="clear" w:color="auto" w:fill="FFFFFF"/>
        </w:rPr>
        <w:t>alacgrīvas novada 19.08.2009. saistošo noteikumu Nr. 6 "Par teritorijas plānojumiem" ietilpstošie, bijušās Salacgrīvas pilsētas ar lauku teritoriju domes 2004.gada 17.decembra saistošie noteikumi Nr. 42. "Salacgrīvas pilsētas ar lauku teritoriju teritorijas plānojums"</w:t>
      </w:r>
      <w:r w:rsidRPr="009977D4">
        <w:rPr>
          <w:rFonts w:ascii="Times New Roman" w:hAnsi="Times New Roman" w:cs="Times New Roman"/>
        </w:rPr>
        <w:t xml:space="preserve"> grafiskās daļas</w:t>
      </w:r>
    </w:p>
    <w:p w14:paraId="5D05079D" w14:textId="77777777" w:rsidR="004B2FE1" w:rsidRPr="009977D4" w:rsidRDefault="004B2FE1" w:rsidP="004B2FE1">
      <w:pPr>
        <w:ind w:left="357" w:hanging="357"/>
        <w:sectPr w:rsidR="004B2FE1" w:rsidRPr="009977D4" w:rsidSect="00677FE8">
          <w:headerReference w:type="default" r:id="rId11"/>
          <w:pgSz w:w="11906" w:h="16838" w:code="9"/>
          <w:pgMar w:top="1134" w:right="567" w:bottom="1134" w:left="1701" w:header="709" w:footer="709" w:gutter="0"/>
          <w:pgNumType w:start="1"/>
          <w:cols w:space="708"/>
          <w:titlePg/>
          <w:docGrid w:linePitch="360"/>
        </w:sectPr>
      </w:pPr>
    </w:p>
    <w:p w14:paraId="5727B586" w14:textId="6E062C04" w:rsidR="00677FE8" w:rsidRPr="00677FE8" w:rsidRDefault="00677FE8" w:rsidP="00677FE8">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2.</w:t>
      </w:r>
      <w:r w:rsidRPr="00677FE8">
        <w:rPr>
          <w:rFonts w:ascii="Times New Roman" w:eastAsia="Times New Roman" w:hAnsi="Times New Roman" w:cs="Times New Roman"/>
          <w:b/>
          <w:sz w:val="24"/>
          <w:szCs w:val="24"/>
        </w:rPr>
        <w:t>PIELIKUMS</w:t>
      </w:r>
    </w:p>
    <w:p w14:paraId="296BCB2B" w14:textId="77777777" w:rsidR="00677FE8" w:rsidRPr="00677FE8" w:rsidRDefault="00677FE8" w:rsidP="00677FE8">
      <w:pPr>
        <w:spacing w:after="0" w:line="240" w:lineRule="auto"/>
        <w:jc w:val="right"/>
        <w:rPr>
          <w:rFonts w:ascii="Times New Roman" w:eastAsia="Times New Roman" w:hAnsi="Times New Roman" w:cs="Times New Roman"/>
          <w:sz w:val="24"/>
          <w:szCs w:val="24"/>
        </w:rPr>
      </w:pPr>
      <w:r w:rsidRPr="00677FE8">
        <w:rPr>
          <w:rFonts w:ascii="Times New Roman" w:eastAsia="Times New Roman" w:hAnsi="Times New Roman" w:cs="Times New Roman"/>
          <w:sz w:val="24"/>
          <w:szCs w:val="24"/>
        </w:rPr>
        <w:t>Limbažu novada domes</w:t>
      </w:r>
    </w:p>
    <w:p w14:paraId="275E0345" w14:textId="10EB4B93" w:rsidR="00677FE8" w:rsidRPr="00677FE8" w:rsidRDefault="00677FE8" w:rsidP="00677FE8">
      <w:pPr>
        <w:spacing w:after="0" w:line="240" w:lineRule="auto"/>
        <w:jc w:val="right"/>
        <w:rPr>
          <w:rFonts w:ascii="Times New Roman" w:eastAsia="Times New Roman" w:hAnsi="Times New Roman" w:cs="Times New Roman"/>
          <w:sz w:val="24"/>
          <w:szCs w:val="24"/>
        </w:rPr>
      </w:pPr>
      <w:r w:rsidRPr="00677FE8">
        <w:rPr>
          <w:rFonts w:ascii="Times New Roman" w:eastAsia="Times New Roman" w:hAnsi="Times New Roman" w:cs="Times New Roman"/>
          <w:sz w:val="24"/>
          <w:szCs w:val="24"/>
        </w:rPr>
        <w:t>27.07.2023. sēdes lēmumam Nr.</w:t>
      </w:r>
      <w:r w:rsidR="001255CE">
        <w:rPr>
          <w:rFonts w:ascii="Times New Roman" w:eastAsia="Times New Roman" w:hAnsi="Times New Roman" w:cs="Times New Roman"/>
          <w:sz w:val="24"/>
          <w:szCs w:val="24"/>
        </w:rPr>
        <w:t>618</w:t>
      </w:r>
    </w:p>
    <w:p w14:paraId="5CB02EF4" w14:textId="68A83781" w:rsidR="00677FE8" w:rsidRPr="00677FE8" w:rsidRDefault="00677FE8" w:rsidP="00677FE8">
      <w:pPr>
        <w:spacing w:after="0" w:line="240" w:lineRule="auto"/>
        <w:jc w:val="right"/>
        <w:rPr>
          <w:rFonts w:ascii="Times New Roman" w:eastAsia="Times New Roman" w:hAnsi="Times New Roman" w:cs="Times New Roman"/>
          <w:sz w:val="24"/>
          <w:szCs w:val="24"/>
        </w:rPr>
      </w:pPr>
      <w:r w:rsidRPr="00677FE8">
        <w:rPr>
          <w:rFonts w:ascii="Times New Roman" w:eastAsia="Times New Roman" w:hAnsi="Times New Roman" w:cs="Times New Roman"/>
          <w:sz w:val="24"/>
          <w:szCs w:val="24"/>
        </w:rPr>
        <w:t>(protokols Nr.</w:t>
      </w:r>
      <w:r w:rsidR="001255CE">
        <w:rPr>
          <w:rFonts w:ascii="Times New Roman" w:eastAsia="Times New Roman" w:hAnsi="Times New Roman" w:cs="Times New Roman"/>
          <w:sz w:val="24"/>
          <w:szCs w:val="24"/>
        </w:rPr>
        <w:t>8</w:t>
      </w:r>
      <w:r w:rsidRPr="00677FE8">
        <w:rPr>
          <w:rFonts w:ascii="Times New Roman" w:eastAsia="Times New Roman" w:hAnsi="Times New Roman" w:cs="Times New Roman"/>
          <w:sz w:val="24"/>
          <w:szCs w:val="24"/>
        </w:rPr>
        <w:t>,</w:t>
      </w:r>
      <w:r w:rsidR="001255CE">
        <w:rPr>
          <w:rFonts w:ascii="Times New Roman" w:eastAsia="Times New Roman" w:hAnsi="Times New Roman" w:cs="Times New Roman"/>
          <w:sz w:val="24"/>
          <w:szCs w:val="24"/>
        </w:rPr>
        <w:t xml:space="preserve"> 44</w:t>
      </w:r>
      <w:r w:rsidRPr="00677FE8">
        <w:rPr>
          <w:rFonts w:ascii="Times New Roman" w:eastAsia="Times New Roman" w:hAnsi="Times New Roman" w:cs="Times New Roman"/>
          <w:sz w:val="24"/>
          <w:szCs w:val="24"/>
        </w:rPr>
        <w:t>.)</w:t>
      </w:r>
    </w:p>
    <w:p w14:paraId="3B4EB4B0" w14:textId="77777777" w:rsidR="004B2FE1" w:rsidRPr="009977D4" w:rsidRDefault="004B2FE1" w:rsidP="004B2FE1">
      <w:pPr>
        <w:jc w:val="right"/>
        <w:rPr>
          <w:rFonts w:ascii="Times New Roman" w:hAnsi="Times New Roman" w:cs="Times New Roman"/>
          <w:b/>
          <w:bCs/>
          <w:sz w:val="24"/>
          <w:szCs w:val="24"/>
          <w:lang w:eastAsia="hi-IN" w:bidi="hi-IN"/>
        </w:rPr>
      </w:pPr>
    </w:p>
    <w:p w14:paraId="55769CA7" w14:textId="77777777" w:rsidR="004B2FE1" w:rsidRPr="009977D4" w:rsidRDefault="004B2FE1" w:rsidP="004B2FE1">
      <w:pPr>
        <w:jc w:val="center"/>
        <w:rPr>
          <w:rFonts w:ascii="Times New Roman" w:hAnsi="Times New Roman" w:cs="Times New Roman"/>
          <w:b/>
          <w:bCs/>
          <w:sz w:val="28"/>
          <w:szCs w:val="28"/>
        </w:rPr>
      </w:pPr>
      <w:r w:rsidRPr="009977D4">
        <w:rPr>
          <w:rFonts w:ascii="Times New Roman" w:hAnsi="Times New Roman" w:cs="Times New Roman"/>
          <w:b/>
          <w:bCs/>
          <w:sz w:val="28"/>
          <w:szCs w:val="28"/>
        </w:rPr>
        <w:t xml:space="preserve">Darba uzdevums </w:t>
      </w:r>
      <w:proofErr w:type="spellStart"/>
      <w:r w:rsidRPr="009977D4">
        <w:rPr>
          <w:rFonts w:ascii="Times New Roman" w:hAnsi="Times New Roman" w:cs="Times New Roman"/>
          <w:b/>
          <w:bCs/>
          <w:sz w:val="28"/>
          <w:szCs w:val="28"/>
        </w:rPr>
        <w:t>lokālplānojumam</w:t>
      </w:r>
      <w:proofErr w:type="spellEnd"/>
      <w:r w:rsidRPr="009977D4">
        <w:rPr>
          <w:rFonts w:ascii="Times New Roman" w:hAnsi="Times New Roman" w:cs="Times New Roman"/>
          <w:b/>
          <w:bCs/>
          <w:sz w:val="28"/>
          <w:szCs w:val="28"/>
        </w:rPr>
        <w:t xml:space="preserve"> teritorijas plānojuma grozījumiem </w:t>
      </w:r>
    </w:p>
    <w:p w14:paraId="42648EE8" w14:textId="7F48B4FC" w:rsidR="004B2FE1" w:rsidRPr="009977D4" w:rsidRDefault="004B2FE1" w:rsidP="004B2FE1">
      <w:pPr>
        <w:jc w:val="center"/>
        <w:rPr>
          <w:rFonts w:ascii="Times New Roman" w:hAnsi="Times New Roman" w:cs="Times New Roman"/>
          <w:b/>
          <w:bCs/>
          <w:sz w:val="24"/>
          <w:szCs w:val="24"/>
        </w:rPr>
      </w:pPr>
      <w:r w:rsidRPr="009977D4">
        <w:rPr>
          <w:rFonts w:ascii="Times New Roman" w:hAnsi="Times New Roman" w:cs="Times New Roman"/>
          <w:b/>
          <w:bCs/>
          <w:sz w:val="24"/>
          <w:szCs w:val="24"/>
        </w:rPr>
        <w:t xml:space="preserve">nekustamajā īpašumā </w:t>
      </w:r>
      <w:r w:rsidR="009D318B" w:rsidRPr="009977D4">
        <w:rPr>
          <w:rFonts w:ascii="Times New Roman" w:hAnsi="Times New Roman" w:cs="Times New Roman"/>
          <w:b/>
          <w:bCs/>
          <w:sz w:val="24"/>
          <w:szCs w:val="24"/>
        </w:rPr>
        <w:t xml:space="preserve">“Vālodzes”, </w:t>
      </w:r>
      <w:proofErr w:type="spellStart"/>
      <w:r w:rsidR="009D318B" w:rsidRPr="009977D4">
        <w:rPr>
          <w:rFonts w:ascii="Times New Roman" w:hAnsi="Times New Roman" w:cs="Times New Roman"/>
          <w:b/>
          <w:bCs/>
          <w:sz w:val="24"/>
          <w:szCs w:val="24"/>
        </w:rPr>
        <w:t>Svētciema</w:t>
      </w:r>
      <w:proofErr w:type="spellEnd"/>
      <w:r w:rsidR="009D318B" w:rsidRPr="009977D4">
        <w:rPr>
          <w:rFonts w:ascii="Times New Roman" w:hAnsi="Times New Roman" w:cs="Times New Roman"/>
          <w:b/>
          <w:bCs/>
          <w:sz w:val="24"/>
          <w:szCs w:val="24"/>
        </w:rPr>
        <w:t xml:space="preserve"> ciems, Salacgrīvas pagasts, Limbažu novads</w:t>
      </w:r>
      <w:r w:rsidRPr="009977D4">
        <w:rPr>
          <w:rFonts w:ascii="Times New Roman" w:hAnsi="Times New Roman" w:cs="Times New Roman"/>
          <w:b/>
          <w:bCs/>
          <w:sz w:val="24"/>
          <w:szCs w:val="24"/>
        </w:rPr>
        <w:t xml:space="preserve"> zemes vienībā ar kadastra apzīmējumu </w:t>
      </w:r>
      <w:r w:rsidR="00561495" w:rsidRPr="009977D4">
        <w:rPr>
          <w:rFonts w:ascii="Times New Roman" w:hAnsi="Times New Roman" w:cs="Times New Roman"/>
          <w:b/>
          <w:bCs/>
          <w:sz w:val="24"/>
          <w:szCs w:val="24"/>
        </w:rPr>
        <w:t>66720070504</w:t>
      </w:r>
    </w:p>
    <w:p w14:paraId="26CB24C3" w14:textId="77777777" w:rsidR="004B2FE1" w:rsidRPr="009977D4" w:rsidRDefault="004B2FE1" w:rsidP="004B2FE1">
      <w:pPr>
        <w:pStyle w:val="Sarakstarindkopa"/>
        <w:spacing w:after="0" w:line="240" w:lineRule="auto"/>
        <w:ind w:left="390"/>
        <w:rPr>
          <w:lang w:val="lv-LV"/>
        </w:rPr>
      </w:pPr>
    </w:p>
    <w:p w14:paraId="5A4E1572" w14:textId="77777777" w:rsidR="004B2FE1" w:rsidRPr="009977D4" w:rsidRDefault="004B2FE1" w:rsidP="004B2FE1">
      <w:pPr>
        <w:pStyle w:val="Sarakstarindkopa"/>
        <w:numPr>
          <w:ilvl w:val="0"/>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Izstrādes pamatojums</w:t>
      </w:r>
    </w:p>
    <w:p w14:paraId="009990A2"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Teritorijas attīstības plānošanas likums;</w:t>
      </w:r>
    </w:p>
    <w:p w14:paraId="1E4E3EA4"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Limbažu novada Ilgtspējīgas attīstības stratēģija 2022.-2046.gadam; </w:t>
      </w:r>
    </w:p>
    <w:p w14:paraId="3AC5DE5D" w14:textId="234ACE38"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MK 14.10.2014.</w:t>
      </w:r>
      <w:r w:rsidR="001255CE">
        <w:rPr>
          <w:rFonts w:ascii="Times New Roman" w:hAnsi="Times New Roman"/>
          <w:sz w:val="24"/>
          <w:szCs w:val="24"/>
          <w:lang w:val="lv-LV"/>
        </w:rPr>
        <w:t xml:space="preserve"> </w:t>
      </w:r>
      <w:r w:rsidRPr="009977D4">
        <w:rPr>
          <w:rFonts w:ascii="Times New Roman" w:hAnsi="Times New Roman"/>
          <w:sz w:val="24"/>
          <w:szCs w:val="24"/>
          <w:lang w:val="lv-LV"/>
        </w:rPr>
        <w:t>noteikumi Nr.628 „Noteikumi par pašvaldību teritorijas attīstības plānošanas dokumentiem”;</w:t>
      </w:r>
    </w:p>
    <w:p w14:paraId="53F07162" w14:textId="3927B3E3"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MK 30.04.2013. noteikumi Nr.240 „Vispārīgie teritorijas plānošanas, izmantošanas un apbūves noteikumi”;</w:t>
      </w:r>
    </w:p>
    <w:p w14:paraId="4A3AABCB"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Nekustamā īpašuma īpašnieka iesniegums par </w:t>
      </w: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izstrādes uzsākšanu.</w:t>
      </w:r>
    </w:p>
    <w:p w14:paraId="47DD79DD" w14:textId="77777777" w:rsidR="004B2FE1" w:rsidRPr="009977D4" w:rsidRDefault="004B2FE1" w:rsidP="004B2FE1">
      <w:pPr>
        <w:pStyle w:val="Sarakstarindkopa"/>
        <w:spacing w:after="0" w:line="240" w:lineRule="auto"/>
        <w:ind w:left="390"/>
        <w:rPr>
          <w:rFonts w:ascii="Times New Roman" w:hAnsi="Times New Roman"/>
          <w:sz w:val="24"/>
          <w:szCs w:val="24"/>
          <w:lang w:val="lv-LV"/>
        </w:rPr>
      </w:pPr>
    </w:p>
    <w:p w14:paraId="1698FB70" w14:textId="77777777" w:rsidR="004B2FE1" w:rsidRPr="009977D4" w:rsidRDefault="004B2FE1" w:rsidP="004B2FE1">
      <w:pPr>
        <w:pStyle w:val="Sarakstarindkopa"/>
        <w:numPr>
          <w:ilvl w:val="0"/>
          <w:numId w:val="16"/>
        </w:numPr>
        <w:spacing w:after="0" w:line="240" w:lineRule="auto"/>
        <w:jc w:val="both"/>
        <w:rPr>
          <w:rFonts w:ascii="Times New Roman" w:hAnsi="Times New Roman"/>
          <w:sz w:val="24"/>
          <w:szCs w:val="24"/>
          <w:lang w:val="lv-LV"/>
        </w:rPr>
      </w:pP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izstrādes mērķis</w:t>
      </w:r>
    </w:p>
    <w:p w14:paraId="05F2BD99" w14:textId="10529E6F" w:rsidR="004B2FE1" w:rsidRPr="009977D4" w:rsidRDefault="008F45B6"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Spēkā esošajos S</w:t>
      </w:r>
      <w:r w:rsidRPr="009977D4">
        <w:rPr>
          <w:rFonts w:ascii="Times New Roman" w:hAnsi="Times New Roman"/>
          <w:color w:val="212529"/>
          <w:sz w:val="24"/>
          <w:szCs w:val="24"/>
          <w:shd w:val="clear" w:color="auto" w:fill="FFFFFF"/>
          <w:lang w:val="lv-LV"/>
        </w:rPr>
        <w:t>alacgrīvas novada 19.08.2009. saistošajos noteikumos Nr. 6 "Par teritorijas plānojumiem" ietilpstošie, bijušās Salacgrīvas pilsētas ar lauku teritoriju domes 2004.gada 17.decembra saistošie noteikumi Nr. 42. "Salacgrīvas pilsētas ar lauku teritoriju teritorijas plānojums"</w:t>
      </w:r>
      <w:r w:rsidR="004B2FE1" w:rsidRPr="009977D4">
        <w:rPr>
          <w:rFonts w:ascii="Times New Roman" w:hAnsi="Times New Roman"/>
          <w:sz w:val="24"/>
          <w:szCs w:val="24"/>
          <w:lang w:val="lv-LV"/>
        </w:rPr>
        <w:t xml:space="preserve"> nekustamajam īpašumam </w:t>
      </w:r>
      <w:r w:rsidR="009D318B" w:rsidRPr="009977D4">
        <w:rPr>
          <w:rFonts w:ascii="Times New Roman" w:hAnsi="Times New Roman"/>
          <w:sz w:val="24"/>
          <w:szCs w:val="24"/>
          <w:lang w:val="lv-LV"/>
        </w:rPr>
        <w:t xml:space="preserve">“Vālodzes”, </w:t>
      </w:r>
      <w:proofErr w:type="spellStart"/>
      <w:r w:rsidR="009D318B" w:rsidRPr="009977D4">
        <w:rPr>
          <w:rFonts w:ascii="Times New Roman" w:hAnsi="Times New Roman"/>
          <w:sz w:val="24"/>
          <w:szCs w:val="24"/>
          <w:lang w:val="lv-LV"/>
        </w:rPr>
        <w:t>Svētciema</w:t>
      </w:r>
      <w:proofErr w:type="spellEnd"/>
      <w:r w:rsidR="009D318B" w:rsidRPr="009977D4">
        <w:rPr>
          <w:rFonts w:ascii="Times New Roman" w:hAnsi="Times New Roman"/>
          <w:sz w:val="24"/>
          <w:szCs w:val="24"/>
          <w:lang w:val="lv-LV"/>
        </w:rPr>
        <w:t xml:space="preserve"> ciems, Salacgrīvas pagasts, Limbažu novads</w:t>
      </w:r>
      <w:r w:rsidR="004B2FE1" w:rsidRPr="009977D4">
        <w:rPr>
          <w:rFonts w:ascii="Times New Roman" w:hAnsi="Times New Roman"/>
          <w:sz w:val="24"/>
          <w:szCs w:val="24"/>
          <w:lang w:val="lv-LV"/>
        </w:rPr>
        <w:t xml:space="preserve">, kadastra  numurs </w:t>
      </w:r>
      <w:r w:rsidR="00561495" w:rsidRPr="009977D4">
        <w:rPr>
          <w:rFonts w:ascii="Times New Roman" w:hAnsi="Times New Roman"/>
          <w:sz w:val="24"/>
          <w:szCs w:val="24"/>
          <w:lang w:val="lv-LV"/>
        </w:rPr>
        <w:t>66720070504</w:t>
      </w:r>
      <w:r w:rsidR="004B2FE1" w:rsidRPr="009977D4">
        <w:rPr>
          <w:rFonts w:ascii="Times New Roman" w:hAnsi="Times New Roman"/>
          <w:sz w:val="24"/>
          <w:szCs w:val="24"/>
          <w:lang w:val="lv-LV"/>
        </w:rPr>
        <w:t xml:space="preserve">, zemes vienībā ar kadastra apzīmējumu </w:t>
      </w:r>
      <w:r w:rsidR="00561495" w:rsidRPr="009977D4">
        <w:rPr>
          <w:rFonts w:ascii="Times New Roman" w:hAnsi="Times New Roman"/>
          <w:sz w:val="24"/>
          <w:szCs w:val="24"/>
          <w:lang w:val="lv-LV"/>
        </w:rPr>
        <w:t>66720070504</w:t>
      </w:r>
      <w:r w:rsidR="004B2FE1" w:rsidRPr="009977D4">
        <w:rPr>
          <w:rFonts w:ascii="Times New Roman" w:hAnsi="Times New Roman"/>
          <w:sz w:val="24"/>
          <w:szCs w:val="24"/>
          <w:lang w:val="lv-LV"/>
        </w:rPr>
        <w:t xml:space="preserve">, noteikto </w:t>
      </w:r>
      <w:proofErr w:type="spellStart"/>
      <w:r w:rsidR="004B2FE1" w:rsidRPr="009977D4">
        <w:rPr>
          <w:rFonts w:ascii="Times New Roman" w:hAnsi="Times New Roman"/>
          <w:sz w:val="24"/>
          <w:szCs w:val="24"/>
          <w:lang w:val="lv-LV"/>
        </w:rPr>
        <w:t>finkcionālo</w:t>
      </w:r>
      <w:proofErr w:type="spellEnd"/>
      <w:r w:rsidR="004B2FE1" w:rsidRPr="009977D4">
        <w:rPr>
          <w:rFonts w:ascii="Times New Roman" w:hAnsi="Times New Roman"/>
          <w:sz w:val="24"/>
          <w:szCs w:val="24"/>
          <w:lang w:val="lv-LV"/>
        </w:rPr>
        <w:t xml:space="preserve"> zonējumu</w:t>
      </w:r>
      <w:r w:rsidRPr="009977D4">
        <w:rPr>
          <w:rFonts w:ascii="Times New Roman" w:hAnsi="Times New Roman"/>
          <w:sz w:val="24"/>
          <w:szCs w:val="24"/>
          <w:lang w:val="lv-LV"/>
        </w:rPr>
        <w:t xml:space="preserve">  grozīt uz funkcionālo zonējumu</w:t>
      </w:r>
      <w:r w:rsidR="004B2FE1" w:rsidRPr="009977D4">
        <w:rPr>
          <w:rFonts w:ascii="Times New Roman" w:hAnsi="Times New Roman"/>
          <w:sz w:val="24"/>
          <w:szCs w:val="24"/>
          <w:lang w:val="lv-LV"/>
        </w:rPr>
        <w:t xml:space="preserve">: </w:t>
      </w:r>
      <w:bookmarkStart w:id="0" w:name="_Hlk140469923"/>
      <w:r w:rsidRPr="009977D4">
        <w:rPr>
          <w:rFonts w:ascii="Times New Roman" w:hAnsi="Times New Roman"/>
          <w:sz w:val="24"/>
          <w:szCs w:val="24"/>
          <w:lang w:val="lv-LV"/>
        </w:rPr>
        <w:t>Jauktas centra apbūves  teritorija (JC)</w:t>
      </w:r>
      <w:r w:rsidR="00C151BB" w:rsidRPr="009977D4">
        <w:rPr>
          <w:rFonts w:ascii="Times New Roman" w:hAnsi="Times New Roman"/>
          <w:sz w:val="24"/>
          <w:szCs w:val="24"/>
          <w:lang w:val="lv-LV"/>
        </w:rPr>
        <w:t>, ielas sarkanajās līnijās Transporta infrastruktūras teritorija (TR)</w:t>
      </w:r>
      <w:r w:rsidRPr="009977D4">
        <w:rPr>
          <w:rFonts w:ascii="Times New Roman" w:hAnsi="Times New Roman"/>
          <w:sz w:val="24"/>
          <w:szCs w:val="24"/>
          <w:lang w:val="lv-LV"/>
        </w:rPr>
        <w:t xml:space="preserve"> un Ūdeņu teritorija (Ū)</w:t>
      </w:r>
      <w:bookmarkEnd w:id="0"/>
      <w:r w:rsidR="004B2FE1" w:rsidRPr="009977D4">
        <w:rPr>
          <w:rFonts w:ascii="Times New Roman" w:hAnsi="Times New Roman"/>
          <w:sz w:val="24"/>
          <w:szCs w:val="24"/>
          <w:lang w:val="lv-LV"/>
        </w:rPr>
        <w:t>.</w:t>
      </w:r>
    </w:p>
    <w:p w14:paraId="4C605C1D" w14:textId="77777777" w:rsidR="004B2FE1" w:rsidRPr="009977D4" w:rsidRDefault="004B2FE1" w:rsidP="004B2FE1">
      <w:pPr>
        <w:pStyle w:val="Sarakstarindkopa"/>
        <w:spacing w:after="0" w:line="240" w:lineRule="auto"/>
        <w:ind w:left="1080"/>
        <w:rPr>
          <w:rFonts w:ascii="Times New Roman" w:hAnsi="Times New Roman"/>
          <w:sz w:val="24"/>
          <w:szCs w:val="24"/>
          <w:lang w:val="lv-LV"/>
        </w:rPr>
      </w:pPr>
    </w:p>
    <w:p w14:paraId="27BAB3F5" w14:textId="77777777" w:rsidR="004B2FE1" w:rsidRPr="009977D4" w:rsidRDefault="004B2FE1" w:rsidP="004B2FE1">
      <w:pPr>
        <w:pStyle w:val="Sarakstarindkopa"/>
        <w:numPr>
          <w:ilvl w:val="0"/>
          <w:numId w:val="16"/>
        </w:numPr>
        <w:spacing w:after="0" w:line="240" w:lineRule="auto"/>
        <w:jc w:val="both"/>
        <w:rPr>
          <w:rFonts w:ascii="Times New Roman" w:hAnsi="Times New Roman"/>
          <w:sz w:val="24"/>
          <w:szCs w:val="24"/>
          <w:lang w:val="lv-LV"/>
        </w:rPr>
      </w:pP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teritorija</w:t>
      </w:r>
    </w:p>
    <w:p w14:paraId="4096754D" w14:textId="2D4A2FBC"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teritoriju atbilstoši nekustamā īpašuma </w:t>
      </w:r>
      <w:r w:rsidR="009D318B" w:rsidRPr="009977D4">
        <w:rPr>
          <w:rFonts w:ascii="Times New Roman" w:hAnsi="Times New Roman"/>
          <w:sz w:val="24"/>
          <w:szCs w:val="24"/>
          <w:lang w:val="lv-LV"/>
        </w:rPr>
        <w:t xml:space="preserve">“Vālodzes”, </w:t>
      </w:r>
      <w:proofErr w:type="spellStart"/>
      <w:r w:rsidR="009D318B" w:rsidRPr="009977D4">
        <w:rPr>
          <w:rFonts w:ascii="Times New Roman" w:hAnsi="Times New Roman"/>
          <w:sz w:val="24"/>
          <w:szCs w:val="24"/>
          <w:lang w:val="lv-LV"/>
        </w:rPr>
        <w:t>Svētciema</w:t>
      </w:r>
      <w:proofErr w:type="spellEnd"/>
      <w:r w:rsidR="009D318B" w:rsidRPr="009977D4">
        <w:rPr>
          <w:rFonts w:ascii="Times New Roman" w:hAnsi="Times New Roman"/>
          <w:sz w:val="24"/>
          <w:szCs w:val="24"/>
          <w:lang w:val="lv-LV"/>
        </w:rPr>
        <w:t xml:space="preserve"> ciems, Salacgrīvas pagasts, Limbažu novads</w:t>
      </w:r>
      <w:r w:rsidRPr="009977D4">
        <w:rPr>
          <w:rFonts w:ascii="Times New Roman" w:hAnsi="Times New Roman"/>
          <w:sz w:val="24"/>
          <w:szCs w:val="24"/>
          <w:lang w:val="lv-LV"/>
        </w:rPr>
        <w:t xml:space="preserve">, kadastra  numurs </w:t>
      </w:r>
      <w:r w:rsidR="00561495" w:rsidRPr="009977D4">
        <w:rPr>
          <w:rFonts w:ascii="Times New Roman" w:hAnsi="Times New Roman"/>
          <w:sz w:val="24"/>
          <w:szCs w:val="24"/>
          <w:lang w:val="lv-LV"/>
        </w:rPr>
        <w:t>66720070504</w:t>
      </w:r>
      <w:r w:rsidRPr="009977D4">
        <w:rPr>
          <w:rFonts w:ascii="Times New Roman" w:hAnsi="Times New Roman"/>
          <w:sz w:val="24"/>
          <w:szCs w:val="24"/>
          <w:lang w:val="lv-LV"/>
        </w:rPr>
        <w:t xml:space="preserve">, zemes vienības ar kadastra apzīmējumu </w:t>
      </w:r>
      <w:r w:rsidR="00561495" w:rsidRPr="009977D4">
        <w:rPr>
          <w:rFonts w:ascii="Times New Roman" w:hAnsi="Times New Roman"/>
          <w:sz w:val="24"/>
          <w:szCs w:val="24"/>
          <w:lang w:val="lv-LV"/>
        </w:rPr>
        <w:t xml:space="preserve">66720070504 </w:t>
      </w:r>
      <w:r w:rsidRPr="009977D4">
        <w:rPr>
          <w:rFonts w:ascii="Times New Roman" w:hAnsi="Times New Roman"/>
          <w:sz w:val="24"/>
          <w:szCs w:val="24"/>
          <w:lang w:val="lv-LV"/>
        </w:rPr>
        <w:t>robežām.</w:t>
      </w:r>
    </w:p>
    <w:p w14:paraId="671EE6C2" w14:textId="77777777" w:rsidR="004B2FE1" w:rsidRPr="009977D4" w:rsidRDefault="004B2FE1" w:rsidP="004B2FE1">
      <w:pPr>
        <w:pStyle w:val="Sarakstarindkopa"/>
        <w:spacing w:after="0" w:line="240" w:lineRule="auto"/>
        <w:ind w:left="1080"/>
        <w:rPr>
          <w:rFonts w:ascii="Times New Roman" w:hAnsi="Times New Roman"/>
          <w:sz w:val="24"/>
          <w:szCs w:val="24"/>
          <w:lang w:val="lv-LV"/>
        </w:rPr>
      </w:pPr>
    </w:p>
    <w:p w14:paraId="27878DE0" w14:textId="77777777" w:rsidR="004B2FE1" w:rsidRPr="009977D4" w:rsidRDefault="004B2FE1" w:rsidP="004B2FE1">
      <w:pPr>
        <w:pStyle w:val="Sarakstarindkopa"/>
        <w:numPr>
          <w:ilvl w:val="0"/>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Uzdevumi</w:t>
      </w:r>
    </w:p>
    <w:p w14:paraId="165A8559"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proofErr w:type="spellStart"/>
      <w:r w:rsidRPr="009977D4">
        <w:rPr>
          <w:rFonts w:ascii="Times New Roman" w:hAnsi="Times New Roman"/>
          <w:sz w:val="24"/>
          <w:szCs w:val="24"/>
          <w:lang w:val="lv-LV"/>
        </w:rPr>
        <w:t>Lokālplānojumā</w:t>
      </w:r>
      <w:proofErr w:type="spellEnd"/>
      <w:r w:rsidRPr="009977D4">
        <w:rPr>
          <w:rFonts w:ascii="Times New Roman" w:hAnsi="Times New Roman"/>
          <w:sz w:val="24"/>
          <w:szCs w:val="24"/>
          <w:lang w:val="lv-LV"/>
        </w:rPr>
        <w:t xml:space="preserve"> iekļaut </w:t>
      </w: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teritorijas un tai pieguļošo platību esošās situācijas aprakstu un analīzi. </w:t>
      </w:r>
    </w:p>
    <w:p w14:paraId="29BA58F0"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Izvērtēt </w:t>
      </w: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teritorijā plānotās funkcionālās zonas ietekmi uz blakus esošo zemesgabalu pašreizējo un atļauto izmantošanu un attīstības iespējām atbilstoši Limbažu novada ilgtspējīgas attīstības stratēģijai. </w:t>
      </w:r>
    </w:p>
    <w:p w14:paraId="36F5881B" w14:textId="77777777" w:rsidR="00C151BB"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proofErr w:type="spellStart"/>
      <w:r w:rsidRPr="009977D4">
        <w:rPr>
          <w:rFonts w:ascii="Times New Roman" w:hAnsi="Times New Roman"/>
          <w:sz w:val="24"/>
          <w:szCs w:val="24"/>
          <w:lang w:val="lv-LV"/>
        </w:rPr>
        <w:t>Lokalplānojumā</w:t>
      </w:r>
      <w:proofErr w:type="spellEnd"/>
      <w:r w:rsidRPr="009977D4">
        <w:rPr>
          <w:rFonts w:ascii="Times New Roman" w:hAnsi="Times New Roman"/>
          <w:sz w:val="24"/>
          <w:szCs w:val="24"/>
          <w:lang w:val="lv-LV"/>
        </w:rPr>
        <w:t xml:space="preserve"> pamatot teritorijas funkcionālā zonējuma maiņas nepieciešamību</w:t>
      </w:r>
      <w:r w:rsidR="00C151BB" w:rsidRPr="009977D4">
        <w:rPr>
          <w:rFonts w:ascii="Times New Roman" w:hAnsi="Times New Roman"/>
          <w:sz w:val="24"/>
          <w:szCs w:val="24"/>
          <w:lang w:val="lv-LV"/>
        </w:rPr>
        <w:t>.</w:t>
      </w:r>
    </w:p>
    <w:p w14:paraId="6CF2AC1A" w14:textId="7F33C5A7" w:rsidR="004B2FE1" w:rsidRPr="009977D4" w:rsidRDefault="00C151BB" w:rsidP="004B2FE1">
      <w:pPr>
        <w:pStyle w:val="Sarakstarindkopa"/>
        <w:numPr>
          <w:ilvl w:val="1"/>
          <w:numId w:val="16"/>
        </w:numPr>
        <w:spacing w:after="0" w:line="240" w:lineRule="auto"/>
        <w:jc w:val="both"/>
        <w:rPr>
          <w:rFonts w:ascii="Times New Roman" w:hAnsi="Times New Roman"/>
          <w:sz w:val="24"/>
          <w:szCs w:val="24"/>
          <w:lang w:val="lv-LV"/>
        </w:rPr>
      </w:pPr>
      <w:bookmarkStart w:id="1" w:name="_Hlk140470182"/>
      <w:r w:rsidRPr="009977D4">
        <w:rPr>
          <w:rFonts w:ascii="Times New Roman" w:hAnsi="Times New Roman"/>
          <w:sz w:val="24"/>
          <w:szCs w:val="24"/>
          <w:lang w:val="lv-LV"/>
        </w:rPr>
        <w:t>Izskatīt iespēju noteikt funkcionālo zonu - Dabas un apstādījumu teritorija (DA) gar Svētupes upi</w:t>
      </w:r>
      <w:r w:rsidR="004B2FE1" w:rsidRPr="009977D4">
        <w:rPr>
          <w:rFonts w:ascii="Times New Roman" w:hAnsi="Times New Roman"/>
          <w:sz w:val="24"/>
          <w:szCs w:val="24"/>
          <w:lang w:val="lv-LV"/>
        </w:rPr>
        <w:t>.</w:t>
      </w:r>
    </w:p>
    <w:bookmarkEnd w:id="1"/>
    <w:p w14:paraId="34C15523" w14:textId="778AAD0A"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Izvērtēt iespējamos risinājumus alternatīvās enerģijas ražošanas izmantošanai.</w:t>
      </w:r>
    </w:p>
    <w:p w14:paraId="77EBE492"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Izstrādāt teritorijas izmantošanas un apbūves noteikumus </w:t>
      </w: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teritorijai, noteikt apbūves parametrus, precizēt funkcionālās zonas galvenos izmantošanas veidus un atļautās </w:t>
      </w:r>
      <w:proofErr w:type="spellStart"/>
      <w:r w:rsidRPr="009977D4">
        <w:rPr>
          <w:rFonts w:ascii="Times New Roman" w:hAnsi="Times New Roman"/>
          <w:sz w:val="24"/>
          <w:szCs w:val="24"/>
          <w:lang w:val="lv-LV"/>
        </w:rPr>
        <w:t>papildizmantošanas</w:t>
      </w:r>
      <w:proofErr w:type="spellEnd"/>
      <w:r w:rsidRPr="009977D4">
        <w:rPr>
          <w:rFonts w:ascii="Times New Roman" w:hAnsi="Times New Roman"/>
          <w:sz w:val="24"/>
          <w:szCs w:val="24"/>
          <w:lang w:val="lv-LV"/>
        </w:rPr>
        <w:t>, noteikt prasības vides piesārņojuma mazināšanai, izvirzīt prasības transporta un satiksmes infrastruktūras plānošanai, inženierkomunikāciju izvietošanai.</w:t>
      </w:r>
    </w:p>
    <w:p w14:paraId="2FACB278"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Atbilstoši mēroga noteiktībai precizēt apgrūtinātās teritorijas un objektus, kuriem noteiktas aizsargjoslas, precizēt ielu sarkanās līnijas.</w:t>
      </w:r>
    </w:p>
    <w:p w14:paraId="0F478222"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lastRenderedPageBreak/>
        <w:t xml:space="preserve">Grafiskajā daļā izstrādāt perspektīvos transporta infrastruktūras un organizācijas risinājumu. </w:t>
      </w:r>
    </w:p>
    <w:p w14:paraId="45581257"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Pirms redakcijas izstrādes uzsākšanas saņemt no Vides pārraudzības valsts biroja lēmumu par Stratēģiskā ietekmes uz vidi novērtējuma piemērošanas nepieciešamību </w:t>
      </w:r>
      <w:proofErr w:type="spellStart"/>
      <w:r w:rsidRPr="009977D4">
        <w:rPr>
          <w:rFonts w:ascii="Times New Roman" w:hAnsi="Times New Roman"/>
          <w:sz w:val="24"/>
          <w:szCs w:val="24"/>
          <w:lang w:val="lv-LV"/>
        </w:rPr>
        <w:t>lokālplānojumam</w:t>
      </w:r>
      <w:proofErr w:type="spellEnd"/>
      <w:r w:rsidRPr="009977D4">
        <w:rPr>
          <w:rFonts w:ascii="Times New Roman" w:hAnsi="Times New Roman"/>
          <w:sz w:val="24"/>
          <w:szCs w:val="24"/>
          <w:lang w:val="lv-LV"/>
        </w:rPr>
        <w:t>.</w:t>
      </w:r>
    </w:p>
    <w:p w14:paraId="5EC47217"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proofErr w:type="spellStart"/>
      <w:r w:rsidRPr="009977D4">
        <w:rPr>
          <w:rFonts w:ascii="Times New Roman" w:hAnsi="Times New Roman"/>
          <w:sz w:val="24"/>
          <w:szCs w:val="24"/>
          <w:lang w:val="lv-LV"/>
        </w:rPr>
        <w:t>Lokālplānojums</w:t>
      </w:r>
      <w:proofErr w:type="spellEnd"/>
      <w:r w:rsidRPr="009977D4">
        <w:rPr>
          <w:rFonts w:ascii="Times New Roman" w:hAnsi="Times New Roman"/>
          <w:sz w:val="24"/>
          <w:szCs w:val="24"/>
          <w:lang w:val="lv-LV"/>
        </w:rPr>
        <w:t xml:space="preserve"> izstrādājamas Teritorijas attīstības plānošanas informācijas sistēmā (TAPIS). </w:t>
      </w: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izstrādātājs nodrošina plānošanas dokumentu un citu saistīto dokumentu ievadi TAPIS.</w:t>
      </w:r>
    </w:p>
    <w:p w14:paraId="3159B812" w14:textId="77777777" w:rsidR="004B2FE1" w:rsidRPr="009977D4" w:rsidRDefault="004B2FE1" w:rsidP="004B2FE1">
      <w:pPr>
        <w:pStyle w:val="Sarakstarindkopa"/>
        <w:spacing w:after="0" w:line="240" w:lineRule="auto"/>
        <w:ind w:left="390"/>
        <w:rPr>
          <w:rFonts w:ascii="Times New Roman" w:hAnsi="Times New Roman"/>
          <w:sz w:val="24"/>
          <w:szCs w:val="24"/>
          <w:lang w:val="lv-LV"/>
        </w:rPr>
      </w:pPr>
    </w:p>
    <w:p w14:paraId="38EEAFA6" w14:textId="77777777" w:rsidR="004B2FE1" w:rsidRPr="009977D4" w:rsidRDefault="004B2FE1" w:rsidP="004B2FE1">
      <w:pPr>
        <w:pStyle w:val="Sarakstarindkopa"/>
        <w:numPr>
          <w:ilvl w:val="0"/>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Darba saturs</w:t>
      </w:r>
    </w:p>
    <w:p w14:paraId="37D533D2"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Saskaņā ar  Ministru kabineta 14.10.2014. noteikumu Nr.628 “Noteikumi par pašvaldību teritorijas attīstības plānošanas dokumentiem” 3.4. nodaļas prasībām.</w:t>
      </w:r>
    </w:p>
    <w:p w14:paraId="0931C1D4" w14:textId="77777777" w:rsidR="004B2FE1" w:rsidRPr="009977D4" w:rsidRDefault="004B2FE1" w:rsidP="004B2FE1">
      <w:pPr>
        <w:pStyle w:val="Sarakstarindkopa"/>
        <w:spacing w:after="0" w:line="240" w:lineRule="auto"/>
        <w:ind w:left="390"/>
        <w:rPr>
          <w:rFonts w:ascii="Times New Roman" w:hAnsi="Times New Roman"/>
          <w:sz w:val="24"/>
          <w:szCs w:val="24"/>
          <w:lang w:val="lv-LV"/>
        </w:rPr>
      </w:pPr>
    </w:p>
    <w:p w14:paraId="54E5A0E1" w14:textId="77777777" w:rsidR="004B2FE1" w:rsidRPr="009977D4" w:rsidRDefault="004B2FE1" w:rsidP="004B2FE1">
      <w:pPr>
        <w:pStyle w:val="Sarakstarindkopa"/>
        <w:numPr>
          <w:ilvl w:val="0"/>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Institūcijas, no kurām saņemami nosacījumi, atzinumi vai saskaņojumi: </w:t>
      </w:r>
    </w:p>
    <w:p w14:paraId="0859C0CB"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Valsts vides dienesta Atļauju pārvalde; </w:t>
      </w:r>
    </w:p>
    <w:p w14:paraId="7645D22E"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Dabas aizsardzības pārvalde;</w:t>
      </w:r>
    </w:p>
    <w:p w14:paraId="6F9D35E1"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Veselības inspekcija; </w:t>
      </w:r>
    </w:p>
    <w:p w14:paraId="7D28ECA6"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Latvijas ģeotelpiskās informācijas aģentūra;</w:t>
      </w:r>
    </w:p>
    <w:p w14:paraId="260B9C82"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VSIA „Latvijas Valsts ceļi”; </w:t>
      </w:r>
    </w:p>
    <w:p w14:paraId="267FF8FA"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Valsts SIA Zemkopības ministrijas nekustamie īpašumi;</w:t>
      </w:r>
    </w:p>
    <w:p w14:paraId="167F48D1"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Valsts ugunsdzēsības un glābšanas dienests; </w:t>
      </w:r>
    </w:p>
    <w:p w14:paraId="2C194408"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SIA „TET”; </w:t>
      </w:r>
    </w:p>
    <w:p w14:paraId="6053B308"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AS „Sadales tīkls; </w:t>
      </w:r>
    </w:p>
    <w:p w14:paraId="060828BB" w14:textId="786EFADA" w:rsidR="004B2FE1" w:rsidRPr="009977D4" w:rsidRDefault="009D318B"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Salacgrīvas</w:t>
      </w:r>
      <w:r w:rsidR="004B2FE1" w:rsidRPr="009977D4">
        <w:rPr>
          <w:rFonts w:ascii="Times New Roman" w:hAnsi="Times New Roman"/>
          <w:sz w:val="24"/>
          <w:szCs w:val="24"/>
          <w:lang w:val="lv-LV"/>
        </w:rPr>
        <w:t xml:space="preserve"> apvienības pārvalde.</w:t>
      </w:r>
    </w:p>
    <w:p w14:paraId="020F33DA" w14:textId="77777777" w:rsidR="004B2FE1" w:rsidRPr="009977D4" w:rsidRDefault="004B2FE1" w:rsidP="004B2FE1">
      <w:pPr>
        <w:pStyle w:val="Sarakstarindkopa"/>
        <w:spacing w:after="0" w:line="240" w:lineRule="auto"/>
        <w:ind w:left="1080"/>
        <w:rPr>
          <w:rFonts w:ascii="Times New Roman" w:hAnsi="Times New Roman"/>
          <w:sz w:val="24"/>
          <w:szCs w:val="24"/>
          <w:lang w:val="lv-LV"/>
        </w:rPr>
      </w:pPr>
    </w:p>
    <w:p w14:paraId="1C44E23A" w14:textId="77777777" w:rsidR="004B2FE1" w:rsidRPr="009977D4" w:rsidRDefault="004B2FE1" w:rsidP="004B2FE1">
      <w:pPr>
        <w:pStyle w:val="Sarakstarindkopa"/>
        <w:numPr>
          <w:ilvl w:val="0"/>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Plānotie sabiedrības līdzdalības veidi un pasākumi:</w:t>
      </w:r>
    </w:p>
    <w:p w14:paraId="19A78F1C"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Paziņojumus par </w:t>
      </w: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izstrādes uzsākšanu ievietot teritorijas attīstības plānošanas informācijas sistēmā (TAPIS) un publicēt pašvaldības mājas lapā </w:t>
      </w:r>
      <w:hyperlink r:id="rId12" w:history="1">
        <w:r w:rsidRPr="009977D4">
          <w:rPr>
            <w:rFonts w:ascii="Times New Roman" w:hAnsi="Times New Roman"/>
            <w:sz w:val="24"/>
            <w:szCs w:val="24"/>
            <w:lang w:val="lv-LV"/>
          </w:rPr>
          <w:t>www.limbazunovads.lv</w:t>
        </w:r>
      </w:hyperlink>
      <w:r w:rsidRPr="009977D4">
        <w:rPr>
          <w:rFonts w:ascii="Times New Roman" w:hAnsi="Times New Roman"/>
          <w:sz w:val="24"/>
          <w:szCs w:val="24"/>
          <w:lang w:val="lv-LV"/>
        </w:rPr>
        <w:t xml:space="preserve">, novada informatīvajā izdevumā Limbažu Novada ziņas”. Nosūtīt informāciju to nekustamo īpašumu  īpašniekiem (tiesiskajiem valdītājiem), kuru īpašumā (valdījumā) esošie nekustamie īpašumi robežojas ar </w:t>
      </w: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teritoriju.</w:t>
      </w:r>
    </w:p>
    <w:p w14:paraId="4C29ECF4"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Izstrādāto </w:t>
      </w: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redakciju un sagatavoto ziņojumu iesniedz Limbažu  novada pašvaldības domē, kura pieņem lēmumu par </w:t>
      </w: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redakcijas nodošanu publiskajai apspriešanai un institūciju atzinumu saņemšanai, saskaņā ar normatīvo aktu prasībām. </w:t>
      </w:r>
    </w:p>
    <w:p w14:paraId="7F7426ED"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Pirms </w:t>
      </w: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1. redakcijas nodošanas publiskajai apspriešanai, sadarbībā ar Nekustamā īpašuma un teritoriālā plānojuma nodaļu, izstrādāt sabiedrības līdzdalības pasākumu plānu.</w:t>
      </w:r>
    </w:p>
    <w:p w14:paraId="26064D95"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projekta publisko apspriešanu organizēt Ministru kabineta 14.10.2014.  noteikumu Nr.628 “Noteikumi par pašvaldību teritorijas attīstības plānošanas dokumentiem” 5.2. nodaļā un Covid-19 infekcijas izplatības pārvaldības likuma 21. pantā noteiktā kārtībā. </w:t>
      </w:r>
    </w:p>
    <w:p w14:paraId="5ADB0DCA" w14:textId="4886115E"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Paziņojumus (arī par plānotajiem publiskās apspriešanas pasākumiem) publicēt informatīvajā izdevumā “Limbažu Novada ziņas”, pašvaldības interneta vietnē, sistēmā TAPIS, nosūtīt </w:t>
      </w: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teritorijai pieguļošo īpašumu īpašniekiem, kā arī izziņot citos sabiedrībai pieejamos veidos.</w:t>
      </w:r>
    </w:p>
    <w:p w14:paraId="20ACF539"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Publiskās apspriešanas laikā, kas ilgst vismaz 4 nedēļas pašvaldība nodrošina sabiedrībai brīvi pieejamā vietā pašvaldības telpās Rīgas ielā 16, Limbažos, un Smilšu ielā 9, Salacgrīva, Limbažu novadā, iespēju iepazīties ar </w:t>
      </w: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redakcijas materiāliem izdrukas veidā.</w:t>
      </w:r>
    </w:p>
    <w:p w14:paraId="26484255" w14:textId="5A55211B"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Paziņojumu par </w:t>
      </w: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projekta apstiprināšanu un saistošo noteikumu izdošanu publicēt informatīvajā izdevumā “Limbažu novada Ziņas”, laikrakstā “Latvijas </w:t>
      </w:r>
      <w:r w:rsidRPr="009977D4">
        <w:rPr>
          <w:rFonts w:ascii="Times New Roman" w:hAnsi="Times New Roman"/>
          <w:sz w:val="24"/>
          <w:szCs w:val="24"/>
          <w:lang w:val="lv-LV"/>
        </w:rPr>
        <w:lastRenderedPageBreak/>
        <w:t xml:space="preserve">Vēstnesis”, pašvaldības interneta vietnē, sistēmā  TAPIS un izziņot citos sabiedrībai pieejamos veidos. </w:t>
      </w:r>
    </w:p>
    <w:p w14:paraId="3D257A51"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Ja nepieciešams, atbilstoši Vides pārraudzības valsts biroja lēmumam izstrādātā vides pārskata </w:t>
      </w: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redakcijai publisko apspriešanu organizēt vienlaicīgi ar </w:t>
      </w: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redakcijas publisko apspriešanu, ievērojot 25.08.2009. MK noteikumos Nr.970 ” Sabiedrības līdzdalības kārtība attīstības plānošanas procesā” noteiktās prasības.</w:t>
      </w:r>
    </w:p>
    <w:p w14:paraId="59355808" w14:textId="77777777" w:rsidR="004B2FE1" w:rsidRPr="00F27721" w:rsidRDefault="004B2FE1" w:rsidP="00F27721">
      <w:pPr>
        <w:spacing w:after="0" w:line="240" w:lineRule="auto"/>
        <w:rPr>
          <w:rFonts w:ascii="Times New Roman" w:hAnsi="Times New Roman"/>
          <w:sz w:val="24"/>
          <w:szCs w:val="24"/>
        </w:rPr>
      </w:pPr>
    </w:p>
    <w:p w14:paraId="6E7F2290" w14:textId="77777777" w:rsidR="004B2FE1" w:rsidRPr="009977D4" w:rsidRDefault="004B2FE1" w:rsidP="004B2FE1">
      <w:pPr>
        <w:pStyle w:val="Sarakstarindkopa"/>
        <w:numPr>
          <w:ilvl w:val="0"/>
          <w:numId w:val="16"/>
        </w:numPr>
        <w:spacing w:after="0" w:line="240" w:lineRule="auto"/>
        <w:jc w:val="both"/>
        <w:rPr>
          <w:rFonts w:ascii="Times New Roman" w:hAnsi="Times New Roman"/>
          <w:sz w:val="24"/>
          <w:szCs w:val="24"/>
          <w:lang w:val="lv-LV"/>
        </w:rPr>
      </w:pP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iesniegšana un noformēšana:</w:t>
      </w:r>
    </w:p>
    <w:p w14:paraId="1E5DF197"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 xml:space="preserve">Izstrādāto </w:t>
      </w: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redakciju un ziņojumu par nosacījumu ievērošanu, iesniegt  Nekustamā īpašuma un teritoriālā plānojuma nodaļā vismaz trīs kalendārās nedēļas pirms lēmuma pieņemšanas domē par redakcijas nodošanu publiskai apspriešanai un atzinumu saņemšanai. </w:t>
      </w: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redakcija iesniedzama digitālā (rediģējamā) veidā (*</w:t>
      </w:r>
      <w:proofErr w:type="spellStart"/>
      <w:r w:rsidRPr="009977D4">
        <w:rPr>
          <w:rFonts w:ascii="Times New Roman" w:hAnsi="Times New Roman"/>
          <w:sz w:val="24"/>
          <w:szCs w:val="24"/>
          <w:lang w:val="lv-LV"/>
        </w:rPr>
        <w:t>dgn</w:t>
      </w:r>
      <w:proofErr w:type="spellEnd"/>
      <w:r w:rsidRPr="009977D4">
        <w:rPr>
          <w:rFonts w:ascii="Times New Roman" w:hAnsi="Times New Roman"/>
          <w:sz w:val="24"/>
          <w:szCs w:val="24"/>
          <w:lang w:val="lv-LV"/>
        </w:rPr>
        <w:t xml:space="preserve"> ,*</w:t>
      </w:r>
      <w:proofErr w:type="spellStart"/>
      <w:r w:rsidRPr="009977D4">
        <w:rPr>
          <w:rFonts w:ascii="Times New Roman" w:hAnsi="Times New Roman"/>
          <w:sz w:val="24"/>
          <w:szCs w:val="24"/>
          <w:lang w:val="lv-LV"/>
        </w:rPr>
        <w:t>doc</w:t>
      </w:r>
      <w:proofErr w:type="spellEnd"/>
      <w:r w:rsidRPr="009977D4">
        <w:rPr>
          <w:rFonts w:ascii="Times New Roman" w:hAnsi="Times New Roman"/>
          <w:sz w:val="24"/>
          <w:szCs w:val="24"/>
          <w:lang w:val="lv-LV"/>
        </w:rPr>
        <w:t xml:space="preserve"> failu formātā)).</w:t>
      </w:r>
    </w:p>
    <w:p w14:paraId="1509EA53" w14:textId="2F9FEE78"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proofErr w:type="spellStart"/>
      <w:r w:rsidRPr="009977D4">
        <w:rPr>
          <w:rFonts w:ascii="Times New Roman" w:hAnsi="Times New Roman"/>
          <w:sz w:val="24"/>
          <w:szCs w:val="24"/>
          <w:lang w:val="lv-LV"/>
        </w:rPr>
        <w:t>Lokālplānojuma</w:t>
      </w:r>
      <w:proofErr w:type="spellEnd"/>
      <w:r w:rsidRPr="009977D4">
        <w:rPr>
          <w:rFonts w:ascii="Times New Roman" w:hAnsi="Times New Roman"/>
          <w:sz w:val="24"/>
          <w:szCs w:val="24"/>
          <w:lang w:val="lv-LV"/>
        </w:rPr>
        <w:t xml:space="preserve"> materiāli publiskajai apspriešanai iesniedzami divi eksemp</w:t>
      </w:r>
      <w:r w:rsidR="00F27721">
        <w:rPr>
          <w:rFonts w:ascii="Times New Roman" w:hAnsi="Times New Roman"/>
          <w:sz w:val="24"/>
          <w:szCs w:val="24"/>
          <w:lang w:val="lv-LV"/>
        </w:rPr>
        <w:t>l</w:t>
      </w:r>
      <w:r w:rsidRPr="009977D4">
        <w:rPr>
          <w:rFonts w:ascii="Times New Roman" w:hAnsi="Times New Roman"/>
          <w:sz w:val="24"/>
          <w:szCs w:val="24"/>
          <w:lang w:val="lv-LV"/>
        </w:rPr>
        <w:t>āri papīra formā, digitālā veidā - teksta daļu *.</w:t>
      </w:r>
      <w:proofErr w:type="spellStart"/>
      <w:r w:rsidRPr="009977D4">
        <w:rPr>
          <w:rFonts w:ascii="Times New Roman" w:hAnsi="Times New Roman"/>
          <w:sz w:val="24"/>
          <w:szCs w:val="24"/>
          <w:lang w:val="lv-LV"/>
        </w:rPr>
        <w:t>pdf</w:t>
      </w:r>
      <w:proofErr w:type="spellEnd"/>
      <w:r w:rsidRPr="009977D4">
        <w:rPr>
          <w:rFonts w:ascii="Times New Roman" w:hAnsi="Times New Roman"/>
          <w:sz w:val="24"/>
          <w:szCs w:val="24"/>
          <w:lang w:val="lv-LV"/>
        </w:rPr>
        <w:t xml:space="preserve"> un *.</w:t>
      </w:r>
      <w:proofErr w:type="spellStart"/>
      <w:r w:rsidRPr="009977D4">
        <w:rPr>
          <w:rFonts w:ascii="Times New Roman" w:hAnsi="Times New Roman"/>
          <w:sz w:val="24"/>
          <w:szCs w:val="24"/>
          <w:lang w:val="lv-LV"/>
        </w:rPr>
        <w:t>doc</w:t>
      </w:r>
      <w:proofErr w:type="spellEnd"/>
      <w:r w:rsidRPr="009977D4">
        <w:rPr>
          <w:rFonts w:ascii="Times New Roman" w:hAnsi="Times New Roman"/>
          <w:sz w:val="24"/>
          <w:szCs w:val="24"/>
          <w:lang w:val="lv-LV"/>
        </w:rPr>
        <w:t xml:space="preserve"> formātā, grafisko daļu *.</w:t>
      </w:r>
      <w:proofErr w:type="spellStart"/>
      <w:r w:rsidRPr="009977D4">
        <w:rPr>
          <w:rFonts w:ascii="Times New Roman" w:hAnsi="Times New Roman"/>
          <w:sz w:val="24"/>
          <w:szCs w:val="24"/>
          <w:lang w:val="lv-LV"/>
        </w:rPr>
        <w:t>shp</w:t>
      </w:r>
      <w:proofErr w:type="spellEnd"/>
      <w:r w:rsidRPr="009977D4">
        <w:rPr>
          <w:rFonts w:ascii="Times New Roman" w:hAnsi="Times New Roman"/>
          <w:sz w:val="24"/>
          <w:szCs w:val="24"/>
          <w:lang w:val="lv-LV"/>
        </w:rPr>
        <w:t xml:space="preserve"> un *.</w:t>
      </w:r>
      <w:proofErr w:type="spellStart"/>
      <w:r w:rsidRPr="009977D4">
        <w:rPr>
          <w:rFonts w:ascii="Times New Roman" w:hAnsi="Times New Roman"/>
          <w:sz w:val="24"/>
          <w:szCs w:val="24"/>
          <w:lang w:val="lv-LV"/>
        </w:rPr>
        <w:t>pdf</w:t>
      </w:r>
      <w:proofErr w:type="spellEnd"/>
      <w:r w:rsidRPr="009977D4">
        <w:rPr>
          <w:rFonts w:ascii="Times New Roman" w:hAnsi="Times New Roman"/>
          <w:sz w:val="24"/>
          <w:szCs w:val="24"/>
          <w:lang w:val="lv-LV"/>
        </w:rPr>
        <w:t xml:space="preserve">  formātā. Digitālā veidā iesniedzami 2 dokumentācijas eksemplāri, no kuriem vienā eksemplārā ir dzēsti fizisko personu dati, kuru publiskošana nav pieļaujama saskaņā ar  Fizisko personu datu aizsardzības likumu. Publiskajai apspriešanai paredzētie papīra formas eksemplāri nedrīkst saturēt fizisko personu datus, kuri nav publiskojami saskaņā ar Fizisko personu datu aizsardzības likumu.</w:t>
      </w:r>
    </w:p>
    <w:p w14:paraId="386F3C08"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proofErr w:type="spellStart"/>
      <w:r w:rsidRPr="009977D4">
        <w:rPr>
          <w:rFonts w:ascii="Times New Roman" w:hAnsi="Times New Roman"/>
          <w:sz w:val="24"/>
          <w:szCs w:val="24"/>
          <w:lang w:val="lv-LV"/>
        </w:rPr>
        <w:t>Lokalplānojuma</w:t>
      </w:r>
      <w:proofErr w:type="spellEnd"/>
      <w:r w:rsidRPr="009977D4">
        <w:rPr>
          <w:rFonts w:ascii="Times New Roman" w:hAnsi="Times New Roman"/>
          <w:sz w:val="24"/>
          <w:szCs w:val="24"/>
          <w:lang w:val="lv-LV"/>
        </w:rPr>
        <w:t xml:space="preserve"> gala redakciju un ziņojumu par atzinumu ņemšanu vērā iesniegt Limbažu novada pašvaldības Nekustamā īpašuma un teritoriālā plānojuma nodaļā vismaz trīs kalendārās nedēļas pirms lēmuma pieņemšanas domē, pievienojot grafiskos un teksta materiālus digitālā (rediģējamā) veidā (*</w:t>
      </w:r>
      <w:proofErr w:type="spellStart"/>
      <w:r w:rsidRPr="009977D4">
        <w:rPr>
          <w:rFonts w:ascii="Times New Roman" w:hAnsi="Times New Roman"/>
          <w:sz w:val="24"/>
          <w:szCs w:val="24"/>
          <w:lang w:val="lv-LV"/>
        </w:rPr>
        <w:t>dgn</w:t>
      </w:r>
      <w:proofErr w:type="spellEnd"/>
      <w:r w:rsidRPr="009977D4">
        <w:rPr>
          <w:rFonts w:ascii="Times New Roman" w:hAnsi="Times New Roman"/>
          <w:sz w:val="24"/>
          <w:szCs w:val="24"/>
          <w:lang w:val="lv-LV"/>
        </w:rPr>
        <w:t xml:space="preserve"> ,*</w:t>
      </w:r>
      <w:proofErr w:type="spellStart"/>
      <w:r w:rsidRPr="009977D4">
        <w:rPr>
          <w:rFonts w:ascii="Times New Roman" w:hAnsi="Times New Roman"/>
          <w:sz w:val="24"/>
          <w:szCs w:val="24"/>
          <w:lang w:val="lv-LV"/>
        </w:rPr>
        <w:t>doc</w:t>
      </w:r>
      <w:proofErr w:type="spellEnd"/>
      <w:r w:rsidRPr="009977D4">
        <w:rPr>
          <w:rFonts w:ascii="Times New Roman" w:hAnsi="Times New Roman"/>
          <w:sz w:val="24"/>
          <w:szCs w:val="24"/>
          <w:lang w:val="lv-LV"/>
        </w:rPr>
        <w:t xml:space="preserve"> failu formātā).</w:t>
      </w:r>
    </w:p>
    <w:p w14:paraId="1E5EDC7E" w14:textId="77777777" w:rsidR="004B2FE1" w:rsidRPr="009977D4" w:rsidRDefault="004B2FE1" w:rsidP="004B2FE1">
      <w:pPr>
        <w:pStyle w:val="Sarakstarindkopa"/>
        <w:numPr>
          <w:ilvl w:val="1"/>
          <w:numId w:val="16"/>
        </w:numPr>
        <w:spacing w:after="0" w:line="240" w:lineRule="auto"/>
        <w:jc w:val="both"/>
        <w:rPr>
          <w:rFonts w:ascii="Times New Roman" w:hAnsi="Times New Roman"/>
          <w:sz w:val="24"/>
          <w:szCs w:val="24"/>
          <w:lang w:val="lv-LV"/>
        </w:rPr>
      </w:pPr>
      <w:r w:rsidRPr="009977D4">
        <w:rPr>
          <w:rFonts w:ascii="Times New Roman" w:hAnsi="Times New Roman"/>
          <w:sz w:val="24"/>
          <w:szCs w:val="24"/>
          <w:lang w:val="lv-LV"/>
        </w:rPr>
        <w:t>Gala redakciju iesniegt Limbažu novada pašvaldības Nekustamā īpašuma un teritoriālā plānojuma nodaļā, pievienojot grafiskos un teksta materiālus drukātā un digitālā (rediģējamā) veidā (*</w:t>
      </w:r>
      <w:proofErr w:type="spellStart"/>
      <w:r w:rsidRPr="009977D4">
        <w:rPr>
          <w:rFonts w:ascii="Times New Roman" w:hAnsi="Times New Roman"/>
          <w:sz w:val="24"/>
          <w:szCs w:val="24"/>
          <w:lang w:val="lv-LV"/>
        </w:rPr>
        <w:t>dgn</w:t>
      </w:r>
      <w:proofErr w:type="spellEnd"/>
      <w:r w:rsidRPr="009977D4">
        <w:rPr>
          <w:rFonts w:ascii="Times New Roman" w:hAnsi="Times New Roman"/>
          <w:sz w:val="24"/>
          <w:szCs w:val="24"/>
          <w:lang w:val="lv-LV"/>
        </w:rPr>
        <w:t xml:space="preserve"> ,*</w:t>
      </w:r>
      <w:proofErr w:type="spellStart"/>
      <w:r w:rsidRPr="009977D4">
        <w:rPr>
          <w:rFonts w:ascii="Times New Roman" w:hAnsi="Times New Roman"/>
          <w:sz w:val="24"/>
          <w:szCs w:val="24"/>
          <w:lang w:val="lv-LV"/>
        </w:rPr>
        <w:t>doc</w:t>
      </w:r>
      <w:proofErr w:type="spellEnd"/>
      <w:r w:rsidRPr="009977D4">
        <w:rPr>
          <w:rFonts w:ascii="Times New Roman" w:hAnsi="Times New Roman"/>
          <w:sz w:val="24"/>
          <w:szCs w:val="24"/>
          <w:lang w:val="lv-LV"/>
        </w:rPr>
        <w:t xml:space="preserve"> failu formātā) datu nesējā. Digitālā veidā iesniedzami 2 eksemplāri, no kuriem vienā eksemplārā ir dzēsti fizisko personu dati, kuru publiskošana nav pieļaujama saskaņā ar  Fizisko personu datu aizsardzības likumu.</w:t>
      </w:r>
      <w:bookmarkStart w:id="2" w:name="_GoBack"/>
      <w:bookmarkEnd w:id="2"/>
    </w:p>
    <w:sectPr w:rsidR="004B2FE1" w:rsidRPr="009977D4" w:rsidSect="00677FE8">
      <w:headerReference w:type="default" r:id="rId13"/>
      <w:pgSz w:w="11906" w:h="16838"/>
      <w:pgMar w:top="1134" w:right="567"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A122136" w14:textId="77777777" w:rsidR="003D6D8A" w:rsidRDefault="003D6D8A">
      <w:pPr>
        <w:spacing w:after="0" w:line="240" w:lineRule="auto"/>
      </w:pPr>
      <w:r>
        <w:separator/>
      </w:r>
    </w:p>
  </w:endnote>
  <w:endnote w:type="continuationSeparator" w:id="0">
    <w:p w14:paraId="7241E7EA" w14:textId="77777777" w:rsidR="003D6D8A" w:rsidRDefault="003D6D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Narrow">
    <w:panose1 w:val="020B0606020202030204"/>
    <w:charset w:val="BA"/>
    <w:family w:val="swiss"/>
    <w:pitch w:val="variable"/>
    <w:sig w:usb0="00000287" w:usb1="00000800" w:usb2="00000000" w:usb3="00000000" w:csb0="0000009F"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Garamond">
    <w:panose1 w:val="02020404030301010803"/>
    <w:charset w:val="BA"/>
    <w:family w:val="roman"/>
    <w:pitch w:val="variable"/>
    <w:sig w:usb0="000002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60F052F" w14:textId="77777777" w:rsidR="003D6D8A" w:rsidRDefault="003D6D8A">
      <w:pPr>
        <w:spacing w:after="0" w:line="240" w:lineRule="auto"/>
      </w:pPr>
      <w:r>
        <w:separator/>
      </w:r>
    </w:p>
  </w:footnote>
  <w:footnote w:type="continuationSeparator" w:id="0">
    <w:p w14:paraId="7217F03D" w14:textId="77777777" w:rsidR="003D6D8A" w:rsidRDefault="003D6D8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E9AD5E" w14:textId="77777777" w:rsidR="00677FE8" w:rsidRPr="00E244D9" w:rsidRDefault="00677FE8">
    <w:pPr>
      <w:pStyle w:val="Galvene"/>
      <w:jc w:val="center"/>
    </w:pPr>
    <w:r w:rsidRPr="00E244D9">
      <w:fldChar w:fldCharType="begin"/>
    </w:r>
    <w:r w:rsidRPr="00E244D9">
      <w:instrText>PAGE   \* MERGEFORMAT</w:instrText>
    </w:r>
    <w:r w:rsidRPr="00E244D9">
      <w:fldChar w:fldCharType="separate"/>
    </w:r>
    <w:r w:rsidR="00A751F1" w:rsidRPr="00A751F1">
      <w:rPr>
        <w:noProof/>
        <w:lang w:val="lv-LV"/>
      </w:rPr>
      <w:t>2</w:t>
    </w:r>
    <w:r w:rsidRPr="00E244D9">
      <w:fldChar w:fldCharType="end"/>
    </w:r>
  </w:p>
  <w:p w14:paraId="3FACB38F" w14:textId="77777777" w:rsidR="00677FE8" w:rsidRDefault="00677FE8">
    <w:pPr>
      <w:pStyle w:val="Galve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E3403F" w14:textId="77777777" w:rsidR="00677FE8" w:rsidRPr="00E244D9" w:rsidRDefault="00677FE8">
    <w:pPr>
      <w:pStyle w:val="Galvene"/>
      <w:jc w:val="center"/>
    </w:pPr>
    <w:r w:rsidRPr="00E244D9">
      <w:fldChar w:fldCharType="begin"/>
    </w:r>
    <w:r w:rsidRPr="00E244D9">
      <w:instrText>PAGE   \* MERGEFORMAT</w:instrText>
    </w:r>
    <w:r w:rsidRPr="00E244D9">
      <w:fldChar w:fldCharType="separate"/>
    </w:r>
    <w:r w:rsidR="00A751F1" w:rsidRPr="00A751F1">
      <w:rPr>
        <w:noProof/>
        <w:lang w:val="lv-LV"/>
      </w:rPr>
      <w:t>3</w:t>
    </w:r>
    <w:r w:rsidRPr="00E244D9">
      <w:fldChar w:fldCharType="end"/>
    </w:r>
  </w:p>
  <w:p w14:paraId="632471D9" w14:textId="77777777" w:rsidR="00677FE8" w:rsidRDefault="00677FE8">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413156"/>
    <w:multiLevelType w:val="multilevel"/>
    <w:tmpl w:val="A774AF98"/>
    <w:lvl w:ilvl="0">
      <w:start w:val="4"/>
      <w:numFmt w:val="decimal"/>
      <w:lvlText w:val="%1."/>
      <w:lvlJc w:val="left"/>
      <w:pPr>
        <w:ind w:left="360" w:hanging="360"/>
      </w:pPr>
      <w:rPr>
        <w:rFonts w:ascii="Arial Narrow" w:hAnsi="Arial Narrow" w:hint="default"/>
      </w:rPr>
    </w:lvl>
    <w:lvl w:ilvl="1">
      <w:start w:val="1"/>
      <w:numFmt w:val="decimal"/>
      <w:lvlText w:val="%1.%2."/>
      <w:lvlJc w:val="left"/>
      <w:pPr>
        <w:ind w:left="720" w:hanging="360"/>
      </w:pPr>
      <w:rPr>
        <w:rFonts w:hint="default"/>
        <w:b w:val="0"/>
        <w:bCs/>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 w15:restartNumberingAfterBreak="0">
    <w:nsid w:val="0A7E4081"/>
    <w:multiLevelType w:val="multilevel"/>
    <w:tmpl w:val="C46AA82A"/>
    <w:lvl w:ilvl="0">
      <w:start w:val="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0"/>
      <w:numFmt w:val="decimal"/>
      <w:lvlText w:val="%1.%2."/>
      <w:lvlJc w:val="left"/>
      <w:pPr>
        <w:ind w:left="55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1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6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7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AFC1587"/>
    <w:multiLevelType w:val="hybridMultilevel"/>
    <w:tmpl w:val="048CEFE6"/>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10071BA2"/>
    <w:multiLevelType w:val="hybridMultilevel"/>
    <w:tmpl w:val="6D62B86C"/>
    <w:lvl w:ilvl="0" w:tplc="84423FF8">
      <w:start w:val="1"/>
      <w:numFmt w:val="decimal"/>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39F614A"/>
    <w:multiLevelType w:val="hybridMultilevel"/>
    <w:tmpl w:val="3C62C5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8C5909"/>
    <w:multiLevelType w:val="multilevel"/>
    <w:tmpl w:val="ADD2F7F8"/>
    <w:lvl w:ilvl="0">
      <w:start w:val="4"/>
      <w:numFmt w:val="decimal"/>
      <w:lvlText w:val="%1."/>
      <w:lvlJc w:val="left"/>
      <w:pPr>
        <w:ind w:left="390" w:hanging="390"/>
      </w:pPr>
      <w:rPr>
        <w:b/>
        <w:bCs/>
      </w:rPr>
    </w:lvl>
    <w:lvl w:ilvl="1">
      <w:start w:val="1"/>
      <w:numFmt w:val="decimal"/>
      <w:lvlText w:val="%1.%2."/>
      <w:lvlJc w:val="left"/>
      <w:pPr>
        <w:ind w:left="1080" w:hanging="720"/>
      </w:p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600" w:hanging="1440"/>
      </w:pPr>
    </w:lvl>
    <w:lvl w:ilvl="7">
      <w:start w:val="1"/>
      <w:numFmt w:val="decimal"/>
      <w:lvlText w:val="%1.%2.%3.%4.%5.%6.%7.%8."/>
      <w:lvlJc w:val="left"/>
      <w:pPr>
        <w:ind w:left="4320" w:hanging="1800"/>
      </w:pPr>
    </w:lvl>
    <w:lvl w:ilvl="8">
      <w:start w:val="1"/>
      <w:numFmt w:val="decimal"/>
      <w:lvlText w:val="%1.%2.%3.%4.%5.%6.%7.%8.%9."/>
      <w:lvlJc w:val="left"/>
      <w:pPr>
        <w:ind w:left="4680" w:hanging="1800"/>
      </w:pPr>
    </w:lvl>
  </w:abstractNum>
  <w:abstractNum w:abstractNumId="6" w15:restartNumberingAfterBreak="0">
    <w:nsid w:val="1D4E64A2"/>
    <w:multiLevelType w:val="multilevel"/>
    <w:tmpl w:val="F9143508"/>
    <w:lvl w:ilvl="0">
      <w:start w:val="1"/>
      <w:numFmt w:val="decimal"/>
      <w:lvlText w:val="%1."/>
      <w:lvlJc w:val="left"/>
      <w:pPr>
        <w:ind w:left="786" w:hanging="360"/>
      </w:pPr>
      <w:rPr>
        <w:rFonts w:hint="default"/>
        <w:b/>
        <w:bCs w:val="0"/>
      </w:rPr>
    </w:lvl>
    <w:lvl w:ilvl="1">
      <w:start w:val="1"/>
      <w:numFmt w:val="decimal"/>
      <w:isLgl/>
      <w:lvlText w:val="%1.%2"/>
      <w:lvlJc w:val="left"/>
      <w:pPr>
        <w:ind w:left="1080" w:hanging="360"/>
      </w:pPr>
      <w:rPr>
        <w:rFonts w:hint="default"/>
        <w:sz w:val="22"/>
      </w:rPr>
    </w:lvl>
    <w:lvl w:ilvl="2">
      <w:start w:val="1"/>
      <w:numFmt w:val="decimal"/>
      <w:isLgl/>
      <w:lvlText w:val="%1.%2.%3"/>
      <w:lvlJc w:val="left"/>
      <w:pPr>
        <w:ind w:left="1800" w:hanging="720"/>
      </w:pPr>
      <w:rPr>
        <w:rFonts w:hint="default"/>
        <w:sz w:val="22"/>
      </w:rPr>
    </w:lvl>
    <w:lvl w:ilvl="3">
      <w:start w:val="1"/>
      <w:numFmt w:val="decimal"/>
      <w:isLgl/>
      <w:lvlText w:val="%1.%2.%3.%4"/>
      <w:lvlJc w:val="left"/>
      <w:pPr>
        <w:ind w:left="2160" w:hanging="720"/>
      </w:pPr>
      <w:rPr>
        <w:rFonts w:hint="default"/>
        <w:sz w:val="22"/>
      </w:rPr>
    </w:lvl>
    <w:lvl w:ilvl="4">
      <w:start w:val="1"/>
      <w:numFmt w:val="decimal"/>
      <w:isLgl/>
      <w:lvlText w:val="%1.%2.%3.%4.%5"/>
      <w:lvlJc w:val="left"/>
      <w:pPr>
        <w:ind w:left="2880" w:hanging="1080"/>
      </w:pPr>
      <w:rPr>
        <w:rFonts w:hint="default"/>
        <w:sz w:val="22"/>
      </w:rPr>
    </w:lvl>
    <w:lvl w:ilvl="5">
      <w:start w:val="1"/>
      <w:numFmt w:val="decimal"/>
      <w:isLgl/>
      <w:lvlText w:val="%1.%2.%3.%4.%5.%6"/>
      <w:lvlJc w:val="left"/>
      <w:pPr>
        <w:ind w:left="3240" w:hanging="1080"/>
      </w:pPr>
      <w:rPr>
        <w:rFonts w:hint="default"/>
        <w:sz w:val="22"/>
      </w:rPr>
    </w:lvl>
    <w:lvl w:ilvl="6">
      <w:start w:val="1"/>
      <w:numFmt w:val="decimal"/>
      <w:isLgl/>
      <w:lvlText w:val="%1.%2.%3.%4.%5.%6.%7"/>
      <w:lvlJc w:val="left"/>
      <w:pPr>
        <w:ind w:left="3960" w:hanging="1440"/>
      </w:pPr>
      <w:rPr>
        <w:rFonts w:hint="default"/>
        <w:sz w:val="22"/>
      </w:rPr>
    </w:lvl>
    <w:lvl w:ilvl="7">
      <w:start w:val="1"/>
      <w:numFmt w:val="decimal"/>
      <w:isLgl/>
      <w:lvlText w:val="%1.%2.%3.%4.%5.%6.%7.%8"/>
      <w:lvlJc w:val="left"/>
      <w:pPr>
        <w:ind w:left="4320" w:hanging="1440"/>
      </w:pPr>
      <w:rPr>
        <w:rFonts w:hint="default"/>
        <w:sz w:val="22"/>
      </w:rPr>
    </w:lvl>
    <w:lvl w:ilvl="8">
      <w:start w:val="1"/>
      <w:numFmt w:val="decimal"/>
      <w:isLgl/>
      <w:lvlText w:val="%1.%2.%3.%4.%5.%6.%7.%8.%9"/>
      <w:lvlJc w:val="left"/>
      <w:pPr>
        <w:ind w:left="4680" w:hanging="1440"/>
      </w:pPr>
      <w:rPr>
        <w:rFonts w:hint="default"/>
        <w:sz w:val="22"/>
      </w:rPr>
    </w:lvl>
  </w:abstractNum>
  <w:abstractNum w:abstractNumId="7" w15:restartNumberingAfterBreak="0">
    <w:nsid w:val="1DF03079"/>
    <w:multiLevelType w:val="multilevel"/>
    <w:tmpl w:val="9AA4249E"/>
    <w:lvl w:ilvl="0">
      <w:start w:val="1"/>
      <w:numFmt w:val="decimal"/>
      <w:lvlText w:val="%1."/>
      <w:lvlJc w:val="left"/>
      <w:pPr>
        <w:ind w:left="390" w:hanging="390"/>
      </w:pPr>
    </w:lvl>
    <w:lvl w:ilvl="1">
      <w:start w:val="1"/>
      <w:numFmt w:val="decimal"/>
      <w:lvlText w:val="%1.%2."/>
      <w:lvlJc w:val="left"/>
      <w:pPr>
        <w:ind w:left="1080" w:hanging="720"/>
      </w:pPr>
      <w:rPr>
        <w:b w:val="0"/>
        <w:bCs w:val="0"/>
      </w:rPr>
    </w:lvl>
    <w:lvl w:ilvl="2">
      <w:start w:val="1"/>
      <w:numFmt w:val="decimal"/>
      <w:lvlText w:val="%1.%2.%3."/>
      <w:lvlJc w:val="left"/>
      <w:pPr>
        <w:ind w:left="1440" w:hanging="720"/>
      </w:pPr>
      <w:rPr>
        <w:b w:val="0"/>
        <w:bCs w:val="0"/>
      </w:r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600" w:hanging="1440"/>
      </w:pPr>
    </w:lvl>
    <w:lvl w:ilvl="7">
      <w:start w:val="1"/>
      <w:numFmt w:val="decimal"/>
      <w:lvlText w:val="%1.%2.%3.%4.%5.%6.%7.%8."/>
      <w:lvlJc w:val="left"/>
      <w:pPr>
        <w:ind w:left="4320" w:hanging="1800"/>
      </w:pPr>
    </w:lvl>
    <w:lvl w:ilvl="8">
      <w:start w:val="1"/>
      <w:numFmt w:val="decimal"/>
      <w:lvlText w:val="%1.%2.%3.%4.%5.%6.%7.%8.%9."/>
      <w:lvlJc w:val="left"/>
      <w:pPr>
        <w:ind w:left="4680" w:hanging="1800"/>
      </w:pPr>
    </w:lvl>
  </w:abstractNum>
  <w:abstractNum w:abstractNumId="8" w15:restartNumberingAfterBreak="0">
    <w:nsid w:val="28532E92"/>
    <w:multiLevelType w:val="hybridMultilevel"/>
    <w:tmpl w:val="CC7C27D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 w15:restartNumberingAfterBreak="0">
    <w:nsid w:val="31E43A06"/>
    <w:multiLevelType w:val="hybridMultilevel"/>
    <w:tmpl w:val="8FF883FA"/>
    <w:lvl w:ilvl="0" w:tplc="C9B80EC4">
      <w:start w:val="1"/>
      <w:numFmt w:val="decimal"/>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3B723FA8"/>
    <w:multiLevelType w:val="hybridMultilevel"/>
    <w:tmpl w:val="805CEC4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 w15:restartNumberingAfterBreak="0">
    <w:nsid w:val="417C60ED"/>
    <w:multiLevelType w:val="multilevel"/>
    <w:tmpl w:val="719E37E2"/>
    <w:lvl w:ilvl="0">
      <w:start w:val="1"/>
      <w:numFmt w:val="decimal"/>
      <w:lvlText w:val="%1."/>
      <w:lvlJc w:val="left"/>
      <w:pPr>
        <w:ind w:left="720" w:hanging="360"/>
      </w:pPr>
    </w:lvl>
    <w:lvl w:ilvl="1">
      <w:start w:val="1"/>
      <w:numFmt w:val="decimal"/>
      <w:isLgl/>
      <w:lvlText w:val="%1.%2."/>
      <w:lvlJc w:val="left"/>
      <w:pPr>
        <w:ind w:left="1155" w:hanging="43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2" w15:restartNumberingAfterBreak="0">
    <w:nsid w:val="49B86B7D"/>
    <w:multiLevelType w:val="hybridMultilevel"/>
    <w:tmpl w:val="DE62F9D4"/>
    <w:lvl w:ilvl="0" w:tplc="0426000F">
      <w:start w:val="6"/>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5210067B"/>
    <w:multiLevelType w:val="multilevel"/>
    <w:tmpl w:val="75780B88"/>
    <w:lvl w:ilvl="0">
      <w:start w:val="1"/>
      <w:numFmt w:val="decimal"/>
      <w:lvlText w:val="%1."/>
      <w:lvlJc w:val="left"/>
      <w:pPr>
        <w:ind w:left="1440" w:hanging="360"/>
      </w:pPr>
    </w:lvl>
    <w:lvl w:ilvl="1">
      <w:start w:val="1"/>
      <w:numFmt w:val="decimal"/>
      <w:isLgl/>
      <w:lvlText w:val="%1.%2."/>
      <w:lvlJc w:val="left"/>
      <w:pPr>
        <w:ind w:left="1637"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2880" w:hanging="720"/>
      </w:pPr>
      <w:rPr>
        <w:rFonts w:hint="default"/>
      </w:rPr>
    </w:lvl>
    <w:lvl w:ilvl="4">
      <w:start w:val="1"/>
      <w:numFmt w:val="decimal"/>
      <w:isLgl/>
      <w:lvlText w:val="%1.%2.%3.%4.%5."/>
      <w:lvlJc w:val="left"/>
      <w:pPr>
        <w:ind w:left="3600" w:hanging="1080"/>
      </w:pPr>
      <w:rPr>
        <w:rFonts w:hint="default"/>
      </w:rPr>
    </w:lvl>
    <w:lvl w:ilvl="5">
      <w:start w:val="1"/>
      <w:numFmt w:val="decimal"/>
      <w:isLgl/>
      <w:lvlText w:val="%1.%2.%3.%4.%5.%6."/>
      <w:lvlJc w:val="left"/>
      <w:pPr>
        <w:ind w:left="3960" w:hanging="1080"/>
      </w:pPr>
      <w:rPr>
        <w:rFonts w:hint="default"/>
      </w:rPr>
    </w:lvl>
    <w:lvl w:ilvl="6">
      <w:start w:val="1"/>
      <w:numFmt w:val="decimal"/>
      <w:isLgl/>
      <w:lvlText w:val="%1.%2.%3.%4.%5.%6.%7."/>
      <w:lvlJc w:val="left"/>
      <w:pPr>
        <w:ind w:left="4680" w:hanging="1440"/>
      </w:pPr>
      <w:rPr>
        <w:rFonts w:hint="default"/>
      </w:rPr>
    </w:lvl>
    <w:lvl w:ilvl="7">
      <w:start w:val="1"/>
      <w:numFmt w:val="decimal"/>
      <w:isLgl/>
      <w:lvlText w:val="%1.%2.%3.%4.%5.%6.%7.%8."/>
      <w:lvlJc w:val="left"/>
      <w:pPr>
        <w:ind w:left="5040" w:hanging="1440"/>
      </w:pPr>
      <w:rPr>
        <w:rFonts w:hint="default"/>
      </w:rPr>
    </w:lvl>
    <w:lvl w:ilvl="8">
      <w:start w:val="1"/>
      <w:numFmt w:val="decimal"/>
      <w:isLgl/>
      <w:lvlText w:val="%1.%2.%3.%4.%5.%6.%7.%8.%9."/>
      <w:lvlJc w:val="left"/>
      <w:pPr>
        <w:ind w:left="5760" w:hanging="1800"/>
      </w:pPr>
      <w:rPr>
        <w:rFonts w:hint="default"/>
      </w:rPr>
    </w:lvl>
  </w:abstractNum>
  <w:abstractNum w:abstractNumId="14" w15:restartNumberingAfterBreak="0">
    <w:nsid w:val="52C63108"/>
    <w:multiLevelType w:val="hybridMultilevel"/>
    <w:tmpl w:val="EC840CDA"/>
    <w:lvl w:ilvl="0" w:tplc="D86C4C1C">
      <w:start w:val="1"/>
      <w:numFmt w:val="decimal"/>
      <w:lvlText w:val="%1."/>
      <w:lvlJc w:val="left"/>
      <w:pPr>
        <w:ind w:left="1080" w:hanging="360"/>
      </w:pPr>
      <w:rPr>
        <w:rFonts w:hint="default"/>
        <w:color w:val="auto"/>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15" w15:restartNumberingAfterBreak="0">
    <w:nsid w:val="61D210D1"/>
    <w:multiLevelType w:val="hybridMultilevel"/>
    <w:tmpl w:val="8A3CA024"/>
    <w:lvl w:ilvl="0" w:tplc="0426000F">
      <w:start w:val="1"/>
      <w:numFmt w:val="decimal"/>
      <w:lvlText w:val="%1."/>
      <w:lvlJc w:val="left"/>
      <w:pPr>
        <w:ind w:left="780" w:hanging="360"/>
      </w:pPr>
    </w:lvl>
    <w:lvl w:ilvl="1" w:tplc="04260019" w:tentative="1">
      <w:start w:val="1"/>
      <w:numFmt w:val="lowerLetter"/>
      <w:lvlText w:val="%2."/>
      <w:lvlJc w:val="left"/>
      <w:pPr>
        <w:ind w:left="1500" w:hanging="360"/>
      </w:pPr>
    </w:lvl>
    <w:lvl w:ilvl="2" w:tplc="0426001B" w:tentative="1">
      <w:start w:val="1"/>
      <w:numFmt w:val="lowerRoman"/>
      <w:lvlText w:val="%3."/>
      <w:lvlJc w:val="right"/>
      <w:pPr>
        <w:ind w:left="2220" w:hanging="180"/>
      </w:pPr>
    </w:lvl>
    <w:lvl w:ilvl="3" w:tplc="0426000F" w:tentative="1">
      <w:start w:val="1"/>
      <w:numFmt w:val="decimal"/>
      <w:lvlText w:val="%4."/>
      <w:lvlJc w:val="left"/>
      <w:pPr>
        <w:ind w:left="2940" w:hanging="360"/>
      </w:pPr>
    </w:lvl>
    <w:lvl w:ilvl="4" w:tplc="04260019" w:tentative="1">
      <w:start w:val="1"/>
      <w:numFmt w:val="lowerLetter"/>
      <w:lvlText w:val="%5."/>
      <w:lvlJc w:val="left"/>
      <w:pPr>
        <w:ind w:left="3660" w:hanging="360"/>
      </w:pPr>
    </w:lvl>
    <w:lvl w:ilvl="5" w:tplc="0426001B" w:tentative="1">
      <w:start w:val="1"/>
      <w:numFmt w:val="lowerRoman"/>
      <w:lvlText w:val="%6."/>
      <w:lvlJc w:val="right"/>
      <w:pPr>
        <w:ind w:left="4380" w:hanging="180"/>
      </w:pPr>
    </w:lvl>
    <w:lvl w:ilvl="6" w:tplc="0426000F" w:tentative="1">
      <w:start w:val="1"/>
      <w:numFmt w:val="decimal"/>
      <w:lvlText w:val="%7."/>
      <w:lvlJc w:val="left"/>
      <w:pPr>
        <w:ind w:left="5100" w:hanging="360"/>
      </w:pPr>
    </w:lvl>
    <w:lvl w:ilvl="7" w:tplc="04260019" w:tentative="1">
      <w:start w:val="1"/>
      <w:numFmt w:val="lowerLetter"/>
      <w:lvlText w:val="%8."/>
      <w:lvlJc w:val="left"/>
      <w:pPr>
        <w:ind w:left="5820" w:hanging="360"/>
      </w:pPr>
    </w:lvl>
    <w:lvl w:ilvl="8" w:tplc="0426001B" w:tentative="1">
      <w:start w:val="1"/>
      <w:numFmt w:val="lowerRoman"/>
      <w:lvlText w:val="%9."/>
      <w:lvlJc w:val="right"/>
      <w:pPr>
        <w:ind w:left="6540" w:hanging="180"/>
      </w:pPr>
    </w:lvl>
  </w:abstractNum>
  <w:abstractNum w:abstractNumId="16" w15:restartNumberingAfterBreak="0">
    <w:nsid w:val="625D5B90"/>
    <w:multiLevelType w:val="hybridMultilevel"/>
    <w:tmpl w:val="2F04F3D0"/>
    <w:lvl w:ilvl="0" w:tplc="871EEED6">
      <w:start w:val="1"/>
      <w:numFmt w:val="decimal"/>
      <w:lvlText w:val="%1."/>
      <w:lvlJc w:val="left"/>
      <w:pPr>
        <w:ind w:left="1080" w:hanging="360"/>
      </w:pPr>
      <w:rPr>
        <w:rFonts w:hint="default"/>
        <w:color w:val="auto"/>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17" w15:restartNumberingAfterBreak="0">
    <w:nsid w:val="63F44ECC"/>
    <w:multiLevelType w:val="hybridMultilevel"/>
    <w:tmpl w:val="7F4E5E9A"/>
    <w:lvl w:ilvl="0" w:tplc="9A9A855A">
      <w:start w:val="1"/>
      <w:numFmt w:val="decimal"/>
      <w:lvlText w:val="%1."/>
      <w:lvlJc w:val="left"/>
      <w:pPr>
        <w:ind w:left="720" w:hanging="360"/>
      </w:pPr>
      <w:rPr>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77106CDB"/>
    <w:multiLevelType w:val="multilevel"/>
    <w:tmpl w:val="BFA23BB4"/>
    <w:lvl w:ilvl="0">
      <w:start w:val="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4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9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5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2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9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6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3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1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7C8D0997"/>
    <w:multiLevelType w:val="hybridMultilevel"/>
    <w:tmpl w:val="D414ABAA"/>
    <w:lvl w:ilvl="0" w:tplc="0426000F">
      <w:start w:val="5"/>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num w:numId="1">
    <w:abstractNumId w:val="17"/>
  </w:num>
  <w:num w:numId="2">
    <w:abstractNumId w:val="8"/>
  </w:num>
  <w:num w:numId="3">
    <w:abstractNumId w:val="11"/>
  </w:num>
  <w:num w:numId="4">
    <w:abstractNumId w:val="2"/>
  </w:num>
  <w:num w:numId="5">
    <w:abstractNumId w:val="13"/>
  </w:num>
  <w:num w:numId="6">
    <w:abstractNumId w:val="16"/>
  </w:num>
  <w:num w:numId="7">
    <w:abstractNumId w:val="14"/>
  </w:num>
  <w:num w:numId="8">
    <w:abstractNumId w:val="19"/>
  </w:num>
  <w:num w:numId="9">
    <w:abstractNumId w:val="12"/>
  </w:num>
  <w:num w:numId="10">
    <w:abstractNumId w:val="9"/>
  </w:num>
  <w:num w:numId="11">
    <w:abstractNumId w:val="3"/>
  </w:num>
  <w:num w:numId="12">
    <w:abstractNumId w:val="15"/>
  </w:num>
  <w:num w:numId="13">
    <w:abstractNumId w:val="4"/>
  </w:num>
  <w:num w:numId="14">
    <w:abstractNumId w:val="18"/>
  </w:num>
  <w:num w:numId="15">
    <w:abstractNumId w:val="1"/>
  </w:num>
  <w:num w:numId="1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0"/>
  </w:num>
  <w:num w:numId="19">
    <w:abstractNumId w:val="6"/>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682F"/>
    <w:rsid w:val="0000249D"/>
    <w:rsid w:val="000366A2"/>
    <w:rsid w:val="00037780"/>
    <w:rsid w:val="000526BC"/>
    <w:rsid w:val="00061E25"/>
    <w:rsid w:val="00091036"/>
    <w:rsid w:val="00091550"/>
    <w:rsid w:val="000A29C0"/>
    <w:rsid w:val="000A3895"/>
    <w:rsid w:val="000B2A5B"/>
    <w:rsid w:val="000D21D6"/>
    <w:rsid w:val="000E02A9"/>
    <w:rsid w:val="000F5066"/>
    <w:rsid w:val="001255CE"/>
    <w:rsid w:val="00145C41"/>
    <w:rsid w:val="0016682F"/>
    <w:rsid w:val="001922F0"/>
    <w:rsid w:val="001A37D7"/>
    <w:rsid w:val="001A73DD"/>
    <w:rsid w:val="001B24BE"/>
    <w:rsid w:val="001B2B22"/>
    <w:rsid w:val="001C49B6"/>
    <w:rsid w:val="001C6510"/>
    <w:rsid w:val="001D7EB6"/>
    <w:rsid w:val="001E3A11"/>
    <w:rsid w:val="001F3438"/>
    <w:rsid w:val="001F3EE3"/>
    <w:rsid w:val="00203B3A"/>
    <w:rsid w:val="00212ACA"/>
    <w:rsid w:val="00220221"/>
    <w:rsid w:val="002373AD"/>
    <w:rsid w:val="00244A60"/>
    <w:rsid w:val="002655BE"/>
    <w:rsid w:val="0026663C"/>
    <w:rsid w:val="00294F96"/>
    <w:rsid w:val="002C33B2"/>
    <w:rsid w:val="002D5E4C"/>
    <w:rsid w:val="002E212E"/>
    <w:rsid w:val="002F1AA1"/>
    <w:rsid w:val="002F454E"/>
    <w:rsid w:val="002F49D0"/>
    <w:rsid w:val="00320F62"/>
    <w:rsid w:val="00327D42"/>
    <w:rsid w:val="00345A52"/>
    <w:rsid w:val="00352352"/>
    <w:rsid w:val="003A4757"/>
    <w:rsid w:val="003D2435"/>
    <w:rsid w:val="003D6258"/>
    <w:rsid w:val="003D64B1"/>
    <w:rsid w:val="003D6D8A"/>
    <w:rsid w:val="003E1927"/>
    <w:rsid w:val="003E7C2A"/>
    <w:rsid w:val="003F554D"/>
    <w:rsid w:val="00406EB7"/>
    <w:rsid w:val="0042373A"/>
    <w:rsid w:val="00455791"/>
    <w:rsid w:val="0045613B"/>
    <w:rsid w:val="004B1DF5"/>
    <w:rsid w:val="004B2FE1"/>
    <w:rsid w:val="004D2435"/>
    <w:rsid w:val="004E3330"/>
    <w:rsid w:val="00513803"/>
    <w:rsid w:val="00524C89"/>
    <w:rsid w:val="005250D5"/>
    <w:rsid w:val="00546DF7"/>
    <w:rsid w:val="00561495"/>
    <w:rsid w:val="00566321"/>
    <w:rsid w:val="00566BC0"/>
    <w:rsid w:val="00580F2C"/>
    <w:rsid w:val="00596616"/>
    <w:rsid w:val="005C0F4B"/>
    <w:rsid w:val="005C6C31"/>
    <w:rsid w:val="005D6DC4"/>
    <w:rsid w:val="00616B2B"/>
    <w:rsid w:val="006356BC"/>
    <w:rsid w:val="006770AB"/>
    <w:rsid w:val="00677FE8"/>
    <w:rsid w:val="006976D5"/>
    <w:rsid w:val="006A3B14"/>
    <w:rsid w:val="006A7B69"/>
    <w:rsid w:val="006B22E6"/>
    <w:rsid w:val="006C0D8E"/>
    <w:rsid w:val="006C26C0"/>
    <w:rsid w:val="006C6E52"/>
    <w:rsid w:val="006E07F3"/>
    <w:rsid w:val="006E098F"/>
    <w:rsid w:val="006E35A5"/>
    <w:rsid w:val="007168B8"/>
    <w:rsid w:val="00730A70"/>
    <w:rsid w:val="007345E5"/>
    <w:rsid w:val="00751C01"/>
    <w:rsid w:val="007677D2"/>
    <w:rsid w:val="00776166"/>
    <w:rsid w:val="00791DBE"/>
    <w:rsid w:val="0079509A"/>
    <w:rsid w:val="007D6A4C"/>
    <w:rsid w:val="007D7B0B"/>
    <w:rsid w:val="00803839"/>
    <w:rsid w:val="008147E7"/>
    <w:rsid w:val="00817ADC"/>
    <w:rsid w:val="00824793"/>
    <w:rsid w:val="00832C7A"/>
    <w:rsid w:val="008424D8"/>
    <w:rsid w:val="00865B3B"/>
    <w:rsid w:val="008746C0"/>
    <w:rsid w:val="00875239"/>
    <w:rsid w:val="008A7AA0"/>
    <w:rsid w:val="008F45B6"/>
    <w:rsid w:val="00945527"/>
    <w:rsid w:val="00956C20"/>
    <w:rsid w:val="009842A9"/>
    <w:rsid w:val="00996B55"/>
    <w:rsid w:val="009977D4"/>
    <w:rsid w:val="009A6A9E"/>
    <w:rsid w:val="009C4C2C"/>
    <w:rsid w:val="009C74CB"/>
    <w:rsid w:val="009D318B"/>
    <w:rsid w:val="009D3471"/>
    <w:rsid w:val="009E7057"/>
    <w:rsid w:val="00A17FD7"/>
    <w:rsid w:val="00A57736"/>
    <w:rsid w:val="00A751F1"/>
    <w:rsid w:val="00A80B56"/>
    <w:rsid w:val="00AB0AE9"/>
    <w:rsid w:val="00AB3711"/>
    <w:rsid w:val="00AC551E"/>
    <w:rsid w:val="00AD1250"/>
    <w:rsid w:val="00AE16CC"/>
    <w:rsid w:val="00B254F6"/>
    <w:rsid w:val="00B55A81"/>
    <w:rsid w:val="00BA106E"/>
    <w:rsid w:val="00BA3059"/>
    <w:rsid w:val="00BA66BA"/>
    <w:rsid w:val="00BA7FFB"/>
    <w:rsid w:val="00BB040C"/>
    <w:rsid w:val="00BB6C6F"/>
    <w:rsid w:val="00BD32F9"/>
    <w:rsid w:val="00BD33A6"/>
    <w:rsid w:val="00BE71DC"/>
    <w:rsid w:val="00BF4306"/>
    <w:rsid w:val="00BF5E9A"/>
    <w:rsid w:val="00C01F5F"/>
    <w:rsid w:val="00C151BB"/>
    <w:rsid w:val="00C15D73"/>
    <w:rsid w:val="00C23AD6"/>
    <w:rsid w:val="00C36F3F"/>
    <w:rsid w:val="00C558CB"/>
    <w:rsid w:val="00C62ABF"/>
    <w:rsid w:val="00C66672"/>
    <w:rsid w:val="00C7662E"/>
    <w:rsid w:val="00C96744"/>
    <w:rsid w:val="00CD132C"/>
    <w:rsid w:val="00CD2490"/>
    <w:rsid w:val="00D00003"/>
    <w:rsid w:val="00D24791"/>
    <w:rsid w:val="00D31B34"/>
    <w:rsid w:val="00D505DE"/>
    <w:rsid w:val="00D50CEE"/>
    <w:rsid w:val="00D524F5"/>
    <w:rsid w:val="00D629C5"/>
    <w:rsid w:val="00D74493"/>
    <w:rsid w:val="00DA2D72"/>
    <w:rsid w:val="00DC5DA3"/>
    <w:rsid w:val="00DD7E2A"/>
    <w:rsid w:val="00DE6684"/>
    <w:rsid w:val="00DF230F"/>
    <w:rsid w:val="00E071E8"/>
    <w:rsid w:val="00E2102E"/>
    <w:rsid w:val="00E3028E"/>
    <w:rsid w:val="00E56419"/>
    <w:rsid w:val="00E739F1"/>
    <w:rsid w:val="00E7457A"/>
    <w:rsid w:val="00E7486A"/>
    <w:rsid w:val="00E74E95"/>
    <w:rsid w:val="00EB5917"/>
    <w:rsid w:val="00F01A6B"/>
    <w:rsid w:val="00F20C9A"/>
    <w:rsid w:val="00F27721"/>
    <w:rsid w:val="00F35805"/>
    <w:rsid w:val="00F371D0"/>
    <w:rsid w:val="00F96CB9"/>
    <w:rsid w:val="00FB0901"/>
    <w:rsid w:val="00FE799F"/>
    <w:rsid w:val="00FF0160"/>
    <w:rsid w:val="00FF4CB4"/>
    <w:rsid w:val="00FF612C"/>
    <w:rsid w:val="00FF6414"/>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C70E6E"/>
  <w15:chartTrackingRefBased/>
  <w15:docId w15:val="{448266CB-8D3A-4E79-AD6E-D059C5C188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16682F"/>
  </w:style>
  <w:style w:type="paragraph" w:styleId="Virsraksts1">
    <w:name w:val="heading 1"/>
    <w:basedOn w:val="Parasts"/>
    <w:next w:val="Parasts"/>
    <w:link w:val="Virsraksts1Rakstz"/>
    <w:uiPriority w:val="9"/>
    <w:qFormat/>
    <w:rsid w:val="004B2FE1"/>
    <w:pPr>
      <w:keepNext/>
      <w:spacing w:after="0" w:line="240" w:lineRule="auto"/>
      <w:jc w:val="both"/>
      <w:outlineLvl w:val="0"/>
    </w:pPr>
    <w:rPr>
      <w:rFonts w:ascii="Times New Roman" w:eastAsia="Times New Roman" w:hAnsi="Times New Roman" w:cs="Times New Roman"/>
      <w:b/>
      <w:bCs/>
      <w:kern w:val="32"/>
      <w:sz w:val="24"/>
      <w:szCs w:val="32"/>
      <w:lang w:val="en-GB"/>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HTMLiepriekformattais">
    <w:name w:val="HTML Preformatted"/>
    <w:basedOn w:val="Parasts"/>
    <w:link w:val="HTMLiepriekformattaisRakstz"/>
    <w:uiPriority w:val="99"/>
    <w:semiHidden/>
    <w:unhideWhenUsed/>
    <w:rsid w:val="001668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lv-LV"/>
    </w:rPr>
  </w:style>
  <w:style w:type="character" w:customStyle="1" w:styleId="HTMLiepriekformattaisRakstz">
    <w:name w:val="HTML iepriekšformatētais Rakstz."/>
    <w:basedOn w:val="Noklusjumarindkopasfonts"/>
    <w:link w:val="HTMLiepriekformattais"/>
    <w:uiPriority w:val="99"/>
    <w:semiHidden/>
    <w:rsid w:val="0016682F"/>
    <w:rPr>
      <w:rFonts w:ascii="Courier New" w:eastAsia="Times New Roman" w:hAnsi="Courier New" w:cs="Courier New"/>
      <w:sz w:val="20"/>
      <w:szCs w:val="20"/>
      <w:lang w:eastAsia="lv-LV"/>
    </w:rPr>
  </w:style>
  <w:style w:type="paragraph" w:styleId="Bezatstarpm">
    <w:name w:val="No Spacing"/>
    <w:uiPriority w:val="1"/>
    <w:qFormat/>
    <w:rsid w:val="0016682F"/>
    <w:pPr>
      <w:spacing w:after="0" w:line="240" w:lineRule="auto"/>
    </w:pPr>
  </w:style>
  <w:style w:type="paragraph" w:styleId="Pamatteksts">
    <w:name w:val="Body Text"/>
    <w:basedOn w:val="Parasts"/>
    <w:link w:val="PamattekstsRakstz"/>
    <w:rsid w:val="0016682F"/>
    <w:pPr>
      <w:spacing w:after="0" w:line="240" w:lineRule="auto"/>
      <w:jc w:val="both"/>
    </w:pPr>
    <w:rPr>
      <w:rFonts w:ascii="Times New Roman" w:eastAsia="Times New Roman" w:hAnsi="Times New Roman" w:cs="Times New Roman"/>
      <w:sz w:val="24"/>
      <w:szCs w:val="24"/>
      <w:lang w:val="x-none" w:eastAsia="x-none"/>
    </w:rPr>
  </w:style>
  <w:style w:type="character" w:customStyle="1" w:styleId="PamattekstsRakstz">
    <w:name w:val="Pamatteksts Rakstz."/>
    <w:basedOn w:val="Noklusjumarindkopasfonts"/>
    <w:link w:val="Pamatteksts"/>
    <w:rsid w:val="0016682F"/>
    <w:rPr>
      <w:rFonts w:ascii="Times New Roman" w:eastAsia="Times New Roman" w:hAnsi="Times New Roman" w:cs="Times New Roman"/>
      <w:sz w:val="24"/>
      <w:szCs w:val="24"/>
      <w:lang w:val="x-none" w:eastAsia="x-none"/>
    </w:rPr>
  </w:style>
  <w:style w:type="paragraph" w:styleId="Pamatteksts2">
    <w:name w:val="Body Text 2"/>
    <w:basedOn w:val="Parasts"/>
    <w:link w:val="Pamatteksts2Rakstz"/>
    <w:uiPriority w:val="99"/>
    <w:semiHidden/>
    <w:unhideWhenUsed/>
    <w:rsid w:val="009D3471"/>
    <w:pPr>
      <w:spacing w:after="120" w:line="480" w:lineRule="auto"/>
    </w:pPr>
  </w:style>
  <w:style w:type="character" w:customStyle="1" w:styleId="Pamatteksts2Rakstz">
    <w:name w:val="Pamatteksts 2 Rakstz."/>
    <w:basedOn w:val="Noklusjumarindkopasfonts"/>
    <w:link w:val="Pamatteksts2"/>
    <w:uiPriority w:val="99"/>
    <w:semiHidden/>
    <w:rsid w:val="009D3471"/>
  </w:style>
  <w:style w:type="paragraph" w:styleId="Sarakstarindkopa">
    <w:name w:val="List Paragraph"/>
    <w:basedOn w:val="Parasts"/>
    <w:uiPriority w:val="34"/>
    <w:qFormat/>
    <w:rsid w:val="00F96CB9"/>
    <w:pPr>
      <w:spacing w:after="300" w:line="300" w:lineRule="atLeast"/>
      <w:ind w:left="720"/>
      <w:contextualSpacing/>
    </w:pPr>
    <w:rPr>
      <w:rFonts w:ascii="Garamond" w:eastAsia="Times New Roman" w:hAnsi="Garamond" w:cs="Times New Roman"/>
      <w:szCs w:val="20"/>
      <w:lang w:val="en-GB"/>
    </w:rPr>
  </w:style>
  <w:style w:type="character" w:styleId="Izteiksmgs">
    <w:name w:val="Strong"/>
    <w:basedOn w:val="Noklusjumarindkopasfonts"/>
    <w:uiPriority w:val="22"/>
    <w:qFormat/>
    <w:rsid w:val="006E35A5"/>
    <w:rPr>
      <w:b/>
      <w:bCs/>
    </w:rPr>
  </w:style>
  <w:style w:type="character" w:styleId="Hipersaite">
    <w:name w:val="Hyperlink"/>
    <w:basedOn w:val="Noklusjumarindkopasfonts"/>
    <w:uiPriority w:val="99"/>
    <w:unhideWhenUsed/>
    <w:rsid w:val="00945527"/>
    <w:rPr>
      <w:color w:val="0563C1" w:themeColor="hyperlink"/>
      <w:u w:val="single"/>
    </w:rPr>
  </w:style>
  <w:style w:type="paragraph" w:customStyle="1" w:styleId="Parasts1">
    <w:name w:val="Parasts1"/>
    <w:rsid w:val="00091550"/>
    <w:pPr>
      <w:suppressAutoHyphens/>
      <w:autoSpaceDN w:val="0"/>
      <w:spacing w:before="120" w:after="0" w:line="320" w:lineRule="atLeast"/>
      <w:ind w:firstLine="720"/>
      <w:jc w:val="both"/>
      <w:textAlignment w:val="baseline"/>
    </w:pPr>
    <w:rPr>
      <w:rFonts w:ascii="Times New Roman" w:eastAsia="Calibri" w:hAnsi="Times New Roman" w:cs="Arial"/>
      <w:sz w:val="24"/>
      <w:szCs w:val="24"/>
      <w:lang w:eastAsia="lv-LV"/>
    </w:rPr>
  </w:style>
  <w:style w:type="paragraph" w:customStyle="1" w:styleId="Default">
    <w:name w:val="Default"/>
    <w:rsid w:val="006770AB"/>
    <w:pPr>
      <w:autoSpaceDE w:val="0"/>
      <w:autoSpaceDN w:val="0"/>
      <w:adjustRightInd w:val="0"/>
      <w:spacing w:after="0" w:line="240" w:lineRule="auto"/>
    </w:pPr>
    <w:rPr>
      <w:rFonts w:ascii="Times New Roman" w:hAnsi="Times New Roman" w:cs="Times New Roman"/>
      <w:color w:val="000000"/>
      <w:sz w:val="24"/>
      <w:szCs w:val="24"/>
      <w:lang w:val="en-US"/>
    </w:rPr>
  </w:style>
  <w:style w:type="character" w:customStyle="1" w:styleId="UnresolvedMention">
    <w:name w:val="Unresolved Mention"/>
    <w:basedOn w:val="Noklusjumarindkopasfonts"/>
    <w:uiPriority w:val="99"/>
    <w:semiHidden/>
    <w:unhideWhenUsed/>
    <w:rsid w:val="001D7EB6"/>
    <w:rPr>
      <w:color w:val="605E5C"/>
      <w:shd w:val="clear" w:color="auto" w:fill="E1DFDD"/>
    </w:rPr>
  </w:style>
  <w:style w:type="character" w:customStyle="1" w:styleId="Virsraksts1Rakstz">
    <w:name w:val="Virsraksts 1 Rakstz."/>
    <w:basedOn w:val="Noklusjumarindkopasfonts"/>
    <w:link w:val="Virsraksts1"/>
    <w:uiPriority w:val="9"/>
    <w:rsid w:val="004B2FE1"/>
    <w:rPr>
      <w:rFonts w:ascii="Times New Roman" w:eastAsia="Times New Roman" w:hAnsi="Times New Roman" w:cs="Times New Roman"/>
      <w:b/>
      <w:bCs/>
      <w:kern w:val="32"/>
      <w:sz w:val="24"/>
      <w:szCs w:val="32"/>
      <w:lang w:val="en-GB"/>
    </w:rPr>
  </w:style>
  <w:style w:type="paragraph" w:styleId="Nosaukums">
    <w:name w:val="Title"/>
    <w:basedOn w:val="Parasts"/>
    <w:link w:val="NosaukumsRakstz"/>
    <w:qFormat/>
    <w:rsid w:val="004B2FE1"/>
    <w:pPr>
      <w:spacing w:after="0" w:line="240" w:lineRule="auto"/>
      <w:jc w:val="center"/>
    </w:pPr>
    <w:rPr>
      <w:rFonts w:ascii="Times New Roman" w:eastAsia="Times New Roman" w:hAnsi="Times New Roman" w:cs="Times New Roman"/>
      <w:bCs/>
      <w:sz w:val="24"/>
      <w:szCs w:val="24"/>
    </w:rPr>
  </w:style>
  <w:style w:type="character" w:customStyle="1" w:styleId="NosaukumsRakstz">
    <w:name w:val="Nosaukums Rakstz."/>
    <w:basedOn w:val="Noklusjumarindkopasfonts"/>
    <w:link w:val="Nosaukums"/>
    <w:rsid w:val="004B2FE1"/>
    <w:rPr>
      <w:rFonts w:ascii="Times New Roman" w:eastAsia="Times New Roman" w:hAnsi="Times New Roman" w:cs="Times New Roman"/>
      <w:bCs/>
      <w:sz w:val="24"/>
      <w:szCs w:val="24"/>
    </w:rPr>
  </w:style>
  <w:style w:type="paragraph" w:styleId="Pamattekstsaratkpi">
    <w:name w:val="Body Text Indent"/>
    <w:basedOn w:val="Parasts"/>
    <w:link w:val="PamattekstsaratkpiRakstz"/>
    <w:semiHidden/>
    <w:rsid w:val="004B2FE1"/>
    <w:pPr>
      <w:spacing w:after="0" w:line="240" w:lineRule="auto"/>
      <w:ind w:firstLine="720"/>
      <w:jc w:val="both"/>
    </w:pPr>
    <w:rPr>
      <w:rFonts w:ascii="Times New Roman" w:eastAsia="Times New Roman" w:hAnsi="Times New Roman" w:cs="Times New Roman"/>
      <w:b/>
      <w:bCs/>
      <w:sz w:val="24"/>
      <w:szCs w:val="24"/>
    </w:rPr>
  </w:style>
  <w:style w:type="character" w:customStyle="1" w:styleId="PamattekstsaratkpiRakstz">
    <w:name w:val="Pamatteksts ar atkāpi Rakstz."/>
    <w:basedOn w:val="Noklusjumarindkopasfonts"/>
    <w:link w:val="Pamattekstsaratkpi"/>
    <w:semiHidden/>
    <w:rsid w:val="004B2FE1"/>
    <w:rPr>
      <w:rFonts w:ascii="Times New Roman" w:eastAsia="Times New Roman" w:hAnsi="Times New Roman" w:cs="Times New Roman"/>
      <w:b/>
      <w:bCs/>
      <w:sz w:val="24"/>
      <w:szCs w:val="24"/>
    </w:rPr>
  </w:style>
  <w:style w:type="paragraph" w:styleId="Pamatteksts3">
    <w:name w:val="Body Text 3"/>
    <w:basedOn w:val="Parasts"/>
    <w:link w:val="Pamatteksts3Rakstz"/>
    <w:uiPriority w:val="99"/>
    <w:semiHidden/>
    <w:unhideWhenUsed/>
    <w:rsid w:val="004B2FE1"/>
    <w:pPr>
      <w:spacing w:after="120" w:line="240" w:lineRule="auto"/>
      <w:jc w:val="both"/>
    </w:pPr>
    <w:rPr>
      <w:rFonts w:ascii="Times New Roman" w:eastAsia="Times New Roman" w:hAnsi="Times New Roman" w:cs="Times New Roman"/>
      <w:bCs/>
      <w:sz w:val="16"/>
      <w:szCs w:val="16"/>
      <w:lang w:val="en-GB"/>
    </w:rPr>
  </w:style>
  <w:style w:type="character" w:customStyle="1" w:styleId="Pamatteksts3Rakstz">
    <w:name w:val="Pamatteksts 3 Rakstz."/>
    <w:basedOn w:val="Noklusjumarindkopasfonts"/>
    <w:link w:val="Pamatteksts3"/>
    <w:uiPriority w:val="99"/>
    <w:semiHidden/>
    <w:rsid w:val="004B2FE1"/>
    <w:rPr>
      <w:rFonts w:ascii="Times New Roman" w:eastAsia="Times New Roman" w:hAnsi="Times New Roman" w:cs="Times New Roman"/>
      <w:bCs/>
      <w:sz w:val="16"/>
      <w:szCs w:val="16"/>
      <w:lang w:val="en-GB"/>
    </w:rPr>
  </w:style>
  <w:style w:type="table" w:styleId="Reatabula">
    <w:name w:val="Table Grid"/>
    <w:basedOn w:val="Parastatabula"/>
    <w:uiPriority w:val="39"/>
    <w:rsid w:val="004B2FE1"/>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alvene">
    <w:name w:val="header"/>
    <w:basedOn w:val="Parasts"/>
    <w:link w:val="GalveneRakstz"/>
    <w:uiPriority w:val="99"/>
    <w:unhideWhenUsed/>
    <w:rsid w:val="004B2FE1"/>
    <w:pPr>
      <w:tabs>
        <w:tab w:val="center" w:pos="4320"/>
        <w:tab w:val="right" w:pos="8640"/>
      </w:tabs>
      <w:spacing w:after="0" w:line="240" w:lineRule="auto"/>
      <w:jc w:val="both"/>
    </w:pPr>
    <w:rPr>
      <w:rFonts w:ascii="Times New Roman" w:eastAsia="Times New Roman" w:hAnsi="Times New Roman" w:cs="Times New Roman"/>
      <w:bCs/>
      <w:sz w:val="24"/>
      <w:szCs w:val="24"/>
      <w:lang w:val="en-GB"/>
    </w:rPr>
  </w:style>
  <w:style w:type="character" w:customStyle="1" w:styleId="GalveneRakstz">
    <w:name w:val="Galvene Rakstz."/>
    <w:basedOn w:val="Noklusjumarindkopasfonts"/>
    <w:link w:val="Galvene"/>
    <w:uiPriority w:val="99"/>
    <w:rsid w:val="004B2FE1"/>
    <w:rPr>
      <w:rFonts w:ascii="Times New Roman" w:eastAsia="Times New Roman" w:hAnsi="Times New Roman" w:cs="Times New Roman"/>
      <w:bCs/>
      <w:sz w:val="24"/>
      <w:szCs w:val="24"/>
      <w:lang w:val="en-GB"/>
    </w:rPr>
  </w:style>
  <w:style w:type="paragraph" w:styleId="Kjene">
    <w:name w:val="footer"/>
    <w:basedOn w:val="Parasts"/>
    <w:link w:val="KjeneRakstz"/>
    <w:uiPriority w:val="99"/>
    <w:unhideWhenUsed/>
    <w:rsid w:val="004B2FE1"/>
    <w:pPr>
      <w:tabs>
        <w:tab w:val="center" w:pos="4320"/>
        <w:tab w:val="right" w:pos="8640"/>
      </w:tabs>
      <w:spacing w:after="0" w:line="240" w:lineRule="auto"/>
      <w:jc w:val="both"/>
    </w:pPr>
    <w:rPr>
      <w:rFonts w:ascii="Times New Roman" w:eastAsia="Times New Roman" w:hAnsi="Times New Roman" w:cs="Times New Roman"/>
      <w:bCs/>
      <w:sz w:val="24"/>
      <w:szCs w:val="24"/>
      <w:lang w:val="en-GB"/>
    </w:rPr>
  </w:style>
  <w:style w:type="character" w:customStyle="1" w:styleId="KjeneRakstz">
    <w:name w:val="Kājene Rakstz."/>
    <w:basedOn w:val="Noklusjumarindkopasfonts"/>
    <w:link w:val="Kjene"/>
    <w:uiPriority w:val="99"/>
    <w:rsid w:val="004B2FE1"/>
    <w:rPr>
      <w:rFonts w:ascii="Times New Roman" w:eastAsia="Times New Roman" w:hAnsi="Times New Roman" w:cs="Times New Roman"/>
      <w:bCs/>
      <w:sz w:val="24"/>
      <w:szCs w:val="24"/>
      <w:lang w:val="en-GB"/>
    </w:rPr>
  </w:style>
  <w:style w:type="table" w:customStyle="1" w:styleId="TableGrid">
    <w:name w:val="TableGrid"/>
    <w:rsid w:val="004B2FE1"/>
    <w:pPr>
      <w:spacing w:after="0" w:line="240" w:lineRule="auto"/>
    </w:pPr>
    <w:rPr>
      <w:rFonts w:ascii="Calibri" w:eastAsia="Times New Roman" w:hAnsi="Calibri" w:cs="Times New Roman"/>
      <w:lang w:eastAsia="lv-LV"/>
    </w:rPr>
    <w:tblPr>
      <w:tblCellMar>
        <w:top w:w="0" w:type="dxa"/>
        <w:left w:w="0" w:type="dxa"/>
        <w:bottom w:w="0" w:type="dxa"/>
        <w:right w:w="0" w:type="dxa"/>
      </w:tblCellMar>
    </w:tblPr>
  </w:style>
  <w:style w:type="table" w:customStyle="1" w:styleId="Reatabula1">
    <w:name w:val="Režģa tabula1"/>
    <w:basedOn w:val="Parastatabula"/>
    <w:next w:val="Reatabula"/>
    <w:uiPriority w:val="59"/>
    <w:rsid w:val="001255C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kadastrs.lv/graphical_data/show"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www.limbazunovads.lv"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29</TotalTime>
  <Pages>5</Pages>
  <Words>5547</Words>
  <Characters>3163</Characters>
  <Application>Microsoft Office Word</Application>
  <DocSecurity>0</DocSecurity>
  <Lines>26</Lines>
  <Paragraphs>17</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8693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Lietotajs</dc:creator>
  <cp:keywords/>
  <dc:description/>
  <cp:lastModifiedBy>Dace Tauriņa</cp:lastModifiedBy>
  <cp:revision>27</cp:revision>
  <dcterms:created xsi:type="dcterms:W3CDTF">2023-07-17T02:30:00Z</dcterms:created>
  <dcterms:modified xsi:type="dcterms:W3CDTF">2023-08-03T07:45:00Z</dcterms:modified>
</cp:coreProperties>
</file>