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00B" w:rsidRDefault="006A6C61" w:rsidP="00F11920">
      <w:pPr>
        <w:pStyle w:val="Nosaukums"/>
        <w:rPr>
          <w:caps/>
          <w:lang w:val="lv-LV"/>
        </w:rPr>
      </w:pPr>
      <w:r>
        <w:rPr>
          <w:caps/>
          <w:noProof/>
          <w:lang w:val="lv-LV" w:eastAsia="lv-LV"/>
        </w:rPr>
        <w:drawing>
          <wp:inline distT="0" distB="0" distL="0" distR="0">
            <wp:extent cx="771525" cy="904875"/>
            <wp:effectExtent l="0" t="0" r="0" b="0"/>
            <wp:docPr id="1" name="Attēls 1" descr="Limbazu_nov-KR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mbazu_nov-KR_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rsidR="0009600B" w:rsidRDefault="0009600B" w:rsidP="00F11920">
      <w:pPr>
        <w:pStyle w:val="Nosaukums"/>
        <w:rPr>
          <w:caps/>
          <w:lang w:val="lv-LV"/>
        </w:rPr>
      </w:pPr>
    </w:p>
    <w:p w:rsidR="007D3882" w:rsidRDefault="007D3882" w:rsidP="00F11920">
      <w:pPr>
        <w:pStyle w:val="Nosaukums"/>
        <w:rPr>
          <w:caps/>
          <w:lang w:val="lv-LV"/>
        </w:rPr>
      </w:pPr>
      <w:r>
        <w:rPr>
          <w:caps/>
          <w:lang w:val="lv-LV"/>
        </w:rPr>
        <w:t>LIMBAŽU novada PAŠVALDĪBA</w:t>
      </w:r>
    </w:p>
    <w:p w:rsidR="007D3882" w:rsidRDefault="00B87231" w:rsidP="00F11920">
      <w:pPr>
        <w:pStyle w:val="Virsraksts1"/>
        <w:pBdr>
          <w:bottom w:val="single" w:sz="4" w:space="1" w:color="auto"/>
        </w:pBdr>
        <w:rPr>
          <w:caps/>
          <w:sz w:val="32"/>
          <w:szCs w:val="32"/>
          <w:lang w:val="lv-LV"/>
        </w:rPr>
      </w:pPr>
      <w:r>
        <w:rPr>
          <w:caps/>
          <w:sz w:val="32"/>
          <w:szCs w:val="32"/>
          <w:lang w:val="lv-LV"/>
        </w:rPr>
        <w:t>AĢENTŪRA “LAUTA”</w:t>
      </w:r>
    </w:p>
    <w:p w:rsidR="007D3882" w:rsidRDefault="007D3882" w:rsidP="00F11920">
      <w:pPr>
        <w:jc w:val="center"/>
        <w:rPr>
          <w:sz w:val="18"/>
          <w:szCs w:val="20"/>
        </w:rPr>
      </w:pPr>
      <w:proofErr w:type="spellStart"/>
      <w:r>
        <w:rPr>
          <w:sz w:val="18"/>
          <w:szCs w:val="20"/>
        </w:rPr>
        <w:t>Reģ</w:t>
      </w:r>
      <w:proofErr w:type="spellEnd"/>
      <w:r>
        <w:rPr>
          <w:sz w:val="18"/>
          <w:szCs w:val="20"/>
        </w:rPr>
        <w:t xml:space="preserve">. Nr. </w:t>
      </w:r>
      <w:r w:rsidR="00B87231" w:rsidRPr="00B87231">
        <w:rPr>
          <w:sz w:val="18"/>
          <w:szCs w:val="20"/>
        </w:rPr>
        <w:t>90009114631</w:t>
      </w:r>
      <w:r>
        <w:rPr>
          <w:sz w:val="18"/>
          <w:szCs w:val="20"/>
        </w:rPr>
        <w:t xml:space="preserve">, </w:t>
      </w:r>
      <w:r w:rsidR="00420B2F" w:rsidRPr="00420B2F">
        <w:rPr>
          <w:sz w:val="18"/>
          <w:szCs w:val="20"/>
        </w:rPr>
        <w:t>Rīgas iela 16, Limbaži, Limbažu novads, LV- 4001</w:t>
      </w:r>
    </w:p>
    <w:p w:rsidR="001F3440" w:rsidRDefault="007D3882" w:rsidP="00F11920">
      <w:pPr>
        <w:jc w:val="center"/>
        <w:rPr>
          <w:sz w:val="18"/>
          <w:szCs w:val="20"/>
        </w:rPr>
      </w:pPr>
      <w:r>
        <w:rPr>
          <w:sz w:val="18"/>
          <w:szCs w:val="20"/>
        </w:rPr>
        <w:t xml:space="preserve">Tālrunis: </w:t>
      </w:r>
      <w:r w:rsidR="00323BCF">
        <w:rPr>
          <w:sz w:val="18"/>
          <w:szCs w:val="20"/>
        </w:rPr>
        <w:t>28359057</w:t>
      </w:r>
      <w:r>
        <w:rPr>
          <w:sz w:val="18"/>
          <w:szCs w:val="20"/>
        </w:rPr>
        <w:t xml:space="preserve">, e-pasts: </w:t>
      </w:r>
      <w:r w:rsidR="0047344F">
        <w:rPr>
          <w:iCs/>
          <w:sz w:val="18"/>
          <w:szCs w:val="20"/>
        </w:rPr>
        <w:t>lauta</w:t>
      </w:r>
      <w:r>
        <w:rPr>
          <w:iCs/>
          <w:sz w:val="18"/>
          <w:szCs w:val="20"/>
        </w:rPr>
        <w:t>@limbazi.lv</w:t>
      </w:r>
    </w:p>
    <w:p w:rsidR="008B11E4" w:rsidRDefault="008B11E4" w:rsidP="00F11920">
      <w:pPr>
        <w:suppressAutoHyphens/>
        <w:autoSpaceDN w:val="0"/>
        <w:jc w:val="center"/>
        <w:textAlignment w:val="baseline"/>
        <w:rPr>
          <w:rFonts w:eastAsia="Calibri"/>
          <w:bCs/>
          <w:lang w:eastAsia="en-US"/>
        </w:rPr>
      </w:pPr>
    </w:p>
    <w:p w:rsidR="00F11920" w:rsidRPr="00F11920" w:rsidRDefault="00F11920" w:rsidP="00F11920">
      <w:pPr>
        <w:suppressAutoHyphens/>
        <w:autoSpaceDN w:val="0"/>
        <w:jc w:val="center"/>
        <w:textAlignment w:val="baseline"/>
        <w:rPr>
          <w:rFonts w:eastAsia="Calibri"/>
          <w:bCs/>
          <w:lang w:eastAsia="en-US"/>
        </w:rPr>
      </w:pPr>
      <w:r w:rsidRPr="00F11920">
        <w:rPr>
          <w:rFonts w:eastAsia="Calibri"/>
          <w:bCs/>
          <w:lang w:eastAsia="en-US"/>
        </w:rPr>
        <w:t>Limbažos</w:t>
      </w:r>
    </w:p>
    <w:p w:rsidR="008E76AB" w:rsidRDefault="008E76AB" w:rsidP="00F11920">
      <w:pPr>
        <w:ind w:right="-81"/>
        <w:jc w:val="right"/>
        <w:rPr>
          <w:b/>
        </w:rPr>
      </w:pPr>
    </w:p>
    <w:p w:rsidR="00F11920" w:rsidRPr="00F11920" w:rsidRDefault="00F11920" w:rsidP="00F11920">
      <w:pPr>
        <w:ind w:right="-81"/>
        <w:jc w:val="right"/>
        <w:rPr>
          <w:b/>
          <w:bCs/>
        </w:rPr>
      </w:pPr>
      <w:r w:rsidRPr="00F11920">
        <w:rPr>
          <w:b/>
        </w:rPr>
        <w:t>APSTIPRINĀTS</w:t>
      </w:r>
    </w:p>
    <w:p w:rsidR="00F11920" w:rsidRPr="00F11920" w:rsidRDefault="00F11920" w:rsidP="00F11920">
      <w:pPr>
        <w:autoSpaceDE w:val="0"/>
        <w:autoSpaceDN w:val="0"/>
        <w:adjustRightInd w:val="0"/>
        <w:jc w:val="right"/>
        <w:rPr>
          <w:b/>
          <w:bCs/>
        </w:rPr>
      </w:pPr>
      <w:r w:rsidRPr="00F11920">
        <w:t xml:space="preserve">ar Limbažu novada domes </w:t>
      </w:r>
    </w:p>
    <w:p w:rsidR="00F11920" w:rsidRPr="00F11920" w:rsidRDefault="008E76AB" w:rsidP="00F11920">
      <w:pPr>
        <w:autoSpaceDE w:val="0"/>
        <w:autoSpaceDN w:val="0"/>
        <w:adjustRightInd w:val="0"/>
        <w:jc w:val="right"/>
      </w:pPr>
      <w:r>
        <w:t>27</w:t>
      </w:r>
      <w:r w:rsidR="00F11920" w:rsidRPr="00F11920">
        <w:t>.05.202</w:t>
      </w:r>
      <w:r w:rsidR="00CF3CC5">
        <w:t>1</w:t>
      </w:r>
      <w:r w:rsidR="00F11920" w:rsidRPr="00F11920">
        <w:t>. sēdes lēmumu</w:t>
      </w:r>
    </w:p>
    <w:p w:rsidR="00F11920" w:rsidRPr="00F11920" w:rsidRDefault="00F11920" w:rsidP="00F11920">
      <w:pPr>
        <w:autoSpaceDE w:val="0"/>
        <w:autoSpaceDN w:val="0"/>
        <w:adjustRightInd w:val="0"/>
        <w:jc w:val="right"/>
        <w:rPr>
          <w:b/>
          <w:bCs/>
        </w:rPr>
      </w:pPr>
      <w:r w:rsidRPr="00F11920">
        <w:t>(protokols Nr.</w:t>
      </w:r>
      <w:r w:rsidR="008E76AB">
        <w:t>10</w:t>
      </w:r>
      <w:r w:rsidRPr="00F11920">
        <w:t xml:space="preserve">, </w:t>
      </w:r>
      <w:r w:rsidR="008E76AB">
        <w:t>63</w:t>
      </w:r>
      <w:r w:rsidRPr="00F11920">
        <w:t>.§)</w:t>
      </w:r>
    </w:p>
    <w:p w:rsidR="00F11920" w:rsidRPr="00F11920" w:rsidRDefault="00F11920" w:rsidP="00F11920">
      <w:pPr>
        <w:suppressAutoHyphens/>
        <w:autoSpaceDN w:val="0"/>
        <w:jc w:val="center"/>
        <w:textAlignment w:val="baseline"/>
        <w:rPr>
          <w:rFonts w:eastAsia="Calibri"/>
          <w:bCs/>
          <w:lang w:eastAsia="en-US"/>
        </w:rPr>
      </w:pPr>
    </w:p>
    <w:p w:rsidR="00F11920" w:rsidRPr="00F11920" w:rsidRDefault="00F11920" w:rsidP="00F11920">
      <w:pPr>
        <w:suppressAutoHyphens/>
        <w:autoSpaceDN w:val="0"/>
        <w:jc w:val="center"/>
        <w:textAlignment w:val="baseline"/>
        <w:rPr>
          <w:rFonts w:eastAsia="Calibri"/>
          <w:b/>
          <w:bCs/>
          <w:sz w:val="28"/>
          <w:szCs w:val="28"/>
          <w:lang w:eastAsia="en-US"/>
        </w:rPr>
      </w:pPr>
      <w:r w:rsidRPr="00F11920">
        <w:rPr>
          <w:rFonts w:eastAsia="Calibri"/>
          <w:b/>
          <w:bCs/>
          <w:sz w:val="28"/>
          <w:szCs w:val="28"/>
          <w:lang w:eastAsia="en-US"/>
        </w:rPr>
        <w:t>Limbažu novada pašvaldības aģentūras “LAUTA”</w:t>
      </w:r>
    </w:p>
    <w:p w:rsidR="00F11920" w:rsidRPr="00F11920" w:rsidRDefault="00F11920" w:rsidP="00F11920">
      <w:pPr>
        <w:suppressAutoHyphens/>
        <w:autoSpaceDN w:val="0"/>
        <w:jc w:val="center"/>
        <w:textAlignment w:val="baseline"/>
        <w:rPr>
          <w:rFonts w:eastAsia="Calibri"/>
          <w:b/>
          <w:bCs/>
          <w:sz w:val="28"/>
          <w:szCs w:val="28"/>
          <w:lang w:eastAsia="en-US"/>
        </w:rPr>
      </w:pPr>
      <w:r w:rsidRPr="00F11920">
        <w:rPr>
          <w:rFonts w:eastAsia="Calibri"/>
          <w:b/>
          <w:bCs/>
          <w:sz w:val="28"/>
          <w:szCs w:val="28"/>
          <w:lang w:eastAsia="en-US"/>
        </w:rPr>
        <w:t>2020.gada publiskais pārskats</w:t>
      </w:r>
    </w:p>
    <w:p w:rsidR="00F11920" w:rsidRPr="00F11920" w:rsidRDefault="00F11920" w:rsidP="00F11920">
      <w:pPr>
        <w:suppressAutoHyphens/>
        <w:autoSpaceDN w:val="0"/>
        <w:jc w:val="both"/>
        <w:textAlignment w:val="baseline"/>
        <w:rPr>
          <w:rFonts w:eastAsia="Calibri"/>
          <w:b/>
          <w:bCs/>
          <w:lang w:eastAsia="en-US"/>
        </w:rPr>
      </w:pPr>
    </w:p>
    <w:p w:rsidR="00F11920" w:rsidRPr="00F11920" w:rsidRDefault="00F11920" w:rsidP="00F11920">
      <w:pPr>
        <w:autoSpaceDN w:val="0"/>
        <w:jc w:val="both"/>
        <w:textAlignment w:val="baseline"/>
        <w:rPr>
          <w:rFonts w:eastAsia="Calibri"/>
          <w:b/>
          <w:bCs/>
          <w:lang w:eastAsia="en-US"/>
        </w:rPr>
      </w:pPr>
    </w:p>
    <w:p w:rsidR="00F11920" w:rsidRPr="00F11920" w:rsidRDefault="00F11920" w:rsidP="00F11920">
      <w:pPr>
        <w:autoSpaceDN w:val="0"/>
        <w:jc w:val="both"/>
        <w:textAlignment w:val="baseline"/>
        <w:rPr>
          <w:rFonts w:eastAsia="Calibri"/>
          <w:b/>
          <w:bCs/>
          <w:lang w:eastAsia="en-US"/>
        </w:rPr>
      </w:pPr>
      <w:r w:rsidRPr="00F11920">
        <w:rPr>
          <w:rFonts w:eastAsia="Calibri"/>
          <w:b/>
          <w:bCs/>
          <w:lang w:eastAsia="en-US"/>
        </w:rPr>
        <w:t>1.Pamatinformācija</w:t>
      </w:r>
    </w:p>
    <w:p w:rsidR="00F11920" w:rsidRPr="00F11920" w:rsidRDefault="00F11920" w:rsidP="00F11920">
      <w:pPr>
        <w:suppressAutoHyphens/>
        <w:autoSpaceDN w:val="0"/>
        <w:jc w:val="both"/>
        <w:textAlignment w:val="baseline"/>
        <w:rPr>
          <w:rFonts w:eastAsia="Calibri"/>
          <w:szCs w:val="22"/>
          <w:lang w:eastAsia="en-US"/>
        </w:rPr>
      </w:pPr>
      <w:r w:rsidRPr="00F11920">
        <w:rPr>
          <w:rFonts w:eastAsia="Calibri"/>
          <w:b/>
          <w:bCs/>
          <w:lang w:eastAsia="en-US"/>
        </w:rPr>
        <w:t>Limbažu novada pašvaldības aģentūra „LAUTA”</w:t>
      </w:r>
      <w:r w:rsidRPr="00F11920">
        <w:rPr>
          <w:rFonts w:eastAsia="Calibri"/>
          <w:lang w:eastAsia="en-US"/>
        </w:rPr>
        <w:t xml:space="preserve"> (turpmāk - Aģentūra) ir Limbažu novada pašvaldības izveidota </w:t>
      </w:r>
      <w:r w:rsidRPr="00F11920">
        <w:t xml:space="preserve">iestāde, kas darbojas saskaņā ar Publisko aģentūru likumu un Aģentūras nolikumu, kuras mērķis ir </w:t>
      </w:r>
      <w:r w:rsidRPr="00F11920">
        <w:rPr>
          <w:rFonts w:eastAsia="Calibri"/>
          <w:shd w:val="clear" w:color="auto" w:fill="FFFFFF"/>
          <w:lang w:eastAsia="en-US"/>
        </w:rPr>
        <w:t>veidot Limbažu novada atpazīstamību un identitāti, īstenot tūrisma, uzņēmējdarbības, kā arī sociālās uzņēmējdarbības politiku, veicināt tautas jaunradi, sekmēt materiālo un nemateriālo kultūras vērtību un tradīciju pārmantošanu, mūžizglītību, sociālo līdzdalību, kultūras mantojuma pieejamību, veidojot un piedāvājot daudzveidīgus, un kvalitatīvus kultūras tūrisma pakalpojumus, tūrisma un kultūrvēsturisko objektu uzturēšanu, apsaimniekošanu un attīstību vietējā, reģionālā, nacionālā un starptautiskā līmenī.</w:t>
      </w:r>
    </w:p>
    <w:p w:rsidR="00F11920" w:rsidRPr="00F11920" w:rsidRDefault="00F11920" w:rsidP="00F11920">
      <w:pPr>
        <w:suppressAutoHyphens/>
        <w:autoSpaceDN w:val="0"/>
        <w:jc w:val="both"/>
        <w:textAlignment w:val="baseline"/>
        <w:rPr>
          <w:rFonts w:eastAsia="Calibri"/>
          <w:szCs w:val="22"/>
          <w:lang w:eastAsia="en-US"/>
        </w:rPr>
      </w:pPr>
      <w:r w:rsidRPr="00F11920">
        <w:t>Savu mērķu sasniegšanai aģentūra veic saimniecisko darbību LR normatīvajos aktos, Limbažu novada domes saistošajos noteikumos, lēmumos un „LAUTA” nolikumā noteiktā kārtībā un apmērā</w:t>
      </w:r>
      <w:r w:rsidRPr="00F11920">
        <w:rPr>
          <w:rFonts w:eastAsia="Calibri"/>
          <w:lang w:eastAsia="en-US"/>
        </w:rPr>
        <w:t>. Aģentūras pārraudzību veic Limbažu novada dome.</w:t>
      </w:r>
    </w:p>
    <w:p w:rsidR="00F11920" w:rsidRPr="00F11920" w:rsidRDefault="00F11920" w:rsidP="00F11920">
      <w:pPr>
        <w:suppressAutoHyphens/>
        <w:autoSpaceDN w:val="0"/>
        <w:jc w:val="both"/>
        <w:textAlignment w:val="baseline"/>
        <w:rPr>
          <w:b/>
        </w:rPr>
      </w:pPr>
    </w:p>
    <w:p w:rsidR="00F11920" w:rsidRPr="00F11920" w:rsidRDefault="00F11920" w:rsidP="00F11920">
      <w:pPr>
        <w:numPr>
          <w:ilvl w:val="1"/>
          <w:numId w:val="13"/>
        </w:numPr>
        <w:suppressAutoHyphens/>
        <w:autoSpaceDN w:val="0"/>
        <w:jc w:val="both"/>
        <w:textAlignment w:val="baseline"/>
        <w:rPr>
          <w:b/>
        </w:rPr>
      </w:pPr>
      <w:r w:rsidRPr="00F11920">
        <w:rPr>
          <w:b/>
        </w:rPr>
        <w:t>Aģentūras galvenie uzdevumi tūrisma un kultūrvēsturiskā mantojuma jomā:</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Attīstīt kvalitatīvus, inovatīvus un unikālus tūrisma produktus balstoties uz materiāliem un nemateriāliem Limbažu novada resursiem, ievērojot labās prakses piemērus Latvijā un ārvalstīs;</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 xml:space="preserve">Veidot tūrisma attīstības un kultūrvēsturiskā mantojuma ilgtspējīgas attīstības un mārketinga stratēģiju Limbažu novadā, nosakot stratēģiskos produktus, </w:t>
      </w:r>
      <w:proofErr w:type="spellStart"/>
      <w:r w:rsidRPr="00F11920">
        <w:t>mērķtirgus</w:t>
      </w:r>
      <w:proofErr w:type="spellEnd"/>
      <w:r w:rsidRPr="00F11920">
        <w:t>, pārdošanas kanālus, īstenojot to sadarbībā ar citām institūcijām Latvijā un ārvalstīs;</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Nodrošināt tūrisma informācijas centra darbību, informācijas sniegšanu un tās publisku pieejamību par tūrisma iespējām un objektiem novada administratīvajā teritorijā, kvalitatīvi sniedzot apmeklētājiem nepieciešamo informāciju un pakalpojumus;</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Veicināt un koordinēt daudzveidīgu un plašu tūrisma un aktīvās atpūtas attīstību Limbažu novadā;</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Veicināt Limbažu novada tūrisma objektu iekļaušanu vietēja un starptautiska mēroga tūrisma piedāvājumā īstenojot tūrisma veicinošus pasākumus Latvijā un ārvalstīs;</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Uzraudzīt ar tūrismu saistīto informatīvo aprīkojumu, infrastruktūru Limbažu novadā un sadarbībā ar pašvaldību nodrošināt to atjaunošanu vai papildināšanu;</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lastRenderedPageBreak/>
        <w:t>Piedalīties tūrisma projektu izstrādē un to finansējuma piesaistē, kā arī vadīšanā savas kompetences ietvaros;</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Veidot sadarbības tīklu (pudurošanos) Vidzemes piekrastē atbilstoši teritoriālajam dalījumam un tematisko tīklošanos reģionālā, nacionālā un starptautiskā līmenī atbilstoši jau identificētajiem (un potenciālajiem) tūrisma produktiem – Hanzas pilsētas Latvijā un Eiropā (Eiropas kultūras maršruts), Zaļais ceļš (</w:t>
      </w:r>
      <w:proofErr w:type="spellStart"/>
      <w:r w:rsidRPr="00F11920">
        <w:t>greenways</w:t>
      </w:r>
      <w:proofErr w:type="spellEnd"/>
      <w:r w:rsidRPr="00F11920">
        <w:t>), Eiropas kājnieku maršruts piekrastē (E9), Dzelzs priekškara maršruts (</w:t>
      </w:r>
      <w:proofErr w:type="spellStart"/>
      <w:r w:rsidRPr="00F11920">
        <w:t>Euro</w:t>
      </w:r>
      <w:proofErr w:type="spellEnd"/>
      <w:r w:rsidRPr="00F11920">
        <w:t xml:space="preserve"> velo 13, potenciālais Eiropas kultūras maršruts);</w:t>
      </w:r>
    </w:p>
    <w:p w:rsidR="00F11920" w:rsidRPr="00F11920" w:rsidRDefault="00F11920" w:rsidP="00F11920">
      <w:pPr>
        <w:numPr>
          <w:ilvl w:val="2"/>
          <w:numId w:val="13"/>
        </w:numPr>
        <w:suppressAutoHyphens/>
        <w:autoSpaceDN w:val="0"/>
        <w:jc w:val="both"/>
        <w:textAlignment w:val="baseline"/>
        <w:rPr>
          <w:rFonts w:eastAsia="Calibri"/>
          <w:lang w:eastAsia="en-US"/>
        </w:rPr>
      </w:pPr>
      <w:r w:rsidRPr="00F11920">
        <w:rPr>
          <w:rFonts w:eastAsia="Calibri"/>
          <w:lang w:eastAsia="en-US"/>
        </w:rPr>
        <w:t>Organizēt dažāda formāta kultūras un mākslas pasākumus Burtnieku kvartālā (Burtnieku ielas 2, Burtnieku ielas 4 un Torņa ielas 3, Limbažos, iekšpagalmā).</w:t>
      </w:r>
    </w:p>
    <w:p w:rsidR="00F11920" w:rsidRPr="00F11920" w:rsidRDefault="00F11920" w:rsidP="00F11920">
      <w:pPr>
        <w:numPr>
          <w:ilvl w:val="1"/>
          <w:numId w:val="13"/>
        </w:numPr>
        <w:suppressAutoHyphens/>
        <w:autoSpaceDN w:val="0"/>
        <w:jc w:val="both"/>
        <w:textAlignment w:val="baseline"/>
        <w:rPr>
          <w:b/>
        </w:rPr>
      </w:pPr>
      <w:r w:rsidRPr="00F11920">
        <w:rPr>
          <w:b/>
        </w:rPr>
        <w:t>Aģentūras galvenie uzdevumi uzņēmējdarbības un sociālās uzņēmējdarbības jomā:</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 xml:space="preserve">Par Limbažu novada uzņēmējdarbības centru izveidot Burtnieku ielas 2, Limbažos, ēku, un turpmāk nodrošināt, lai šī ēka būtu kā radoša un atvērta vide jebkuram interesantam, kur tikties aktīviem un uzņēmīgiem cilvēkiem, kas vēlas kopā vai katrs atsevišķi uzsākt, vai attīstīt uzņēmējdarbību, sociālo darbu, mākslas, vai izglītības aktivitātes, kā arī nodrošināt izglītojošu informāciju un konsultācijas jebkuram uzņēmējam; </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Burtnieku ielā 2, Limbažos, nodrošināt darba vietu nomu Limbažu novada iedzīvotājiem un viesiem (pop-</w:t>
      </w:r>
      <w:proofErr w:type="spellStart"/>
      <w:r w:rsidRPr="00F11920">
        <w:t>up</w:t>
      </w:r>
      <w:proofErr w:type="spellEnd"/>
      <w:r w:rsidRPr="00F11920">
        <w:t xml:space="preserve"> birojs);  </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Organizēt konkursu „Atbalsts komercdarbības uzsākšanai Limbažu novadā”;</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Sekmēt saimniecisko darbību Limbažu novadā, tas ir uzņēmējdarbības un sociālās uzņēmējdarbības vides attīstību, tautas jaunrades attīstību, radošo un digitālo industriju kompetences celšanu;</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 xml:space="preserve">Sniegt finanšu un juridiska rakstura konsultācijas topošajiem un esošajiem uzņēmējiem; </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Pārstāvēt Limbažu novada uzņēmējus sadarbībā ar komercbankām un valsts finanšu institūciju ALTUM;</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Veicināt jauno uzņēmēju sadarbību ar Siguldas biznesa inkubatoru;</w:t>
      </w:r>
    </w:p>
    <w:p w:rsidR="00F11920" w:rsidRPr="00F11920" w:rsidRDefault="00F11920" w:rsidP="00F11920">
      <w:pPr>
        <w:numPr>
          <w:ilvl w:val="2"/>
          <w:numId w:val="13"/>
        </w:numPr>
        <w:suppressAutoHyphens/>
        <w:autoSpaceDN w:val="0"/>
        <w:jc w:val="both"/>
        <w:textAlignment w:val="baseline"/>
        <w:rPr>
          <w:rFonts w:eastAsia="Calibri"/>
          <w:szCs w:val="22"/>
          <w:lang w:eastAsia="en-US"/>
        </w:rPr>
      </w:pPr>
      <w:r w:rsidRPr="00F11920">
        <w:t>Izglītot un sniegt metodisku atbalstu Limbažu novada tūrisma uzņēmējdarbības veicējiem.</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jc w:val="both"/>
        <w:textAlignment w:val="baseline"/>
        <w:rPr>
          <w:rFonts w:eastAsia="Calibri"/>
          <w:b/>
          <w:bCs/>
          <w:lang w:eastAsia="en-US"/>
        </w:rPr>
      </w:pPr>
      <w:r w:rsidRPr="00F11920">
        <w:rPr>
          <w:rFonts w:eastAsia="Calibri"/>
          <w:b/>
          <w:bCs/>
          <w:lang w:eastAsia="en-US"/>
        </w:rPr>
        <w:t xml:space="preserve">2. Finanšu resursu un iestādes darbības rezultāti </w:t>
      </w:r>
    </w:p>
    <w:p w:rsidR="00F11920" w:rsidRPr="00F11920" w:rsidRDefault="00F11920" w:rsidP="00F11920">
      <w:pPr>
        <w:suppressAutoHyphens/>
        <w:autoSpaceDN w:val="0"/>
        <w:jc w:val="both"/>
        <w:textAlignment w:val="baseline"/>
        <w:rPr>
          <w:rFonts w:eastAsia="Calibri"/>
        </w:rPr>
      </w:pPr>
    </w:p>
    <w:p w:rsidR="00F11920" w:rsidRPr="00F11920" w:rsidRDefault="00F11920" w:rsidP="00F11920">
      <w:pPr>
        <w:suppressAutoHyphens/>
        <w:autoSpaceDN w:val="0"/>
        <w:ind w:firstLine="720"/>
        <w:jc w:val="both"/>
        <w:textAlignment w:val="baseline"/>
        <w:rPr>
          <w:rFonts w:eastAsia="Calibri"/>
        </w:rPr>
      </w:pPr>
      <w:r w:rsidRPr="00F11920">
        <w:rPr>
          <w:rFonts w:eastAsia="Calibri"/>
        </w:rPr>
        <w:t>Aģentūras finanšu līdzekļus veido pašu ieņēmumi par sniegtajiem maksas pakalpojumiem, un pašvaldības budžeta dotācija.</w:t>
      </w:r>
    </w:p>
    <w:p w:rsidR="00F11920" w:rsidRPr="00F11920" w:rsidRDefault="00F11920" w:rsidP="00F11920">
      <w:pPr>
        <w:suppressAutoHyphens/>
        <w:autoSpaceDN w:val="0"/>
        <w:ind w:firstLine="720"/>
        <w:jc w:val="both"/>
        <w:textAlignment w:val="baseline"/>
        <w:rPr>
          <w:rFonts w:eastAsia="Calibri"/>
        </w:rPr>
      </w:pPr>
      <w:r w:rsidRPr="00F11920">
        <w:rPr>
          <w:rFonts w:eastAsia="Calibri"/>
        </w:rPr>
        <w:t>Aģentūras manta ir Limbažu novada pašvaldības manta, kas nodota aģentūras valdījumā. Aģentūras budžeta sastādīšanas un izpildes kārtību nosaka Limbažu  novada dome. Aģentūras budžets ir iekļauts Limbažu novada pašvaldības kopējā budžetā, kuru Limbažu novada pašvaldība izstrādā, apstiprina un izpilda patstāvīgi, ievērojot Likumu par budžetu un finanšu vadību, likumu „Par pašvaldībām”, likumu „Par pašvaldību budžetiem”, u.c. normatīvos aktus budžeta jomā.</w:t>
      </w:r>
    </w:p>
    <w:p w:rsidR="00F11920" w:rsidRPr="00F11920" w:rsidRDefault="00F11920" w:rsidP="00F11920">
      <w:pPr>
        <w:suppressAutoHyphens/>
        <w:autoSpaceDN w:val="0"/>
        <w:ind w:firstLine="720"/>
        <w:jc w:val="both"/>
        <w:textAlignment w:val="baseline"/>
        <w:rPr>
          <w:rFonts w:eastAsia="Calibri"/>
          <w:szCs w:val="22"/>
        </w:rPr>
      </w:pPr>
      <w:r w:rsidRPr="00F11920">
        <w:rPr>
          <w:rFonts w:eastAsia="Calibri"/>
        </w:rPr>
        <w:t xml:space="preserve">Aģentūrai 2020.gada budžetā apstiprināti ieņēmumi </w:t>
      </w:r>
      <w:r w:rsidRPr="00F11920">
        <w:rPr>
          <w:rFonts w:eastAsia="Calibri"/>
          <w:b/>
          <w:bCs/>
        </w:rPr>
        <w:t xml:space="preserve">6468,71 </w:t>
      </w:r>
      <w:r w:rsidRPr="00F11920">
        <w:rPr>
          <w:rFonts w:eastAsia="Calibri"/>
        </w:rPr>
        <w:t xml:space="preserve">EUR, izdevumi </w:t>
      </w:r>
      <w:r w:rsidRPr="00F11920">
        <w:rPr>
          <w:rFonts w:eastAsia="Calibri"/>
          <w:b/>
          <w:bCs/>
        </w:rPr>
        <w:t xml:space="preserve">89 990,28 </w:t>
      </w:r>
      <w:r w:rsidRPr="00F11920">
        <w:rPr>
          <w:rFonts w:eastAsia="Calibri"/>
        </w:rPr>
        <w:t xml:space="preserve">EUR.  </w:t>
      </w:r>
    </w:p>
    <w:p w:rsidR="00F11920" w:rsidRPr="00F11920" w:rsidRDefault="00F11920" w:rsidP="00F11920">
      <w:pPr>
        <w:suppressAutoHyphens/>
        <w:autoSpaceDN w:val="0"/>
        <w:ind w:firstLine="567"/>
        <w:jc w:val="both"/>
        <w:textAlignment w:val="baseline"/>
        <w:rPr>
          <w:rFonts w:eastAsia="Calibri"/>
        </w:rPr>
      </w:pPr>
    </w:p>
    <w:tbl>
      <w:tblPr>
        <w:tblW w:w="9061" w:type="dxa"/>
        <w:jc w:val="center"/>
        <w:tblCellMar>
          <w:left w:w="10" w:type="dxa"/>
          <w:right w:w="10" w:type="dxa"/>
        </w:tblCellMar>
        <w:tblLook w:val="04A0" w:firstRow="1" w:lastRow="0" w:firstColumn="1" w:lastColumn="0" w:noHBand="0" w:noVBand="1"/>
      </w:tblPr>
      <w:tblGrid>
        <w:gridCol w:w="846"/>
        <w:gridCol w:w="3684"/>
        <w:gridCol w:w="2265"/>
        <w:gridCol w:w="2266"/>
      </w:tblGrid>
      <w:tr w:rsidR="00F11920" w:rsidRPr="00F11920" w:rsidTr="00AD6BFA">
        <w:trPr>
          <w:tblHeade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Nr.</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Ieņēmumu un Izdevumu postenis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Plāns, EUR</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Izpilde, EUR</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w:t>
            </w:r>
          </w:p>
        </w:tc>
        <w:tc>
          <w:tcPr>
            <w:tcW w:w="36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11920" w:rsidRPr="00F11920" w:rsidRDefault="00F11920" w:rsidP="00F11920">
            <w:pPr>
              <w:suppressAutoHyphens/>
              <w:autoSpaceDN w:val="0"/>
              <w:jc w:val="both"/>
              <w:rPr>
                <w:rFonts w:eastAsia="Calibri"/>
                <w:szCs w:val="22"/>
              </w:rPr>
            </w:pPr>
            <w:r w:rsidRPr="00F11920">
              <w:rPr>
                <w:rFonts w:eastAsia="Calibri"/>
                <w:b/>
                <w:bCs/>
              </w:rPr>
              <w:t>Ieņēmumi kopā</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8000,00</w:t>
            </w:r>
          </w:p>
        </w:tc>
        <w:tc>
          <w:tcPr>
            <w:tcW w:w="22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11920" w:rsidRPr="00F11920" w:rsidRDefault="00F11920" w:rsidP="00F11920">
            <w:pPr>
              <w:suppressAutoHyphens/>
              <w:autoSpaceDN w:val="0"/>
              <w:jc w:val="both"/>
              <w:rPr>
                <w:rFonts w:eastAsia="Calibri"/>
                <w:szCs w:val="22"/>
              </w:rPr>
            </w:pPr>
            <w:r w:rsidRPr="00F11920">
              <w:rPr>
                <w:rFonts w:eastAsia="Calibri"/>
                <w:b/>
                <w:bCs/>
              </w:rPr>
              <w:t>6468,71</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1.1.</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Ieņēmumi no kustamā īpašuma un mantas realizācijas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1065,09</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1.2.</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Pašvaldības nodevas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51,00</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1.3.</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Ieņēmumi par nomu un īri</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2814,38</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1.4.</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Ieņēmumi par pārējiem budžeta iestāžu maksas pakalpojumiem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1801,10</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1.5.</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Pārējie ieņēmumi (suvenīru tirdzniecība, pakalpojumi )</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1004,67</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737,14</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2.</w:t>
            </w:r>
          </w:p>
        </w:tc>
        <w:tc>
          <w:tcPr>
            <w:tcW w:w="36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Izdevumi kopā</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98 294,69</w:t>
            </w:r>
          </w:p>
        </w:tc>
        <w:tc>
          <w:tcPr>
            <w:tcW w:w="22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11920" w:rsidRPr="00F11920" w:rsidRDefault="00F11920" w:rsidP="00F11920">
            <w:pPr>
              <w:suppressAutoHyphens/>
              <w:autoSpaceDN w:val="0"/>
              <w:jc w:val="both"/>
              <w:rPr>
                <w:rFonts w:eastAsia="Calibri"/>
                <w:b/>
                <w:bCs/>
              </w:rPr>
            </w:pPr>
            <w:r w:rsidRPr="00F11920">
              <w:rPr>
                <w:rFonts w:eastAsia="Calibri"/>
                <w:b/>
                <w:bCs/>
              </w:rPr>
              <w:t>89 990,28</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2.1.</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Atalgojums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46 684,50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45 259,62</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lastRenderedPageBreak/>
              <w:t>2.2.</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 xml:space="preserve">Darba devēja sociālās </w:t>
            </w:r>
            <w:proofErr w:type="spellStart"/>
            <w:r w:rsidRPr="00F11920">
              <w:rPr>
                <w:rFonts w:eastAsia="Calibri"/>
              </w:rPr>
              <w:t>apdrošin</w:t>
            </w:r>
            <w:proofErr w:type="spellEnd"/>
            <w:r w:rsidRPr="00F11920">
              <w:rPr>
                <w:rFonts w:eastAsia="Calibri"/>
              </w:rPr>
              <w:t>. iemaksas, pabalsti un kompensācijas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12 737,90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12 023,44</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2.3.</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Mācību, darba un dienesta komandējumi un dienesta, darba braucieni</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116,00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116,00</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2.4.</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Pakalpojumi</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24 296,82</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18 768,77</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2.5.</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Krājumi, materiāli, energoresursi, preces, biroja preces un inventārs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11 907,39</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11 366,93</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2.6.</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Pievienotās vērtības nodoklis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985,00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888,44</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2.7.</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Nemateriālie ieguldījumi- licences, koncesijas un patenti, preču zīmes un līdzīgas tiesības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198,44</w:t>
            </w:r>
          </w:p>
        </w:tc>
      </w:tr>
      <w:tr w:rsidR="00F11920" w:rsidRPr="00F11920" w:rsidTr="00AD6BFA">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2.8.</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Pamatlīdzekļi izdevumi</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1567,08</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rPr>
            </w:pPr>
            <w:r w:rsidRPr="00F11920">
              <w:rPr>
                <w:rFonts w:eastAsia="Calibri"/>
              </w:rPr>
              <w:t>1368,64</w:t>
            </w:r>
          </w:p>
        </w:tc>
      </w:tr>
    </w:tbl>
    <w:p w:rsidR="00F11920" w:rsidRPr="00F11920" w:rsidRDefault="00F11920" w:rsidP="00F11920">
      <w:pPr>
        <w:suppressAutoHyphens/>
        <w:autoSpaceDN w:val="0"/>
        <w:jc w:val="both"/>
        <w:textAlignment w:val="baseline"/>
        <w:rPr>
          <w:rFonts w:eastAsia="Calibri"/>
          <w:b/>
          <w:lang w:eastAsia="en-US"/>
        </w:rPr>
      </w:pPr>
    </w:p>
    <w:p w:rsidR="00F11920" w:rsidRPr="00F11920" w:rsidRDefault="00F11920" w:rsidP="00F11920">
      <w:pPr>
        <w:suppressAutoHyphens/>
        <w:autoSpaceDN w:val="0"/>
        <w:jc w:val="both"/>
        <w:textAlignment w:val="baseline"/>
        <w:rPr>
          <w:rFonts w:eastAsia="Calibri"/>
        </w:rPr>
      </w:pPr>
      <w:r w:rsidRPr="00F11920">
        <w:rPr>
          <w:rFonts w:eastAsia="Calibri"/>
        </w:rPr>
        <w:t>Aģentūra nav saņēmusi ziedojumus un dāvinājumus.</w:t>
      </w:r>
    </w:p>
    <w:p w:rsidR="00F11920" w:rsidRPr="00F11920" w:rsidRDefault="00F11920" w:rsidP="00F11920">
      <w:pPr>
        <w:suppressAutoHyphens/>
        <w:autoSpaceDN w:val="0"/>
        <w:ind w:firstLine="851"/>
        <w:jc w:val="both"/>
        <w:textAlignment w:val="baseline"/>
        <w:rPr>
          <w:rFonts w:eastAsia="Calibri"/>
          <w:lang w:eastAsia="en-US"/>
        </w:rPr>
      </w:pPr>
    </w:p>
    <w:p w:rsidR="00F11920" w:rsidRPr="00F11920" w:rsidRDefault="00F11920" w:rsidP="00F11920">
      <w:pPr>
        <w:numPr>
          <w:ilvl w:val="0"/>
          <w:numId w:val="14"/>
        </w:numPr>
        <w:suppressAutoHyphens/>
        <w:autoSpaceDN w:val="0"/>
        <w:ind w:left="357" w:hanging="357"/>
        <w:jc w:val="both"/>
        <w:textAlignment w:val="baseline"/>
        <w:rPr>
          <w:rFonts w:eastAsia="Calibri"/>
          <w:b/>
          <w:bCs/>
          <w:lang w:eastAsia="en-US"/>
        </w:rPr>
      </w:pPr>
      <w:r w:rsidRPr="00F11920">
        <w:rPr>
          <w:rFonts w:eastAsia="Calibri"/>
          <w:b/>
          <w:bCs/>
          <w:lang w:eastAsia="en-US"/>
        </w:rPr>
        <w:t>Projekti</w:t>
      </w:r>
    </w:p>
    <w:p w:rsidR="00F11920" w:rsidRPr="00F11920" w:rsidRDefault="00F11920" w:rsidP="00F11920">
      <w:pPr>
        <w:suppressAutoHyphens/>
        <w:autoSpaceDN w:val="0"/>
        <w:jc w:val="both"/>
        <w:textAlignment w:val="baseline"/>
        <w:rPr>
          <w:rFonts w:eastAsia="Calibri"/>
          <w:b/>
          <w:bCs/>
          <w:lang w:eastAsia="en-US"/>
        </w:rPr>
      </w:pPr>
    </w:p>
    <w:p w:rsidR="00F11920" w:rsidRPr="00F11920" w:rsidRDefault="00F11920" w:rsidP="00F11920">
      <w:pPr>
        <w:numPr>
          <w:ilvl w:val="1"/>
          <w:numId w:val="14"/>
        </w:numPr>
        <w:suppressAutoHyphens/>
        <w:autoSpaceDN w:val="0"/>
        <w:jc w:val="both"/>
        <w:textAlignment w:val="baseline"/>
        <w:rPr>
          <w:rFonts w:eastAsia="Calibri"/>
          <w:b/>
          <w:bCs/>
          <w:lang w:eastAsia="en-US"/>
        </w:rPr>
      </w:pPr>
      <w:r w:rsidRPr="00F11920">
        <w:rPr>
          <w:rFonts w:eastAsia="Calibri"/>
          <w:b/>
          <w:bCs/>
          <w:lang w:eastAsia="en-US"/>
        </w:rPr>
        <w:t xml:space="preserve">2020. gadā realizētie projekti </w:t>
      </w:r>
    </w:p>
    <w:p w:rsidR="00F11920" w:rsidRPr="00F11920" w:rsidRDefault="00F11920" w:rsidP="00F11920">
      <w:pPr>
        <w:suppressAutoHyphens/>
        <w:autoSpaceDN w:val="0"/>
        <w:ind w:left="1080"/>
        <w:jc w:val="both"/>
        <w:textAlignment w:val="baseline"/>
        <w:rPr>
          <w:rFonts w:eastAsia="Calibri"/>
          <w:lang w:eastAsia="en-US"/>
        </w:rPr>
      </w:pPr>
    </w:p>
    <w:p w:rsidR="00F11920" w:rsidRPr="00F11920" w:rsidRDefault="00F11920" w:rsidP="00F11920">
      <w:pPr>
        <w:numPr>
          <w:ilvl w:val="0"/>
          <w:numId w:val="15"/>
        </w:numPr>
        <w:suppressAutoHyphens/>
        <w:autoSpaceDN w:val="0"/>
        <w:jc w:val="both"/>
        <w:textAlignment w:val="baseline"/>
        <w:rPr>
          <w:rFonts w:eastAsia="Calibri"/>
          <w:b/>
          <w:bCs/>
          <w:lang w:eastAsia="en-US"/>
        </w:rPr>
      </w:pPr>
      <w:r w:rsidRPr="00F11920">
        <w:rPr>
          <w:rFonts w:eastAsia="Calibri"/>
          <w:b/>
          <w:bCs/>
          <w:lang w:eastAsia="en-US"/>
        </w:rPr>
        <w:t>“Tūrisma informācijas zīmju un stendu izvietošana Limbažu novadā”</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Projekta mērķis - Attīstīt tūrisma infrastruktūru Limbažu novadā partnerības “Brasla” teritorijā, veidot dabas un kultūrvēsturisko tūrisma objektu un vietu atpazīstamību, atvieglojot apmeklētājiem orientēšanos un veicināt vietu apmeklējumu skaita pieaugumu.</w:t>
      </w:r>
    </w:p>
    <w:p w:rsidR="00F11920" w:rsidRPr="00F11920" w:rsidRDefault="00F11920" w:rsidP="00F11920">
      <w:pPr>
        <w:shd w:val="clear" w:color="auto" w:fill="FFFFFF"/>
        <w:suppressAutoHyphens/>
        <w:autoSpaceDN w:val="0"/>
        <w:jc w:val="both"/>
        <w:textAlignment w:val="baseline"/>
        <w:rPr>
          <w:b/>
          <w:bCs/>
          <w:color w:val="242611"/>
        </w:rPr>
      </w:pPr>
      <w:r w:rsidRPr="00F11920">
        <w:rPr>
          <w:b/>
          <w:bCs/>
          <w:color w:val="242611"/>
        </w:rPr>
        <w:t>Projekta realizēšanas laikā:</w:t>
      </w:r>
    </w:p>
    <w:p w:rsidR="00F11920" w:rsidRPr="00F11920" w:rsidRDefault="00F11920" w:rsidP="00F11920">
      <w:pPr>
        <w:numPr>
          <w:ilvl w:val="3"/>
          <w:numId w:val="15"/>
        </w:numPr>
        <w:shd w:val="clear" w:color="auto" w:fill="FFFFFF"/>
        <w:suppressAutoHyphens/>
        <w:autoSpaceDN w:val="0"/>
        <w:ind w:left="357" w:hanging="357"/>
        <w:jc w:val="both"/>
        <w:textAlignment w:val="baseline"/>
        <w:rPr>
          <w:color w:val="242611"/>
        </w:rPr>
      </w:pPr>
      <w:r w:rsidRPr="00F11920">
        <w:rPr>
          <w:color w:val="242611"/>
        </w:rPr>
        <w:t>Uzstādītas norādes zīmju komplekti (abpusēji) uz dabas un kultūrvēsturiskajiem objektiem Umurgas, Katvaru, Vidrižu un Limbažu pagastos;</w:t>
      </w:r>
    </w:p>
    <w:p w:rsidR="00F11920" w:rsidRPr="00F11920" w:rsidRDefault="00F11920" w:rsidP="00F11920">
      <w:pPr>
        <w:numPr>
          <w:ilvl w:val="0"/>
          <w:numId w:val="15"/>
        </w:numPr>
        <w:shd w:val="clear" w:color="auto" w:fill="FFFFFF"/>
        <w:suppressAutoHyphens/>
        <w:autoSpaceDN w:val="0"/>
        <w:ind w:left="357" w:hanging="357"/>
        <w:jc w:val="both"/>
        <w:textAlignment w:val="baseline"/>
        <w:rPr>
          <w:color w:val="242611"/>
        </w:rPr>
      </w:pPr>
      <w:r w:rsidRPr="00F11920">
        <w:rPr>
          <w:color w:val="242611"/>
        </w:rPr>
        <w:t>Izveidoti trīs (3) ārpustelpu mobilās uzlādes punkti– darbībai no atjaunojamā enerģijas avota- saules baterijām- kas izvietoti atpūtas vietās lauku teritorijās, kur nav pieejamas citas mobilo ierīču uzlādes iespējas;</w:t>
      </w:r>
    </w:p>
    <w:p w:rsidR="00F11920" w:rsidRPr="00F11920" w:rsidRDefault="00F11920" w:rsidP="00F11920">
      <w:pPr>
        <w:numPr>
          <w:ilvl w:val="0"/>
          <w:numId w:val="15"/>
        </w:numPr>
        <w:shd w:val="clear" w:color="auto" w:fill="FFFFFF"/>
        <w:suppressAutoHyphens/>
        <w:autoSpaceDN w:val="0"/>
        <w:ind w:left="357" w:hanging="357"/>
        <w:jc w:val="both"/>
        <w:textAlignment w:val="baseline"/>
        <w:rPr>
          <w:color w:val="242611"/>
        </w:rPr>
      </w:pPr>
      <w:r w:rsidRPr="00F11920">
        <w:rPr>
          <w:color w:val="242611"/>
        </w:rPr>
        <w:t>Izveidoti un uzstādīti informatīvie stendi - trīs (3) gab.;</w:t>
      </w:r>
    </w:p>
    <w:p w:rsidR="00F11920" w:rsidRPr="00F11920" w:rsidRDefault="00F11920" w:rsidP="00F11920">
      <w:pPr>
        <w:numPr>
          <w:ilvl w:val="0"/>
          <w:numId w:val="15"/>
        </w:numPr>
        <w:shd w:val="clear" w:color="auto" w:fill="FFFFFF"/>
        <w:suppressAutoHyphens/>
        <w:autoSpaceDN w:val="0"/>
        <w:ind w:left="357" w:hanging="357"/>
        <w:jc w:val="both"/>
        <w:textAlignment w:val="baseline"/>
        <w:rPr>
          <w:rFonts w:eastAsia="Calibri"/>
          <w:szCs w:val="22"/>
          <w:lang w:eastAsia="en-US"/>
        </w:rPr>
      </w:pPr>
      <w:r w:rsidRPr="00F11920">
        <w:rPr>
          <w:color w:val="242611"/>
        </w:rPr>
        <w:t xml:space="preserve">Labiekārtota viena (1) atpūtas vieta pie Augstrozes ezera - “Griezes”, Umurgas pagasts- galds, soli, atkritumu tvertne, </w:t>
      </w:r>
      <w:proofErr w:type="spellStart"/>
      <w:r w:rsidRPr="00F11920">
        <w:rPr>
          <w:color w:val="242611"/>
        </w:rPr>
        <w:t>veloturētājs</w:t>
      </w:r>
      <w:proofErr w:type="spellEnd"/>
      <w:r w:rsidRPr="00F11920">
        <w:rPr>
          <w:color w:val="242611"/>
        </w:rPr>
        <w:t>, informatīvais stends, mobilā uzlādes ierīce, ugunskura vieta - zivju kūpinātava.</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Projekta īstenošanas laiks</w:t>
      </w:r>
      <w:r w:rsidRPr="00F11920">
        <w:rPr>
          <w:color w:val="242611"/>
        </w:rPr>
        <w:t> no 2019. gada 1. augusta līdz 2020. gada 31.jūlijam</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Kopējās projekta attiecināmās izmaksas:</w:t>
      </w:r>
      <w:r w:rsidRPr="00F11920">
        <w:rPr>
          <w:color w:val="242611"/>
        </w:rPr>
        <w:t> 17 672,05 EUR, tai skaitā 90 % ELFLA finansējums un 10 % Limbažu novada pašvaldības līdzfinansējums.</w:t>
      </w:r>
    </w:p>
    <w:p w:rsidR="00F11920" w:rsidRPr="00F11920" w:rsidRDefault="00F11920" w:rsidP="00F11920">
      <w:pPr>
        <w:shd w:val="clear" w:color="auto" w:fill="FFFFFF"/>
        <w:suppressAutoHyphens/>
        <w:autoSpaceDN w:val="0"/>
        <w:jc w:val="both"/>
        <w:textAlignment w:val="baseline"/>
        <w:rPr>
          <w:color w:val="242611"/>
        </w:rPr>
      </w:pPr>
    </w:p>
    <w:p w:rsidR="00F11920" w:rsidRPr="00F11920" w:rsidRDefault="00F11920" w:rsidP="00F11920">
      <w:pPr>
        <w:numPr>
          <w:ilvl w:val="0"/>
          <w:numId w:val="16"/>
        </w:numPr>
        <w:suppressAutoHyphens/>
        <w:autoSpaceDN w:val="0"/>
        <w:jc w:val="both"/>
        <w:textAlignment w:val="baseline"/>
        <w:rPr>
          <w:rFonts w:eastAsia="Calibri"/>
          <w:b/>
          <w:bCs/>
          <w:lang w:eastAsia="en-US"/>
        </w:rPr>
      </w:pPr>
      <w:r w:rsidRPr="00F11920">
        <w:rPr>
          <w:rFonts w:eastAsia="Calibri"/>
          <w:b/>
          <w:bCs/>
          <w:lang w:eastAsia="en-US"/>
        </w:rPr>
        <w:t>“Tūrisma informācijas zīmju un stendu izvietošana Limbažu novadā”</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Projekta mērķis ir attīstīt tūrisma infrastruktūru Limbažu novadā partnerības “</w:t>
      </w:r>
      <w:proofErr w:type="spellStart"/>
      <w:r w:rsidRPr="00F11920">
        <w:rPr>
          <w:b/>
          <w:bCs/>
          <w:color w:val="242611"/>
        </w:rPr>
        <w:t>Jūrkante</w:t>
      </w:r>
      <w:proofErr w:type="spellEnd"/>
      <w:r w:rsidRPr="00F11920">
        <w:rPr>
          <w:b/>
          <w:bCs/>
          <w:color w:val="242611"/>
        </w:rPr>
        <w:t>” teritorijā, veidot dabas un kultūrvēsturisko tūrisma objektu un vietu atpazīstamību, atvieglojot apmeklētājiem orientēšanos un veicināt vietu apmeklējumu skaita pieaugumu.</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Projekta realizēšanas laikā:</w:t>
      </w:r>
    </w:p>
    <w:p w:rsidR="00F11920" w:rsidRPr="00F11920" w:rsidRDefault="00F11920" w:rsidP="00F11920">
      <w:pPr>
        <w:numPr>
          <w:ilvl w:val="3"/>
          <w:numId w:val="16"/>
        </w:numPr>
        <w:shd w:val="clear" w:color="auto" w:fill="FFFFFF"/>
        <w:suppressAutoHyphens/>
        <w:autoSpaceDN w:val="0"/>
        <w:ind w:left="357" w:hanging="357"/>
        <w:jc w:val="both"/>
        <w:textAlignment w:val="baseline"/>
        <w:rPr>
          <w:color w:val="242611"/>
        </w:rPr>
      </w:pPr>
      <w:r w:rsidRPr="00F11920">
        <w:rPr>
          <w:color w:val="242611"/>
        </w:rPr>
        <w:t>Uzstādītas norādes zīmes uz dabas un kultūrvēsturiskajiem objektiem Viļķenes, Pāles un Skultes pagastos;</w:t>
      </w:r>
    </w:p>
    <w:p w:rsidR="00F11920" w:rsidRPr="00F11920" w:rsidRDefault="00F11920" w:rsidP="00F11920">
      <w:pPr>
        <w:numPr>
          <w:ilvl w:val="3"/>
          <w:numId w:val="16"/>
        </w:numPr>
        <w:shd w:val="clear" w:color="auto" w:fill="FFFFFF"/>
        <w:suppressAutoHyphens/>
        <w:autoSpaceDN w:val="0"/>
        <w:ind w:left="357" w:hanging="357"/>
        <w:jc w:val="both"/>
        <w:textAlignment w:val="baseline"/>
        <w:rPr>
          <w:color w:val="242611"/>
        </w:rPr>
      </w:pPr>
      <w:r w:rsidRPr="00F11920">
        <w:rPr>
          <w:color w:val="242611"/>
        </w:rPr>
        <w:t>Uzstādīti ārpustelpu mobilās uzlādes punkti - darbībai no atjaunojamā enerģijas avota- saules baterijām- kas izvietoti atpūtas vietās lauku teritorijās, kur nav pieejamas citas mobilo ierīču uzlādes iespējas;</w:t>
      </w:r>
    </w:p>
    <w:p w:rsidR="00F11920" w:rsidRPr="00F11920" w:rsidRDefault="00F11920" w:rsidP="00F11920">
      <w:pPr>
        <w:numPr>
          <w:ilvl w:val="0"/>
          <w:numId w:val="16"/>
        </w:numPr>
        <w:shd w:val="clear" w:color="auto" w:fill="FFFFFF"/>
        <w:suppressAutoHyphens/>
        <w:autoSpaceDN w:val="0"/>
        <w:ind w:left="357" w:hanging="357"/>
        <w:jc w:val="both"/>
        <w:textAlignment w:val="baseline"/>
        <w:rPr>
          <w:color w:val="242611"/>
        </w:rPr>
      </w:pPr>
      <w:r w:rsidRPr="00F11920">
        <w:rPr>
          <w:color w:val="242611"/>
        </w:rPr>
        <w:t>Izveidoti un uzstādīti informatīvie stendi;</w:t>
      </w:r>
    </w:p>
    <w:p w:rsidR="00F11920" w:rsidRPr="00F11920" w:rsidRDefault="00F11920" w:rsidP="00F11920">
      <w:pPr>
        <w:numPr>
          <w:ilvl w:val="0"/>
          <w:numId w:val="16"/>
        </w:numPr>
        <w:shd w:val="clear" w:color="auto" w:fill="FFFFFF"/>
        <w:suppressAutoHyphens/>
        <w:autoSpaceDN w:val="0"/>
        <w:ind w:left="357" w:hanging="357"/>
        <w:jc w:val="both"/>
        <w:textAlignment w:val="baseline"/>
        <w:rPr>
          <w:color w:val="242611"/>
        </w:rPr>
      </w:pPr>
      <w:r w:rsidRPr="00F11920">
        <w:rPr>
          <w:color w:val="242611"/>
        </w:rPr>
        <w:t xml:space="preserve">Uzstādīts </w:t>
      </w:r>
      <w:proofErr w:type="spellStart"/>
      <w:r w:rsidRPr="00F11920">
        <w:rPr>
          <w:color w:val="242611"/>
        </w:rPr>
        <w:t>divvirzienu</w:t>
      </w:r>
      <w:proofErr w:type="spellEnd"/>
      <w:r w:rsidRPr="00F11920">
        <w:rPr>
          <w:color w:val="242611"/>
        </w:rPr>
        <w:t xml:space="preserve"> apmeklētāju plūsmas skaitītājs.</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lastRenderedPageBreak/>
        <w:t>Projekta īstenošanas laiks:</w:t>
      </w:r>
      <w:r w:rsidRPr="00F11920">
        <w:rPr>
          <w:color w:val="242611"/>
        </w:rPr>
        <w:t> no 2019. gada 1.augusta līdz 2020. gada 31.jūlijam.</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Kopējās attiecināmās projekta izmaksas:</w:t>
      </w:r>
      <w:r w:rsidRPr="00F11920">
        <w:rPr>
          <w:color w:val="242611"/>
        </w:rPr>
        <w:t> 17 874,12 EUR, no kuriem 90 % ir ELFLA finansējums, 10 % Limbažu novada pašvaldības līdzfinansējums.</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numPr>
          <w:ilvl w:val="0"/>
          <w:numId w:val="17"/>
        </w:numPr>
        <w:suppressAutoHyphens/>
        <w:autoSpaceDN w:val="0"/>
        <w:jc w:val="both"/>
        <w:textAlignment w:val="baseline"/>
        <w:rPr>
          <w:rFonts w:eastAsia="Calibri"/>
          <w:b/>
          <w:bCs/>
          <w:lang w:eastAsia="en-US"/>
        </w:rPr>
      </w:pPr>
      <w:r w:rsidRPr="00F11920">
        <w:rPr>
          <w:rFonts w:eastAsia="Calibri"/>
          <w:b/>
          <w:bCs/>
          <w:lang w:eastAsia="en-US"/>
        </w:rPr>
        <w:t>Zaļā velo ceļa pilnveidošana</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Projekta mērķis ir pilnveidot tūrisma takas infrastruktūru no Limbažiem līdz Puikulei, nodrošinot kvalitatīvu brīvā laika pavadīšanas infrastruktūru.</w:t>
      </w:r>
    </w:p>
    <w:p w:rsidR="00F11920" w:rsidRPr="00F11920" w:rsidRDefault="00F11920" w:rsidP="00F11920">
      <w:pPr>
        <w:shd w:val="clear" w:color="auto" w:fill="FFFFFF"/>
        <w:suppressAutoHyphens/>
        <w:autoSpaceDN w:val="0"/>
        <w:jc w:val="both"/>
        <w:textAlignment w:val="baseline"/>
        <w:rPr>
          <w:b/>
          <w:bCs/>
          <w:color w:val="242611"/>
        </w:rPr>
      </w:pPr>
      <w:r w:rsidRPr="00F11920">
        <w:rPr>
          <w:b/>
          <w:bCs/>
          <w:color w:val="242611"/>
        </w:rPr>
        <w:t xml:space="preserve">Projekta “Zaļā </w:t>
      </w:r>
      <w:proofErr w:type="spellStart"/>
      <w:r w:rsidRPr="00F11920">
        <w:rPr>
          <w:b/>
          <w:bCs/>
          <w:color w:val="242611"/>
        </w:rPr>
        <w:t>veloceļa</w:t>
      </w:r>
      <w:proofErr w:type="spellEnd"/>
      <w:r w:rsidRPr="00F11920">
        <w:rPr>
          <w:b/>
          <w:bCs/>
          <w:color w:val="242611"/>
        </w:rPr>
        <w:t xml:space="preserve"> pilnveidošana”  realizācijas laikā:</w:t>
      </w:r>
    </w:p>
    <w:p w:rsidR="00F11920" w:rsidRPr="00F11920" w:rsidRDefault="00F11920" w:rsidP="00F11920">
      <w:pPr>
        <w:numPr>
          <w:ilvl w:val="3"/>
          <w:numId w:val="17"/>
        </w:numPr>
        <w:shd w:val="clear" w:color="auto" w:fill="FFFFFF"/>
        <w:suppressAutoHyphens/>
        <w:autoSpaceDN w:val="0"/>
        <w:ind w:left="357" w:hanging="357"/>
        <w:jc w:val="both"/>
        <w:textAlignment w:val="baseline"/>
        <w:rPr>
          <w:color w:val="242611"/>
        </w:rPr>
      </w:pPr>
      <w:r w:rsidRPr="00F11920">
        <w:rPr>
          <w:color w:val="242611"/>
        </w:rPr>
        <w:t>Uzstādīts apmeklētāju plūsmas skaitītājs (1 gab.);</w:t>
      </w:r>
    </w:p>
    <w:p w:rsidR="00F11920" w:rsidRPr="00F11920" w:rsidRDefault="00F11920" w:rsidP="00F11920">
      <w:pPr>
        <w:numPr>
          <w:ilvl w:val="3"/>
          <w:numId w:val="17"/>
        </w:numPr>
        <w:shd w:val="clear" w:color="auto" w:fill="FFFFFF"/>
        <w:suppressAutoHyphens/>
        <w:autoSpaceDN w:val="0"/>
        <w:ind w:left="357" w:hanging="357"/>
        <w:jc w:val="both"/>
        <w:textAlignment w:val="baseline"/>
        <w:rPr>
          <w:color w:val="242611"/>
        </w:rPr>
      </w:pPr>
      <w:r w:rsidRPr="00F11920">
        <w:rPr>
          <w:color w:val="242611"/>
        </w:rPr>
        <w:t>Ierīkota atpūtas vieta zaļā velo ceļa trasē (1 gab.);</w:t>
      </w:r>
    </w:p>
    <w:p w:rsidR="00F11920" w:rsidRPr="00F11920" w:rsidRDefault="00F11920" w:rsidP="00F11920">
      <w:pPr>
        <w:numPr>
          <w:ilvl w:val="3"/>
          <w:numId w:val="17"/>
        </w:numPr>
        <w:shd w:val="clear" w:color="auto" w:fill="FFFFFF"/>
        <w:suppressAutoHyphens/>
        <w:autoSpaceDN w:val="0"/>
        <w:ind w:left="357" w:hanging="357"/>
        <w:jc w:val="both"/>
        <w:textAlignment w:val="baseline"/>
        <w:rPr>
          <w:color w:val="242611"/>
        </w:rPr>
      </w:pPr>
      <w:r w:rsidRPr="00F11920">
        <w:rPr>
          <w:color w:val="242611"/>
        </w:rPr>
        <w:t>Ierīkotas trases tiltu aizsargbarjeras (7 gab.).</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Projekta īstenošanas laiks: no 2019. gada 1.augusta līdz 2020. gada 31.jūlijam</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Kopējās attiecināmās projekta izmaksas:</w:t>
      </w:r>
      <w:r w:rsidRPr="00F11920">
        <w:rPr>
          <w:color w:val="242611"/>
        </w:rPr>
        <w:t> 19 965 EUR, no kuriem 90 % ir ELFLA finansējums, bet 10 % Limbažu novada pašvaldības līdzfinansējums</w:t>
      </w:r>
    </w:p>
    <w:p w:rsidR="00F11920" w:rsidRPr="00F11920" w:rsidRDefault="00F11920" w:rsidP="00F11920">
      <w:pPr>
        <w:suppressAutoHyphens/>
        <w:autoSpaceDN w:val="0"/>
        <w:ind w:left="720"/>
        <w:jc w:val="both"/>
        <w:textAlignment w:val="baseline"/>
        <w:rPr>
          <w:rFonts w:eastAsia="Calibri"/>
          <w:lang w:eastAsia="en-US"/>
        </w:rPr>
      </w:pPr>
    </w:p>
    <w:p w:rsidR="00F11920" w:rsidRPr="00F11920" w:rsidRDefault="00F11920" w:rsidP="00F11920">
      <w:pPr>
        <w:numPr>
          <w:ilvl w:val="0"/>
          <w:numId w:val="17"/>
        </w:numPr>
        <w:suppressAutoHyphens/>
        <w:autoSpaceDN w:val="0"/>
        <w:jc w:val="both"/>
        <w:textAlignment w:val="baseline"/>
        <w:rPr>
          <w:rFonts w:eastAsia="Calibri"/>
          <w:b/>
          <w:bCs/>
          <w:lang w:eastAsia="en-US"/>
        </w:rPr>
      </w:pPr>
      <w:r w:rsidRPr="00F11920">
        <w:rPr>
          <w:rFonts w:eastAsia="Calibri"/>
          <w:b/>
          <w:bCs/>
          <w:lang w:eastAsia="en-US"/>
        </w:rPr>
        <w:t>Tirdzniecības vietu radīšana Limbažu novada amatnieku un mājražotāju produkcijas noieta veicināšanai</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Projekta mērķis ir veicināt Limbažu novada amatnieku un mājražotāju ekonomisko aktivitāti un nodarbinātību lauku teritorijā izveidojot jaunas tirdzniecības vietas un pārdošanas/prezentēšanas formas, lai palielinātu produkcijas noietu un atpazīstamību.</w:t>
      </w:r>
    </w:p>
    <w:p w:rsidR="00F11920" w:rsidRPr="00F11920" w:rsidRDefault="00F11920" w:rsidP="00F11920">
      <w:pPr>
        <w:shd w:val="clear" w:color="auto" w:fill="FFFFFF"/>
        <w:suppressAutoHyphens/>
        <w:autoSpaceDN w:val="0"/>
        <w:jc w:val="both"/>
        <w:textAlignment w:val="baseline"/>
        <w:rPr>
          <w:b/>
          <w:bCs/>
          <w:color w:val="242611"/>
        </w:rPr>
      </w:pPr>
      <w:r w:rsidRPr="00F11920">
        <w:rPr>
          <w:b/>
          <w:bCs/>
          <w:color w:val="242611"/>
        </w:rPr>
        <w:t>Projekta laikā veikta:</w:t>
      </w:r>
    </w:p>
    <w:p w:rsidR="00F11920" w:rsidRPr="00F11920" w:rsidRDefault="00F11920" w:rsidP="00F11920">
      <w:pPr>
        <w:numPr>
          <w:ilvl w:val="3"/>
          <w:numId w:val="18"/>
        </w:numPr>
        <w:shd w:val="clear" w:color="auto" w:fill="FFFFFF"/>
        <w:suppressAutoHyphens/>
        <w:autoSpaceDN w:val="0"/>
        <w:ind w:left="357" w:hanging="357"/>
        <w:jc w:val="both"/>
        <w:textAlignment w:val="baseline"/>
        <w:rPr>
          <w:color w:val="242611"/>
        </w:rPr>
      </w:pPr>
      <w:r w:rsidRPr="00F11920">
        <w:rPr>
          <w:color w:val="242611"/>
        </w:rPr>
        <w:t>Prezentācijas un tirdzniecības telšu un to aprīkojuma piegāde;</w:t>
      </w:r>
    </w:p>
    <w:p w:rsidR="00F11920" w:rsidRPr="00F11920" w:rsidRDefault="00F11920" w:rsidP="00F11920">
      <w:pPr>
        <w:numPr>
          <w:ilvl w:val="0"/>
          <w:numId w:val="18"/>
        </w:numPr>
        <w:shd w:val="clear" w:color="auto" w:fill="FFFFFF"/>
        <w:suppressAutoHyphens/>
        <w:autoSpaceDN w:val="0"/>
        <w:ind w:left="357" w:hanging="357"/>
        <w:jc w:val="both"/>
        <w:textAlignment w:val="baseline"/>
        <w:rPr>
          <w:rFonts w:eastAsia="Calibri"/>
          <w:szCs w:val="22"/>
          <w:lang w:eastAsia="en-US"/>
        </w:rPr>
      </w:pPr>
      <w:r w:rsidRPr="00F11920">
        <w:rPr>
          <w:color w:val="242611"/>
        </w:rPr>
        <w:t>Apskaņošanas sistēmas piegāde;</w:t>
      </w:r>
    </w:p>
    <w:p w:rsidR="00F11920" w:rsidRPr="00F11920" w:rsidRDefault="00F11920" w:rsidP="00F11920">
      <w:pPr>
        <w:numPr>
          <w:ilvl w:val="0"/>
          <w:numId w:val="18"/>
        </w:numPr>
        <w:shd w:val="clear" w:color="auto" w:fill="FFFFFF"/>
        <w:suppressAutoHyphens/>
        <w:autoSpaceDN w:val="0"/>
        <w:ind w:left="357" w:hanging="357"/>
        <w:jc w:val="both"/>
        <w:textAlignment w:val="baseline"/>
        <w:rPr>
          <w:rFonts w:eastAsia="Calibri"/>
          <w:szCs w:val="22"/>
          <w:lang w:eastAsia="en-US"/>
        </w:rPr>
      </w:pPr>
      <w:r w:rsidRPr="00F11920">
        <w:rPr>
          <w:color w:val="242611"/>
        </w:rPr>
        <w:t>Publikācija reģionālajā laikrakstā “Auseklis”;</w:t>
      </w:r>
    </w:p>
    <w:p w:rsidR="00F11920" w:rsidRPr="00F11920" w:rsidRDefault="00F11920" w:rsidP="00F11920">
      <w:pPr>
        <w:numPr>
          <w:ilvl w:val="0"/>
          <w:numId w:val="18"/>
        </w:numPr>
        <w:shd w:val="clear" w:color="auto" w:fill="FFFFFF"/>
        <w:suppressAutoHyphens/>
        <w:autoSpaceDN w:val="0"/>
        <w:ind w:left="357" w:hanging="357"/>
        <w:jc w:val="both"/>
        <w:textAlignment w:val="baseline"/>
        <w:rPr>
          <w:rFonts w:eastAsia="Calibri"/>
          <w:szCs w:val="22"/>
          <w:lang w:eastAsia="en-US"/>
        </w:rPr>
      </w:pPr>
      <w:r w:rsidRPr="00F11920">
        <w:rPr>
          <w:color w:val="242611"/>
        </w:rPr>
        <w:t>Sagatavots informatīvais materiāls – Garšas un amatu prasmes Limbažu novadā.</w:t>
      </w:r>
      <w:r w:rsidRPr="00F11920">
        <w:rPr>
          <w:b/>
          <w:bCs/>
          <w:color w:val="242611"/>
        </w:rPr>
        <w:t xml:space="preserve"> </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Projekta īstenošanas laiks:</w:t>
      </w:r>
      <w:r w:rsidRPr="00F11920">
        <w:rPr>
          <w:color w:val="242611"/>
        </w:rPr>
        <w:t> no 2019. gada 8.jūlija līdz 2020. gada 31.jūlijam.</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b/>
          <w:bCs/>
          <w:color w:val="242611"/>
        </w:rPr>
        <w:t>Kopējās attiecināmās projekta izmaksas 19949.73 EUR</w:t>
      </w:r>
      <w:r w:rsidRPr="00F11920">
        <w:rPr>
          <w:color w:val="242611"/>
        </w:rPr>
        <w:t>, tai skaitā:</w:t>
      </w:r>
    </w:p>
    <w:p w:rsidR="00F11920" w:rsidRPr="00F11920" w:rsidRDefault="00F11920" w:rsidP="00F11920">
      <w:pPr>
        <w:shd w:val="clear" w:color="auto" w:fill="FFFFFF"/>
        <w:suppressAutoHyphens/>
        <w:autoSpaceDN w:val="0"/>
        <w:jc w:val="both"/>
        <w:textAlignment w:val="baseline"/>
        <w:rPr>
          <w:color w:val="242611"/>
        </w:rPr>
      </w:pPr>
      <w:r w:rsidRPr="00F11920">
        <w:rPr>
          <w:color w:val="242611"/>
        </w:rPr>
        <w:t>atbalsta intensitāte 70 % - 13964.81 EUR  ELFLA finansējums,</w:t>
      </w:r>
    </w:p>
    <w:p w:rsidR="00F11920" w:rsidRPr="00F11920" w:rsidRDefault="00F11920" w:rsidP="00F11920">
      <w:pPr>
        <w:shd w:val="clear" w:color="auto" w:fill="FFFFFF"/>
        <w:suppressAutoHyphens/>
        <w:autoSpaceDN w:val="0"/>
        <w:jc w:val="both"/>
        <w:textAlignment w:val="baseline"/>
        <w:rPr>
          <w:rFonts w:eastAsia="Calibri"/>
          <w:szCs w:val="22"/>
          <w:lang w:eastAsia="en-US"/>
        </w:rPr>
      </w:pPr>
      <w:r w:rsidRPr="00F11920">
        <w:rPr>
          <w:color w:val="242611"/>
        </w:rPr>
        <w:t>* 30 % - 5984.92 EUR Limbažu novada pašvaldības līdzfinansējums.</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numPr>
          <w:ilvl w:val="1"/>
          <w:numId w:val="14"/>
        </w:numPr>
        <w:suppressAutoHyphens/>
        <w:autoSpaceDN w:val="0"/>
        <w:jc w:val="both"/>
        <w:textAlignment w:val="baseline"/>
        <w:rPr>
          <w:rFonts w:eastAsia="Calibri"/>
          <w:b/>
          <w:bCs/>
          <w:lang w:eastAsia="en-US"/>
        </w:rPr>
      </w:pPr>
      <w:r w:rsidRPr="00F11920">
        <w:rPr>
          <w:rFonts w:eastAsia="Calibri"/>
          <w:b/>
          <w:bCs/>
          <w:lang w:eastAsia="en-US"/>
        </w:rPr>
        <w:t>Sadarbības projekti</w:t>
      </w:r>
    </w:p>
    <w:tbl>
      <w:tblPr>
        <w:tblW w:w="9061" w:type="dxa"/>
        <w:jc w:val="center"/>
        <w:tblCellMar>
          <w:left w:w="10" w:type="dxa"/>
          <w:right w:w="10" w:type="dxa"/>
        </w:tblCellMar>
        <w:tblLook w:val="04A0" w:firstRow="1" w:lastRow="0" w:firstColumn="1" w:lastColumn="0" w:noHBand="0" w:noVBand="1"/>
      </w:tblPr>
      <w:tblGrid>
        <w:gridCol w:w="691"/>
        <w:gridCol w:w="3689"/>
        <w:gridCol w:w="2730"/>
        <w:gridCol w:w="1951"/>
      </w:tblGrid>
      <w:tr w:rsidR="00F11920" w:rsidRPr="00F11920" w:rsidTr="00AD6BFA">
        <w:trPr>
          <w:jc w:val="center"/>
        </w:trPr>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Nr.</w:t>
            </w:r>
          </w:p>
        </w:tc>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Projekts</w:t>
            </w:r>
          </w:p>
        </w:tc>
        <w:tc>
          <w:tcPr>
            <w:tcW w:w="2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Kopējās izmaksas, EUR</w:t>
            </w:r>
          </w:p>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Limbažu novada pašvaldības līdzfinansējums, EUR</w:t>
            </w:r>
          </w:p>
        </w:tc>
      </w:tr>
      <w:tr w:rsidR="00F11920" w:rsidRPr="00F11920" w:rsidTr="00AD6BFA">
        <w:trPr>
          <w:jc w:val="center"/>
        </w:trPr>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1.</w:t>
            </w:r>
          </w:p>
        </w:tc>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 xml:space="preserve">Partnerības “Brasla” projekts- “Maršruti pāri robežām Latvijā un Somijā”- sadarbībā ar Limbažu novada pašvaldības aģentūru “ALDA” un četrām pašvaldībām-  Pārgaujas novada pašvaldību, Kocēna novada, Krimuldas novada pašvaldību, Alojas novada pašvaldību </w:t>
            </w:r>
          </w:p>
        </w:tc>
        <w:tc>
          <w:tcPr>
            <w:tcW w:w="2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Limbažu novada pašvaldības teritorijā paredzētā investīcija 10 000 EUR- Augstrozes ezera apkārtnes dabas taka</w:t>
            </w:r>
          </w:p>
          <w:p w:rsidR="00F11920" w:rsidRPr="00F11920" w:rsidRDefault="00F11920" w:rsidP="00F11920">
            <w:pPr>
              <w:suppressAutoHyphens/>
              <w:autoSpaceDN w:val="0"/>
              <w:jc w:val="both"/>
              <w:rPr>
                <w:rFonts w:eastAsia="Calibri"/>
                <w:lang w:eastAsia="en-US"/>
              </w:rPr>
            </w:pPr>
            <w:r w:rsidRPr="00F11920">
              <w:rPr>
                <w:rFonts w:eastAsia="Calibri"/>
                <w:lang w:eastAsia="en-US"/>
              </w:rPr>
              <w:t xml:space="preserve"> (kopējās projekta izmaksas 100 000 EUR)</w:t>
            </w:r>
          </w:p>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2299</w:t>
            </w:r>
          </w:p>
        </w:tc>
      </w:tr>
      <w:tr w:rsidR="00F11920" w:rsidRPr="00F11920" w:rsidTr="00AD6BFA">
        <w:trPr>
          <w:jc w:val="center"/>
        </w:trPr>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2.</w:t>
            </w:r>
          </w:p>
        </w:tc>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color w:val="252525"/>
                <w:lang w:eastAsia="en-US"/>
              </w:rPr>
              <w:t xml:space="preserve">Vidzemes lauku partnerība “Brasla” </w:t>
            </w:r>
            <w:proofErr w:type="spellStart"/>
            <w:r w:rsidRPr="00F11920">
              <w:rPr>
                <w:rFonts w:eastAsia="Calibri"/>
                <w:color w:val="252525"/>
                <w:lang w:eastAsia="en-US"/>
              </w:rPr>
              <w:t>starpteritoriālais</w:t>
            </w:r>
            <w:proofErr w:type="spellEnd"/>
            <w:r w:rsidRPr="00F11920">
              <w:rPr>
                <w:rFonts w:eastAsia="Calibri"/>
                <w:color w:val="252525"/>
                <w:lang w:eastAsia="en-US"/>
              </w:rPr>
              <w:t xml:space="preserve"> projekts “Zaļais velo ceļš – uzņēmēju aktivizēšanas iespēja”</w:t>
            </w:r>
          </w:p>
        </w:tc>
        <w:tc>
          <w:tcPr>
            <w:tcW w:w="2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Uzņēmēju apmācības, publicitāte, kopējās projekta izmaksas 99978,66 EUR</w:t>
            </w:r>
          </w:p>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p>
        </w:tc>
      </w:tr>
      <w:tr w:rsidR="00F11920" w:rsidRPr="00F11920" w:rsidTr="00AD6BFA">
        <w:trPr>
          <w:jc w:val="center"/>
        </w:trPr>
        <w:tc>
          <w:tcPr>
            <w:tcW w:w="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b/>
                <w:bCs/>
                <w:lang w:eastAsia="en-US"/>
              </w:rPr>
            </w:pPr>
          </w:p>
        </w:tc>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b/>
                <w:bCs/>
                <w:lang w:eastAsia="en-US"/>
              </w:rPr>
            </w:pPr>
          </w:p>
        </w:tc>
        <w:tc>
          <w:tcPr>
            <w:tcW w:w="2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10 000</w:t>
            </w:r>
          </w:p>
        </w:tc>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2000</w:t>
            </w:r>
          </w:p>
        </w:tc>
      </w:tr>
    </w:tbl>
    <w:p w:rsidR="00F11920" w:rsidRPr="00F11920" w:rsidRDefault="00F11920" w:rsidP="00F11920">
      <w:pPr>
        <w:suppressAutoHyphens/>
        <w:autoSpaceDN w:val="0"/>
        <w:jc w:val="both"/>
        <w:textAlignment w:val="baseline"/>
        <w:rPr>
          <w:rFonts w:eastAsia="Calibri"/>
          <w:b/>
          <w:bCs/>
          <w:lang w:eastAsia="en-US"/>
        </w:rPr>
      </w:pPr>
    </w:p>
    <w:p w:rsidR="00F11920" w:rsidRPr="00F11920" w:rsidRDefault="00F11920" w:rsidP="00F11920">
      <w:pPr>
        <w:numPr>
          <w:ilvl w:val="1"/>
          <w:numId w:val="14"/>
        </w:numPr>
        <w:suppressAutoHyphens/>
        <w:autoSpaceDN w:val="0"/>
        <w:jc w:val="both"/>
        <w:textAlignment w:val="baseline"/>
        <w:rPr>
          <w:rFonts w:eastAsia="Calibri"/>
          <w:b/>
          <w:bCs/>
          <w:lang w:eastAsia="en-US"/>
        </w:rPr>
      </w:pPr>
      <w:r w:rsidRPr="00F11920">
        <w:rPr>
          <w:rFonts w:eastAsia="Calibri"/>
          <w:b/>
          <w:bCs/>
          <w:lang w:eastAsia="en-US"/>
        </w:rPr>
        <w:t>2020.gadā turpināts realizēt darbībā esošos projektus</w:t>
      </w:r>
    </w:p>
    <w:tbl>
      <w:tblPr>
        <w:tblW w:w="9376" w:type="dxa"/>
        <w:jc w:val="center"/>
        <w:tblLayout w:type="fixed"/>
        <w:tblCellMar>
          <w:left w:w="10" w:type="dxa"/>
          <w:right w:w="10" w:type="dxa"/>
        </w:tblCellMar>
        <w:tblLook w:val="04A0" w:firstRow="1" w:lastRow="0" w:firstColumn="1" w:lastColumn="0" w:noHBand="0" w:noVBand="1"/>
      </w:tblPr>
      <w:tblGrid>
        <w:gridCol w:w="557"/>
        <w:gridCol w:w="2260"/>
        <w:gridCol w:w="1452"/>
        <w:gridCol w:w="1113"/>
        <w:gridCol w:w="1417"/>
        <w:gridCol w:w="2577"/>
      </w:tblGrid>
      <w:tr w:rsidR="00F11920" w:rsidRPr="00F11920" w:rsidTr="00AD6BFA">
        <w:trPr>
          <w:trHeight w:val="225"/>
          <w:tblHeade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lastRenderedPageBreak/>
              <w:t>Nr.</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Projekts</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Darbības laiks</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Kopējās izmaksas Limbažu novada daļa, EUR</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Limbažu novada pašvaldības līdzfinansējums, EUR</w:t>
            </w:r>
          </w:p>
        </w:tc>
        <w:tc>
          <w:tcPr>
            <w:tcW w:w="2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Apraksts</w:t>
            </w:r>
          </w:p>
        </w:tc>
      </w:tr>
      <w:tr w:rsidR="00F11920" w:rsidRPr="00F11920" w:rsidTr="00AD6BFA">
        <w:trPr>
          <w:trHeight w:val="207"/>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1.</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proofErr w:type="spellStart"/>
            <w:r w:rsidRPr="00F11920">
              <w:rPr>
                <w:rFonts w:eastAsia="Calibri"/>
                <w:lang w:eastAsia="en-US"/>
              </w:rPr>
              <w:t>Interrreg</w:t>
            </w:r>
            <w:proofErr w:type="spellEnd"/>
            <w:r w:rsidRPr="00F11920">
              <w:rPr>
                <w:rFonts w:eastAsia="Calibri"/>
                <w:lang w:eastAsia="en-US"/>
              </w:rPr>
              <w:t xml:space="preserve"> </w:t>
            </w:r>
            <w:proofErr w:type="spellStart"/>
            <w:r w:rsidRPr="00F11920">
              <w:rPr>
                <w:rFonts w:eastAsia="Calibri"/>
                <w:lang w:eastAsia="en-US"/>
              </w:rPr>
              <w:t>Europe</w:t>
            </w:r>
            <w:proofErr w:type="spellEnd"/>
            <w:r w:rsidRPr="00F11920">
              <w:rPr>
                <w:rFonts w:eastAsia="Calibri"/>
                <w:lang w:eastAsia="en-US"/>
              </w:rPr>
              <w:t xml:space="preserve"> projekta “CHRISTA - </w:t>
            </w:r>
            <w:proofErr w:type="spellStart"/>
            <w:r w:rsidRPr="00F11920">
              <w:rPr>
                <w:rFonts w:eastAsia="Calibri"/>
                <w:lang w:eastAsia="en-US"/>
              </w:rPr>
              <w:t>Culture</w:t>
            </w:r>
            <w:proofErr w:type="spellEnd"/>
            <w:r w:rsidRPr="00F11920">
              <w:rPr>
                <w:rFonts w:eastAsia="Calibri"/>
                <w:lang w:eastAsia="en-US"/>
              </w:rPr>
              <w:t xml:space="preserve"> </w:t>
            </w:r>
            <w:proofErr w:type="spellStart"/>
            <w:r w:rsidRPr="00F11920">
              <w:rPr>
                <w:rFonts w:eastAsia="Calibri"/>
                <w:lang w:eastAsia="en-US"/>
              </w:rPr>
              <w:t>and</w:t>
            </w:r>
            <w:proofErr w:type="spellEnd"/>
            <w:r w:rsidRPr="00F11920">
              <w:rPr>
                <w:rFonts w:eastAsia="Calibri"/>
                <w:lang w:eastAsia="en-US"/>
              </w:rPr>
              <w:t xml:space="preserve"> </w:t>
            </w:r>
            <w:proofErr w:type="spellStart"/>
            <w:r w:rsidRPr="00F11920">
              <w:rPr>
                <w:rFonts w:eastAsia="Calibri"/>
                <w:lang w:eastAsia="en-US"/>
              </w:rPr>
              <w:t>Heritage</w:t>
            </w:r>
            <w:proofErr w:type="spellEnd"/>
            <w:r w:rsidRPr="00F11920">
              <w:rPr>
                <w:rFonts w:eastAsia="Calibri"/>
                <w:lang w:eastAsia="en-US"/>
              </w:rPr>
              <w:t xml:space="preserve"> </w:t>
            </w:r>
            <w:proofErr w:type="spellStart"/>
            <w:r w:rsidRPr="00F11920">
              <w:rPr>
                <w:rFonts w:eastAsia="Calibri"/>
                <w:lang w:eastAsia="en-US"/>
              </w:rPr>
              <w:t>for</w:t>
            </w:r>
            <w:proofErr w:type="spellEnd"/>
            <w:r w:rsidRPr="00F11920">
              <w:rPr>
                <w:rFonts w:eastAsia="Calibri"/>
                <w:lang w:eastAsia="en-US"/>
              </w:rPr>
              <w:t xml:space="preserve"> </w:t>
            </w:r>
            <w:proofErr w:type="spellStart"/>
            <w:r w:rsidRPr="00F11920">
              <w:rPr>
                <w:rFonts w:eastAsia="Calibri"/>
                <w:lang w:eastAsia="en-US"/>
              </w:rPr>
              <w:t>Responsible</w:t>
            </w:r>
            <w:proofErr w:type="spellEnd"/>
            <w:r w:rsidRPr="00F11920">
              <w:rPr>
                <w:rFonts w:eastAsia="Calibri"/>
                <w:lang w:eastAsia="en-US"/>
              </w:rPr>
              <w:t xml:space="preserve">, </w:t>
            </w:r>
            <w:proofErr w:type="spellStart"/>
            <w:r w:rsidRPr="00F11920">
              <w:rPr>
                <w:rFonts w:eastAsia="Calibri"/>
                <w:lang w:eastAsia="en-US"/>
              </w:rPr>
              <w:t>Innovative</w:t>
            </w:r>
            <w:proofErr w:type="spellEnd"/>
            <w:r w:rsidRPr="00F11920">
              <w:rPr>
                <w:rFonts w:eastAsia="Calibri"/>
                <w:lang w:eastAsia="en-US"/>
              </w:rPr>
              <w:t xml:space="preserve"> </w:t>
            </w:r>
            <w:proofErr w:type="spellStart"/>
            <w:r w:rsidRPr="00F11920">
              <w:rPr>
                <w:rFonts w:eastAsia="Calibri"/>
                <w:lang w:eastAsia="en-US"/>
              </w:rPr>
              <w:t>and</w:t>
            </w:r>
            <w:proofErr w:type="spellEnd"/>
            <w:r w:rsidRPr="00F11920">
              <w:rPr>
                <w:rFonts w:eastAsia="Calibri"/>
                <w:lang w:eastAsia="en-US"/>
              </w:rPr>
              <w:t xml:space="preserve"> </w:t>
            </w:r>
            <w:proofErr w:type="spellStart"/>
            <w:r w:rsidRPr="00F11920">
              <w:rPr>
                <w:rFonts w:eastAsia="Calibri"/>
                <w:lang w:eastAsia="en-US"/>
              </w:rPr>
              <w:t>Sustainable</w:t>
            </w:r>
            <w:proofErr w:type="spellEnd"/>
            <w:r w:rsidRPr="00F11920">
              <w:rPr>
                <w:rFonts w:eastAsia="Calibri"/>
                <w:lang w:eastAsia="en-US"/>
              </w:rPr>
              <w:t xml:space="preserve"> </w:t>
            </w:r>
            <w:proofErr w:type="spellStart"/>
            <w:r w:rsidRPr="00F11920">
              <w:rPr>
                <w:rFonts w:eastAsia="Calibri"/>
                <w:lang w:eastAsia="en-US"/>
              </w:rPr>
              <w:t>Tourism</w:t>
            </w:r>
            <w:proofErr w:type="spellEnd"/>
            <w:r w:rsidRPr="00F11920">
              <w:rPr>
                <w:rFonts w:eastAsia="Calibri"/>
                <w:lang w:eastAsia="en-US"/>
              </w:rPr>
              <w:t xml:space="preserve"> </w:t>
            </w:r>
            <w:proofErr w:type="spellStart"/>
            <w:r w:rsidRPr="00F11920">
              <w:rPr>
                <w:rFonts w:eastAsia="Calibri"/>
                <w:lang w:eastAsia="en-US"/>
              </w:rPr>
              <w:t>Actions</w:t>
            </w:r>
            <w:proofErr w:type="spellEnd"/>
            <w:r w:rsidRPr="00F11920">
              <w:rPr>
                <w:rFonts w:eastAsia="Calibri"/>
                <w:b/>
                <w:bCs/>
                <w:lang w:eastAsia="en-US"/>
              </w:rPr>
              <w:t>”</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01.05.2016.-30.03.2020.</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12854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1928,10</w:t>
            </w:r>
          </w:p>
        </w:tc>
        <w:tc>
          <w:tcPr>
            <w:tcW w:w="2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 xml:space="preserve">Apmācības, semināri, pieredzes apmaiņas un studiju vizītes, dalība tūrisma izstādēs, kopīgas Vidzemes kultūras tūrisma stratēģijas izveide, reklāmas un publicitātes pasākumi- žurnālistu vizītes, video </w:t>
            </w:r>
          </w:p>
        </w:tc>
      </w:tr>
      <w:tr w:rsidR="00F11920" w:rsidRPr="00F11920" w:rsidTr="00AD6BFA">
        <w:trPr>
          <w:trHeight w:val="207"/>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2.</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lang w:eastAsia="en-US"/>
              </w:rPr>
              <w:t>Igaunijas – Latvijas Programmas projekta “Pārgājienu maršruts gar Baltijas jūras piekrasti</w:t>
            </w:r>
            <w:r w:rsidRPr="00F11920">
              <w:rPr>
                <w:rFonts w:eastAsia="Calibri"/>
                <w:b/>
                <w:bCs/>
                <w:lang w:eastAsia="en-US"/>
              </w:rPr>
              <w:t xml:space="preserve"> Latvijā un Igaunijā”</w:t>
            </w:r>
            <w:r w:rsidRPr="00F11920">
              <w:rPr>
                <w:rFonts w:eastAsia="Calibri"/>
                <w:lang w:eastAsia="en-US"/>
              </w:rPr>
              <w:t xml:space="preserve"> (</w:t>
            </w:r>
            <w:proofErr w:type="spellStart"/>
            <w:r w:rsidRPr="00F11920">
              <w:rPr>
                <w:rFonts w:eastAsia="Calibri"/>
                <w:lang w:eastAsia="en-US"/>
              </w:rPr>
              <w:t>Hiking</w:t>
            </w:r>
            <w:proofErr w:type="spellEnd"/>
            <w:r w:rsidRPr="00F11920">
              <w:rPr>
                <w:rFonts w:eastAsia="Calibri"/>
                <w:lang w:eastAsia="en-US"/>
              </w:rPr>
              <w:t xml:space="preserve"> </w:t>
            </w:r>
            <w:proofErr w:type="spellStart"/>
            <w:r w:rsidRPr="00F11920">
              <w:rPr>
                <w:rFonts w:eastAsia="Calibri"/>
                <w:lang w:eastAsia="en-US"/>
              </w:rPr>
              <w:t>Route</w:t>
            </w:r>
            <w:proofErr w:type="spellEnd"/>
            <w:r w:rsidRPr="00F11920">
              <w:rPr>
                <w:rFonts w:eastAsia="Calibri"/>
                <w:lang w:eastAsia="en-US"/>
              </w:rPr>
              <w:t xml:space="preserve"> </w:t>
            </w:r>
            <w:proofErr w:type="spellStart"/>
            <w:r w:rsidRPr="00F11920">
              <w:rPr>
                <w:rFonts w:eastAsia="Calibri"/>
                <w:lang w:eastAsia="en-US"/>
              </w:rPr>
              <w:t>Along</w:t>
            </w:r>
            <w:proofErr w:type="spellEnd"/>
            <w:r w:rsidRPr="00F11920">
              <w:rPr>
                <w:rFonts w:eastAsia="Calibri"/>
                <w:lang w:eastAsia="en-US"/>
              </w:rPr>
              <w:t xml:space="preserve"> </w:t>
            </w:r>
            <w:proofErr w:type="spellStart"/>
            <w:r w:rsidRPr="00F11920">
              <w:rPr>
                <w:rFonts w:eastAsia="Calibri"/>
                <w:lang w:eastAsia="en-US"/>
              </w:rPr>
              <w:t>the</w:t>
            </w:r>
            <w:proofErr w:type="spellEnd"/>
            <w:r w:rsidRPr="00F11920">
              <w:rPr>
                <w:rFonts w:eastAsia="Calibri"/>
                <w:lang w:eastAsia="en-US"/>
              </w:rPr>
              <w:t xml:space="preserve"> </w:t>
            </w:r>
            <w:proofErr w:type="spellStart"/>
            <w:r w:rsidRPr="00F11920">
              <w:rPr>
                <w:rFonts w:eastAsia="Calibri"/>
                <w:lang w:eastAsia="en-US"/>
              </w:rPr>
              <w:t>Baltic</w:t>
            </w:r>
            <w:proofErr w:type="spellEnd"/>
            <w:r w:rsidRPr="00F11920">
              <w:rPr>
                <w:rFonts w:eastAsia="Calibri"/>
                <w:lang w:eastAsia="en-US"/>
              </w:rPr>
              <w:t xml:space="preserve"> </w:t>
            </w:r>
            <w:proofErr w:type="spellStart"/>
            <w:r w:rsidRPr="00F11920">
              <w:rPr>
                <w:rFonts w:eastAsia="Calibri"/>
                <w:lang w:eastAsia="en-US"/>
              </w:rPr>
              <w:t>Sea</w:t>
            </w:r>
            <w:proofErr w:type="spellEnd"/>
            <w:r w:rsidRPr="00F11920">
              <w:rPr>
                <w:rFonts w:eastAsia="Calibri"/>
                <w:lang w:eastAsia="en-US"/>
              </w:rPr>
              <w:t xml:space="preserve"> </w:t>
            </w:r>
            <w:proofErr w:type="spellStart"/>
            <w:r w:rsidRPr="00F11920">
              <w:rPr>
                <w:rFonts w:eastAsia="Calibri"/>
                <w:lang w:eastAsia="en-US"/>
              </w:rPr>
              <w:t>Coastline</w:t>
            </w:r>
            <w:proofErr w:type="spellEnd"/>
            <w:r w:rsidRPr="00F11920">
              <w:rPr>
                <w:rFonts w:eastAsia="Calibri"/>
                <w:lang w:eastAsia="en-US"/>
              </w:rPr>
              <w:t xml:space="preserve"> </w:t>
            </w:r>
            <w:proofErr w:type="spellStart"/>
            <w:r w:rsidRPr="00F11920">
              <w:rPr>
                <w:rFonts w:eastAsia="Calibri"/>
                <w:lang w:eastAsia="en-US"/>
              </w:rPr>
              <w:t>in</w:t>
            </w:r>
            <w:proofErr w:type="spellEnd"/>
            <w:r w:rsidRPr="00F11920">
              <w:rPr>
                <w:rFonts w:eastAsia="Calibri"/>
                <w:lang w:eastAsia="en-US"/>
              </w:rPr>
              <w:t xml:space="preserve"> Latvia – </w:t>
            </w:r>
            <w:proofErr w:type="spellStart"/>
            <w:r w:rsidRPr="00F11920">
              <w:rPr>
                <w:rFonts w:eastAsia="Calibri"/>
                <w:lang w:eastAsia="en-US"/>
              </w:rPr>
              <w:t>Estonia</w:t>
            </w:r>
            <w:proofErr w:type="spellEnd"/>
            <w:r w:rsidRPr="00F11920">
              <w:rPr>
                <w:rFonts w:eastAsia="Calibri"/>
                <w:lang w:eastAsia="en-US"/>
              </w:rPr>
              <w:t xml:space="preserve">), Nr. </w:t>
            </w:r>
            <w:proofErr w:type="spellStart"/>
            <w:r w:rsidRPr="00F11920">
              <w:rPr>
                <w:rFonts w:eastAsia="Calibri"/>
                <w:lang w:eastAsia="en-US"/>
              </w:rPr>
              <w:t>Est</w:t>
            </w:r>
            <w:proofErr w:type="spellEnd"/>
            <w:r w:rsidRPr="00F11920">
              <w:rPr>
                <w:rFonts w:eastAsia="Calibri"/>
                <w:lang w:eastAsia="en-US"/>
              </w:rPr>
              <w:t>-Lat 22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01.02.2017.- 31.01.2020</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25 000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3 750</w:t>
            </w:r>
          </w:p>
        </w:tc>
        <w:tc>
          <w:tcPr>
            <w:tcW w:w="2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lang w:eastAsia="en-US"/>
              </w:rPr>
            </w:pPr>
            <w:r w:rsidRPr="00F11920">
              <w:rPr>
                <w:rFonts w:eastAsia="Calibri"/>
                <w:lang w:eastAsia="en-US"/>
              </w:rPr>
              <w:t xml:space="preserve">Mērķis bija izveidot pārgājienu tūrisma maršrutu gar Baltijas jūru no Latvijas dienvidrietumu robežas līdz Tallinai Igaunijā, maršruta garums 1100 km un tas būs garākais pārgājienu maršruts Baltijas valstīs. Maršruta posmā ietilpst Limbažu novada Skultes pagasta jūras robeža. Izvietotas projekta norādes pie Lauču akmens un </w:t>
            </w:r>
            <w:proofErr w:type="spellStart"/>
            <w:r w:rsidRPr="00F11920">
              <w:rPr>
                <w:rFonts w:eastAsia="Calibri"/>
                <w:lang w:eastAsia="en-US"/>
              </w:rPr>
              <w:t>Vārzās</w:t>
            </w:r>
            <w:proofErr w:type="spellEnd"/>
            <w:r w:rsidRPr="00F11920">
              <w:rPr>
                <w:rFonts w:eastAsia="Calibri"/>
                <w:lang w:eastAsia="en-US"/>
              </w:rPr>
              <w:t>, maršruta marķēšana, karšu stendi, dalība tūrisma izstādēs, materiāli, kopīga mājas lapa www.coastalhiking.eu , semināri, apmācības</w:t>
            </w:r>
          </w:p>
        </w:tc>
      </w:tr>
    </w:tbl>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numPr>
          <w:ilvl w:val="0"/>
          <w:numId w:val="14"/>
        </w:numPr>
        <w:suppressAutoHyphens/>
        <w:autoSpaceDN w:val="0"/>
        <w:ind w:left="357" w:hanging="357"/>
        <w:jc w:val="both"/>
        <w:textAlignment w:val="baseline"/>
        <w:rPr>
          <w:rFonts w:eastAsia="Calibri"/>
          <w:b/>
          <w:bCs/>
          <w:lang w:eastAsia="en-US"/>
        </w:rPr>
      </w:pPr>
      <w:bookmarkStart w:id="0" w:name="_Hlk40700480"/>
      <w:r w:rsidRPr="00F11920">
        <w:rPr>
          <w:rFonts w:eastAsia="Calibri"/>
          <w:b/>
          <w:bCs/>
          <w:lang w:eastAsia="en-US"/>
        </w:rPr>
        <w:t>Paveiktie darbi, pasākumi</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numPr>
          <w:ilvl w:val="1"/>
          <w:numId w:val="14"/>
        </w:numPr>
        <w:suppressAutoHyphens/>
        <w:autoSpaceDN w:val="0"/>
        <w:jc w:val="both"/>
        <w:textAlignment w:val="baseline"/>
        <w:rPr>
          <w:rFonts w:eastAsia="Calibri"/>
          <w:szCs w:val="22"/>
          <w:lang w:eastAsia="en-US"/>
        </w:rPr>
      </w:pPr>
      <w:r w:rsidRPr="00F11920">
        <w:rPr>
          <w:rFonts w:eastAsia="Calibri"/>
          <w:b/>
          <w:bCs/>
          <w:lang w:eastAsia="en-US"/>
        </w:rPr>
        <w:t>Tūrisma attīstība Limbažu novadā</w:t>
      </w:r>
    </w:p>
    <w:p w:rsidR="00F11920" w:rsidRPr="00F11920" w:rsidRDefault="00F11920" w:rsidP="00F11920">
      <w:pPr>
        <w:suppressAutoHyphens/>
        <w:autoSpaceDN w:val="0"/>
        <w:jc w:val="both"/>
        <w:textAlignment w:val="baseline"/>
        <w:rPr>
          <w:rFonts w:eastAsia="Calibri"/>
          <w:lang w:eastAsia="en-US"/>
        </w:rPr>
      </w:pPr>
      <w:bookmarkStart w:id="1" w:name="_GoBack"/>
      <w:bookmarkEnd w:id="1"/>
    </w:p>
    <w:p w:rsidR="00F11920" w:rsidRPr="00F11920" w:rsidRDefault="00F11920" w:rsidP="00F11920">
      <w:pPr>
        <w:suppressAutoHyphens/>
        <w:autoSpaceDN w:val="0"/>
        <w:ind w:firstLine="720"/>
        <w:jc w:val="both"/>
        <w:textAlignment w:val="baseline"/>
        <w:rPr>
          <w:rFonts w:eastAsia="Calibri"/>
          <w:szCs w:val="22"/>
          <w:lang w:eastAsia="en-US"/>
        </w:rPr>
      </w:pPr>
      <w:r w:rsidRPr="00F11920">
        <w:rPr>
          <w:rFonts w:eastAsia="Calibri"/>
          <w:lang w:eastAsia="en-US"/>
        </w:rPr>
        <w:t xml:space="preserve">Limbažu novada tūrisma informācijas centra pakalpojumus izmantojuši </w:t>
      </w:r>
      <w:r w:rsidRPr="00F11920">
        <w:rPr>
          <w:b/>
          <w:bCs/>
          <w:color w:val="272727"/>
        </w:rPr>
        <w:t xml:space="preserve">3968 </w:t>
      </w:r>
      <w:r w:rsidRPr="00F11920">
        <w:rPr>
          <w:rFonts w:eastAsia="Calibri"/>
          <w:lang w:eastAsia="en-US"/>
        </w:rPr>
        <w:t>apmeklētāji, kas ir par 895 apmeklētājiem mazāk nekā 2019. gadā (4863). Viesi no ārvalstīm- 410, tai skaitā TOP 3 kaimiņu valstis un Vācija- Igaunija-238, Lietuva-89; Vācija-36.</w:t>
      </w:r>
    </w:p>
    <w:p w:rsidR="00F11920" w:rsidRPr="00F11920" w:rsidRDefault="00F11920" w:rsidP="00F11920">
      <w:pPr>
        <w:suppressAutoHyphens/>
        <w:autoSpaceDN w:val="0"/>
        <w:ind w:firstLine="720"/>
        <w:jc w:val="both"/>
        <w:textAlignment w:val="baseline"/>
        <w:rPr>
          <w:rFonts w:eastAsia="Calibri"/>
          <w:lang w:eastAsia="en-US"/>
        </w:rPr>
      </w:pPr>
      <w:r w:rsidRPr="00F11920">
        <w:rPr>
          <w:rFonts w:eastAsia="Calibri"/>
          <w:lang w:eastAsia="en-US"/>
        </w:rPr>
        <w:t xml:space="preserve">Ņemot vērā </w:t>
      </w:r>
      <w:proofErr w:type="spellStart"/>
      <w:r w:rsidRPr="00F11920">
        <w:rPr>
          <w:rFonts w:eastAsia="Calibri"/>
          <w:lang w:eastAsia="en-US"/>
        </w:rPr>
        <w:t>Covid</w:t>
      </w:r>
      <w:proofErr w:type="spellEnd"/>
      <w:r w:rsidRPr="00F11920">
        <w:rPr>
          <w:rFonts w:eastAsia="Calibri"/>
          <w:lang w:eastAsia="en-US"/>
        </w:rPr>
        <w:t xml:space="preserve"> 19 ierobežojumus pieejamībā, rīkotas dažādas aktivitātes apmeklētāju iesaistei attālināti - spēles pielietojot </w:t>
      </w:r>
      <w:proofErr w:type="spellStart"/>
      <w:r w:rsidRPr="00F11920">
        <w:rPr>
          <w:rFonts w:eastAsia="Calibri"/>
          <w:lang w:eastAsia="en-US"/>
        </w:rPr>
        <w:t>Actionbound</w:t>
      </w:r>
      <w:proofErr w:type="spellEnd"/>
      <w:r w:rsidRPr="00F11920">
        <w:rPr>
          <w:rFonts w:eastAsia="Calibri"/>
          <w:lang w:eastAsia="en-US"/>
        </w:rPr>
        <w:t xml:space="preserve"> aplikāciju - „Iepazīsti Limbažus”, “Baumaņu </w:t>
      </w:r>
      <w:r w:rsidRPr="00F11920">
        <w:rPr>
          <w:rFonts w:eastAsia="Calibri"/>
          <w:lang w:eastAsia="en-US"/>
        </w:rPr>
        <w:lastRenderedPageBreak/>
        <w:t>Kārlis”, “Limbažu vēsture”, “Iepazīsti Limbažus”. Ziemassvētku laikā, iesaistot Limbažu pilsētas un novada uzņēmējus un iedzīvotājus, realizēta akcija “Rūķu ceļš Limbažu novadā”.</w:t>
      </w:r>
    </w:p>
    <w:p w:rsidR="00F11920" w:rsidRPr="00F11920" w:rsidRDefault="00F11920" w:rsidP="00F11920">
      <w:pPr>
        <w:suppressAutoHyphens/>
        <w:autoSpaceDN w:val="0"/>
        <w:ind w:firstLine="720"/>
        <w:jc w:val="both"/>
        <w:textAlignment w:val="baseline"/>
        <w:rPr>
          <w:rFonts w:eastAsia="Calibri"/>
          <w:lang w:eastAsia="en-US"/>
        </w:rPr>
      </w:pPr>
      <w:r w:rsidRPr="00F11920">
        <w:rPr>
          <w:rFonts w:eastAsia="Calibri"/>
          <w:lang w:eastAsia="en-US"/>
        </w:rPr>
        <w:t xml:space="preserve">Limbažu novada TIC apmeklētāju pieprasītākā informācijas tematika bijusi dabas takas un maršruti dabā, tūrisma objektu pieejamie pakalpojumi, akcijas un pasākumi ko darīt ierobežojumu laikā, bezmaksas kartes un brošūras, suvenīri. </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jc w:val="both"/>
        <w:textAlignment w:val="baseline"/>
        <w:rPr>
          <w:rFonts w:eastAsia="Calibri"/>
          <w:szCs w:val="22"/>
          <w:lang w:eastAsia="en-US"/>
        </w:rPr>
      </w:pPr>
      <w:r w:rsidRPr="00F11920">
        <w:rPr>
          <w:rFonts w:eastAsia="Calibri"/>
          <w:b/>
          <w:bCs/>
          <w:lang w:eastAsia="en-US"/>
        </w:rPr>
        <w:t>Sagatavoti šādi tūrisma informācijas materiāli elektroniskā formātā:</w:t>
      </w:r>
      <w:r w:rsidRPr="00F11920">
        <w:rPr>
          <w:rFonts w:eastAsia="Calibri"/>
          <w:lang w:eastAsia="en-US"/>
        </w:rPr>
        <w:t xml:space="preserve"> </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numPr>
          <w:ilvl w:val="0"/>
          <w:numId w:val="19"/>
        </w:numPr>
        <w:suppressAutoHyphens/>
        <w:autoSpaceDN w:val="0"/>
        <w:ind w:left="357" w:hanging="357"/>
        <w:jc w:val="both"/>
        <w:textAlignment w:val="baseline"/>
        <w:rPr>
          <w:rFonts w:eastAsia="Calibri"/>
          <w:lang w:eastAsia="en-US"/>
        </w:rPr>
      </w:pPr>
      <w:r w:rsidRPr="00F11920">
        <w:rPr>
          <w:rFonts w:eastAsia="Calibri"/>
          <w:lang w:eastAsia="en-US"/>
        </w:rPr>
        <w:t>Brošūra “Limbaži. Hanzas pilsēta” latviešu valodā (2000 eks.);</w:t>
      </w:r>
    </w:p>
    <w:p w:rsidR="00F11920" w:rsidRPr="00F11920" w:rsidRDefault="00F11920" w:rsidP="00F11920">
      <w:pPr>
        <w:numPr>
          <w:ilvl w:val="0"/>
          <w:numId w:val="19"/>
        </w:numPr>
        <w:suppressAutoHyphens/>
        <w:autoSpaceDN w:val="0"/>
        <w:ind w:left="357" w:hanging="357"/>
        <w:jc w:val="both"/>
        <w:textAlignment w:val="baseline"/>
        <w:rPr>
          <w:rFonts w:eastAsia="Calibri"/>
          <w:lang w:eastAsia="en-US"/>
        </w:rPr>
      </w:pPr>
      <w:r w:rsidRPr="00F11920">
        <w:rPr>
          <w:rFonts w:eastAsia="Calibri"/>
          <w:lang w:eastAsia="en-US"/>
        </w:rPr>
        <w:t>Brošūra “Limbaži. Hanzas pilsēta” angļu valodā (2500 eks.);</w:t>
      </w:r>
    </w:p>
    <w:p w:rsidR="00F11920" w:rsidRPr="00F11920" w:rsidRDefault="00F11920" w:rsidP="00F11920">
      <w:pPr>
        <w:numPr>
          <w:ilvl w:val="0"/>
          <w:numId w:val="19"/>
        </w:numPr>
        <w:suppressAutoHyphens/>
        <w:autoSpaceDN w:val="0"/>
        <w:ind w:left="357" w:hanging="357"/>
        <w:jc w:val="both"/>
        <w:textAlignment w:val="baseline"/>
        <w:rPr>
          <w:rFonts w:eastAsia="Calibri"/>
          <w:lang w:eastAsia="en-US"/>
        </w:rPr>
      </w:pPr>
      <w:r w:rsidRPr="00F11920">
        <w:rPr>
          <w:rFonts w:eastAsia="Calibri"/>
          <w:lang w:eastAsia="en-US"/>
        </w:rPr>
        <w:t>Brošūra “Limbaži. Hanzas pilsēta” angļu valodā (2500 eks.);</w:t>
      </w:r>
    </w:p>
    <w:p w:rsidR="00F11920" w:rsidRPr="00F11920" w:rsidRDefault="00F11920" w:rsidP="00F11920">
      <w:pPr>
        <w:numPr>
          <w:ilvl w:val="0"/>
          <w:numId w:val="19"/>
        </w:numPr>
        <w:suppressAutoHyphens/>
        <w:autoSpaceDN w:val="0"/>
        <w:ind w:left="357" w:hanging="357"/>
        <w:jc w:val="both"/>
        <w:textAlignment w:val="baseline"/>
        <w:rPr>
          <w:rFonts w:eastAsia="Calibri"/>
          <w:lang w:eastAsia="en-US"/>
        </w:rPr>
      </w:pPr>
      <w:r w:rsidRPr="00F11920">
        <w:rPr>
          <w:rFonts w:eastAsia="Calibri"/>
          <w:lang w:eastAsia="en-US"/>
        </w:rPr>
        <w:t>Brošūra “Limbaži rada, garšas un amatu prasmes” latviešu valodā (1300 eks.);</w:t>
      </w:r>
    </w:p>
    <w:p w:rsidR="00F11920" w:rsidRPr="00F11920" w:rsidRDefault="00F11920" w:rsidP="00F11920">
      <w:pPr>
        <w:numPr>
          <w:ilvl w:val="0"/>
          <w:numId w:val="19"/>
        </w:numPr>
        <w:suppressAutoHyphens/>
        <w:autoSpaceDN w:val="0"/>
        <w:ind w:left="357" w:hanging="357"/>
        <w:jc w:val="both"/>
        <w:textAlignment w:val="baseline"/>
        <w:rPr>
          <w:rFonts w:eastAsia="Calibri"/>
          <w:lang w:eastAsia="en-US"/>
        </w:rPr>
      </w:pPr>
      <w:r w:rsidRPr="00F11920">
        <w:rPr>
          <w:rFonts w:eastAsia="Calibri"/>
          <w:lang w:eastAsia="en-US"/>
        </w:rPr>
        <w:t>Vidzemes piekrastes tūrisma karte - piecu Vidzemes piekrastes pašvaldību karte latviešu, krievu, angļu, lietuviešu, igauņu un vācu valodās (LV 4000,RUS 2000, ENG 2500, DE 1000, EE 1000, LT 800);</w:t>
      </w:r>
    </w:p>
    <w:p w:rsidR="00F11920" w:rsidRPr="00F11920" w:rsidRDefault="00F11920" w:rsidP="00F11920">
      <w:pPr>
        <w:numPr>
          <w:ilvl w:val="0"/>
          <w:numId w:val="19"/>
        </w:numPr>
        <w:suppressAutoHyphens/>
        <w:autoSpaceDN w:val="0"/>
        <w:ind w:left="357" w:hanging="357"/>
        <w:jc w:val="both"/>
        <w:textAlignment w:val="baseline"/>
        <w:rPr>
          <w:rFonts w:eastAsia="Calibri"/>
          <w:lang w:eastAsia="en-US"/>
        </w:rPr>
      </w:pPr>
      <w:r w:rsidRPr="00F11920">
        <w:rPr>
          <w:rFonts w:eastAsia="Calibri"/>
          <w:lang w:eastAsia="en-US"/>
        </w:rPr>
        <w:t>Vidzemes piekrastes karte - Piekrastes gājēju ceļš (1250 eks.).</w:t>
      </w:r>
    </w:p>
    <w:p w:rsidR="00F11920" w:rsidRPr="00F11920" w:rsidRDefault="00F11920" w:rsidP="00F11920">
      <w:pPr>
        <w:suppressAutoHyphens/>
        <w:autoSpaceDN w:val="0"/>
        <w:ind w:left="1080"/>
        <w:jc w:val="both"/>
        <w:textAlignment w:val="baseline"/>
        <w:rPr>
          <w:rFonts w:eastAsia="Calibri"/>
          <w:b/>
          <w:bCs/>
          <w:lang w:eastAsia="en-US"/>
        </w:rPr>
      </w:pPr>
    </w:p>
    <w:p w:rsidR="00F11920" w:rsidRPr="00F11920" w:rsidRDefault="00F11920" w:rsidP="00F11920">
      <w:pPr>
        <w:numPr>
          <w:ilvl w:val="1"/>
          <w:numId w:val="19"/>
        </w:numPr>
        <w:suppressAutoHyphens/>
        <w:autoSpaceDN w:val="0"/>
        <w:jc w:val="both"/>
        <w:textAlignment w:val="baseline"/>
        <w:rPr>
          <w:rFonts w:eastAsia="Calibri"/>
          <w:b/>
          <w:bCs/>
          <w:lang w:eastAsia="en-US"/>
        </w:rPr>
      </w:pPr>
      <w:r w:rsidRPr="00F11920">
        <w:rPr>
          <w:rFonts w:eastAsia="Calibri"/>
          <w:b/>
          <w:bCs/>
          <w:lang w:eastAsia="en-US"/>
        </w:rPr>
        <w:t>Pārskats par Limbažu novada tūrisma informācijas centra organizētiem pasākumiem un līdzdalību pasākumos</w:t>
      </w:r>
    </w:p>
    <w:tbl>
      <w:tblPr>
        <w:tblW w:w="7938" w:type="dxa"/>
        <w:jc w:val="center"/>
        <w:tblCellMar>
          <w:left w:w="10" w:type="dxa"/>
          <w:right w:w="10" w:type="dxa"/>
        </w:tblCellMar>
        <w:tblLook w:val="04A0" w:firstRow="1" w:lastRow="0" w:firstColumn="1" w:lastColumn="0" w:noHBand="0" w:noVBand="1"/>
      </w:tblPr>
      <w:tblGrid>
        <w:gridCol w:w="1564"/>
        <w:gridCol w:w="6374"/>
      </w:tblGrid>
      <w:tr w:rsidR="00F11920" w:rsidRPr="00F11920" w:rsidTr="00AD6BFA">
        <w:trPr>
          <w:trHeight w:val="285"/>
          <w:tblHeader/>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rsidR="00F11920" w:rsidRPr="00F11920" w:rsidRDefault="00F11920" w:rsidP="00F11920">
            <w:pPr>
              <w:autoSpaceDN w:val="0"/>
              <w:jc w:val="right"/>
              <w:rPr>
                <w:b/>
                <w:bCs/>
                <w:color w:val="000000"/>
              </w:rPr>
            </w:pPr>
            <w:r w:rsidRPr="00F11920">
              <w:rPr>
                <w:b/>
                <w:bCs/>
                <w:color w:val="000000"/>
              </w:rPr>
              <w:t>Datums</w:t>
            </w:r>
          </w:p>
        </w:tc>
        <w:tc>
          <w:tcPr>
            <w:tcW w:w="6374" w:type="dxa"/>
            <w:tcBorders>
              <w:top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rsidR="00F11920" w:rsidRPr="00F11920" w:rsidRDefault="00F11920" w:rsidP="00F11920">
            <w:pPr>
              <w:autoSpaceDN w:val="0"/>
              <w:rPr>
                <w:b/>
                <w:bCs/>
                <w:color w:val="000000"/>
              </w:rPr>
            </w:pPr>
            <w:r w:rsidRPr="00F11920">
              <w:rPr>
                <w:b/>
                <w:bCs/>
                <w:color w:val="000000"/>
              </w:rPr>
              <w:t>Nosaukums</w:t>
            </w:r>
          </w:p>
        </w:tc>
      </w:tr>
      <w:tr w:rsidR="00F11920" w:rsidRPr="00F11920" w:rsidTr="00AD6BFA">
        <w:trPr>
          <w:trHeight w:val="571"/>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08.01.2020.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Pētījums/anketēšana par pasākumu organizēšanu Limbažos un Limbažu novadā sadarbībā ar Vidzemes augstskolu </w:t>
            </w:r>
          </w:p>
        </w:tc>
      </w:tr>
      <w:tr w:rsidR="00F11920" w:rsidRPr="00F11920" w:rsidTr="00AD6BFA">
        <w:trPr>
          <w:trHeight w:val="285"/>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25.01.2020.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Līdzdalība noskrienziemu.lv Limbažu nakts posmā</w:t>
            </w:r>
          </w:p>
        </w:tc>
      </w:tr>
      <w:tr w:rsidR="00F11920" w:rsidRPr="00F11920" w:rsidTr="00AD6BFA">
        <w:trPr>
          <w:trHeight w:val="571"/>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Kopīga Saviļņojošās Vidzemes piekrastes karte- LV, RU, ENG, DE, EE, LT valodās</w:t>
            </w:r>
          </w:p>
        </w:tc>
      </w:tr>
      <w:tr w:rsidR="00F11920" w:rsidRPr="00F11920" w:rsidTr="00AD6BFA">
        <w:trPr>
          <w:trHeight w:val="585"/>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Limbažu pilsētas brošūras latviešu valodā atjaunošana un druka, krievu un angļu valodas maketa druka</w:t>
            </w:r>
          </w:p>
        </w:tc>
      </w:tr>
      <w:tr w:rsidR="00F11920" w:rsidRPr="00F11920" w:rsidTr="00AD6BFA">
        <w:trPr>
          <w:trHeight w:val="571"/>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31.01.2020.-02.02.2020.</w:t>
            </w:r>
          </w:p>
        </w:tc>
        <w:tc>
          <w:tcPr>
            <w:tcW w:w="63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Dalība starptautiskajā tūrisma izstādē "</w:t>
            </w:r>
            <w:proofErr w:type="spellStart"/>
            <w:r w:rsidRPr="00F11920">
              <w:rPr>
                <w:color w:val="000000"/>
              </w:rPr>
              <w:t>Balttour</w:t>
            </w:r>
            <w:proofErr w:type="spellEnd"/>
            <w:r w:rsidRPr="00F11920">
              <w:rPr>
                <w:color w:val="000000"/>
              </w:rPr>
              <w:t xml:space="preserve"> 2020" Rīgā</w:t>
            </w:r>
          </w:p>
        </w:tc>
      </w:tr>
      <w:tr w:rsidR="00F11920" w:rsidRPr="00F11920" w:rsidTr="00AD6BFA">
        <w:trPr>
          <w:trHeight w:val="403"/>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02.2020.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Hanzas kvadrātiņu akcija- Hanzas teltīm </w:t>
            </w:r>
            <w:proofErr w:type="spellStart"/>
            <w:r w:rsidRPr="00F11920">
              <w:rPr>
                <w:color w:val="000000"/>
              </w:rPr>
              <w:t>Brilonai</w:t>
            </w:r>
            <w:proofErr w:type="spellEnd"/>
            <w:r w:rsidRPr="00F11920">
              <w:rPr>
                <w:color w:val="000000"/>
              </w:rPr>
              <w:t>, Vācijā</w:t>
            </w:r>
          </w:p>
        </w:tc>
      </w:tr>
      <w:tr w:rsidR="00F11920" w:rsidRPr="00F11920" w:rsidTr="00AD6BFA">
        <w:trPr>
          <w:trHeight w:val="571"/>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01.05.2020.-30.05.2020.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proofErr w:type="spellStart"/>
            <w:r w:rsidRPr="00F11920">
              <w:rPr>
                <w:color w:val="000000"/>
              </w:rPr>
              <w:t>Actionbound</w:t>
            </w:r>
            <w:proofErr w:type="spellEnd"/>
            <w:r w:rsidRPr="00F11920">
              <w:rPr>
                <w:color w:val="000000"/>
              </w:rPr>
              <w:t xml:space="preserve"> spēle  „Iepazīsti Limbažus”</w:t>
            </w:r>
          </w:p>
        </w:tc>
      </w:tr>
      <w:tr w:rsidR="00F11920" w:rsidRPr="00F11920" w:rsidTr="00AD6BFA">
        <w:trPr>
          <w:trHeight w:val="571"/>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07.06.2020.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proofErr w:type="spellStart"/>
            <w:r w:rsidRPr="00F11920">
              <w:rPr>
                <w:color w:val="000000"/>
              </w:rPr>
              <w:t>Actionbound</w:t>
            </w:r>
            <w:proofErr w:type="spellEnd"/>
            <w:r w:rsidRPr="00F11920">
              <w:rPr>
                <w:color w:val="000000"/>
              </w:rPr>
              <w:t xml:space="preserve"> spēle  „Baumaņu Kārlis”</w:t>
            </w:r>
          </w:p>
        </w:tc>
      </w:tr>
      <w:tr w:rsidR="00F11920" w:rsidRPr="00F11920" w:rsidTr="00AD6BFA">
        <w:trPr>
          <w:trHeight w:val="546"/>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15.06.2020.-30.06.2020.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proofErr w:type="spellStart"/>
            <w:r w:rsidRPr="00F11920">
              <w:rPr>
                <w:color w:val="000000"/>
              </w:rPr>
              <w:t>Actionbound</w:t>
            </w:r>
            <w:proofErr w:type="spellEnd"/>
            <w:r w:rsidRPr="00F11920">
              <w:rPr>
                <w:color w:val="000000"/>
              </w:rPr>
              <w:t xml:space="preserve"> spēle  „Limbažu vēsture”</w:t>
            </w:r>
          </w:p>
        </w:tc>
      </w:tr>
      <w:tr w:rsidR="00F11920" w:rsidRPr="00F11920" w:rsidTr="00AD6BFA">
        <w:trPr>
          <w:trHeight w:val="571"/>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31.07.2020.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r w:rsidRPr="00F11920">
              <w:rPr>
                <w:color w:val="000000"/>
              </w:rPr>
              <w:t>Informatīvais materiāls "Limbaži rada garšas un amatu prasmes"</w:t>
            </w:r>
          </w:p>
        </w:tc>
      </w:tr>
      <w:tr w:rsidR="00F11920" w:rsidRPr="00F11920" w:rsidTr="00AD6BFA">
        <w:trPr>
          <w:trHeight w:val="285"/>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06.-09.08.2020.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Baltijas Junioru čempionāts </w:t>
            </w:r>
            <w:proofErr w:type="spellStart"/>
            <w:r w:rsidRPr="00F11920">
              <w:rPr>
                <w:color w:val="000000"/>
              </w:rPr>
              <w:t>automodelismā</w:t>
            </w:r>
            <w:proofErr w:type="spellEnd"/>
          </w:p>
        </w:tc>
      </w:tr>
      <w:tr w:rsidR="00F11920" w:rsidRPr="00F11920" w:rsidTr="00AD6BFA">
        <w:trPr>
          <w:trHeight w:val="285"/>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08.08.2020.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Dalība izstādē- gadatirgū “Izvēlies </w:t>
            </w:r>
            <w:proofErr w:type="spellStart"/>
            <w:r w:rsidRPr="00F11920">
              <w:rPr>
                <w:color w:val="000000"/>
              </w:rPr>
              <w:t>Piebalgu</w:t>
            </w:r>
            <w:proofErr w:type="spellEnd"/>
            <w:r w:rsidRPr="00F11920">
              <w:rPr>
                <w:color w:val="000000"/>
              </w:rPr>
              <w:t>”</w:t>
            </w:r>
          </w:p>
        </w:tc>
      </w:tr>
      <w:tr w:rsidR="00F11920" w:rsidRPr="00F11920" w:rsidTr="00AD6BFA">
        <w:trPr>
          <w:trHeight w:val="285"/>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22.08.2020.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proofErr w:type="spellStart"/>
            <w:r w:rsidRPr="00F11920">
              <w:rPr>
                <w:color w:val="000000"/>
              </w:rPr>
              <w:t>Aviošovs</w:t>
            </w:r>
            <w:proofErr w:type="spellEnd"/>
            <w:r w:rsidRPr="00F11920">
              <w:rPr>
                <w:color w:val="000000"/>
              </w:rPr>
              <w:t xml:space="preserve"> “</w:t>
            </w:r>
            <w:proofErr w:type="spellStart"/>
            <w:r w:rsidRPr="00F11920">
              <w:rPr>
                <w:color w:val="000000"/>
              </w:rPr>
              <w:t>Fly</w:t>
            </w:r>
            <w:proofErr w:type="spellEnd"/>
            <w:r w:rsidRPr="00F11920">
              <w:rPr>
                <w:color w:val="000000"/>
              </w:rPr>
              <w:t xml:space="preserve"> </w:t>
            </w:r>
            <w:proofErr w:type="spellStart"/>
            <w:r w:rsidRPr="00F11920">
              <w:rPr>
                <w:color w:val="000000"/>
              </w:rPr>
              <w:t>in</w:t>
            </w:r>
            <w:proofErr w:type="spellEnd"/>
            <w:r w:rsidRPr="00F11920">
              <w:rPr>
                <w:color w:val="000000"/>
              </w:rPr>
              <w:t xml:space="preserve"> Limbaži”</w:t>
            </w:r>
          </w:p>
        </w:tc>
      </w:tr>
      <w:tr w:rsidR="00F11920" w:rsidRPr="00F11920" w:rsidTr="00AD6BFA">
        <w:trPr>
          <w:trHeight w:val="422"/>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01.09.2020.</w:t>
            </w:r>
          </w:p>
        </w:tc>
        <w:tc>
          <w:tcPr>
            <w:tcW w:w="63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Līdzdalība foto akcijā “Viena diena Limbažu novadā”</w:t>
            </w:r>
          </w:p>
        </w:tc>
      </w:tr>
      <w:tr w:rsidR="00F11920" w:rsidRPr="00F11920" w:rsidTr="00AD6BFA">
        <w:trPr>
          <w:trHeight w:val="367"/>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18.-19.09.2020.</w:t>
            </w:r>
          </w:p>
        </w:tc>
        <w:tc>
          <w:tcPr>
            <w:tcW w:w="6374"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Dalība Vidzemes uzņēmēju dienās Valmierā </w:t>
            </w:r>
          </w:p>
        </w:tc>
      </w:tr>
      <w:tr w:rsidR="00F11920" w:rsidRPr="00F11920" w:rsidTr="00AD6BFA">
        <w:trPr>
          <w:trHeight w:val="571"/>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22.12.2020.-06.01.2021.</w:t>
            </w:r>
          </w:p>
        </w:tc>
        <w:tc>
          <w:tcPr>
            <w:tcW w:w="63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Ziemassvētku akcija “Rūķu ceļš Limbažu novadā”</w:t>
            </w:r>
          </w:p>
        </w:tc>
      </w:tr>
    </w:tbl>
    <w:p w:rsidR="00F11920" w:rsidRPr="00F11920" w:rsidRDefault="00F11920" w:rsidP="00F11920">
      <w:pPr>
        <w:suppressAutoHyphens/>
        <w:autoSpaceDN w:val="0"/>
        <w:jc w:val="both"/>
        <w:textAlignment w:val="baseline"/>
        <w:rPr>
          <w:rFonts w:eastAsia="Calibri"/>
          <w:b/>
          <w:bCs/>
          <w:lang w:eastAsia="en-US"/>
        </w:rPr>
      </w:pPr>
    </w:p>
    <w:p w:rsidR="00F11920" w:rsidRPr="00F11920" w:rsidRDefault="00F11920" w:rsidP="00F11920">
      <w:pPr>
        <w:numPr>
          <w:ilvl w:val="1"/>
          <w:numId w:val="19"/>
        </w:numPr>
        <w:suppressAutoHyphens/>
        <w:autoSpaceDN w:val="0"/>
        <w:jc w:val="both"/>
        <w:textAlignment w:val="baseline"/>
        <w:rPr>
          <w:rFonts w:eastAsia="Calibri"/>
          <w:b/>
          <w:bCs/>
          <w:lang w:eastAsia="en-US"/>
        </w:rPr>
      </w:pPr>
      <w:r w:rsidRPr="00F11920">
        <w:rPr>
          <w:rFonts w:eastAsia="Calibri"/>
          <w:b/>
          <w:bCs/>
          <w:lang w:eastAsia="en-US"/>
        </w:rPr>
        <w:t>Pārskats par Uzņēmējdarbības atbalsta centrā veiktajām  aktivitātēm</w:t>
      </w:r>
    </w:p>
    <w:tbl>
      <w:tblPr>
        <w:tblW w:w="7512" w:type="dxa"/>
        <w:jc w:val="center"/>
        <w:tblCellMar>
          <w:left w:w="10" w:type="dxa"/>
          <w:right w:w="10" w:type="dxa"/>
        </w:tblCellMar>
        <w:tblLook w:val="04A0" w:firstRow="1" w:lastRow="0" w:firstColumn="1" w:lastColumn="0" w:noHBand="0" w:noVBand="1"/>
      </w:tblPr>
      <w:tblGrid>
        <w:gridCol w:w="1564"/>
        <w:gridCol w:w="6076"/>
      </w:tblGrid>
      <w:tr w:rsidR="00F11920" w:rsidRPr="00F11920" w:rsidTr="00AD6BFA">
        <w:trPr>
          <w:trHeight w:val="315"/>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rsidR="00F11920" w:rsidRPr="00F11920" w:rsidRDefault="00F11920" w:rsidP="00F11920">
            <w:pPr>
              <w:autoSpaceDN w:val="0"/>
              <w:jc w:val="right"/>
              <w:rPr>
                <w:b/>
                <w:bCs/>
                <w:color w:val="000000"/>
              </w:rPr>
            </w:pPr>
            <w:r w:rsidRPr="00F11920">
              <w:rPr>
                <w:b/>
                <w:bCs/>
                <w:color w:val="000000"/>
              </w:rPr>
              <w:lastRenderedPageBreak/>
              <w:t>Datums</w:t>
            </w:r>
          </w:p>
        </w:tc>
        <w:tc>
          <w:tcPr>
            <w:tcW w:w="6076" w:type="dxa"/>
            <w:tcBorders>
              <w:top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rsidR="00F11920" w:rsidRPr="00F11920" w:rsidRDefault="00F11920" w:rsidP="00F11920">
            <w:pPr>
              <w:autoSpaceDN w:val="0"/>
              <w:rPr>
                <w:b/>
                <w:bCs/>
                <w:color w:val="000000"/>
              </w:rPr>
            </w:pPr>
            <w:r w:rsidRPr="00F11920">
              <w:rPr>
                <w:b/>
                <w:bCs/>
                <w:color w:val="000000"/>
              </w:rPr>
              <w:t>Nosaukums</w:t>
            </w:r>
          </w:p>
        </w:tc>
      </w:tr>
      <w:tr w:rsidR="00F11920" w:rsidRPr="00F11920" w:rsidTr="00AD6BFA">
        <w:trPr>
          <w:trHeight w:val="630"/>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02.01.2020.-14.03.2020</w:t>
            </w:r>
          </w:p>
        </w:tc>
        <w:tc>
          <w:tcPr>
            <w:tcW w:w="60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Dalība skolēnu mācību uzņēmumā</w:t>
            </w:r>
          </w:p>
        </w:tc>
      </w:tr>
      <w:tr w:rsidR="00F11920" w:rsidRPr="00F11920" w:rsidTr="00AD6BFA">
        <w:trPr>
          <w:trHeight w:val="630"/>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16.03.2020.-29.05.2020.</w:t>
            </w:r>
          </w:p>
        </w:tc>
        <w:tc>
          <w:tcPr>
            <w:tcW w:w="60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Pašvaldības </w:t>
            </w:r>
            <w:proofErr w:type="spellStart"/>
            <w:r w:rsidRPr="00F11920">
              <w:rPr>
                <w:color w:val="000000"/>
              </w:rPr>
              <w:t>granta</w:t>
            </w:r>
            <w:proofErr w:type="spellEnd"/>
            <w:r w:rsidRPr="00F11920">
              <w:rPr>
                <w:color w:val="000000"/>
              </w:rPr>
              <w:t xml:space="preserve"> konkurss „Atbalsts uzņēmējdarbības uzsākšanai</w:t>
            </w:r>
          </w:p>
        </w:tc>
      </w:tr>
      <w:tr w:rsidR="00F11920" w:rsidRPr="00F11920" w:rsidTr="00AD6BFA">
        <w:trPr>
          <w:trHeight w:val="630"/>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25.08.2020.</w:t>
            </w:r>
          </w:p>
        </w:tc>
        <w:tc>
          <w:tcPr>
            <w:tcW w:w="60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rFonts w:eastAsia="Calibri"/>
                <w:lang w:eastAsia="en-US"/>
              </w:rPr>
            </w:pPr>
            <w:r w:rsidRPr="00F11920">
              <w:rPr>
                <w:rFonts w:eastAsia="Calibri"/>
                <w:lang w:eastAsia="en-US"/>
              </w:rPr>
              <w:t xml:space="preserve">Siguldas biznesa inkubators „Info stunda” </w:t>
            </w:r>
          </w:p>
        </w:tc>
      </w:tr>
      <w:tr w:rsidR="00F11920" w:rsidRPr="00F11920" w:rsidTr="00AD6BFA">
        <w:trPr>
          <w:trHeight w:val="847"/>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No 2020.gada septembra</w:t>
            </w:r>
          </w:p>
        </w:tc>
        <w:tc>
          <w:tcPr>
            <w:tcW w:w="60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Siera degustāciju piedāvājuma attīstība sadarbībā ar AS “Limbažu siers”- Burtnieku ielā 2, Burtnieku ielā 4, Burtnieku kvartālā</w:t>
            </w:r>
          </w:p>
        </w:tc>
      </w:tr>
      <w:tr w:rsidR="00F11920" w:rsidRPr="00F11920" w:rsidTr="00AD6BFA">
        <w:trPr>
          <w:trHeight w:val="305"/>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07.10.2020.</w:t>
            </w:r>
          </w:p>
        </w:tc>
        <w:tc>
          <w:tcPr>
            <w:tcW w:w="6076"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rPr>
                <w:rFonts w:eastAsia="Calibri"/>
                <w:lang w:eastAsia="en-US"/>
              </w:rPr>
            </w:pPr>
            <w:r w:rsidRPr="00F11920">
              <w:rPr>
                <w:rFonts w:eastAsia="Calibri"/>
                <w:lang w:eastAsia="en-US"/>
              </w:rPr>
              <w:t>„Uzņēmēju brokastis”,  kopā ar Ādažu uzņēmējiem un domes pārstāvjiem</w:t>
            </w:r>
          </w:p>
        </w:tc>
      </w:tr>
      <w:tr w:rsidR="00F11920" w:rsidRPr="00F11920" w:rsidTr="00AD6BFA">
        <w:trPr>
          <w:trHeight w:val="269"/>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21.10.2020.</w:t>
            </w:r>
          </w:p>
        </w:tc>
        <w:tc>
          <w:tcPr>
            <w:tcW w:w="60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Uzņēmēju konsultatīvās padomes sanāksme</w:t>
            </w:r>
          </w:p>
        </w:tc>
      </w:tr>
      <w:tr w:rsidR="00F11920" w:rsidRPr="00F11920" w:rsidTr="00AD6BFA">
        <w:trPr>
          <w:trHeight w:val="699"/>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06.11.2020.</w:t>
            </w:r>
          </w:p>
        </w:tc>
        <w:tc>
          <w:tcPr>
            <w:tcW w:w="60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Limbažu novada aktīvo iedzīvotāju skolēnu mācību uzņēmumu ideju konkurss, Līdzdalība skolēnu mācību uzņēmumu ideju uzklausīšanā un vērtēšanā</w:t>
            </w:r>
          </w:p>
        </w:tc>
      </w:tr>
      <w:tr w:rsidR="00F11920" w:rsidRPr="00F11920" w:rsidTr="00AD6BFA">
        <w:trPr>
          <w:trHeight w:val="630"/>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05.11.2020.-30.11.2020.</w:t>
            </w:r>
          </w:p>
        </w:tc>
        <w:tc>
          <w:tcPr>
            <w:tcW w:w="60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Limbažu novada uzņēmēju anketēšana </w:t>
            </w:r>
          </w:p>
        </w:tc>
      </w:tr>
      <w:tr w:rsidR="00F11920" w:rsidRPr="00F11920" w:rsidTr="00AD6BFA">
        <w:trPr>
          <w:trHeight w:val="351"/>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20.11.2020.</w:t>
            </w:r>
          </w:p>
        </w:tc>
        <w:tc>
          <w:tcPr>
            <w:tcW w:w="60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Alojas novada uzņēmēju kopsapulce</w:t>
            </w:r>
          </w:p>
        </w:tc>
      </w:tr>
      <w:tr w:rsidR="00F11920" w:rsidRPr="00F11920" w:rsidTr="00AD6BFA">
        <w:trPr>
          <w:trHeight w:val="272"/>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01.01.2020.-31.12.2020. </w:t>
            </w:r>
          </w:p>
        </w:tc>
        <w:tc>
          <w:tcPr>
            <w:tcW w:w="6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Sadarbība ar Siguldas biznesa inkubatoru</w:t>
            </w:r>
          </w:p>
        </w:tc>
      </w:tr>
      <w:tr w:rsidR="00F11920" w:rsidRPr="00F11920" w:rsidTr="00AD6BFA">
        <w:trPr>
          <w:trHeight w:val="261"/>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01.01.2020.-31.12.2020. </w:t>
            </w:r>
          </w:p>
        </w:tc>
        <w:tc>
          <w:tcPr>
            <w:tcW w:w="6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Sadarbība ar VFI „ALTUM”</w:t>
            </w:r>
          </w:p>
        </w:tc>
      </w:tr>
      <w:tr w:rsidR="00F11920" w:rsidRPr="00F11920" w:rsidTr="00AD6BFA">
        <w:trPr>
          <w:trHeight w:val="266"/>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01.01.2020.-31.12.2020. </w:t>
            </w:r>
          </w:p>
        </w:tc>
        <w:tc>
          <w:tcPr>
            <w:tcW w:w="6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Sadarbība ar BUTS Valmieras filiāli</w:t>
            </w:r>
          </w:p>
        </w:tc>
      </w:tr>
      <w:tr w:rsidR="00F11920" w:rsidRPr="00F11920" w:rsidTr="00AD6BFA">
        <w:trPr>
          <w:trHeight w:val="266"/>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01.01.2020.-31.12.2020.</w:t>
            </w:r>
          </w:p>
        </w:tc>
        <w:tc>
          <w:tcPr>
            <w:tcW w:w="6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jc w:val="both"/>
              <w:textAlignment w:val="baseline"/>
              <w:rPr>
                <w:rFonts w:eastAsia="Calibri"/>
                <w:lang w:eastAsia="en-US"/>
              </w:rPr>
            </w:pPr>
            <w:r w:rsidRPr="00F11920">
              <w:rPr>
                <w:rFonts w:eastAsia="Calibri"/>
                <w:lang w:eastAsia="en-US"/>
              </w:rPr>
              <w:t>Konsultācijas par dažādiem jautājumiem saistītiem ar uzņēmējdarbību gan klātienē, gan  e-pastā, gan telefoniski (297 konsultācijas)</w:t>
            </w:r>
          </w:p>
        </w:tc>
      </w:tr>
    </w:tbl>
    <w:p w:rsidR="00F11920" w:rsidRPr="00F11920" w:rsidRDefault="00F11920" w:rsidP="00F11920">
      <w:pPr>
        <w:suppressAutoHyphens/>
        <w:autoSpaceDN w:val="0"/>
        <w:jc w:val="both"/>
        <w:textAlignment w:val="baseline"/>
        <w:rPr>
          <w:rFonts w:eastAsia="Calibri"/>
          <w:b/>
          <w:bCs/>
          <w:lang w:eastAsia="en-US"/>
        </w:rPr>
      </w:pPr>
    </w:p>
    <w:p w:rsidR="00F11920" w:rsidRPr="00F11920" w:rsidRDefault="00F11920" w:rsidP="00F11920">
      <w:pPr>
        <w:numPr>
          <w:ilvl w:val="1"/>
          <w:numId w:val="19"/>
        </w:numPr>
        <w:suppressAutoHyphens/>
        <w:autoSpaceDN w:val="0"/>
        <w:jc w:val="both"/>
        <w:textAlignment w:val="baseline"/>
        <w:rPr>
          <w:rFonts w:eastAsia="Calibri"/>
          <w:b/>
          <w:bCs/>
          <w:lang w:eastAsia="en-US"/>
        </w:rPr>
      </w:pPr>
      <w:r w:rsidRPr="00F11920">
        <w:rPr>
          <w:rFonts w:eastAsia="Calibri"/>
          <w:b/>
          <w:bCs/>
          <w:lang w:eastAsia="en-US"/>
        </w:rPr>
        <w:t>Pārskats par Vecajā rātsnamā, Burtnieku ielā 4 realizētajām aktivitātēm</w:t>
      </w:r>
    </w:p>
    <w:tbl>
      <w:tblPr>
        <w:tblW w:w="7517" w:type="dxa"/>
        <w:jc w:val="center"/>
        <w:tblCellMar>
          <w:left w:w="10" w:type="dxa"/>
          <w:right w:w="10" w:type="dxa"/>
        </w:tblCellMar>
        <w:tblLook w:val="04A0" w:firstRow="1" w:lastRow="0" w:firstColumn="1" w:lastColumn="0" w:noHBand="0" w:noVBand="1"/>
      </w:tblPr>
      <w:tblGrid>
        <w:gridCol w:w="1564"/>
        <w:gridCol w:w="5953"/>
      </w:tblGrid>
      <w:tr w:rsidR="00F11920" w:rsidRPr="00F11920" w:rsidTr="00AD6BFA">
        <w:trPr>
          <w:trHeight w:val="315"/>
          <w:tblHeader/>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rsidR="00F11920" w:rsidRPr="00F11920" w:rsidRDefault="00F11920" w:rsidP="00F11920">
            <w:pPr>
              <w:autoSpaceDN w:val="0"/>
              <w:jc w:val="right"/>
              <w:rPr>
                <w:b/>
                <w:bCs/>
                <w:color w:val="000000"/>
              </w:rPr>
            </w:pPr>
            <w:r w:rsidRPr="00F11920">
              <w:rPr>
                <w:b/>
                <w:bCs/>
                <w:color w:val="000000"/>
              </w:rPr>
              <w:t>Datums</w:t>
            </w:r>
          </w:p>
        </w:tc>
        <w:tc>
          <w:tcPr>
            <w:tcW w:w="5953" w:type="dxa"/>
            <w:tcBorders>
              <w:top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rsidR="00F11920" w:rsidRPr="00F11920" w:rsidRDefault="00F11920" w:rsidP="00F11920">
            <w:pPr>
              <w:autoSpaceDN w:val="0"/>
              <w:rPr>
                <w:b/>
                <w:bCs/>
                <w:color w:val="000000"/>
              </w:rPr>
            </w:pPr>
            <w:r w:rsidRPr="00F11920">
              <w:rPr>
                <w:b/>
                <w:bCs/>
                <w:color w:val="000000"/>
              </w:rPr>
              <w:t>Nosaukums</w:t>
            </w:r>
          </w:p>
        </w:tc>
      </w:tr>
      <w:tr w:rsidR="00F11920" w:rsidRPr="00F11920" w:rsidTr="00AD6BFA">
        <w:trPr>
          <w:trHeight w:val="315"/>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16.12.2019. – 5.01.2020.</w:t>
            </w:r>
          </w:p>
        </w:tc>
        <w:tc>
          <w:tcPr>
            <w:tcW w:w="5953"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Ziemassvētku eņģelīšu darbnīca </w:t>
            </w:r>
            <w:r w:rsidRPr="00F11920">
              <w:rPr>
                <w:color w:val="000000"/>
              </w:rPr>
              <w:br/>
              <w:t>“Sudraba Limbažos”</w:t>
            </w:r>
          </w:p>
        </w:tc>
      </w:tr>
      <w:tr w:rsidR="00F11920" w:rsidRPr="00F11920" w:rsidTr="00AD6BFA">
        <w:trPr>
          <w:trHeight w:val="315"/>
          <w:jc w:val="center"/>
        </w:trPr>
        <w:tc>
          <w:tcPr>
            <w:tcW w:w="156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26.01.2020.</w:t>
            </w:r>
          </w:p>
        </w:tc>
        <w:tc>
          <w:tcPr>
            <w:tcW w:w="5953"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Igo koncertprogramma "Nebijis gadījums</w:t>
            </w:r>
          </w:p>
        </w:tc>
      </w:tr>
      <w:tr w:rsidR="00F11920" w:rsidRPr="00F11920" w:rsidTr="00AD6BFA">
        <w:trPr>
          <w:trHeight w:val="630"/>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12.01.2020.-28.02.2020.</w:t>
            </w:r>
          </w:p>
        </w:tc>
        <w:tc>
          <w:tcPr>
            <w:tcW w:w="5953"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Igo izstāde "Nebijis gadījums"</w:t>
            </w:r>
          </w:p>
        </w:tc>
      </w:tr>
      <w:tr w:rsidR="00F11920" w:rsidRPr="00F11920" w:rsidTr="00AD6BFA">
        <w:trPr>
          <w:trHeight w:val="630"/>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 </w:t>
            </w:r>
          </w:p>
        </w:tc>
        <w:tc>
          <w:tcPr>
            <w:tcW w:w="5953"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Sudraba un misiņa sirsniņu veidošana-2020.gada februāris</w:t>
            </w:r>
          </w:p>
        </w:tc>
      </w:tr>
      <w:tr w:rsidR="00F11920" w:rsidRPr="00F11920" w:rsidTr="00AD6BFA">
        <w:trPr>
          <w:trHeight w:val="315"/>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08.03.2020.</w:t>
            </w:r>
          </w:p>
        </w:tc>
        <w:tc>
          <w:tcPr>
            <w:tcW w:w="5953"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Mika Dukura koncerts</w:t>
            </w:r>
          </w:p>
        </w:tc>
      </w:tr>
      <w:tr w:rsidR="00F11920" w:rsidRPr="00F11920" w:rsidTr="00AD6BFA">
        <w:trPr>
          <w:trHeight w:val="945"/>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01.07.2020.</w:t>
            </w:r>
          </w:p>
        </w:tc>
        <w:tc>
          <w:tcPr>
            <w:tcW w:w="595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r w:rsidRPr="00F11920">
              <w:rPr>
                <w:color w:val="000000"/>
              </w:rPr>
              <w:t>Meistarklase “Radošā komunikācija un improvizācija” sadarbībā ar aktieri Normundu Bērzu</w:t>
            </w:r>
          </w:p>
        </w:tc>
      </w:tr>
      <w:tr w:rsidR="00F11920" w:rsidRPr="00F11920" w:rsidTr="00AD6BFA">
        <w:trPr>
          <w:trHeight w:val="630"/>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01.03.2020.-30.04.2020.</w:t>
            </w:r>
          </w:p>
        </w:tc>
        <w:tc>
          <w:tcPr>
            <w:tcW w:w="5953"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Edija Dukura gleznu izstāde </w:t>
            </w:r>
            <w:r w:rsidRPr="00F11920">
              <w:rPr>
                <w:color w:val="000000"/>
              </w:rPr>
              <w:br/>
              <w:t>„Kā Uz Delnas”</w:t>
            </w:r>
          </w:p>
        </w:tc>
      </w:tr>
      <w:tr w:rsidR="00F11920" w:rsidRPr="00F11920" w:rsidTr="00AD6BFA">
        <w:trPr>
          <w:trHeight w:val="315"/>
          <w:jc w:val="center"/>
        </w:trPr>
        <w:tc>
          <w:tcPr>
            <w:tcW w:w="15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07.06.2020</w:t>
            </w:r>
          </w:p>
        </w:tc>
        <w:tc>
          <w:tcPr>
            <w:tcW w:w="595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r w:rsidRPr="00F11920">
              <w:rPr>
                <w:color w:val="000000"/>
              </w:rPr>
              <w:t>Dokumentālā filma „Valsts himnai - 100 ”</w:t>
            </w:r>
          </w:p>
        </w:tc>
      </w:tr>
    </w:tbl>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numPr>
          <w:ilvl w:val="1"/>
          <w:numId w:val="19"/>
        </w:numPr>
        <w:suppressAutoHyphens/>
        <w:autoSpaceDN w:val="0"/>
        <w:jc w:val="both"/>
        <w:textAlignment w:val="baseline"/>
        <w:rPr>
          <w:rFonts w:eastAsia="Calibri"/>
          <w:b/>
          <w:bCs/>
          <w:lang w:eastAsia="en-US"/>
        </w:rPr>
      </w:pPr>
      <w:r w:rsidRPr="00F11920">
        <w:rPr>
          <w:rFonts w:eastAsia="Calibri"/>
          <w:b/>
          <w:bCs/>
          <w:lang w:eastAsia="en-US"/>
        </w:rPr>
        <w:t xml:space="preserve">Pārskats par Burtnieku kvartālā realizētajām aktivitātēm </w:t>
      </w:r>
    </w:p>
    <w:tbl>
      <w:tblPr>
        <w:tblW w:w="7194" w:type="dxa"/>
        <w:jc w:val="center"/>
        <w:tblCellMar>
          <w:left w:w="10" w:type="dxa"/>
          <w:right w:w="10" w:type="dxa"/>
        </w:tblCellMar>
        <w:tblLook w:val="04A0" w:firstRow="1" w:lastRow="0" w:firstColumn="1" w:lastColumn="0" w:noHBand="0" w:noVBand="1"/>
      </w:tblPr>
      <w:tblGrid>
        <w:gridCol w:w="1677"/>
        <w:gridCol w:w="5517"/>
      </w:tblGrid>
      <w:tr w:rsidR="00F11920" w:rsidRPr="00F11920" w:rsidTr="00AD6BFA">
        <w:trPr>
          <w:trHeight w:val="313"/>
          <w:tblHeader/>
          <w:jc w:val="center"/>
        </w:trPr>
        <w:tc>
          <w:tcPr>
            <w:tcW w:w="1677"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rsidR="00F11920" w:rsidRPr="00F11920" w:rsidRDefault="00F11920" w:rsidP="00F11920">
            <w:pPr>
              <w:autoSpaceDN w:val="0"/>
              <w:jc w:val="right"/>
              <w:rPr>
                <w:b/>
                <w:bCs/>
                <w:color w:val="000000"/>
              </w:rPr>
            </w:pPr>
            <w:r w:rsidRPr="00F11920">
              <w:rPr>
                <w:b/>
                <w:bCs/>
                <w:color w:val="000000"/>
              </w:rPr>
              <w:lastRenderedPageBreak/>
              <w:t>Datums</w:t>
            </w:r>
          </w:p>
        </w:tc>
        <w:tc>
          <w:tcPr>
            <w:tcW w:w="5517" w:type="dxa"/>
            <w:tcBorders>
              <w:top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rsidR="00F11920" w:rsidRPr="00F11920" w:rsidRDefault="00F11920" w:rsidP="00F11920">
            <w:pPr>
              <w:autoSpaceDN w:val="0"/>
              <w:rPr>
                <w:b/>
                <w:bCs/>
                <w:color w:val="000000"/>
              </w:rPr>
            </w:pPr>
            <w:r w:rsidRPr="00F11920">
              <w:rPr>
                <w:b/>
                <w:bCs/>
                <w:color w:val="000000"/>
              </w:rPr>
              <w:t>Nosaukums</w:t>
            </w:r>
          </w:p>
        </w:tc>
      </w:tr>
      <w:tr w:rsidR="00F11920" w:rsidRPr="00F11920" w:rsidTr="00AD6BFA">
        <w:trPr>
          <w:trHeight w:val="420"/>
          <w:jc w:val="center"/>
        </w:trPr>
        <w:tc>
          <w:tcPr>
            <w:tcW w:w="167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07.06.2020</w:t>
            </w:r>
          </w:p>
        </w:tc>
        <w:tc>
          <w:tcPr>
            <w:tcW w:w="5517"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r w:rsidRPr="00F11920">
              <w:rPr>
                <w:color w:val="000000"/>
              </w:rPr>
              <w:t xml:space="preserve">Himnas 100 </w:t>
            </w:r>
            <w:proofErr w:type="spellStart"/>
            <w:r w:rsidRPr="00F11920">
              <w:rPr>
                <w:color w:val="000000"/>
              </w:rPr>
              <w:t>gades</w:t>
            </w:r>
            <w:proofErr w:type="spellEnd"/>
            <w:r w:rsidRPr="00F11920">
              <w:rPr>
                <w:color w:val="000000"/>
              </w:rPr>
              <w:t xml:space="preserve"> pasākums Burtnieku kvartālā </w:t>
            </w:r>
          </w:p>
        </w:tc>
      </w:tr>
      <w:tr w:rsidR="00F11920" w:rsidRPr="00F11920" w:rsidTr="00AD6BFA">
        <w:trPr>
          <w:trHeight w:val="313"/>
          <w:jc w:val="center"/>
        </w:trPr>
        <w:tc>
          <w:tcPr>
            <w:tcW w:w="167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23.06.2020</w:t>
            </w:r>
          </w:p>
        </w:tc>
        <w:tc>
          <w:tcPr>
            <w:tcW w:w="5517"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r w:rsidRPr="00F11920">
              <w:rPr>
                <w:color w:val="000000"/>
              </w:rPr>
              <w:t>Limbažu krāmu tirgus Līgo noskaņās</w:t>
            </w:r>
          </w:p>
        </w:tc>
      </w:tr>
      <w:tr w:rsidR="00F11920" w:rsidRPr="00F11920" w:rsidTr="00AD6BFA">
        <w:trPr>
          <w:trHeight w:val="313"/>
          <w:jc w:val="center"/>
        </w:trPr>
        <w:tc>
          <w:tcPr>
            <w:tcW w:w="167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 xml:space="preserve">30.07.2020. </w:t>
            </w:r>
          </w:p>
        </w:tc>
        <w:tc>
          <w:tcPr>
            <w:tcW w:w="5517"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1920" w:rsidRPr="00F11920" w:rsidRDefault="00F11920" w:rsidP="00F11920">
            <w:pPr>
              <w:autoSpaceDN w:val="0"/>
              <w:rPr>
                <w:color w:val="000000"/>
              </w:rPr>
            </w:pPr>
            <w:r w:rsidRPr="00F11920">
              <w:rPr>
                <w:color w:val="000000"/>
              </w:rPr>
              <w:t>Burtnieku kvartāls</w:t>
            </w:r>
            <w:r>
              <w:rPr>
                <w:color w:val="000000"/>
              </w:rPr>
              <w:t xml:space="preserve"> </w:t>
            </w:r>
            <w:r w:rsidRPr="00F11920">
              <w:rPr>
                <w:color w:val="000000"/>
              </w:rPr>
              <w:t>-  Muzikāla programma "</w:t>
            </w:r>
            <w:proofErr w:type="spellStart"/>
            <w:r w:rsidRPr="00F11920">
              <w:rPr>
                <w:color w:val="000000"/>
              </w:rPr>
              <w:t>StāstuDziesmas</w:t>
            </w:r>
            <w:proofErr w:type="spellEnd"/>
            <w:r w:rsidRPr="00F11920">
              <w:rPr>
                <w:color w:val="000000"/>
              </w:rPr>
              <w:t xml:space="preserve">". </w:t>
            </w:r>
          </w:p>
        </w:tc>
      </w:tr>
      <w:tr w:rsidR="00F11920" w:rsidRPr="00F11920" w:rsidTr="00AD6BFA">
        <w:trPr>
          <w:trHeight w:val="313"/>
          <w:jc w:val="center"/>
        </w:trPr>
        <w:tc>
          <w:tcPr>
            <w:tcW w:w="167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27.09.2020.</w:t>
            </w:r>
          </w:p>
        </w:tc>
        <w:tc>
          <w:tcPr>
            <w:tcW w:w="551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Krāmu tirgus 5</w:t>
            </w:r>
          </w:p>
        </w:tc>
      </w:tr>
      <w:tr w:rsidR="00F11920" w:rsidRPr="00F11920" w:rsidTr="00AD6BFA">
        <w:trPr>
          <w:trHeight w:val="313"/>
          <w:jc w:val="center"/>
        </w:trPr>
        <w:tc>
          <w:tcPr>
            <w:tcW w:w="167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04.10.2020.</w:t>
            </w:r>
          </w:p>
        </w:tc>
        <w:tc>
          <w:tcPr>
            <w:tcW w:w="551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rPr>
                <w:color w:val="000000"/>
              </w:rPr>
            </w:pPr>
            <w:proofErr w:type="spellStart"/>
            <w:r w:rsidRPr="00F11920">
              <w:rPr>
                <w:color w:val="000000"/>
              </w:rPr>
              <w:t>Jerusalema</w:t>
            </w:r>
            <w:proofErr w:type="spellEnd"/>
            <w:r w:rsidRPr="00F11920">
              <w:rPr>
                <w:color w:val="000000"/>
              </w:rPr>
              <w:t xml:space="preserve"> dejas izaicinājums</w:t>
            </w:r>
          </w:p>
        </w:tc>
      </w:tr>
      <w:tr w:rsidR="00F11920" w:rsidRPr="00F11920" w:rsidTr="00AD6BFA">
        <w:trPr>
          <w:trHeight w:val="313"/>
          <w:jc w:val="center"/>
        </w:trPr>
        <w:tc>
          <w:tcPr>
            <w:tcW w:w="167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11.11.2020.</w:t>
            </w:r>
          </w:p>
        </w:tc>
        <w:tc>
          <w:tcPr>
            <w:tcW w:w="551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Lāčplēša diena Burtnieku kvartālā </w:t>
            </w:r>
          </w:p>
        </w:tc>
      </w:tr>
      <w:tr w:rsidR="00F11920" w:rsidRPr="00F11920" w:rsidTr="00AD6BFA">
        <w:trPr>
          <w:trHeight w:val="627"/>
          <w:jc w:val="center"/>
        </w:trPr>
        <w:tc>
          <w:tcPr>
            <w:tcW w:w="167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color w:val="000000"/>
              </w:rPr>
            </w:pPr>
            <w:r w:rsidRPr="00F11920">
              <w:rPr>
                <w:color w:val="000000"/>
              </w:rPr>
              <w:t>29.11.2020.-06.12.2021.</w:t>
            </w:r>
          </w:p>
        </w:tc>
        <w:tc>
          <w:tcPr>
            <w:tcW w:w="551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color w:val="000000"/>
              </w:rPr>
            </w:pPr>
            <w:r w:rsidRPr="00F11920">
              <w:rPr>
                <w:color w:val="000000"/>
              </w:rPr>
              <w:t xml:space="preserve">Mežs ienāk Burtnieku kvartālā. Adventa laika un Ziemassvētku noformējums </w:t>
            </w:r>
          </w:p>
        </w:tc>
      </w:tr>
    </w:tbl>
    <w:p w:rsidR="00F11920" w:rsidRPr="00F11920" w:rsidRDefault="00F11920" w:rsidP="00F11920">
      <w:pPr>
        <w:suppressAutoHyphens/>
        <w:autoSpaceDN w:val="0"/>
        <w:jc w:val="both"/>
        <w:textAlignment w:val="baseline"/>
        <w:rPr>
          <w:rFonts w:eastAsia="Calibri"/>
          <w:b/>
          <w:bCs/>
          <w:lang w:eastAsia="en-US"/>
        </w:rPr>
      </w:pPr>
    </w:p>
    <w:p w:rsidR="00F11920" w:rsidRPr="00F11920" w:rsidRDefault="00F11920" w:rsidP="00F11920">
      <w:pPr>
        <w:numPr>
          <w:ilvl w:val="1"/>
          <w:numId w:val="19"/>
        </w:numPr>
        <w:suppressAutoHyphens/>
        <w:autoSpaceDN w:val="0"/>
        <w:jc w:val="both"/>
        <w:textAlignment w:val="baseline"/>
        <w:rPr>
          <w:rFonts w:eastAsia="Calibri"/>
          <w:b/>
          <w:bCs/>
          <w:lang w:eastAsia="en-US"/>
        </w:rPr>
      </w:pPr>
      <w:r w:rsidRPr="00F11920">
        <w:rPr>
          <w:rFonts w:eastAsia="Calibri"/>
          <w:b/>
          <w:bCs/>
          <w:lang w:eastAsia="en-US"/>
        </w:rPr>
        <w:t xml:space="preserve">Limbažu kā tūrisma galamērķa atpazīstamības veicināšana </w:t>
      </w:r>
    </w:p>
    <w:p w:rsidR="00F11920" w:rsidRPr="00F11920" w:rsidRDefault="00F11920" w:rsidP="00F11920">
      <w:pPr>
        <w:suppressAutoHyphens/>
        <w:autoSpaceDN w:val="0"/>
        <w:ind w:firstLine="851"/>
        <w:jc w:val="both"/>
        <w:textAlignment w:val="baseline"/>
        <w:rPr>
          <w:rFonts w:eastAsia="Calibri"/>
          <w:lang w:eastAsia="en-US"/>
        </w:rPr>
      </w:pPr>
    </w:p>
    <w:p w:rsidR="00F11920" w:rsidRPr="00F11920" w:rsidRDefault="00F11920" w:rsidP="00F11920">
      <w:pPr>
        <w:suppressAutoHyphens/>
        <w:autoSpaceDN w:val="0"/>
        <w:ind w:firstLine="720"/>
        <w:jc w:val="both"/>
        <w:textAlignment w:val="baseline"/>
        <w:rPr>
          <w:rFonts w:eastAsia="Calibri"/>
          <w:lang w:eastAsia="en-US"/>
        </w:rPr>
      </w:pPr>
      <w:r w:rsidRPr="00F11920">
        <w:rPr>
          <w:rFonts w:eastAsia="Calibri"/>
          <w:lang w:eastAsia="en-US"/>
        </w:rPr>
        <w:t xml:space="preserve">Aģentūra ir turpinājusi sadarbību tūrisma veicināšanai Vidzemes piekrastes </w:t>
      </w:r>
      <w:proofErr w:type="spellStart"/>
      <w:r w:rsidRPr="00F11920">
        <w:rPr>
          <w:rFonts w:eastAsia="Calibri"/>
          <w:lang w:eastAsia="en-US"/>
        </w:rPr>
        <w:t>klāstera</w:t>
      </w:r>
      <w:proofErr w:type="spellEnd"/>
      <w:r w:rsidRPr="00F11920">
        <w:rPr>
          <w:rFonts w:eastAsia="Calibri"/>
          <w:lang w:eastAsia="en-US"/>
        </w:rPr>
        <w:t xml:space="preserve"> iniciatīvas “Saviļņojošā Vidzeme” ietvaros sadarbībā ar Vidzemes tūrisma asociāciju un Vidzemes piekrastes pašvaldībām- Carnikavas novadu, Salacgrīvas novadu, Saulkrastu novadu, Alojas novadu, reklamējot Limbažu novada un kopējo Vidzemes piekrastes piedāvājumu, akcentējot jaunos tūrisma produktus - “Zaļais dzelzceļš” un “</w:t>
      </w:r>
      <w:proofErr w:type="spellStart"/>
      <w:r w:rsidRPr="00F11920">
        <w:rPr>
          <w:rFonts w:eastAsia="Calibri"/>
          <w:lang w:eastAsia="en-US"/>
        </w:rPr>
        <w:t>Jūrtaka</w:t>
      </w:r>
      <w:proofErr w:type="spellEnd"/>
      <w:r w:rsidRPr="00F11920">
        <w:rPr>
          <w:rFonts w:eastAsia="Calibri"/>
          <w:lang w:eastAsia="en-US"/>
        </w:rPr>
        <w:t xml:space="preserve">”. </w:t>
      </w:r>
    </w:p>
    <w:p w:rsidR="00F11920" w:rsidRPr="00F11920" w:rsidRDefault="00F11920" w:rsidP="00F11920">
      <w:pPr>
        <w:suppressAutoHyphens/>
        <w:autoSpaceDN w:val="0"/>
        <w:ind w:firstLine="720"/>
        <w:jc w:val="both"/>
        <w:textAlignment w:val="baseline"/>
        <w:rPr>
          <w:rFonts w:eastAsia="Calibri"/>
          <w:szCs w:val="22"/>
          <w:lang w:eastAsia="en-US"/>
        </w:rPr>
      </w:pPr>
      <w:r w:rsidRPr="00F11920">
        <w:rPr>
          <w:rFonts w:eastAsia="Calibri"/>
          <w:lang w:eastAsia="en-US"/>
        </w:rPr>
        <w:t xml:space="preserve">Limbažu pilsēta kopš 2018. gada ir oficiāla atjaunotās Hanzas Savienības pilsētu organizācijas </w:t>
      </w:r>
      <w:proofErr w:type="spellStart"/>
      <w:r w:rsidRPr="00F11920">
        <w:rPr>
          <w:rFonts w:eastAsia="Calibri"/>
          <w:lang w:eastAsia="en-US"/>
        </w:rPr>
        <w:t>dalībpilsēta</w:t>
      </w:r>
      <w:proofErr w:type="spellEnd"/>
      <w:r w:rsidRPr="00F11920">
        <w:rPr>
          <w:rFonts w:eastAsia="Calibri"/>
          <w:lang w:eastAsia="en-US"/>
        </w:rPr>
        <w:t xml:space="preserve"> </w:t>
      </w:r>
      <w:r w:rsidRPr="00F11920">
        <w:rPr>
          <w:rFonts w:eastAsia="Calibri"/>
          <w:shd w:val="clear" w:color="auto" w:fill="FFFFFF"/>
          <w:lang w:eastAsia="en-US"/>
        </w:rPr>
        <w:t>(</w:t>
      </w:r>
      <w:proofErr w:type="spellStart"/>
      <w:r w:rsidRPr="00F11920">
        <w:rPr>
          <w:rFonts w:eastAsia="Calibri"/>
          <w:shd w:val="clear" w:color="auto" w:fill="FFFFFF"/>
          <w:lang w:eastAsia="en-US"/>
        </w:rPr>
        <w:t>Verein</w:t>
      </w:r>
      <w:proofErr w:type="spellEnd"/>
      <w:r w:rsidRPr="00F11920">
        <w:rPr>
          <w:rFonts w:eastAsia="Calibri"/>
          <w:shd w:val="clear" w:color="auto" w:fill="FFFFFF"/>
          <w:lang w:eastAsia="en-US"/>
        </w:rPr>
        <w:t xml:space="preserve"> </w:t>
      </w:r>
      <w:proofErr w:type="spellStart"/>
      <w:r w:rsidRPr="00F11920">
        <w:rPr>
          <w:rFonts w:eastAsia="Calibri"/>
          <w:shd w:val="clear" w:color="auto" w:fill="FFFFFF"/>
          <w:lang w:eastAsia="en-US"/>
        </w:rPr>
        <w:t>zur</w:t>
      </w:r>
      <w:proofErr w:type="spellEnd"/>
      <w:r w:rsidRPr="00F11920">
        <w:rPr>
          <w:rFonts w:eastAsia="Calibri"/>
          <w:shd w:val="clear" w:color="auto" w:fill="FFFFFF"/>
          <w:lang w:eastAsia="en-US"/>
        </w:rPr>
        <w:t xml:space="preserve"> </w:t>
      </w:r>
      <w:proofErr w:type="spellStart"/>
      <w:r w:rsidRPr="00F11920">
        <w:rPr>
          <w:rFonts w:eastAsia="Calibri"/>
          <w:shd w:val="clear" w:color="auto" w:fill="FFFFFF"/>
          <w:lang w:eastAsia="en-US"/>
        </w:rPr>
        <w:t>Förderung</w:t>
      </w:r>
      <w:proofErr w:type="spellEnd"/>
      <w:r w:rsidRPr="00F11920">
        <w:rPr>
          <w:rFonts w:eastAsia="Calibri"/>
          <w:shd w:val="clear" w:color="auto" w:fill="FFFFFF"/>
          <w:lang w:eastAsia="en-US"/>
        </w:rPr>
        <w:t xml:space="preserve"> </w:t>
      </w:r>
      <w:proofErr w:type="spellStart"/>
      <w:r w:rsidRPr="00F11920">
        <w:rPr>
          <w:rFonts w:eastAsia="Calibri"/>
          <w:shd w:val="clear" w:color="auto" w:fill="FFFFFF"/>
          <w:lang w:eastAsia="en-US"/>
        </w:rPr>
        <w:t>des</w:t>
      </w:r>
      <w:proofErr w:type="spellEnd"/>
      <w:r w:rsidRPr="00F11920">
        <w:rPr>
          <w:rFonts w:eastAsia="Calibri"/>
          <w:shd w:val="clear" w:color="auto" w:fill="FFFFFF"/>
          <w:lang w:eastAsia="en-US"/>
        </w:rPr>
        <w:t xml:space="preserve"> </w:t>
      </w:r>
      <w:proofErr w:type="spellStart"/>
      <w:r w:rsidRPr="00F11920">
        <w:rPr>
          <w:rFonts w:eastAsia="Calibri"/>
          <w:shd w:val="clear" w:color="auto" w:fill="FFFFFF"/>
          <w:lang w:eastAsia="en-US"/>
        </w:rPr>
        <w:t>internationalen</w:t>
      </w:r>
      <w:proofErr w:type="spellEnd"/>
      <w:r w:rsidRPr="00F11920">
        <w:rPr>
          <w:rFonts w:eastAsia="Calibri"/>
          <w:shd w:val="clear" w:color="auto" w:fill="FFFFFF"/>
          <w:lang w:eastAsia="en-US"/>
        </w:rPr>
        <w:t xml:space="preserve"> </w:t>
      </w:r>
      <w:proofErr w:type="spellStart"/>
      <w:r w:rsidRPr="00F11920">
        <w:rPr>
          <w:rFonts w:eastAsia="Calibri"/>
          <w:shd w:val="clear" w:color="auto" w:fill="FFFFFF"/>
          <w:lang w:eastAsia="en-US"/>
        </w:rPr>
        <w:t>Städtebunds</w:t>
      </w:r>
      <w:proofErr w:type="spellEnd"/>
      <w:r w:rsidRPr="00F11920">
        <w:rPr>
          <w:rFonts w:eastAsia="Calibri"/>
          <w:shd w:val="clear" w:color="auto" w:fill="FFFFFF"/>
          <w:lang w:eastAsia="en-US"/>
        </w:rPr>
        <w:t xml:space="preserve"> DIE HANSE), kas dod iespēju oficiāli savos materiālos un mārketinga aktivitātes izmantot atsauci uz Eiropas kultūras ceļu Hanza (</w:t>
      </w:r>
      <w:proofErr w:type="spellStart"/>
      <w:r w:rsidRPr="00F11920">
        <w:rPr>
          <w:rFonts w:eastAsia="Calibri"/>
          <w:shd w:val="clear" w:color="auto" w:fill="FFFFFF"/>
          <w:lang w:eastAsia="en-US"/>
        </w:rPr>
        <w:t>The</w:t>
      </w:r>
      <w:proofErr w:type="spellEnd"/>
      <w:r w:rsidRPr="00F11920">
        <w:rPr>
          <w:rFonts w:eastAsia="Calibri"/>
          <w:shd w:val="clear" w:color="auto" w:fill="FFFFFF"/>
          <w:lang w:eastAsia="en-US"/>
        </w:rPr>
        <w:t xml:space="preserve"> Hansa). 2019. gadā </w:t>
      </w:r>
      <w:r w:rsidRPr="00F11920">
        <w:rPr>
          <w:rFonts w:eastAsia="Calibri"/>
          <w:color w:val="000000"/>
          <w:shd w:val="clear" w:color="auto" w:fill="FFFFFF"/>
          <w:lang w:eastAsia="en-US"/>
        </w:rPr>
        <w:t xml:space="preserve">starptautiskais “Eiro Velo 13” jeb “Dzelzs priekškara” </w:t>
      </w:r>
      <w:proofErr w:type="spellStart"/>
      <w:r w:rsidRPr="00F11920">
        <w:rPr>
          <w:rFonts w:eastAsia="Calibri"/>
          <w:color w:val="000000"/>
          <w:shd w:val="clear" w:color="auto" w:fill="FFFFFF"/>
          <w:lang w:eastAsia="en-US"/>
        </w:rPr>
        <w:t>velomaršruts</w:t>
      </w:r>
      <w:proofErr w:type="spellEnd"/>
      <w:r w:rsidRPr="00F11920">
        <w:rPr>
          <w:rFonts w:eastAsia="Calibri"/>
          <w:color w:val="000000"/>
          <w:shd w:val="clear" w:color="auto" w:fill="FFFFFF"/>
          <w:lang w:eastAsia="en-US"/>
        </w:rPr>
        <w:t xml:space="preserve"> sertificēts kā oficiāls Eiropas Padomes Kultūras ceļš, kas virzās cauri arī Skultes pagastam Limbažu novadā.</w:t>
      </w:r>
    </w:p>
    <w:p w:rsidR="00F11920" w:rsidRPr="00F11920" w:rsidRDefault="00F11920" w:rsidP="00F11920">
      <w:pPr>
        <w:suppressAutoHyphens/>
        <w:autoSpaceDN w:val="0"/>
        <w:ind w:firstLine="851"/>
        <w:jc w:val="both"/>
        <w:textAlignment w:val="baseline"/>
        <w:rPr>
          <w:rFonts w:eastAsia="Calibri"/>
          <w:lang w:eastAsia="en-US"/>
        </w:rPr>
      </w:pPr>
    </w:p>
    <w:p w:rsidR="00F11920" w:rsidRPr="00F11920" w:rsidRDefault="00F11920" w:rsidP="00F11920">
      <w:pPr>
        <w:numPr>
          <w:ilvl w:val="0"/>
          <w:numId w:val="20"/>
        </w:numPr>
        <w:suppressAutoHyphens/>
        <w:autoSpaceDN w:val="0"/>
        <w:ind w:left="357" w:hanging="357"/>
        <w:jc w:val="both"/>
        <w:textAlignment w:val="baseline"/>
        <w:rPr>
          <w:rFonts w:eastAsia="Calibri"/>
          <w:b/>
          <w:bCs/>
          <w:lang w:eastAsia="en-US"/>
        </w:rPr>
      </w:pPr>
      <w:r w:rsidRPr="00F11920">
        <w:rPr>
          <w:rFonts w:eastAsia="Calibri"/>
          <w:b/>
          <w:bCs/>
          <w:lang w:eastAsia="en-US"/>
        </w:rPr>
        <w:t>Komunikācija ar sabiedrību</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ind w:firstLine="709"/>
        <w:jc w:val="both"/>
        <w:textAlignment w:val="baseline"/>
        <w:rPr>
          <w:rFonts w:eastAsia="Calibri"/>
          <w:lang w:eastAsia="en-US"/>
        </w:rPr>
      </w:pPr>
      <w:r w:rsidRPr="00F11920">
        <w:rPr>
          <w:rFonts w:eastAsia="Calibri"/>
          <w:lang w:eastAsia="en-US"/>
        </w:rPr>
        <w:t xml:space="preserve">Informācija par Aģentūras darbību regulāri tiek atspoguļota Limbažu novada mājas lapā www.limbazi.lv, Limbažu novada pašvaldības izdevumā “Limbažu novada ziņas”, vietējā laikrakstā “Auseklis”, Vidzemes RE TV. Aģentūrai noslēgts sadarbības līgums ar SIA “Eiropas reģionālā tūrisma institūts” par tūrisma ziņu izvietošanu portālā travelnews.lv un saistītājos sociālajos tīklos. Aģentūra regulāri sagatavo preses </w:t>
      </w:r>
      <w:proofErr w:type="spellStart"/>
      <w:r w:rsidRPr="00F11920">
        <w:rPr>
          <w:rFonts w:eastAsia="Calibri"/>
          <w:lang w:eastAsia="en-US"/>
        </w:rPr>
        <w:t>relīzes</w:t>
      </w:r>
      <w:proofErr w:type="spellEnd"/>
      <w:r w:rsidRPr="00F11920">
        <w:rPr>
          <w:rFonts w:eastAsia="Calibri"/>
          <w:lang w:eastAsia="en-US"/>
        </w:rPr>
        <w:t xml:space="preserve"> izsūtīšanai reģionālajiem un nacionālajiem ziņu kanāliem</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numPr>
          <w:ilvl w:val="1"/>
          <w:numId w:val="20"/>
        </w:numPr>
        <w:suppressAutoHyphens/>
        <w:autoSpaceDN w:val="0"/>
        <w:jc w:val="both"/>
        <w:textAlignment w:val="baseline"/>
        <w:rPr>
          <w:rFonts w:eastAsia="Calibri"/>
          <w:b/>
          <w:bCs/>
          <w:lang w:eastAsia="en-US"/>
        </w:rPr>
      </w:pPr>
      <w:r w:rsidRPr="00F11920">
        <w:rPr>
          <w:rFonts w:eastAsia="Calibri"/>
          <w:b/>
          <w:bCs/>
          <w:lang w:eastAsia="en-US"/>
        </w:rPr>
        <w:t xml:space="preserve">Aģentūras uzturētie sociālie tīklu konti: </w:t>
      </w:r>
    </w:p>
    <w:p w:rsidR="00F11920" w:rsidRPr="00F11920" w:rsidRDefault="00F11920" w:rsidP="00F11920">
      <w:pPr>
        <w:numPr>
          <w:ilvl w:val="0"/>
          <w:numId w:val="21"/>
        </w:numPr>
        <w:suppressAutoHyphens/>
        <w:autoSpaceDN w:val="0"/>
        <w:ind w:left="714" w:hanging="357"/>
        <w:jc w:val="both"/>
        <w:textAlignment w:val="baseline"/>
        <w:rPr>
          <w:rFonts w:eastAsia="Calibri"/>
          <w:lang w:eastAsia="en-US"/>
        </w:rPr>
      </w:pPr>
      <w:r w:rsidRPr="00F11920">
        <w:rPr>
          <w:rFonts w:eastAsia="Calibri"/>
          <w:lang w:eastAsia="en-US"/>
        </w:rPr>
        <w:t>www.facebook.com/visitlimbazi - lapas “patīk” skaits  4908 (31.12.2020.) gada laikā audzis par 712 (4196-31.12.2019.);</w:t>
      </w:r>
    </w:p>
    <w:p w:rsidR="00F11920" w:rsidRPr="00F11920" w:rsidRDefault="00F11920" w:rsidP="00F11920">
      <w:pPr>
        <w:numPr>
          <w:ilvl w:val="0"/>
          <w:numId w:val="21"/>
        </w:numPr>
        <w:suppressAutoHyphens/>
        <w:autoSpaceDN w:val="0"/>
        <w:ind w:left="714" w:hanging="357"/>
        <w:jc w:val="both"/>
        <w:textAlignment w:val="baseline"/>
        <w:rPr>
          <w:rFonts w:eastAsia="Calibri"/>
          <w:lang w:eastAsia="en-US"/>
        </w:rPr>
      </w:pPr>
      <w:r w:rsidRPr="00F11920">
        <w:rPr>
          <w:rFonts w:eastAsia="Calibri"/>
          <w:lang w:eastAsia="en-US"/>
        </w:rPr>
        <w:t>twitter.com/</w:t>
      </w:r>
      <w:proofErr w:type="spellStart"/>
      <w:r w:rsidRPr="00F11920">
        <w:rPr>
          <w:rFonts w:eastAsia="Calibri"/>
          <w:lang w:eastAsia="en-US"/>
        </w:rPr>
        <w:t>visitlimbazi</w:t>
      </w:r>
      <w:proofErr w:type="spellEnd"/>
      <w:r w:rsidRPr="00F11920">
        <w:rPr>
          <w:rFonts w:eastAsia="Calibri"/>
          <w:lang w:eastAsia="en-US"/>
        </w:rPr>
        <w:t xml:space="preserve"> – 1933 sekotāji (31.12.2020.);</w:t>
      </w:r>
    </w:p>
    <w:p w:rsidR="00F11920" w:rsidRPr="00F11920" w:rsidRDefault="00F11920" w:rsidP="00F11920">
      <w:pPr>
        <w:numPr>
          <w:ilvl w:val="0"/>
          <w:numId w:val="21"/>
        </w:numPr>
        <w:suppressAutoHyphens/>
        <w:autoSpaceDN w:val="0"/>
        <w:ind w:left="714" w:hanging="357"/>
        <w:jc w:val="both"/>
        <w:textAlignment w:val="baseline"/>
        <w:rPr>
          <w:rFonts w:eastAsia="Calibri"/>
          <w:lang w:eastAsia="en-US"/>
        </w:rPr>
      </w:pPr>
      <w:r w:rsidRPr="00F11920">
        <w:rPr>
          <w:rFonts w:eastAsia="Calibri"/>
          <w:lang w:eastAsia="en-US"/>
        </w:rPr>
        <w:t>instagram.com/</w:t>
      </w:r>
      <w:proofErr w:type="spellStart"/>
      <w:r w:rsidRPr="00F11920">
        <w:rPr>
          <w:rFonts w:eastAsia="Calibri"/>
          <w:lang w:eastAsia="en-US"/>
        </w:rPr>
        <w:t>visitlimbazi</w:t>
      </w:r>
      <w:proofErr w:type="spellEnd"/>
      <w:r w:rsidRPr="00F11920">
        <w:rPr>
          <w:rFonts w:eastAsia="Calibri"/>
          <w:lang w:eastAsia="en-US"/>
        </w:rPr>
        <w:t xml:space="preserve"> -1293 sekotāji (31.12.2020.);</w:t>
      </w:r>
    </w:p>
    <w:p w:rsidR="00F11920" w:rsidRPr="00F11920" w:rsidRDefault="00F11920" w:rsidP="00F11920">
      <w:pPr>
        <w:numPr>
          <w:ilvl w:val="0"/>
          <w:numId w:val="21"/>
        </w:numPr>
        <w:suppressAutoHyphens/>
        <w:autoSpaceDN w:val="0"/>
        <w:ind w:left="714" w:hanging="357"/>
        <w:jc w:val="both"/>
        <w:textAlignment w:val="baseline"/>
        <w:rPr>
          <w:rFonts w:eastAsia="Calibri"/>
          <w:lang w:eastAsia="en-US"/>
        </w:rPr>
      </w:pPr>
      <w:r w:rsidRPr="00F11920">
        <w:rPr>
          <w:rFonts w:eastAsia="Calibri"/>
          <w:lang w:eastAsia="en-US"/>
        </w:rPr>
        <w:t xml:space="preserve">www.facebook.com/razotslimbazunovada- sekotāju kontam ir 1993 (31.12.2020.); </w:t>
      </w:r>
    </w:p>
    <w:p w:rsidR="00F11920" w:rsidRPr="00F11920" w:rsidRDefault="00F11920" w:rsidP="00F11920">
      <w:pPr>
        <w:numPr>
          <w:ilvl w:val="0"/>
          <w:numId w:val="21"/>
        </w:numPr>
        <w:suppressAutoHyphens/>
        <w:autoSpaceDN w:val="0"/>
        <w:ind w:left="714" w:hanging="357"/>
        <w:jc w:val="both"/>
        <w:textAlignment w:val="baseline"/>
        <w:rPr>
          <w:rFonts w:eastAsia="Calibri"/>
          <w:lang w:eastAsia="en-US"/>
        </w:rPr>
      </w:pPr>
      <w:r w:rsidRPr="00F11920">
        <w:rPr>
          <w:rFonts w:eastAsia="Calibri"/>
          <w:lang w:eastAsia="en-US"/>
        </w:rPr>
        <w:t>www.facebook.com/sudrabalimbazi-konts nodots fondam “Sudraba Limbaži”</w:t>
      </w:r>
    </w:p>
    <w:p w:rsidR="00F11920" w:rsidRPr="00F11920" w:rsidRDefault="00F11920" w:rsidP="00F11920">
      <w:pPr>
        <w:suppressAutoHyphens/>
        <w:autoSpaceDN w:val="0"/>
        <w:jc w:val="both"/>
        <w:textAlignment w:val="baseline"/>
        <w:rPr>
          <w:rFonts w:eastAsia="Calibri"/>
          <w:b/>
          <w:bCs/>
          <w:lang w:eastAsia="en-US"/>
        </w:rPr>
      </w:pPr>
    </w:p>
    <w:p w:rsidR="00F11920" w:rsidRPr="00F11920" w:rsidRDefault="00F11920" w:rsidP="00F11920">
      <w:pPr>
        <w:numPr>
          <w:ilvl w:val="1"/>
          <w:numId w:val="20"/>
        </w:numPr>
        <w:suppressAutoHyphens/>
        <w:autoSpaceDN w:val="0"/>
        <w:jc w:val="both"/>
        <w:textAlignment w:val="baseline"/>
        <w:rPr>
          <w:rFonts w:eastAsia="Calibri"/>
          <w:b/>
          <w:bCs/>
          <w:lang w:eastAsia="en-US"/>
        </w:rPr>
      </w:pPr>
      <w:r w:rsidRPr="00F11920">
        <w:rPr>
          <w:rFonts w:eastAsia="Calibri"/>
          <w:b/>
          <w:bCs/>
          <w:lang w:eastAsia="en-US"/>
        </w:rPr>
        <w:t>Aģentūras uzturētās mājas lapas:</w:t>
      </w:r>
    </w:p>
    <w:p w:rsidR="00F11920" w:rsidRPr="00F11920" w:rsidRDefault="00F11920" w:rsidP="00F11920">
      <w:pPr>
        <w:numPr>
          <w:ilvl w:val="0"/>
          <w:numId w:val="22"/>
        </w:numPr>
        <w:suppressAutoHyphens/>
        <w:autoSpaceDN w:val="0"/>
        <w:jc w:val="both"/>
        <w:textAlignment w:val="baseline"/>
        <w:rPr>
          <w:rFonts w:eastAsia="Calibri"/>
          <w:lang w:eastAsia="en-US"/>
        </w:rPr>
      </w:pPr>
      <w:r w:rsidRPr="00F11920">
        <w:rPr>
          <w:rFonts w:eastAsia="Calibri"/>
          <w:lang w:eastAsia="en-US"/>
        </w:rPr>
        <w:t>Limbažu novada tūrisma mājas lapa www.visitlimbazi.lv,</w:t>
      </w:r>
    </w:p>
    <w:p w:rsidR="00F11920" w:rsidRPr="00F11920" w:rsidRDefault="00F11920" w:rsidP="00F11920">
      <w:pPr>
        <w:numPr>
          <w:ilvl w:val="0"/>
          <w:numId w:val="22"/>
        </w:numPr>
        <w:suppressAutoHyphens/>
        <w:autoSpaceDN w:val="0"/>
        <w:jc w:val="both"/>
        <w:textAlignment w:val="baseline"/>
        <w:rPr>
          <w:rFonts w:eastAsia="Calibri"/>
          <w:lang w:eastAsia="en-US"/>
        </w:rPr>
      </w:pPr>
      <w:r w:rsidRPr="00F11920">
        <w:rPr>
          <w:rFonts w:eastAsia="Calibri"/>
          <w:lang w:eastAsia="en-US"/>
        </w:rPr>
        <w:t>Aģentūras mājas lapa www.lauta.lv,</w:t>
      </w:r>
    </w:p>
    <w:p w:rsidR="00F11920" w:rsidRPr="00F11920" w:rsidRDefault="00F11920" w:rsidP="00F11920">
      <w:pPr>
        <w:numPr>
          <w:ilvl w:val="0"/>
          <w:numId w:val="22"/>
        </w:numPr>
        <w:suppressAutoHyphens/>
        <w:autoSpaceDN w:val="0"/>
        <w:jc w:val="both"/>
        <w:textAlignment w:val="baseline"/>
        <w:rPr>
          <w:rFonts w:eastAsia="Calibri"/>
          <w:lang w:eastAsia="en-US"/>
        </w:rPr>
      </w:pPr>
      <w:r w:rsidRPr="00F11920">
        <w:rPr>
          <w:rFonts w:eastAsia="Calibri"/>
          <w:lang w:eastAsia="en-US"/>
        </w:rPr>
        <w:t>Limbažu novada uzņēmumu katalogs www.razotslimbazunovada.lv,</w:t>
      </w:r>
    </w:p>
    <w:p w:rsidR="00F11920" w:rsidRPr="00F11920" w:rsidRDefault="00F11920" w:rsidP="00F11920">
      <w:pPr>
        <w:numPr>
          <w:ilvl w:val="0"/>
          <w:numId w:val="21"/>
        </w:numPr>
        <w:suppressAutoHyphens/>
        <w:autoSpaceDN w:val="0"/>
        <w:jc w:val="both"/>
        <w:textAlignment w:val="baseline"/>
        <w:rPr>
          <w:rFonts w:eastAsia="Calibri"/>
          <w:lang w:eastAsia="en-US"/>
        </w:rPr>
      </w:pPr>
      <w:r w:rsidRPr="00F11920">
        <w:rPr>
          <w:rFonts w:eastAsia="Calibri"/>
          <w:lang w:eastAsia="en-US"/>
        </w:rPr>
        <w:t>Ekspozīcijas “Sudraba Limbaži” mājas lapa www.sudrabalimbazi.lv nodota fondam “Sudraba Limbaži”</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ind w:firstLine="720"/>
        <w:jc w:val="both"/>
        <w:textAlignment w:val="baseline"/>
        <w:rPr>
          <w:rFonts w:eastAsia="Calibri"/>
          <w:lang w:eastAsia="en-US"/>
        </w:rPr>
      </w:pPr>
      <w:r w:rsidRPr="00F11920">
        <w:rPr>
          <w:rFonts w:eastAsia="Calibri"/>
          <w:lang w:eastAsia="en-US"/>
        </w:rPr>
        <w:lastRenderedPageBreak/>
        <w:t xml:space="preserve">Tūrisma informācijas mājaslapas www.visitlimbazi.lv 2020.gadā lietotāju skaits: 81 597 apmeklējumi (sesijas); 58 990 unikālie apmeklējumi (lietotāji). Salīdzinājumā ar 2019.gadu, Tūrisma informācijas mājas lapas apmeklējumu skaits (sesijas) ir palielinājies par 53,28 %, bet lietotāju skaits palielinājies par 36,25 %. </w:t>
      </w:r>
    </w:p>
    <w:p w:rsidR="00F11920" w:rsidRPr="00F11920" w:rsidRDefault="00F11920" w:rsidP="00F11920">
      <w:pPr>
        <w:suppressAutoHyphens/>
        <w:autoSpaceDN w:val="0"/>
        <w:ind w:firstLine="720"/>
        <w:jc w:val="both"/>
        <w:textAlignment w:val="baseline"/>
        <w:rPr>
          <w:rFonts w:eastAsia="Calibri"/>
          <w:lang w:eastAsia="en-US"/>
        </w:rPr>
      </w:pPr>
    </w:p>
    <w:p w:rsidR="00F11920" w:rsidRPr="00F11920" w:rsidRDefault="00F11920" w:rsidP="00F11920">
      <w:pPr>
        <w:suppressAutoHyphens/>
        <w:autoSpaceDN w:val="0"/>
        <w:ind w:firstLine="720"/>
        <w:jc w:val="both"/>
        <w:textAlignment w:val="baseline"/>
        <w:rPr>
          <w:rFonts w:eastAsia="Calibri"/>
          <w:lang w:eastAsia="en-US"/>
        </w:rPr>
      </w:pPr>
      <w:r w:rsidRPr="00F11920">
        <w:rPr>
          <w:rFonts w:eastAsia="Calibri"/>
          <w:lang w:eastAsia="en-US"/>
        </w:rPr>
        <w:t xml:space="preserve">Limbažu novadā, līdzīgi kā citviet Latvijā, ir novērojama liela sezonalitāte, informācijas uzskatam pievienots pārskats no mājas lapas pieprasījumu skaita pa mēnešiem. </w:t>
      </w:r>
    </w:p>
    <w:p w:rsidR="00F11920" w:rsidRPr="00F11920" w:rsidRDefault="00F11920" w:rsidP="00F11920">
      <w:pPr>
        <w:suppressAutoHyphens/>
        <w:autoSpaceDN w:val="0"/>
        <w:jc w:val="both"/>
        <w:textAlignment w:val="baseline"/>
        <w:rPr>
          <w:rFonts w:eastAsia="Calibri"/>
          <w:shd w:val="clear" w:color="auto" w:fill="00FF00"/>
          <w:lang w:eastAsia="en-US"/>
        </w:rPr>
      </w:pPr>
    </w:p>
    <w:tbl>
      <w:tblPr>
        <w:tblW w:w="8794" w:type="dxa"/>
        <w:jc w:val="center"/>
        <w:tblCellMar>
          <w:left w:w="10" w:type="dxa"/>
          <w:right w:w="10" w:type="dxa"/>
        </w:tblCellMar>
        <w:tblLook w:val="04A0" w:firstRow="1" w:lastRow="0" w:firstColumn="1" w:lastColumn="0" w:noHBand="0" w:noVBand="1"/>
      </w:tblPr>
      <w:tblGrid>
        <w:gridCol w:w="1501"/>
        <w:gridCol w:w="1911"/>
        <w:gridCol w:w="1679"/>
        <w:gridCol w:w="1851"/>
        <w:gridCol w:w="1852"/>
      </w:tblGrid>
      <w:tr w:rsidR="00F11920" w:rsidRPr="00F11920" w:rsidTr="00AD6BFA">
        <w:trPr>
          <w:trHeight w:val="222"/>
          <w:jc w:val="center"/>
        </w:trPr>
        <w:tc>
          <w:tcPr>
            <w:tcW w:w="15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851"/>
              <w:jc w:val="both"/>
              <w:rPr>
                <w:rFonts w:eastAsia="Calibri"/>
                <w:b/>
                <w:bCs/>
                <w:lang w:eastAsia="en-US"/>
              </w:rPr>
            </w:pPr>
          </w:p>
          <w:p w:rsidR="00F11920" w:rsidRPr="00F11920" w:rsidRDefault="00F11920" w:rsidP="00F11920">
            <w:pPr>
              <w:suppressAutoHyphens/>
              <w:autoSpaceDN w:val="0"/>
              <w:ind w:left="851" w:hanging="851"/>
              <w:jc w:val="both"/>
              <w:rPr>
                <w:rFonts w:eastAsia="Calibri"/>
                <w:szCs w:val="22"/>
                <w:lang w:eastAsia="en-US"/>
              </w:rPr>
            </w:pPr>
            <w:r w:rsidRPr="00F11920">
              <w:rPr>
                <w:rFonts w:eastAsia="Calibri"/>
                <w:b/>
                <w:bCs/>
                <w:lang w:eastAsia="en-US"/>
              </w:rPr>
              <w:t>Mēnesis</w:t>
            </w:r>
          </w:p>
        </w:tc>
        <w:tc>
          <w:tcPr>
            <w:tcW w:w="35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firstLine="851"/>
              <w:jc w:val="both"/>
              <w:rPr>
                <w:rFonts w:eastAsia="Calibri"/>
                <w:szCs w:val="22"/>
                <w:lang w:eastAsia="en-US"/>
              </w:rPr>
            </w:pPr>
            <w:r w:rsidRPr="00F11920">
              <w:rPr>
                <w:rFonts w:eastAsia="Calibri"/>
                <w:b/>
                <w:bCs/>
                <w:lang w:eastAsia="en-US"/>
              </w:rPr>
              <w:t>2019.gadā</w:t>
            </w:r>
          </w:p>
        </w:tc>
        <w:tc>
          <w:tcPr>
            <w:tcW w:w="37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jc w:val="both"/>
              <w:rPr>
                <w:rFonts w:eastAsia="Calibri"/>
                <w:szCs w:val="22"/>
                <w:lang w:eastAsia="en-US"/>
              </w:rPr>
            </w:pPr>
            <w:r w:rsidRPr="00F11920">
              <w:rPr>
                <w:rFonts w:eastAsia="Calibri"/>
                <w:b/>
                <w:bCs/>
                <w:lang w:eastAsia="en-US"/>
              </w:rPr>
              <w:t>2020.gadā</w:t>
            </w:r>
          </w:p>
        </w:tc>
      </w:tr>
      <w:tr w:rsidR="00F11920" w:rsidRPr="00F11920" w:rsidTr="00AD6BFA">
        <w:trPr>
          <w:trHeight w:val="459"/>
          <w:jc w:val="center"/>
        </w:trPr>
        <w:tc>
          <w:tcPr>
            <w:tcW w:w="15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851"/>
              <w:jc w:val="both"/>
              <w:rPr>
                <w:rFonts w:eastAsia="Calibri"/>
                <w:b/>
                <w:bCs/>
                <w:lang w:eastAsia="en-US"/>
              </w:rPr>
            </w:pPr>
          </w:p>
        </w:tc>
        <w:tc>
          <w:tcPr>
            <w:tcW w:w="1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 xml:space="preserve">Unikālie lietotāji </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Sesiju skaits</w:t>
            </w:r>
          </w:p>
        </w:tc>
        <w:tc>
          <w:tcPr>
            <w:tcW w:w="1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 xml:space="preserve">Unikālie lietotāji </w:t>
            </w:r>
          </w:p>
        </w:tc>
        <w:tc>
          <w:tcPr>
            <w:tcW w:w="1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jc w:val="both"/>
              <w:rPr>
                <w:rFonts w:eastAsia="Calibri"/>
                <w:szCs w:val="22"/>
                <w:lang w:eastAsia="en-US"/>
              </w:rPr>
            </w:pPr>
            <w:r w:rsidRPr="00F11920">
              <w:rPr>
                <w:rFonts w:eastAsia="Calibri"/>
                <w:b/>
                <w:bCs/>
                <w:lang w:eastAsia="en-US"/>
              </w:rPr>
              <w:t>Sesiju skaits</w:t>
            </w:r>
          </w:p>
        </w:tc>
      </w:tr>
      <w:tr w:rsidR="00F11920" w:rsidRPr="00F11920" w:rsidTr="00AD6BFA">
        <w:trPr>
          <w:trHeight w:val="372"/>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rPr>
                <w:rFonts w:eastAsia="Calibri"/>
                <w:szCs w:val="22"/>
                <w:lang w:eastAsia="en-US"/>
              </w:rPr>
            </w:pPr>
            <w:r w:rsidRPr="00F11920">
              <w:rPr>
                <w:rFonts w:eastAsia="Calibri"/>
                <w:color w:val="000000"/>
                <w:lang w:eastAsia="en-US"/>
              </w:rPr>
              <w:t>Janvāris</w:t>
            </w:r>
          </w:p>
        </w:tc>
        <w:tc>
          <w:tcPr>
            <w:tcW w:w="1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rFonts w:eastAsia="Calibri"/>
                <w:szCs w:val="22"/>
                <w:lang w:eastAsia="en-US"/>
              </w:rPr>
            </w:pPr>
            <w:r w:rsidRPr="00F11920">
              <w:rPr>
                <w:rFonts w:eastAsia="Calibri"/>
                <w:color w:val="000000"/>
                <w:lang w:eastAsia="en-US"/>
              </w:rPr>
              <w:t>1936</w:t>
            </w:r>
          </w:p>
        </w:tc>
        <w:tc>
          <w:tcPr>
            <w:tcW w:w="167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2338</w:t>
            </w:r>
          </w:p>
        </w:tc>
        <w:tc>
          <w:tcPr>
            <w:tcW w:w="1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2716</w:t>
            </w:r>
          </w:p>
        </w:tc>
        <w:tc>
          <w:tcPr>
            <w:tcW w:w="185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3270</w:t>
            </w:r>
          </w:p>
        </w:tc>
      </w:tr>
      <w:tr w:rsidR="00F11920" w:rsidRPr="00F11920" w:rsidTr="00AD6BFA">
        <w:trPr>
          <w:trHeight w:val="359"/>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color w:val="000000"/>
                <w:lang w:eastAsia="en-US"/>
              </w:rPr>
              <w:t>Februāris</w:t>
            </w:r>
          </w:p>
        </w:tc>
        <w:tc>
          <w:tcPr>
            <w:tcW w:w="191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1806</w:t>
            </w:r>
          </w:p>
        </w:tc>
        <w:tc>
          <w:tcPr>
            <w:tcW w:w="167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2113</w:t>
            </w:r>
          </w:p>
        </w:tc>
        <w:tc>
          <w:tcPr>
            <w:tcW w:w="1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2322</w:t>
            </w:r>
          </w:p>
        </w:tc>
        <w:tc>
          <w:tcPr>
            <w:tcW w:w="1852"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2799</w:t>
            </w:r>
          </w:p>
        </w:tc>
      </w:tr>
      <w:tr w:rsidR="00F11920" w:rsidRPr="00F11920" w:rsidTr="00AD6BFA">
        <w:trPr>
          <w:trHeight w:val="372"/>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color w:val="000000"/>
                <w:lang w:eastAsia="en-US"/>
              </w:rPr>
              <w:t>Marts</w:t>
            </w:r>
          </w:p>
        </w:tc>
        <w:tc>
          <w:tcPr>
            <w:tcW w:w="191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2408</w:t>
            </w:r>
          </w:p>
        </w:tc>
        <w:tc>
          <w:tcPr>
            <w:tcW w:w="167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2925</w:t>
            </w:r>
          </w:p>
        </w:tc>
        <w:tc>
          <w:tcPr>
            <w:tcW w:w="1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2638</w:t>
            </w:r>
          </w:p>
        </w:tc>
        <w:tc>
          <w:tcPr>
            <w:tcW w:w="1852"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3157</w:t>
            </w:r>
          </w:p>
        </w:tc>
      </w:tr>
      <w:tr w:rsidR="00F11920" w:rsidRPr="00F11920" w:rsidTr="00AD6BFA">
        <w:trPr>
          <w:trHeight w:val="359"/>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color w:val="000000"/>
                <w:lang w:eastAsia="en-US"/>
              </w:rPr>
              <w:t>Aprīlis</w:t>
            </w:r>
          </w:p>
        </w:tc>
        <w:tc>
          <w:tcPr>
            <w:tcW w:w="191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2925</w:t>
            </w:r>
          </w:p>
        </w:tc>
        <w:tc>
          <w:tcPr>
            <w:tcW w:w="167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3552</w:t>
            </w:r>
          </w:p>
        </w:tc>
        <w:tc>
          <w:tcPr>
            <w:tcW w:w="1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3318</w:t>
            </w:r>
          </w:p>
        </w:tc>
        <w:tc>
          <w:tcPr>
            <w:tcW w:w="1852"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3995</w:t>
            </w:r>
          </w:p>
        </w:tc>
      </w:tr>
      <w:tr w:rsidR="00F11920" w:rsidRPr="00F11920" w:rsidTr="00AD6BFA">
        <w:trPr>
          <w:trHeight w:val="359"/>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color w:val="000000"/>
                <w:lang w:eastAsia="en-US"/>
              </w:rPr>
              <w:t>Maijs</w:t>
            </w:r>
          </w:p>
        </w:tc>
        <w:tc>
          <w:tcPr>
            <w:tcW w:w="191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3565</w:t>
            </w:r>
          </w:p>
        </w:tc>
        <w:tc>
          <w:tcPr>
            <w:tcW w:w="167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4442</w:t>
            </w:r>
          </w:p>
        </w:tc>
        <w:tc>
          <w:tcPr>
            <w:tcW w:w="1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5944</w:t>
            </w:r>
          </w:p>
        </w:tc>
        <w:tc>
          <w:tcPr>
            <w:tcW w:w="1852"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7458</w:t>
            </w:r>
          </w:p>
        </w:tc>
      </w:tr>
      <w:tr w:rsidR="00F11920" w:rsidRPr="00F11920" w:rsidTr="00AD6BFA">
        <w:trPr>
          <w:trHeight w:val="372"/>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b/>
                <w:bCs/>
                <w:color w:val="000000"/>
                <w:lang w:eastAsia="en-US"/>
              </w:rPr>
              <w:t>Jūnijs</w:t>
            </w:r>
          </w:p>
        </w:tc>
        <w:tc>
          <w:tcPr>
            <w:tcW w:w="1911"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b/>
                <w:bCs/>
                <w:color w:val="000000"/>
                <w:lang w:eastAsia="en-US"/>
              </w:rPr>
              <w:t>5427</w:t>
            </w:r>
          </w:p>
        </w:tc>
        <w:tc>
          <w:tcPr>
            <w:tcW w:w="1679"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b/>
                <w:bCs/>
                <w:color w:val="000000"/>
                <w:lang w:eastAsia="en-US"/>
              </w:rPr>
              <w:t>6708</w:t>
            </w:r>
          </w:p>
        </w:tc>
        <w:tc>
          <w:tcPr>
            <w:tcW w:w="1851"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left="851"/>
              <w:jc w:val="right"/>
              <w:textAlignment w:val="baseline"/>
              <w:rPr>
                <w:rFonts w:eastAsia="Calibri"/>
                <w:b/>
                <w:bCs/>
                <w:lang w:eastAsia="en-US"/>
              </w:rPr>
            </w:pPr>
            <w:r w:rsidRPr="00F11920">
              <w:rPr>
                <w:rFonts w:eastAsia="Calibri"/>
                <w:b/>
                <w:bCs/>
                <w:lang w:eastAsia="en-US"/>
              </w:rPr>
              <w:t>7619</w:t>
            </w:r>
          </w:p>
        </w:tc>
        <w:tc>
          <w:tcPr>
            <w:tcW w:w="1852"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left="851"/>
              <w:jc w:val="right"/>
              <w:textAlignment w:val="baseline"/>
              <w:rPr>
                <w:rFonts w:eastAsia="Calibri"/>
                <w:b/>
                <w:bCs/>
                <w:lang w:eastAsia="en-US"/>
              </w:rPr>
            </w:pPr>
            <w:r w:rsidRPr="00F11920">
              <w:rPr>
                <w:rFonts w:eastAsia="Calibri"/>
                <w:b/>
                <w:bCs/>
                <w:lang w:eastAsia="en-US"/>
              </w:rPr>
              <w:t>9539</w:t>
            </w:r>
          </w:p>
        </w:tc>
      </w:tr>
      <w:tr w:rsidR="00F11920" w:rsidRPr="00F11920" w:rsidTr="00AD6BFA">
        <w:trPr>
          <w:trHeight w:val="359"/>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b/>
                <w:bCs/>
                <w:color w:val="000000"/>
                <w:lang w:eastAsia="en-US"/>
              </w:rPr>
              <w:t>Jūlijs</w:t>
            </w:r>
          </w:p>
        </w:tc>
        <w:tc>
          <w:tcPr>
            <w:tcW w:w="1911"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b/>
                <w:bCs/>
                <w:color w:val="000000"/>
                <w:lang w:eastAsia="en-US"/>
              </w:rPr>
              <w:t>9824</w:t>
            </w:r>
          </w:p>
        </w:tc>
        <w:tc>
          <w:tcPr>
            <w:tcW w:w="1679"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b/>
                <w:bCs/>
                <w:color w:val="000000"/>
                <w:lang w:eastAsia="en-US"/>
              </w:rPr>
              <w:t>12510</w:t>
            </w:r>
          </w:p>
        </w:tc>
        <w:tc>
          <w:tcPr>
            <w:tcW w:w="1851"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left="851"/>
              <w:jc w:val="right"/>
              <w:textAlignment w:val="baseline"/>
              <w:rPr>
                <w:rFonts w:eastAsia="Calibri"/>
                <w:b/>
                <w:bCs/>
                <w:lang w:eastAsia="en-US"/>
              </w:rPr>
            </w:pPr>
            <w:r w:rsidRPr="00F11920">
              <w:rPr>
                <w:rFonts w:eastAsia="Calibri"/>
                <w:b/>
                <w:bCs/>
                <w:lang w:eastAsia="en-US"/>
              </w:rPr>
              <w:t>16135</w:t>
            </w:r>
          </w:p>
        </w:tc>
        <w:tc>
          <w:tcPr>
            <w:tcW w:w="1852"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left="851"/>
              <w:jc w:val="right"/>
              <w:textAlignment w:val="baseline"/>
              <w:rPr>
                <w:rFonts w:eastAsia="Calibri"/>
                <w:b/>
                <w:bCs/>
                <w:lang w:eastAsia="en-US"/>
              </w:rPr>
            </w:pPr>
            <w:r w:rsidRPr="00F11920">
              <w:rPr>
                <w:rFonts w:eastAsia="Calibri"/>
                <w:b/>
                <w:bCs/>
                <w:lang w:eastAsia="en-US"/>
              </w:rPr>
              <w:t>21107</w:t>
            </w:r>
          </w:p>
        </w:tc>
      </w:tr>
      <w:tr w:rsidR="00F11920" w:rsidRPr="00F11920" w:rsidTr="00AD6BFA">
        <w:trPr>
          <w:trHeight w:val="359"/>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b/>
                <w:bCs/>
                <w:color w:val="000000"/>
                <w:lang w:eastAsia="en-US"/>
              </w:rPr>
              <w:t>Augusts</w:t>
            </w:r>
          </w:p>
        </w:tc>
        <w:tc>
          <w:tcPr>
            <w:tcW w:w="1911"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b/>
                <w:bCs/>
                <w:color w:val="000000"/>
                <w:lang w:eastAsia="en-US"/>
              </w:rPr>
              <w:t>5532</w:t>
            </w:r>
          </w:p>
        </w:tc>
        <w:tc>
          <w:tcPr>
            <w:tcW w:w="1679"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b/>
                <w:bCs/>
                <w:color w:val="000000"/>
                <w:lang w:eastAsia="en-US"/>
              </w:rPr>
              <w:t>6855</w:t>
            </w:r>
          </w:p>
        </w:tc>
        <w:tc>
          <w:tcPr>
            <w:tcW w:w="1851"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left="851"/>
              <w:jc w:val="right"/>
              <w:textAlignment w:val="baseline"/>
              <w:rPr>
                <w:rFonts w:eastAsia="Calibri"/>
                <w:b/>
                <w:bCs/>
                <w:lang w:eastAsia="en-US"/>
              </w:rPr>
            </w:pPr>
            <w:r w:rsidRPr="00F11920">
              <w:rPr>
                <w:rFonts w:eastAsia="Calibri"/>
                <w:b/>
                <w:bCs/>
                <w:lang w:eastAsia="en-US"/>
              </w:rPr>
              <w:t>7598</w:t>
            </w:r>
          </w:p>
        </w:tc>
        <w:tc>
          <w:tcPr>
            <w:tcW w:w="1852"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F11920" w:rsidRPr="00F11920" w:rsidRDefault="00F11920" w:rsidP="00F11920">
            <w:pPr>
              <w:suppressAutoHyphens/>
              <w:autoSpaceDN w:val="0"/>
              <w:ind w:left="851"/>
              <w:jc w:val="right"/>
              <w:textAlignment w:val="baseline"/>
              <w:rPr>
                <w:rFonts w:eastAsia="Calibri"/>
                <w:b/>
                <w:bCs/>
                <w:lang w:eastAsia="en-US"/>
              </w:rPr>
            </w:pPr>
            <w:r w:rsidRPr="00F11920">
              <w:rPr>
                <w:rFonts w:eastAsia="Calibri"/>
                <w:b/>
                <w:bCs/>
                <w:lang w:eastAsia="en-US"/>
              </w:rPr>
              <w:t>9794</w:t>
            </w:r>
          </w:p>
        </w:tc>
      </w:tr>
      <w:tr w:rsidR="00F11920" w:rsidRPr="00F11920" w:rsidTr="00AD6BFA">
        <w:trPr>
          <w:trHeight w:val="372"/>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color w:val="000000"/>
                <w:lang w:eastAsia="en-US"/>
              </w:rPr>
              <w:t>Septembris</w:t>
            </w:r>
          </w:p>
        </w:tc>
        <w:tc>
          <w:tcPr>
            <w:tcW w:w="191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2839</w:t>
            </w:r>
          </w:p>
        </w:tc>
        <w:tc>
          <w:tcPr>
            <w:tcW w:w="167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3384</w:t>
            </w:r>
          </w:p>
        </w:tc>
        <w:tc>
          <w:tcPr>
            <w:tcW w:w="185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4428</w:t>
            </w:r>
          </w:p>
        </w:tc>
        <w:tc>
          <w:tcPr>
            <w:tcW w:w="1852"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5542</w:t>
            </w:r>
          </w:p>
        </w:tc>
      </w:tr>
      <w:tr w:rsidR="00F11920" w:rsidRPr="00F11920" w:rsidTr="00AD6BFA">
        <w:trPr>
          <w:trHeight w:val="394"/>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33"/>
              <w:jc w:val="both"/>
              <w:rPr>
                <w:rFonts w:eastAsia="Calibri"/>
                <w:szCs w:val="22"/>
                <w:lang w:eastAsia="en-US"/>
              </w:rPr>
            </w:pPr>
            <w:r w:rsidRPr="00F11920">
              <w:rPr>
                <w:rFonts w:eastAsia="Calibri"/>
                <w:color w:val="000000"/>
                <w:lang w:eastAsia="en-US"/>
              </w:rPr>
              <w:t>Oktobris</w:t>
            </w:r>
          </w:p>
        </w:tc>
        <w:tc>
          <w:tcPr>
            <w:tcW w:w="191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2647</w:t>
            </w:r>
          </w:p>
        </w:tc>
        <w:tc>
          <w:tcPr>
            <w:tcW w:w="167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3190</w:t>
            </w:r>
          </w:p>
        </w:tc>
        <w:tc>
          <w:tcPr>
            <w:tcW w:w="1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hd w:val="clear" w:color="auto" w:fill="FFFFFF"/>
              <w:autoSpaceDN w:val="0"/>
              <w:jc w:val="right"/>
              <w:rPr>
                <w:color w:val="222222"/>
              </w:rPr>
            </w:pPr>
            <w:r w:rsidRPr="00F11920">
              <w:rPr>
                <w:color w:val="222222"/>
              </w:rPr>
              <w:t>4578</w:t>
            </w:r>
          </w:p>
        </w:tc>
        <w:tc>
          <w:tcPr>
            <w:tcW w:w="1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5726</w:t>
            </w:r>
          </w:p>
        </w:tc>
      </w:tr>
      <w:tr w:rsidR="00F11920" w:rsidRPr="00F11920" w:rsidTr="00AD6BFA">
        <w:trPr>
          <w:trHeight w:val="372"/>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jc w:val="both"/>
              <w:rPr>
                <w:rFonts w:eastAsia="Calibri"/>
                <w:szCs w:val="22"/>
                <w:lang w:eastAsia="en-US"/>
              </w:rPr>
            </w:pPr>
            <w:r w:rsidRPr="00F11920">
              <w:rPr>
                <w:rFonts w:eastAsia="Calibri"/>
                <w:color w:val="000000"/>
                <w:lang w:eastAsia="en-US"/>
              </w:rPr>
              <w:t>Novembris</w:t>
            </w:r>
          </w:p>
        </w:tc>
        <w:tc>
          <w:tcPr>
            <w:tcW w:w="191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2330</w:t>
            </w:r>
          </w:p>
        </w:tc>
        <w:tc>
          <w:tcPr>
            <w:tcW w:w="167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2795</w:t>
            </w:r>
          </w:p>
        </w:tc>
        <w:tc>
          <w:tcPr>
            <w:tcW w:w="1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3989</w:t>
            </w:r>
          </w:p>
        </w:tc>
        <w:tc>
          <w:tcPr>
            <w:tcW w:w="1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4959</w:t>
            </w:r>
          </w:p>
        </w:tc>
      </w:tr>
      <w:tr w:rsidR="00F11920" w:rsidRPr="00F11920" w:rsidTr="00AD6BFA">
        <w:trPr>
          <w:trHeight w:val="359"/>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jc w:val="both"/>
              <w:rPr>
                <w:rFonts w:eastAsia="Calibri"/>
                <w:szCs w:val="22"/>
                <w:lang w:eastAsia="en-US"/>
              </w:rPr>
            </w:pPr>
            <w:r w:rsidRPr="00F11920">
              <w:rPr>
                <w:rFonts w:eastAsia="Calibri"/>
                <w:color w:val="000000"/>
                <w:lang w:eastAsia="en-US"/>
              </w:rPr>
              <w:t>Decembris</w:t>
            </w:r>
          </w:p>
        </w:tc>
        <w:tc>
          <w:tcPr>
            <w:tcW w:w="1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2056</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000000"/>
                <w:lang w:eastAsia="en-US"/>
              </w:rPr>
              <w:t>2421</w:t>
            </w:r>
          </w:p>
        </w:tc>
        <w:tc>
          <w:tcPr>
            <w:tcW w:w="1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3476</w:t>
            </w:r>
          </w:p>
        </w:tc>
        <w:tc>
          <w:tcPr>
            <w:tcW w:w="1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color w:val="222222"/>
                <w:shd w:val="clear" w:color="auto" w:fill="FFFFFF"/>
                <w:lang w:eastAsia="en-US"/>
              </w:rPr>
              <w:t>4251</w:t>
            </w:r>
          </w:p>
        </w:tc>
      </w:tr>
      <w:tr w:rsidR="00F11920" w:rsidRPr="00F11920" w:rsidTr="00AD6BFA">
        <w:trPr>
          <w:trHeight w:val="354"/>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jc w:val="right"/>
              <w:rPr>
                <w:rFonts w:eastAsia="Calibri"/>
                <w:szCs w:val="22"/>
                <w:lang w:eastAsia="en-US"/>
              </w:rPr>
            </w:pPr>
            <w:r w:rsidRPr="00F11920">
              <w:rPr>
                <w:rFonts w:eastAsia="Calibri"/>
                <w:b/>
                <w:bCs/>
                <w:color w:val="000000"/>
                <w:lang w:eastAsia="en-US"/>
              </w:rPr>
              <w:t>Kopā</w:t>
            </w:r>
          </w:p>
        </w:tc>
        <w:tc>
          <w:tcPr>
            <w:tcW w:w="191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autoSpaceDN w:val="0"/>
              <w:jc w:val="right"/>
              <w:rPr>
                <w:rFonts w:eastAsia="Calibri"/>
                <w:szCs w:val="22"/>
                <w:lang w:eastAsia="en-US"/>
              </w:rPr>
            </w:pPr>
            <w:r w:rsidRPr="00F11920">
              <w:rPr>
                <w:rFonts w:eastAsia="Calibri"/>
                <w:b/>
                <w:bCs/>
                <w:color w:val="000000"/>
                <w:lang w:eastAsia="en-US"/>
              </w:rPr>
              <w:t>43295</w:t>
            </w:r>
          </w:p>
        </w:tc>
        <w:tc>
          <w:tcPr>
            <w:tcW w:w="1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jc w:val="right"/>
              <w:rPr>
                <w:rFonts w:eastAsia="Calibri"/>
                <w:szCs w:val="22"/>
                <w:lang w:eastAsia="en-US"/>
              </w:rPr>
            </w:pPr>
            <w:r w:rsidRPr="00F11920">
              <w:rPr>
                <w:rFonts w:eastAsia="Calibri"/>
                <w:b/>
                <w:bCs/>
                <w:color w:val="000000"/>
                <w:lang w:eastAsia="en-US"/>
              </w:rPr>
              <w:t>53233</w:t>
            </w:r>
          </w:p>
        </w:tc>
        <w:tc>
          <w:tcPr>
            <w:tcW w:w="1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b/>
                <w:bCs/>
                <w:color w:val="000000"/>
                <w:lang w:eastAsia="en-US"/>
              </w:rPr>
              <w:t>64761</w:t>
            </w:r>
          </w:p>
        </w:tc>
        <w:tc>
          <w:tcPr>
            <w:tcW w:w="1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F11920" w:rsidRPr="00F11920" w:rsidRDefault="00F11920" w:rsidP="00F11920">
            <w:pPr>
              <w:suppressAutoHyphens/>
              <w:autoSpaceDN w:val="0"/>
              <w:ind w:firstLine="851"/>
              <w:jc w:val="right"/>
              <w:rPr>
                <w:rFonts w:eastAsia="Calibri"/>
                <w:szCs w:val="22"/>
                <w:lang w:eastAsia="en-US"/>
              </w:rPr>
            </w:pPr>
            <w:r w:rsidRPr="00F11920">
              <w:rPr>
                <w:rFonts w:eastAsia="Calibri"/>
                <w:b/>
                <w:bCs/>
                <w:color w:val="000000"/>
                <w:lang w:eastAsia="en-US"/>
              </w:rPr>
              <w:t>81597</w:t>
            </w:r>
          </w:p>
        </w:tc>
      </w:tr>
    </w:tbl>
    <w:p w:rsidR="00F11920" w:rsidRPr="00F11920" w:rsidRDefault="00F11920" w:rsidP="00F11920">
      <w:pPr>
        <w:suppressAutoHyphens/>
        <w:autoSpaceDN w:val="0"/>
        <w:ind w:firstLine="851"/>
        <w:jc w:val="right"/>
        <w:textAlignment w:val="baseline"/>
        <w:rPr>
          <w:rFonts w:eastAsia="Calibri"/>
          <w:lang w:eastAsia="en-US"/>
        </w:rPr>
      </w:pPr>
      <w:r w:rsidRPr="00F11920">
        <w:rPr>
          <w:rFonts w:eastAsia="Calibri"/>
          <w:lang w:eastAsia="en-US"/>
        </w:rPr>
        <w:t>Avots: Pašvaldības aģentūra</w:t>
      </w:r>
    </w:p>
    <w:p w:rsidR="00F11920" w:rsidRPr="00F11920" w:rsidRDefault="00F11920" w:rsidP="00F11920">
      <w:pPr>
        <w:suppressAutoHyphens/>
        <w:autoSpaceDN w:val="0"/>
        <w:ind w:firstLine="720"/>
        <w:jc w:val="both"/>
        <w:textAlignment w:val="baseline"/>
        <w:rPr>
          <w:rFonts w:eastAsia="Calibri"/>
          <w:lang w:eastAsia="en-US"/>
        </w:rPr>
      </w:pPr>
      <w:r w:rsidRPr="00F11920">
        <w:rPr>
          <w:rFonts w:eastAsia="Calibri"/>
          <w:lang w:eastAsia="en-US"/>
        </w:rPr>
        <w:t>Pieaug apmeklētāju skaits, kas informāciju meklē mājaslapās un sociālos tīklos - pēdējo pāris gadu laikā samazinājies apmeklētāju skaits klātienē un pieaudzis virtuālajā vidē.</w:t>
      </w:r>
    </w:p>
    <w:p w:rsidR="00F11920" w:rsidRPr="00F11920" w:rsidRDefault="00F11920" w:rsidP="00F11920">
      <w:pPr>
        <w:suppressAutoHyphens/>
        <w:autoSpaceDN w:val="0"/>
        <w:ind w:firstLine="720"/>
        <w:jc w:val="both"/>
        <w:textAlignment w:val="baseline"/>
        <w:rPr>
          <w:rFonts w:eastAsia="Calibri"/>
          <w:lang w:eastAsia="en-US"/>
        </w:rPr>
      </w:pPr>
      <w:r w:rsidRPr="00F11920">
        <w:rPr>
          <w:rFonts w:eastAsia="Calibri"/>
          <w:lang w:eastAsia="en-US"/>
        </w:rPr>
        <w:t>Informācijas ieguvē pieaug viedtālruņu lietotāju īpatsvars, kas jāņem vērā veidojot turpmāko informācijas nodošanas veidus un kanālus.</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jc w:val="both"/>
        <w:textAlignment w:val="baseline"/>
        <w:rPr>
          <w:rFonts w:eastAsia="Calibri"/>
          <w:szCs w:val="22"/>
          <w:lang w:eastAsia="en-US"/>
        </w:rPr>
      </w:pPr>
      <w:r w:rsidRPr="00F11920">
        <w:rPr>
          <w:rFonts w:eastAsia="Calibri"/>
          <w:b/>
          <w:bCs/>
          <w:lang w:eastAsia="en-US"/>
        </w:rPr>
        <w:t>2020. gadā mājas lapas apmeklējumam apmeklētāji izmantojuši</w:t>
      </w:r>
    </w:p>
    <w:tbl>
      <w:tblPr>
        <w:tblW w:w="9002" w:type="dxa"/>
        <w:jc w:val="center"/>
        <w:tblCellMar>
          <w:left w:w="10" w:type="dxa"/>
          <w:right w:w="10" w:type="dxa"/>
        </w:tblCellMar>
        <w:tblLook w:val="04A0" w:firstRow="1" w:lastRow="0" w:firstColumn="1" w:lastColumn="0" w:noHBand="0" w:noVBand="1"/>
      </w:tblPr>
      <w:tblGrid>
        <w:gridCol w:w="3020"/>
        <w:gridCol w:w="2220"/>
        <w:gridCol w:w="1881"/>
        <w:gridCol w:w="1881"/>
      </w:tblGrid>
      <w:tr w:rsidR="00F11920" w:rsidRPr="00F11920" w:rsidTr="00AD6BFA">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317" w:hanging="426"/>
              <w:jc w:val="center"/>
              <w:rPr>
                <w:rFonts w:eastAsia="Calibri"/>
                <w:b/>
                <w:bCs/>
                <w:lang w:eastAsia="en-US"/>
              </w:rPr>
            </w:pPr>
            <w:r w:rsidRPr="00F11920">
              <w:rPr>
                <w:rFonts w:eastAsia="Calibri"/>
                <w:b/>
                <w:bCs/>
                <w:lang w:eastAsia="en-US"/>
              </w:rPr>
              <w:t>Mājas lapas apskates veids</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jc w:val="both"/>
              <w:rPr>
                <w:rFonts w:eastAsia="Calibri"/>
                <w:b/>
                <w:bCs/>
                <w:lang w:eastAsia="en-US"/>
              </w:rPr>
            </w:pPr>
            <w:r w:rsidRPr="00F11920">
              <w:rPr>
                <w:rFonts w:eastAsia="Calibri"/>
                <w:b/>
                <w:bCs/>
                <w:lang w:eastAsia="en-US"/>
              </w:rPr>
              <w:t>2019.g.</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675"/>
              <w:jc w:val="both"/>
              <w:rPr>
                <w:rFonts w:eastAsia="Calibri"/>
                <w:b/>
                <w:bCs/>
                <w:lang w:eastAsia="en-US"/>
              </w:rPr>
            </w:pPr>
            <w:r w:rsidRPr="00F11920">
              <w:rPr>
                <w:rFonts w:eastAsia="Calibri"/>
                <w:b/>
                <w:bCs/>
                <w:lang w:eastAsia="en-US"/>
              </w:rPr>
              <w:t>2020.g.</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675"/>
              <w:jc w:val="both"/>
              <w:rPr>
                <w:rFonts w:eastAsia="Calibri"/>
                <w:szCs w:val="22"/>
                <w:lang w:eastAsia="en-US"/>
              </w:rPr>
            </w:pPr>
            <w:r w:rsidRPr="00F11920">
              <w:rPr>
                <w:rFonts w:eastAsia="Calibri"/>
                <w:b/>
                <w:bCs/>
                <w:lang w:eastAsia="en-US"/>
              </w:rPr>
              <w:t>Tendence</w:t>
            </w:r>
          </w:p>
        </w:tc>
      </w:tr>
      <w:tr w:rsidR="00F11920" w:rsidRPr="00F11920" w:rsidTr="00AD6BFA">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317" w:hanging="426"/>
              <w:jc w:val="both"/>
              <w:rPr>
                <w:rFonts w:eastAsia="Calibri"/>
                <w:lang w:eastAsia="en-US"/>
              </w:rPr>
            </w:pPr>
            <w:r w:rsidRPr="00F11920">
              <w:rPr>
                <w:rFonts w:eastAsia="Calibri"/>
                <w:lang w:eastAsia="en-US"/>
              </w:rPr>
              <w:t>Stacionārais dators</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jc w:val="both"/>
              <w:rPr>
                <w:rFonts w:eastAsia="Calibri"/>
                <w:lang w:eastAsia="en-US"/>
              </w:rPr>
            </w:pPr>
            <w:r w:rsidRPr="00F11920">
              <w:rPr>
                <w:rFonts w:eastAsia="Calibri"/>
                <w:lang w:eastAsia="en-US"/>
              </w:rPr>
              <w:t>41,47 %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675"/>
              <w:jc w:val="both"/>
              <w:rPr>
                <w:rFonts w:eastAsia="Calibri"/>
                <w:szCs w:val="22"/>
                <w:lang w:eastAsia="en-US"/>
              </w:rPr>
            </w:pPr>
            <w:r w:rsidRPr="00F11920">
              <w:rPr>
                <w:rFonts w:eastAsia="Calibri"/>
                <w:shd w:val="clear" w:color="auto" w:fill="FAFAFA"/>
                <w:lang w:eastAsia="en-US"/>
              </w:rPr>
              <w:t>34,52%</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675"/>
              <w:jc w:val="center"/>
              <w:rPr>
                <w:rFonts w:eastAsia="Calibri"/>
                <w:lang w:eastAsia="en-US"/>
              </w:rPr>
            </w:pPr>
            <w:r w:rsidRPr="00F11920">
              <w:rPr>
                <w:rFonts w:eastAsia="Calibri"/>
                <w:lang w:eastAsia="en-US"/>
              </w:rPr>
              <w:t>-16,75 %</w:t>
            </w:r>
          </w:p>
        </w:tc>
      </w:tr>
      <w:tr w:rsidR="00F11920" w:rsidRPr="00F11920" w:rsidTr="00AD6BFA">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317" w:hanging="426"/>
              <w:jc w:val="both"/>
              <w:rPr>
                <w:rFonts w:eastAsia="Calibri"/>
                <w:lang w:eastAsia="en-US"/>
              </w:rPr>
            </w:pPr>
            <w:r w:rsidRPr="00F11920">
              <w:rPr>
                <w:rFonts w:eastAsia="Calibri"/>
                <w:lang w:eastAsia="en-US"/>
              </w:rPr>
              <w:t>Viedtālrunis</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jc w:val="both"/>
              <w:rPr>
                <w:rFonts w:eastAsia="Calibri"/>
                <w:lang w:eastAsia="en-US"/>
              </w:rPr>
            </w:pPr>
            <w:r w:rsidRPr="00F11920">
              <w:rPr>
                <w:rFonts w:eastAsia="Calibri"/>
                <w:lang w:eastAsia="en-US"/>
              </w:rPr>
              <w:t>55,24 %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675"/>
              <w:jc w:val="both"/>
              <w:rPr>
                <w:rFonts w:eastAsia="Calibri"/>
                <w:szCs w:val="22"/>
                <w:lang w:eastAsia="en-US"/>
              </w:rPr>
            </w:pPr>
            <w:r w:rsidRPr="00F11920">
              <w:rPr>
                <w:rFonts w:eastAsia="Calibri"/>
                <w:shd w:val="clear" w:color="auto" w:fill="FAFAFA"/>
                <w:lang w:eastAsia="en-US"/>
              </w:rPr>
              <w:t>62,99%</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675"/>
              <w:jc w:val="center"/>
              <w:rPr>
                <w:rFonts w:eastAsia="Calibri"/>
                <w:lang w:eastAsia="en-US"/>
              </w:rPr>
            </w:pPr>
            <w:r w:rsidRPr="00F11920">
              <w:rPr>
                <w:rFonts w:eastAsia="Calibri"/>
                <w:lang w:eastAsia="en-US"/>
              </w:rPr>
              <w:t>+14,02 %</w:t>
            </w:r>
          </w:p>
        </w:tc>
      </w:tr>
      <w:tr w:rsidR="00F11920" w:rsidRPr="00F11920" w:rsidTr="00AD6BFA">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317" w:hanging="426"/>
              <w:jc w:val="both"/>
              <w:rPr>
                <w:rFonts w:eastAsia="Calibri"/>
                <w:lang w:eastAsia="en-US"/>
              </w:rPr>
            </w:pPr>
            <w:r w:rsidRPr="00F11920">
              <w:rPr>
                <w:rFonts w:eastAsia="Calibri"/>
                <w:lang w:eastAsia="en-US"/>
              </w:rPr>
              <w:t>Planšete</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jc w:val="both"/>
              <w:rPr>
                <w:rFonts w:eastAsia="Calibri"/>
                <w:lang w:eastAsia="en-US"/>
              </w:rPr>
            </w:pPr>
            <w:r w:rsidRPr="00F11920">
              <w:rPr>
                <w:rFonts w:eastAsia="Calibri"/>
                <w:lang w:eastAsia="en-US"/>
              </w:rPr>
              <w:t>3,28 %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675"/>
              <w:rPr>
                <w:rFonts w:eastAsia="Calibri"/>
                <w:szCs w:val="22"/>
                <w:lang w:eastAsia="en-US"/>
              </w:rPr>
            </w:pPr>
            <w:r w:rsidRPr="00F11920">
              <w:rPr>
                <w:rFonts w:eastAsia="Calibri"/>
                <w:shd w:val="clear" w:color="auto" w:fill="FAFAFA"/>
                <w:lang w:eastAsia="en-US"/>
              </w:rPr>
              <w:t>2,49%</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1920" w:rsidRPr="00F11920" w:rsidRDefault="00F11920" w:rsidP="00F11920">
            <w:pPr>
              <w:suppressAutoHyphens/>
              <w:autoSpaceDN w:val="0"/>
              <w:ind w:left="851" w:hanging="675"/>
              <w:jc w:val="center"/>
              <w:rPr>
                <w:rFonts w:eastAsia="Calibri"/>
                <w:lang w:eastAsia="en-US"/>
              </w:rPr>
            </w:pPr>
            <w:r w:rsidRPr="00F11920">
              <w:rPr>
                <w:rFonts w:eastAsia="Calibri"/>
                <w:lang w:eastAsia="en-US"/>
              </w:rPr>
              <w:t>-24,08 %</w:t>
            </w:r>
          </w:p>
        </w:tc>
      </w:tr>
    </w:tbl>
    <w:p w:rsidR="00F11920" w:rsidRPr="00F11920" w:rsidRDefault="00F11920" w:rsidP="00F11920">
      <w:pPr>
        <w:suppressAutoHyphens/>
        <w:autoSpaceDN w:val="0"/>
        <w:jc w:val="right"/>
        <w:textAlignment w:val="baseline"/>
        <w:rPr>
          <w:rFonts w:eastAsia="Calibri"/>
          <w:lang w:eastAsia="en-US"/>
        </w:rPr>
      </w:pPr>
      <w:r w:rsidRPr="00F11920">
        <w:rPr>
          <w:rFonts w:eastAsia="Calibri"/>
          <w:lang w:eastAsia="en-US"/>
        </w:rPr>
        <w:t>Avots: Pašvaldības aģentūra</w:t>
      </w:r>
    </w:p>
    <w:bookmarkEnd w:id="0"/>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numPr>
          <w:ilvl w:val="0"/>
          <w:numId w:val="20"/>
        </w:numPr>
        <w:suppressAutoHyphens/>
        <w:autoSpaceDN w:val="0"/>
        <w:jc w:val="both"/>
        <w:textAlignment w:val="baseline"/>
        <w:rPr>
          <w:rFonts w:eastAsia="Calibri"/>
          <w:b/>
          <w:bCs/>
          <w:lang w:eastAsia="en-US"/>
        </w:rPr>
      </w:pPr>
      <w:r w:rsidRPr="00F11920">
        <w:rPr>
          <w:rFonts w:eastAsia="Calibri"/>
          <w:b/>
          <w:bCs/>
          <w:lang w:eastAsia="en-US"/>
        </w:rPr>
        <w:t>Personāls</w:t>
      </w:r>
    </w:p>
    <w:p w:rsidR="00F11920" w:rsidRPr="00F11920" w:rsidRDefault="00F11920" w:rsidP="00F11920">
      <w:pPr>
        <w:suppressAutoHyphens/>
        <w:autoSpaceDN w:val="0"/>
        <w:jc w:val="both"/>
        <w:textAlignment w:val="baseline"/>
        <w:rPr>
          <w:rFonts w:eastAsia="Calibri"/>
          <w:b/>
          <w:bCs/>
          <w:lang w:eastAsia="en-US"/>
        </w:rPr>
      </w:pPr>
    </w:p>
    <w:p w:rsidR="00F11920" w:rsidRPr="00F11920" w:rsidRDefault="00F11920" w:rsidP="00F11920">
      <w:pPr>
        <w:suppressAutoHyphens/>
        <w:autoSpaceDN w:val="0"/>
        <w:jc w:val="both"/>
        <w:textAlignment w:val="baseline"/>
        <w:rPr>
          <w:rFonts w:eastAsia="Calibri"/>
          <w:lang w:eastAsia="en-US"/>
        </w:rPr>
      </w:pPr>
      <w:r w:rsidRPr="00F11920">
        <w:rPr>
          <w:rFonts w:eastAsia="Calibri"/>
          <w:lang w:eastAsia="en-US"/>
        </w:rPr>
        <w:t>Aģentūras organizatoriskā struktūra un darbinieki</w:t>
      </w:r>
    </w:p>
    <w:p w:rsidR="00F11920" w:rsidRPr="00F11920" w:rsidRDefault="00F11920" w:rsidP="00F11920">
      <w:pPr>
        <w:suppressAutoHyphens/>
        <w:autoSpaceDN w:val="0"/>
        <w:jc w:val="both"/>
        <w:textAlignment w:val="baseline"/>
        <w:rPr>
          <w:rFonts w:eastAsia="Calibri"/>
          <w:lang w:eastAsia="en-US"/>
        </w:rPr>
      </w:pPr>
      <w:r w:rsidRPr="00F11920">
        <w:rPr>
          <w:rFonts w:eastAsia="Calibri"/>
          <w:lang w:eastAsia="en-US"/>
        </w:rPr>
        <w:t>2020.gada 31.decembri aģentūrā ir  4 darbinieki ar kopējo slodzi- 3,5 (vasaras periodā no 15.05.-15.09.- papildus slodze +1 slodze)</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jc w:val="both"/>
        <w:textAlignment w:val="baseline"/>
        <w:rPr>
          <w:rFonts w:eastAsia="Calibri"/>
          <w:szCs w:val="22"/>
          <w:lang w:eastAsia="en-US"/>
        </w:rPr>
      </w:pPr>
      <w:r w:rsidRPr="00F11920">
        <w:rPr>
          <w:rFonts w:eastAsia="Calibri"/>
          <w:noProof/>
        </w:rPr>
        <w:lastRenderedPageBreak/>
        <mc:AlternateContent>
          <mc:Choice Requires="wpg">
            <w:drawing>
              <wp:inline distT="0" distB="0" distL="0" distR="0" wp14:anchorId="4D5BC256" wp14:editId="543B36B5">
                <wp:extent cx="5878987" cy="2093682"/>
                <wp:effectExtent l="0" t="0" r="26513" b="20868"/>
                <wp:docPr id="12" name="Shēma 156"/>
                <wp:cNvGraphicFramePr/>
                <a:graphic xmlns:a="http://schemas.openxmlformats.org/drawingml/2006/main">
                  <a:graphicData uri="http://schemas.microsoft.com/office/word/2010/wordprocessingGroup">
                    <wpg:wgp>
                      <wpg:cNvGrpSpPr/>
                      <wpg:grpSpPr>
                        <a:xfrm>
                          <a:off x="0" y="0"/>
                          <a:ext cx="5878987" cy="2093682"/>
                          <a:chOff x="0" y="0"/>
                          <a:chExt cx="5878987" cy="2093682"/>
                        </a:xfrm>
                      </wpg:grpSpPr>
                      <wps:wsp>
                        <wps:cNvPr id="13" name="Brīvforma: forma 3"/>
                        <wps:cNvSpPr/>
                        <wps:spPr>
                          <a:xfrm>
                            <a:off x="2959327" y="537164"/>
                            <a:ext cx="2331281" cy="410629"/>
                          </a:xfrm>
                          <a:custGeom>
                            <a:avLst/>
                            <a:gdLst>
                              <a:gd name="f0" fmla="val w"/>
                              <a:gd name="f1" fmla="val h"/>
                              <a:gd name="f2" fmla="val 0"/>
                              <a:gd name="f3" fmla="val 2331278"/>
                              <a:gd name="f4" fmla="val 410631"/>
                              <a:gd name="f5" fmla="val 297828"/>
                              <a:gd name="f6" fmla="*/ f0 1 2331278"/>
                              <a:gd name="f7" fmla="*/ f1 1 410631"/>
                              <a:gd name="f8" fmla="+- f4 0 f2"/>
                              <a:gd name="f9" fmla="+- f3 0 f2"/>
                              <a:gd name="f10" fmla="*/ f9 1 2331278"/>
                              <a:gd name="f11" fmla="*/ f8 1 410631"/>
                              <a:gd name="f12" fmla="*/ 0 1 f10"/>
                              <a:gd name="f13" fmla="*/ 2331278 1 f10"/>
                              <a:gd name="f14" fmla="*/ 0 1 f11"/>
                              <a:gd name="f15" fmla="*/ 410631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2331278" h="410631">
                                <a:moveTo>
                                  <a:pt x="f2" y="f2"/>
                                </a:moveTo>
                                <a:lnTo>
                                  <a:pt x="f2" y="f5"/>
                                </a:lnTo>
                                <a:lnTo>
                                  <a:pt x="f3" y="f5"/>
                                </a:lnTo>
                                <a:lnTo>
                                  <a:pt x="f3" y="f4"/>
                                </a:lnTo>
                              </a:path>
                            </a:pathLst>
                          </a:custGeom>
                          <a:noFill/>
                          <a:ln w="12701" cap="flat">
                            <a:solidFill>
                              <a:srgbClr val="34599C"/>
                            </a:solidFill>
                            <a:prstDash val="solid"/>
                            <a:miter/>
                          </a:ln>
                        </wps:spPr>
                        <wps:bodyPr lIns="0" tIns="0" rIns="0" bIns="0"/>
                      </wps:wsp>
                      <wps:wsp>
                        <wps:cNvPr id="14" name="Brīvforma: forma 4"/>
                        <wps:cNvSpPr/>
                        <wps:spPr>
                          <a:xfrm>
                            <a:off x="2959327" y="537164"/>
                            <a:ext cx="793635" cy="410629"/>
                          </a:xfrm>
                          <a:custGeom>
                            <a:avLst/>
                            <a:gdLst>
                              <a:gd name="f0" fmla="val w"/>
                              <a:gd name="f1" fmla="val h"/>
                              <a:gd name="f2" fmla="val 0"/>
                              <a:gd name="f3" fmla="val 793637"/>
                              <a:gd name="f4" fmla="val 410631"/>
                              <a:gd name="f5" fmla="val 297828"/>
                              <a:gd name="f6" fmla="*/ f0 1 793637"/>
                              <a:gd name="f7" fmla="*/ f1 1 410631"/>
                              <a:gd name="f8" fmla="+- f4 0 f2"/>
                              <a:gd name="f9" fmla="+- f3 0 f2"/>
                              <a:gd name="f10" fmla="*/ f9 1 793637"/>
                              <a:gd name="f11" fmla="*/ f8 1 410631"/>
                              <a:gd name="f12" fmla="*/ 0 1 f10"/>
                              <a:gd name="f13" fmla="*/ 793637 1 f10"/>
                              <a:gd name="f14" fmla="*/ 0 1 f11"/>
                              <a:gd name="f15" fmla="*/ 410631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793637" h="410631">
                                <a:moveTo>
                                  <a:pt x="f2" y="f2"/>
                                </a:moveTo>
                                <a:lnTo>
                                  <a:pt x="f2" y="f5"/>
                                </a:lnTo>
                                <a:lnTo>
                                  <a:pt x="f3" y="f5"/>
                                </a:lnTo>
                                <a:lnTo>
                                  <a:pt x="f3" y="f4"/>
                                </a:lnTo>
                              </a:path>
                            </a:pathLst>
                          </a:custGeom>
                          <a:noFill/>
                          <a:ln w="12701" cap="flat">
                            <a:solidFill>
                              <a:srgbClr val="34599C"/>
                            </a:solidFill>
                            <a:prstDash val="solid"/>
                            <a:miter/>
                          </a:ln>
                        </wps:spPr>
                        <wps:bodyPr lIns="0" tIns="0" rIns="0" bIns="0"/>
                      </wps:wsp>
                      <wps:wsp>
                        <wps:cNvPr id="15" name="Brīvforma: forma 5"/>
                        <wps:cNvSpPr/>
                        <wps:spPr>
                          <a:xfrm>
                            <a:off x="2219888" y="537164"/>
                            <a:ext cx="739438" cy="410629"/>
                          </a:xfrm>
                          <a:custGeom>
                            <a:avLst/>
                            <a:gdLst>
                              <a:gd name="f0" fmla="val w"/>
                              <a:gd name="f1" fmla="val h"/>
                              <a:gd name="f2" fmla="val 0"/>
                              <a:gd name="f3" fmla="val 739443"/>
                              <a:gd name="f4" fmla="val 410631"/>
                              <a:gd name="f5" fmla="val 297828"/>
                              <a:gd name="f6" fmla="*/ f0 1 739443"/>
                              <a:gd name="f7" fmla="*/ f1 1 410631"/>
                              <a:gd name="f8" fmla="+- f4 0 f2"/>
                              <a:gd name="f9" fmla="+- f3 0 f2"/>
                              <a:gd name="f10" fmla="*/ f9 1 739443"/>
                              <a:gd name="f11" fmla="*/ f8 1 410631"/>
                              <a:gd name="f12" fmla="*/ 0 1 f10"/>
                              <a:gd name="f13" fmla="*/ 739443 1 f10"/>
                              <a:gd name="f14" fmla="*/ 0 1 f11"/>
                              <a:gd name="f15" fmla="*/ 410631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739443" h="410631">
                                <a:moveTo>
                                  <a:pt x="f3" y="f2"/>
                                </a:moveTo>
                                <a:lnTo>
                                  <a:pt x="f3" y="f5"/>
                                </a:lnTo>
                                <a:lnTo>
                                  <a:pt x="f2" y="f5"/>
                                </a:lnTo>
                                <a:lnTo>
                                  <a:pt x="f2" y="f4"/>
                                </a:lnTo>
                              </a:path>
                            </a:pathLst>
                          </a:custGeom>
                          <a:noFill/>
                          <a:ln w="12701" cap="flat">
                            <a:solidFill>
                              <a:srgbClr val="34599C"/>
                            </a:solidFill>
                            <a:prstDash val="solid"/>
                            <a:miter/>
                          </a:ln>
                        </wps:spPr>
                        <wps:bodyPr lIns="0" tIns="0" rIns="0" bIns="0"/>
                      </wps:wsp>
                      <wps:wsp>
                        <wps:cNvPr id="16" name="Brīvforma: forma 6"/>
                        <wps:cNvSpPr/>
                        <wps:spPr>
                          <a:xfrm>
                            <a:off x="705231" y="537164"/>
                            <a:ext cx="2254096" cy="410629"/>
                          </a:xfrm>
                          <a:custGeom>
                            <a:avLst/>
                            <a:gdLst>
                              <a:gd name="f0" fmla="val w"/>
                              <a:gd name="f1" fmla="val h"/>
                              <a:gd name="f2" fmla="val 0"/>
                              <a:gd name="f3" fmla="val 2254099"/>
                              <a:gd name="f4" fmla="val 410631"/>
                              <a:gd name="f5" fmla="val 297828"/>
                              <a:gd name="f6" fmla="*/ f0 1 2254099"/>
                              <a:gd name="f7" fmla="*/ f1 1 410631"/>
                              <a:gd name="f8" fmla="+- f4 0 f2"/>
                              <a:gd name="f9" fmla="+- f3 0 f2"/>
                              <a:gd name="f10" fmla="*/ f9 1 2254099"/>
                              <a:gd name="f11" fmla="*/ f8 1 410631"/>
                              <a:gd name="f12" fmla="*/ 0 1 f10"/>
                              <a:gd name="f13" fmla="*/ 2254099 1 f10"/>
                              <a:gd name="f14" fmla="*/ 0 1 f11"/>
                              <a:gd name="f15" fmla="*/ 410631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2254099" h="410631">
                                <a:moveTo>
                                  <a:pt x="f3" y="f2"/>
                                </a:moveTo>
                                <a:lnTo>
                                  <a:pt x="f3" y="f5"/>
                                </a:lnTo>
                                <a:lnTo>
                                  <a:pt x="f2" y="f5"/>
                                </a:lnTo>
                                <a:lnTo>
                                  <a:pt x="f2" y="f4"/>
                                </a:lnTo>
                              </a:path>
                            </a:pathLst>
                          </a:custGeom>
                          <a:noFill/>
                          <a:ln w="12701" cap="flat">
                            <a:solidFill>
                              <a:srgbClr val="34599C"/>
                            </a:solidFill>
                            <a:prstDash val="solid"/>
                            <a:miter/>
                          </a:ln>
                        </wps:spPr>
                        <wps:bodyPr lIns="0" tIns="0" rIns="0" bIns="0"/>
                      </wps:wsp>
                      <wps:wsp>
                        <wps:cNvPr id="17" name="Brīvforma: forma 7"/>
                        <wps:cNvSpPr/>
                        <wps:spPr>
                          <a:xfrm>
                            <a:off x="2422172" y="0"/>
                            <a:ext cx="1074319" cy="537155"/>
                          </a:xfrm>
                          <a:custGeom>
                            <a:avLst/>
                            <a:gdLst>
                              <a:gd name="f0" fmla="val 10800000"/>
                              <a:gd name="f1" fmla="val 5400000"/>
                              <a:gd name="f2" fmla="val 180"/>
                              <a:gd name="f3" fmla="val w"/>
                              <a:gd name="f4" fmla="val h"/>
                              <a:gd name="f5" fmla="val 0"/>
                              <a:gd name="f6" fmla="val 1074319"/>
                              <a:gd name="f7" fmla="val 537159"/>
                              <a:gd name="f8" fmla="+- 0 0 -90"/>
                              <a:gd name="f9" fmla="*/ f3 1 1074319"/>
                              <a:gd name="f10" fmla="*/ f4 1 537159"/>
                              <a:gd name="f11" fmla="+- f7 0 f5"/>
                              <a:gd name="f12" fmla="+- f6 0 f5"/>
                              <a:gd name="f13" fmla="*/ f8 f0 1"/>
                              <a:gd name="f14" fmla="*/ f12 1 1074319"/>
                              <a:gd name="f15" fmla="*/ f11 1 537159"/>
                              <a:gd name="f16" fmla="*/ 0 f12 1"/>
                              <a:gd name="f17" fmla="*/ 0 f11 1"/>
                              <a:gd name="f18" fmla="*/ 1074319 f12 1"/>
                              <a:gd name="f19" fmla="*/ 537159 f11 1"/>
                              <a:gd name="f20" fmla="*/ f13 1 f2"/>
                              <a:gd name="f21" fmla="*/ f16 1 1074319"/>
                              <a:gd name="f22" fmla="*/ f17 1 537159"/>
                              <a:gd name="f23" fmla="*/ f18 1 1074319"/>
                              <a:gd name="f24" fmla="*/ f19 1 537159"/>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074319" h="537159">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F11920" w:rsidRDefault="00F11920" w:rsidP="00F11920">
                              <w:pPr>
                                <w:spacing w:after="140" w:line="216" w:lineRule="auto"/>
                                <w:jc w:val="center"/>
                              </w:pPr>
                              <w:r>
                                <w:rPr>
                                  <w:rFonts w:ascii="Calibri" w:hAnsi="Calibri" w:cs="Calibri"/>
                                  <w:b/>
                                  <w:bCs/>
                                  <w:color w:val="FFFFFF"/>
                                  <w:kern w:val="3"/>
                                  <w:sz w:val="31"/>
                                  <w:szCs w:val="31"/>
                                </w:rPr>
                                <w:t>Direktors</w:t>
                              </w:r>
                            </w:p>
                            <w:p w:rsidR="00F11920" w:rsidRDefault="00F11920" w:rsidP="00F11920">
                              <w:pPr>
                                <w:spacing w:after="140" w:line="216" w:lineRule="auto"/>
                                <w:jc w:val="center"/>
                              </w:pPr>
                              <w:r>
                                <w:rPr>
                                  <w:rFonts w:ascii="Calibri" w:hAnsi="Calibri" w:cs="Calibri"/>
                                  <w:color w:val="FFFFFF"/>
                                  <w:kern w:val="3"/>
                                  <w:sz w:val="31"/>
                                  <w:szCs w:val="31"/>
                                </w:rPr>
                                <w:t>(1 slodze)</w:t>
                              </w:r>
                            </w:p>
                          </w:txbxContent>
                        </wps:txbx>
                        <wps:bodyPr vert="horz" wrap="square" lIns="10158" tIns="10158" rIns="10158" bIns="10158" anchor="ctr" anchorCtr="1" compatLnSpc="0">
                          <a:noAutofit/>
                        </wps:bodyPr>
                      </wps:wsp>
                      <wps:wsp>
                        <wps:cNvPr id="18" name="Brīvforma: forma 8"/>
                        <wps:cNvSpPr/>
                        <wps:spPr>
                          <a:xfrm>
                            <a:off x="0" y="947793"/>
                            <a:ext cx="1410452" cy="876104"/>
                          </a:xfrm>
                          <a:custGeom>
                            <a:avLst/>
                            <a:gdLst>
                              <a:gd name="f0" fmla="val 10800000"/>
                              <a:gd name="f1" fmla="val 5400000"/>
                              <a:gd name="f2" fmla="val 180"/>
                              <a:gd name="f3" fmla="val w"/>
                              <a:gd name="f4" fmla="val h"/>
                              <a:gd name="f5" fmla="val 0"/>
                              <a:gd name="f6" fmla="val 1410452"/>
                              <a:gd name="f7" fmla="val 876107"/>
                              <a:gd name="f8" fmla="+- 0 0 -90"/>
                              <a:gd name="f9" fmla="*/ f3 1 1410452"/>
                              <a:gd name="f10" fmla="*/ f4 1 876107"/>
                              <a:gd name="f11" fmla="+- f7 0 f5"/>
                              <a:gd name="f12" fmla="+- f6 0 f5"/>
                              <a:gd name="f13" fmla="*/ f8 f0 1"/>
                              <a:gd name="f14" fmla="*/ f12 1 1410452"/>
                              <a:gd name="f15" fmla="*/ f11 1 876107"/>
                              <a:gd name="f16" fmla="*/ 0 f12 1"/>
                              <a:gd name="f17" fmla="*/ 0 f11 1"/>
                              <a:gd name="f18" fmla="*/ 1410452 f12 1"/>
                              <a:gd name="f19" fmla="*/ 876107 f11 1"/>
                              <a:gd name="f20" fmla="*/ f13 1 f2"/>
                              <a:gd name="f21" fmla="*/ f16 1 1410452"/>
                              <a:gd name="f22" fmla="*/ f17 1 876107"/>
                              <a:gd name="f23" fmla="*/ f18 1 1410452"/>
                              <a:gd name="f24" fmla="*/ f19 1 876107"/>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410452" h="876107">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F11920" w:rsidRDefault="00F11920" w:rsidP="00F11920">
                              <w:pPr>
                                <w:spacing w:after="120" w:line="216" w:lineRule="auto"/>
                                <w:jc w:val="center"/>
                              </w:pPr>
                              <w:r>
                                <w:rPr>
                                  <w:rFonts w:ascii="Calibri" w:hAnsi="Calibri" w:cs="Calibri"/>
                                  <w:b/>
                                  <w:bCs/>
                                  <w:color w:val="FFFFFF"/>
                                  <w:kern w:val="3"/>
                                  <w:sz w:val="27"/>
                                  <w:szCs w:val="27"/>
                                </w:rPr>
                                <w:t xml:space="preserve">Tūrisma informācijas konsultants </w:t>
                              </w:r>
                            </w:p>
                            <w:p w:rsidR="00F11920" w:rsidRDefault="00F11920" w:rsidP="00F11920">
                              <w:pPr>
                                <w:spacing w:after="100" w:line="216" w:lineRule="auto"/>
                                <w:jc w:val="center"/>
                              </w:pPr>
                              <w:r>
                                <w:rPr>
                                  <w:rFonts w:ascii="Calibri" w:hAnsi="Calibri" w:cs="Calibri"/>
                                  <w:color w:val="FFFFFF"/>
                                  <w:kern w:val="3"/>
                                </w:rPr>
                                <w:t>(1 slodze)</w:t>
                              </w:r>
                            </w:p>
                          </w:txbxContent>
                        </wps:txbx>
                        <wps:bodyPr vert="horz" wrap="square" lIns="8887" tIns="8887" rIns="8887" bIns="8887" anchor="ctr" anchorCtr="1" compatLnSpc="0">
                          <a:noAutofit/>
                        </wps:bodyPr>
                      </wps:wsp>
                      <wps:wsp>
                        <wps:cNvPr id="19" name="Brīvforma: forma 9"/>
                        <wps:cNvSpPr/>
                        <wps:spPr>
                          <a:xfrm>
                            <a:off x="1636062" y="947793"/>
                            <a:ext cx="1167643" cy="1145889"/>
                          </a:xfrm>
                          <a:custGeom>
                            <a:avLst/>
                            <a:gdLst>
                              <a:gd name="f0" fmla="val 10800000"/>
                              <a:gd name="f1" fmla="val 5400000"/>
                              <a:gd name="f2" fmla="val 180"/>
                              <a:gd name="f3" fmla="val w"/>
                              <a:gd name="f4" fmla="val h"/>
                              <a:gd name="f5" fmla="val 0"/>
                              <a:gd name="f6" fmla="val 1167645"/>
                              <a:gd name="f7" fmla="val 1145890"/>
                              <a:gd name="f8" fmla="+- 0 0 -90"/>
                              <a:gd name="f9" fmla="*/ f3 1 1167645"/>
                              <a:gd name="f10" fmla="*/ f4 1 1145890"/>
                              <a:gd name="f11" fmla="+- f7 0 f5"/>
                              <a:gd name="f12" fmla="+- f6 0 f5"/>
                              <a:gd name="f13" fmla="*/ f8 f0 1"/>
                              <a:gd name="f14" fmla="*/ f12 1 1167645"/>
                              <a:gd name="f15" fmla="*/ f11 1 1145890"/>
                              <a:gd name="f16" fmla="*/ 0 f12 1"/>
                              <a:gd name="f17" fmla="*/ 0 f11 1"/>
                              <a:gd name="f18" fmla="*/ 1167645 f12 1"/>
                              <a:gd name="f19" fmla="*/ 1145890 f11 1"/>
                              <a:gd name="f20" fmla="*/ f13 1 f2"/>
                              <a:gd name="f21" fmla="*/ f16 1 1167645"/>
                              <a:gd name="f22" fmla="*/ f17 1 1145890"/>
                              <a:gd name="f23" fmla="*/ f18 1 1167645"/>
                              <a:gd name="f24" fmla="*/ f19 1 1145890"/>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167645" h="1145890">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F11920" w:rsidRDefault="00F11920" w:rsidP="00F11920">
                              <w:pPr>
                                <w:spacing w:after="120" w:line="216" w:lineRule="auto"/>
                                <w:jc w:val="center"/>
                              </w:pPr>
                              <w:r>
                                <w:rPr>
                                  <w:rFonts w:ascii="Calibri" w:hAnsi="Calibri" w:cs="Calibri"/>
                                  <w:b/>
                                  <w:bCs/>
                                  <w:color w:val="FFFFFF"/>
                                  <w:kern w:val="3"/>
                                  <w:sz w:val="27"/>
                                  <w:szCs w:val="27"/>
                                </w:rPr>
                                <w:t xml:space="preserve">Tūrisma informācijas </w:t>
                              </w:r>
                            </w:p>
                            <w:p w:rsidR="00F11920" w:rsidRDefault="00F11920" w:rsidP="00F11920">
                              <w:pPr>
                                <w:spacing w:after="120" w:line="216" w:lineRule="auto"/>
                                <w:jc w:val="center"/>
                              </w:pPr>
                              <w:r>
                                <w:rPr>
                                  <w:rFonts w:ascii="Calibri" w:hAnsi="Calibri" w:cs="Calibri"/>
                                  <w:b/>
                                  <w:bCs/>
                                  <w:color w:val="FFFFFF"/>
                                  <w:kern w:val="3"/>
                                  <w:sz w:val="27"/>
                                  <w:szCs w:val="27"/>
                                </w:rPr>
                                <w:t xml:space="preserve"> konsultants </w:t>
                              </w:r>
                            </w:p>
                            <w:p w:rsidR="00F11920" w:rsidRDefault="00F11920" w:rsidP="00F11920">
                              <w:pPr>
                                <w:spacing w:after="100" w:line="216" w:lineRule="auto"/>
                                <w:jc w:val="center"/>
                              </w:pPr>
                              <w:r>
                                <w:rPr>
                                  <w:rFonts w:ascii="Calibri" w:hAnsi="Calibri" w:cs="Calibri"/>
                                  <w:color w:val="FFFFFF"/>
                                  <w:kern w:val="3"/>
                                </w:rPr>
                                <w:t>(1 slodze)</w:t>
                              </w:r>
                            </w:p>
                            <w:p w:rsidR="00F11920" w:rsidRDefault="00F11920" w:rsidP="00F11920">
                              <w:pPr>
                                <w:spacing w:after="100" w:line="216" w:lineRule="auto"/>
                                <w:jc w:val="center"/>
                              </w:pPr>
                              <w:r>
                                <w:rPr>
                                  <w:rFonts w:ascii="Calibri" w:hAnsi="Calibri" w:cs="Calibri"/>
                                  <w:color w:val="FFFFFF"/>
                                  <w:kern w:val="3"/>
                                </w:rPr>
                                <w:t>4 mēneši sezonā</w:t>
                              </w:r>
                            </w:p>
                          </w:txbxContent>
                        </wps:txbx>
                        <wps:bodyPr vert="horz" wrap="square" lIns="8887" tIns="8887" rIns="8887" bIns="8887" anchor="ctr" anchorCtr="1" compatLnSpc="0">
                          <a:noAutofit/>
                        </wps:bodyPr>
                      </wps:wsp>
                      <wps:wsp>
                        <wps:cNvPr id="20" name="Brīvforma: forma 10"/>
                        <wps:cNvSpPr/>
                        <wps:spPr>
                          <a:xfrm>
                            <a:off x="3029315" y="947793"/>
                            <a:ext cx="1447303" cy="695035"/>
                          </a:xfrm>
                          <a:custGeom>
                            <a:avLst/>
                            <a:gdLst>
                              <a:gd name="f0" fmla="val 10800000"/>
                              <a:gd name="f1" fmla="val 5400000"/>
                              <a:gd name="f2" fmla="val 180"/>
                              <a:gd name="f3" fmla="val w"/>
                              <a:gd name="f4" fmla="val h"/>
                              <a:gd name="f5" fmla="val 0"/>
                              <a:gd name="f6" fmla="val 1447301"/>
                              <a:gd name="f7" fmla="val 695036"/>
                              <a:gd name="f8" fmla="+- 0 0 -90"/>
                              <a:gd name="f9" fmla="*/ f3 1 1447301"/>
                              <a:gd name="f10" fmla="*/ f4 1 695036"/>
                              <a:gd name="f11" fmla="+- f7 0 f5"/>
                              <a:gd name="f12" fmla="+- f6 0 f5"/>
                              <a:gd name="f13" fmla="*/ f8 f0 1"/>
                              <a:gd name="f14" fmla="*/ f12 1 1447301"/>
                              <a:gd name="f15" fmla="*/ f11 1 695036"/>
                              <a:gd name="f16" fmla="*/ 0 f12 1"/>
                              <a:gd name="f17" fmla="*/ 0 f11 1"/>
                              <a:gd name="f18" fmla="*/ 1447301 f12 1"/>
                              <a:gd name="f19" fmla="*/ 695036 f11 1"/>
                              <a:gd name="f20" fmla="*/ f13 1 f2"/>
                              <a:gd name="f21" fmla="*/ f16 1 1447301"/>
                              <a:gd name="f22" fmla="*/ f17 1 695036"/>
                              <a:gd name="f23" fmla="*/ f18 1 1447301"/>
                              <a:gd name="f24" fmla="*/ f19 1 695036"/>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447301" h="695036">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F11920" w:rsidRDefault="00F11920" w:rsidP="00F11920">
                              <w:pPr>
                                <w:spacing w:after="120" w:line="216" w:lineRule="auto"/>
                                <w:jc w:val="center"/>
                              </w:pPr>
                              <w:r>
                                <w:rPr>
                                  <w:rFonts w:ascii="Calibri" w:hAnsi="Calibri" w:cs="Calibri"/>
                                  <w:b/>
                                  <w:bCs/>
                                  <w:color w:val="FFFFFF"/>
                                  <w:kern w:val="3"/>
                                  <w:sz w:val="27"/>
                                  <w:szCs w:val="27"/>
                                </w:rPr>
                                <w:t>Uzņēmējdarbības konsultants</w:t>
                              </w:r>
                            </w:p>
                            <w:p w:rsidR="00F11920" w:rsidRDefault="00F11920" w:rsidP="00F11920">
                              <w:pPr>
                                <w:spacing w:after="100" w:line="216" w:lineRule="auto"/>
                                <w:jc w:val="center"/>
                              </w:pPr>
                              <w:r>
                                <w:rPr>
                                  <w:rFonts w:ascii="Calibri" w:hAnsi="Calibri" w:cs="Calibri"/>
                                  <w:color w:val="FFFFFF"/>
                                  <w:kern w:val="3"/>
                                </w:rPr>
                                <w:t>(1 slodze)</w:t>
                              </w:r>
                            </w:p>
                          </w:txbxContent>
                        </wps:txbx>
                        <wps:bodyPr vert="horz" wrap="square" lIns="8887" tIns="8887" rIns="8887" bIns="8887" anchor="ctr" anchorCtr="1" compatLnSpc="0">
                          <a:noAutofit/>
                        </wps:bodyPr>
                      </wps:wsp>
                      <wps:wsp>
                        <wps:cNvPr id="21" name="Brīvforma: forma 11"/>
                        <wps:cNvSpPr/>
                        <wps:spPr>
                          <a:xfrm>
                            <a:off x="4702219" y="947793"/>
                            <a:ext cx="1176768" cy="653667"/>
                          </a:xfrm>
                          <a:custGeom>
                            <a:avLst/>
                            <a:gdLst>
                              <a:gd name="f0" fmla="val 10800000"/>
                              <a:gd name="f1" fmla="val 5400000"/>
                              <a:gd name="f2" fmla="val 180"/>
                              <a:gd name="f3" fmla="val w"/>
                              <a:gd name="f4" fmla="val h"/>
                              <a:gd name="f5" fmla="val 0"/>
                              <a:gd name="f6" fmla="val 1176766"/>
                              <a:gd name="f7" fmla="val 653664"/>
                              <a:gd name="f8" fmla="+- 0 0 -90"/>
                              <a:gd name="f9" fmla="*/ f3 1 1176766"/>
                              <a:gd name="f10" fmla="*/ f4 1 653664"/>
                              <a:gd name="f11" fmla="+- f7 0 f5"/>
                              <a:gd name="f12" fmla="+- f6 0 f5"/>
                              <a:gd name="f13" fmla="*/ f8 f0 1"/>
                              <a:gd name="f14" fmla="*/ f12 1 1176766"/>
                              <a:gd name="f15" fmla="*/ f11 1 653664"/>
                              <a:gd name="f16" fmla="*/ 0 f12 1"/>
                              <a:gd name="f17" fmla="*/ 0 f11 1"/>
                              <a:gd name="f18" fmla="*/ 1176766 f12 1"/>
                              <a:gd name="f19" fmla="*/ 653664 f11 1"/>
                              <a:gd name="f20" fmla="*/ f13 1 f2"/>
                              <a:gd name="f21" fmla="*/ f16 1 1176766"/>
                              <a:gd name="f22" fmla="*/ f17 1 653664"/>
                              <a:gd name="f23" fmla="*/ f18 1 1176766"/>
                              <a:gd name="f24" fmla="*/ f19 1 653664"/>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176766" h="653664">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F11920" w:rsidRDefault="00F11920" w:rsidP="00F11920">
                              <w:pPr>
                                <w:spacing w:after="140" w:line="216" w:lineRule="auto"/>
                                <w:jc w:val="center"/>
                              </w:pPr>
                              <w:r>
                                <w:rPr>
                                  <w:rFonts w:ascii="Calibri" w:hAnsi="Calibri" w:cs="Calibri"/>
                                  <w:b/>
                                  <w:bCs/>
                                  <w:color w:val="FFFFFF"/>
                                  <w:kern w:val="3"/>
                                  <w:sz w:val="27"/>
                                  <w:szCs w:val="27"/>
                                </w:rPr>
                                <w:t>Apkopējs</w:t>
                              </w:r>
                              <w:r>
                                <w:rPr>
                                  <w:rFonts w:ascii="Calibri" w:hAnsi="Calibri" w:cs="Calibri"/>
                                  <w:b/>
                                  <w:bCs/>
                                  <w:color w:val="FFFFFF"/>
                                  <w:kern w:val="3"/>
                                  <w:sz w:val="33"/>
                                  <w:szCs w:val="33"/>
                                </w:rPr>
                                <w:t xml:space="preserve"> </w:t>
                              </w:r>
                            </w:p>
                            <w:p w:rsidR="00F11920" w:rsidRDefault="00F11920" w:rsidP="00F11920">
                              <w:pPr>
                                <w:spacing w:after="100" w:line="216" w:lineRule="auto"/>
                                <w:jc w:val="center"/>
                              </w:pPr>
                              <w:r>
                                <w:rPr>
                                  <w:rFonts w:ascii="Calibri" w:hAnsi="Calibri" w:cs="Calibri"/>
                                  <w:color w:val="FFFFFF"/>
                                  <w:kern w:val="3"/>
                                </w:rPr>
                                <w:t>(0,5 slodze)</w:t>
                              </w:r>
                            </w:p>
                          </w:txbxContent>
                        </wps:txbx>
                        <wps:bodyPr vert="horz" wrap="square" lIns="8887" tIns="8887" rIns="8887" bIns="8887" anchor="ctr" anchorCtr="1" compatLnSpc="0">
                          <a:noAutofit/>
                        </wps:bodyPr>
                      </wps:wsp>
                    </wpg:wgp>
                  </a:graphicData>
                </a:graphic>
              </wp:inline>
            </w:drawing>
          </mc:Choice>
          <mc:Fallback>
            <w:pict>
              <v:group w14:anchorId="4D5BC256" id="Shēma 156" o:spid="_x0000_s1026" style="width:462.9pt;height:164.85pt;mso-position-horizontal-relative:char;mso-position-vertical-relative:line" coordsize="58789,20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">
                <v:shape id="Brīvforma: forma 3" o:spid="_x0000_s1027" style="position:absolute;left:29593;top:5371;width:23313;height:4106;visibility:visible;mso-wrap-style:square;v-text-anchor:top" coordsize="2331278,4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b4E8AA&#10;AADbAAAADwAAAGRycy9kb3ducmV2LnhtbERPS2sCMRC+F/wPYQRvNatCkdUoPijUY1dBvA2bcR9u&#10;JmsS3e2/bwoFb/PxPWe57k0jnuR8ZVnBZJyAIM6trrhQcDp+vs9B+ICssbFMCn7Iw3o1eFtiqm3H&#10;3/TMQiFiCPsUFZQhtKmUPi/JoB/bljhyV+sMhghdIbXDLoabRk6T5EMarDg2lNjSrqT8lj2Mgi25&#10;+aY723tdZ5fT7n6oD/ljr9Ro2G8WIAL14SX+d3/pOH8Gf7/EA+Tq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ib4E8AAAADbAAAADwAAAAAAAAAAAAAAAACYAgAAZHJzL2Rvd25y&#10;ZXYueG1sUEsFBgAAAAAEAAQA9QAAAIUDAAAAAA==&#10;" path="m,l,297828r2331278,l2331278,410631e" filled="f" strokecolor="#34599c" strokeweight=".35281mm">
                  <v:stroke joinstyle="miter"/>
                  <v:path arrowok="t" o:connecttype="custom" o:connectlocs="1165641,0;2331281,205315;1165641,410629;0,205315" o:connectangles="270,0,90,180" textboxrect="0,0,2331278,410631"/>
                </v:shape>
                <v:shape id="Brīvforma: forma 4" o:spid="_x0000_s1028" style="position:absolute;left:29593;top:5371;width:7936;height:4106;visibility:visible;mso-wrap-style:square;v-text-anchor:top" coordsize="793637,4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V4MIA&#10;AADbAAAADwAAAGRycy9kb3ducmV2LnhtbESPQYvCMBCF74L/IYzgTVNFxO2aFl0QvOoqXodmbKvN&#10;pCZZrfvrN8KCtxnem/e9WeadacSdnK8tK5iMExDEhdU1lwoO35vRAoQPyBoby6TgSR7yrN9bYqrt&#10;g3d034dSxBD2KSqoQmhTKX1RkUE/ti1x1M7WGQxxdaXUDh8x3DRymiRzabDmSKiwpa+Kiuv+x0Tu&#10;oTvay/T22yTHdl2s3SnUHyelhoNu9QkiUBfe5v/rrY71Z/D6JQ4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FpXgwgAAANsAAAAPAAAAAAAAAAAAAAAAAJgCAABkcnMvZG93&#10;bnJldi54bWxQSwUGAAAAAAQABAD1AAAAhwMAAAAA&#10;" path="m,l,297828r793637,l793637,410631e" filled="f" strokecolor="#34599c" strokeweight=".35281mm">
                  <v:stroke joinstyle="miter"/>
                  <v:path arrowok="t" o:connecttype="custom" o:connectlocs="396818,0;793635,205315;396818,410629;0,205315" o:connectangles="270,0,90,180" textboxrect="0,0,793637,410631"/>
                </v:shape>
                <v:shape id="Brīvforma: forma 5" o:spid="_x0000_s1029" style="position:absolute;left:22198;top:5371;width:7395;height:4106;visibility:visible;mso-wrap-style:square;v-text-anchor:top" coordsize="739443,4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2GcMIA&#10;AADbAAAADwAAAGRycy9kb3ducmV2LnhtbERPTWvCQBC9C/0PyxR6q5sUTG2ajUilIBUC2lx6G7LT&#10;JDQ7G7JrjP31riB4m8f7nGw1mU6MNLjWsoJ4HoEgrqxuuVZQfn8+L0E4j6yxs0wKzuRglT/MMky1&#10;PfGexoOvRQhhl6KCxvs+ldJVDRl0c9sTB+7XDgZ9gEMt9YCnEG46+RJFiTTYcmhosKePhqq/w9Eo&#10;+Ne0K37iety0rkC7fv1avJWJUk+P0/odhKfJ38U391aH+Qu4/hIOk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YZwwgAAANsAAAAPAAAAAAAAAAAAAAAAAJgCAABkcnMvZG93&#10;bnJldi54bWxQSwUGAAAAAAQABAD1AAAAhwMAAAAA&#10;" path="m739443,r,297828l,297828,,410631e" filled="f" strokecolor="#34599c" strokeweight=".35281mm">
                  <v:stroke joinstyle="miter"/>
                  <v:path arrowok="t" o:connecttype="custom" o:connectlocs="369719,0;739438,205315;369719,410629;0,205315" o:connectangles="270,0,90,180" textboxrect="0,0,739443,410631"/>
                </v:shape>
                <v:shape id="Brīvforma: forma 6" o:spid="_x0000_s1030" style="position:absolute;left:7052;top:5371;width:22541;height:4106;visibility:visible;mso-wrap-style:square;v-text-anchor:top" coordsize="2254099,4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rucMA&#10;AADbAAAADwAAAGRycy9kb3ducmV2LnhtbERPO2vDMBDeA/0P4gpZTCInhlAcy6EUgjN0aNN06HZY&#10;V9vUOhlLfv37qlDIdh/f87LTbFoxUu8aywp22xgEcWl1w5WC28d58wTCeWSNrWVSsJCDU/6wyjDV&#10;duJ3Gq++EiGEXYoKau+7VEpX1mTQbW1HHLhv2xv0AfaV1D1OIdy0ch/HB2mw4dBQY0cvNZU/18Eo&#10;iG7JpVj827mY9l+fyRCVS1O8KrV+nJ+PIDzN/i7+d190mH+Av1/CAT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srucMAAADbAAAADwAAAAAAAAAAAAAAAACYAgAAZHJzL2Rv&#10;d25yZXYueG1sUEsFBgAAAAAEAAQA9QAAAIgDAAAAAA==&#10;" path="m2254099,r,297828l,297828,,410631e" filled="f" strokecolor="#34599c" strokeweight=".35281mm">
                  <v:stroke joinstyle="miter"/>
                  <v:path arrowok="t" o:connecttype="custom" o:connectlocs="1127048,0;2254096,205315;1127048,410629;0,205315" o:connectangles="270,0,90,180" textboxrect="0,0,2254099,410631"/>
                </v:shape>
                <v:shape id="Brīvforma: forma 7" o:spid="_x0000_s1031" style="position:absolute;left:24221;width:10743;height:5371;visibility:visible;mso-wrap-style:square;v-text-anchor:middle-center" coordsize="1074319,5371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ti8MA&#10;AADbAAAADwAAAGRycy9kb3ducmV2LnhtbERPS2vCQBC+F/wPywi9SN3UQyqpq5QQUezFR3ufZqdJ&#10;aHY23d2a+O/dguBtPr7nLFaDacWZnG8sK3ieJiCIS6sbrhR8nNZPcxA+IGtsLZOCC3lYLUcPC8y0&#10;7flA52OoRAxhn6GCOoQuk9KXNRn0U9sRR+7bOoMhQldJ7bCP4aaVsyRJpcGGY0ONHeU1lT/HP6Mg&#10;/Wze9wX9fk3Kze5kD4Wb5Bun1ON4eHsFEWgId/HNvdVx/gv8/xIPk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ti8MAAADbAAAADwAAAAAAAAAAAAAAAACYAgAAZHJzL2Rv&#10;d25yZXYueG1sUEsFBgAAAAAEAAQA9QAAAIgDAAAAAA==&#10;" adj="-11796480,,5400" path="m,l1074319,r,537159l,537159,,xe" fillcolor="#7f7f7f" strokecolor="white" strokeweight=".35281mm">
                  <v:stroke joinstyle="miter"/>
                  <v:formulas/>
                  <v:path arrowok="t" o:connecttype="custom" o:connectlocs="537160,0;1074319,268578;537160,537155;0,268578;0,0;1074319,0;1074319,537155;0,537155;0,0" o:connectangles="270,0,90,180,0,0,0,0,0" textboxrect="0,0,1074319,537159"/>
                  <v:textbox inset=".28217mm,.28217mm,.28217mm,.28217mm">
                    <w:txbxContent>
                      <w:p w:rsidR="00F11920" w:rsidRDefault="00F11920" w:rsidP="00F11920">
                        <w:pPr>
                          <w:spacing w:after="140" w:line="216" w:lineRule="auto"/>
                          <w:jc w:val="center"/>
                        </w:pPr>
                        <w:r>
                          <w:rPr>
                            <w:rFonts w:ascii="Calibri" w:hAnsi="Calibri" w:cs="Calibri"/>
                            <w:b/>
                            <w:bCs/>
                            <w:color w:val="FFFFFF"/>
                            <w:kern w:val="3"/>
                            <w:sz w:val="31"/>
                            <w:szCs w:val="31"/>
                          </w:rPr>
                          <w:t>Direktors</w:t>
                        </w:r>
                      </w:p>
                      <w:p w:rsidR="00F11920" w:rsidRDefault="00F11920" w:rsidP="00F11920">
                        <w:pPr>
                          <w:spacing w:after="140" w:line="216" w:lineRule="auto"/>
                          <w:jc w:val="center"/>
                        </w:pPr>
                        <w:r>
                          <w:rPr>
                            <w:rFonts w:ascii="Calibri" w:hAnsi="Calibri" w:cs="Calibri"/>
                            <w:color w:val="FFFFFF"/>
                            <w:kern w:val="3"/>
                            <w:sz w:val="31"/>
                            <w:szCs w:val="31"/>
                          </w:rPr>
                          <w:t>(1 slodze)</w:t>
                        </w:r>
                      </w:p>
                    </w:txbxContent>
                  </v:textbox>
                </v:shape>
                <v:shape id="Brīvforma: forma 8" o:spid="_x0000_s1032" style="position:absolute;top:9477;width:14104;height:8761;visibility:visible;mso-wrap-style:square;v-text-anchor:middle-center" coordsize="1410452,8761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3+ocQA&#10;AADbAAAADwAAAGRycy9kb3ducmV2LnhtbESPQUvDQBCF74L/YRmhN7tRqEjspohUtKgHo/Q8zU6y&#10;odnZkF2T1F/vHITeZnhv3vtmvZl9p0YaYhvYwM0yA0VcBdtyY+D76/n6HlRMyBa7wGTgRBE2xeXF&#10;GnMbJv6ksUyNkhCOORpwKfW51rFy5DEuQ08sWh0Gj0nWodF2wEnCfadvs+xOe2xZGhz29OSoOpY/&#10;3sBhKp0fP37fXtLqfdft3ZG39daYxdX8+AAq0ZzO5v/rVyv4Aiu/yAC6+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9/qHEAAAA2wAAAA8AAAAAAAAAAAAAAAAAmAIAAGRycy9k&#10;b3ducmV2LnhtbFBLBQYAAAAABAAEAPUAAACJAwAAAAA=&#10;" adj="-11796480,,5400" path="m,l1410452,r,876107l,876107,,xe" fillcolor="#7f7f7f" strokecolor="white" strokeweight=".35281mm">
                  <v:stroke joinstyle="miter"/>
                  <v:formulas/>
                  <v:path arrowok="t" o:connecttype="custom" o:connectlocs="705226,0;1410452,438052;705226,876104;0,438052;0,0;1410452,0;1410452,876104;0,876104;0,0" o:connectangles="270,0,90,180,0,0,0,0,0" textboxrect="0,0,1410452,876107"/>
                  <v:textbox inset=".24686mm,.24686mm,.24686mm,.24686mm">
                    <w:txbxContent>
                      <w:p w:rsidR="00F11920" w:rsidRDefault="00F11920" w:rsidP="00F11920">
                        <w:pPr>
                          <w:spacing w:after="120" w:line="216" w:lineRule="auto"/>
                          <w:jc w:val="center"/>
                        </w:pPr>
                        <w:r>
                          <w:rPr>
                            <w:rFonts w:ascii="Calibri" w:hAnsi="Calibri" w:cs="Calibri"/>
                            <w:b/>
                            <w:bCs/>
                            <w:color w:val="FFFFFF"/>
                            <w:kern w:val="3"/>
                            <w:sz w:val="27"/>
                            <w:szCs w:val="27"/>
                          </w:rPr>
                          <w:t xml:space="preserve">Tūrisma informācijas konsultants </w:t>
                        </w:r>
                      </w:p>
                      <w:p w:rsidR="00F11920" w:rsidRDefault="00F11920" w:rsidP="00F11920">
                        <w:pPr>
                          <w:spacing w:after="100" w:line="216" w:lineRule="auto"/>
                          <w:jc w:val="center"/>
                        </w:pPr>
                        <w:r>
                          <w:rPr>
                            <w:rFonts w:ascii="Calibri" w:hAnsi="Calibri" w:cs="Calibri"/>
                            <w:color w:val="FFFFFF"/>
                            <w:kern w:val="3"/>
                          </w:rPr>
                          <w:t>(1 slodze)</w:t>
                        </w:r>
                      </w:p>
                    </w:txbxContent>
                  </v:textbox>
                </v:shape>
                <v:shape id="Brīvforma: forma 9" o:spid="_x0000_s1033" style="position:absolute;left:16360;top:9477;width:11677;height:11459;visibility:visible;mso-wrap-style:square;v-text-anchor:middle-center" coordsize="1167645,11458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hfuMIA&#10;AADbAAAADwAAAGRycy9kb3ducmV2LnhtbERPTWvCQBC9C/6HZQRvurFga1M3QayWngS14nXITrPR&#10;7GzIrjH9991Cwds83ucs897WoqPWV44VzKYJCOLC6YpLBV/H7WQBwgdkjbVjUvBDHvJsOFhiqt2d&#10;99QdQiliCPsUFZgQmlRKXxiy6KeuIY7ct2sthgjbUuoW7zHc1vIpSZ6lxYpjg8GG1oaK6+FmFczr&#10;2a7fn3dX061e5qbZfJwu71ap8ahfvYEI1IeH+N/9qeP8V/j7JR4g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GF+4wgAAANsAAAAPAAAAAAAAAAAAAAAAAJgCAABkcnMvZG93&#10;bnJldi54bWxQSwUGAAAAAAQABAD1AAAAhwMAAAAA&#10;" adj="-11796480,,5400" path="m,l1167645,r,1145890l,1145890,,xe" fillcolor="#7f7f7f" strokecolor="white" strokeweight=".35281mm">
                  <v:stroke joinstyle="miter"/>
                  <v:formulas/>
                  <v:path arrowok="t" o:connecttype="custom" o:connectlocs="583822,0;1167643,572945;583822,1145889;0,572945;0,0;1167643,0;1167643,1145889;0,1145889;0,0" o:connectangles="270,0,90,180,0,0,0,0,0" textboxrect="0,0,1167645,1145890"/>
                  <v:textbox inset=".24686mm,.24686mm,.24686mm,.24686mm">
                    <w:txbxContent>
                      <w:p w:rsidR="00F11920" w:rsidRDefault="00F11920" w:rsidP="00F11920">
                        <w:pPr>
                          <w:spacing w:after="120" w:line="216" w:lineRule="auto"/>
                          <w:jc w:val="center"/>
                        </w:pPr>
                        <w:r>
                          <w:rPr>
                            <w:rFonts w:ascii="Calibri" w:hAnsi="Calibri" w:cs="Calibri"/>
                            <w:b/>
                            <w:bCs/>
                            <w:color w:val="FFFFFF"/>
                            <w:kern w:val="3"/>
                            <w:sz w:val="27"/>
                            <w:szCs w:val="27"/>
                          </w:rPr>
                          <w:t xml:space="preserve">Tūrisma informācijas </w:t>
                        </w:r>
                      </w:p>
                      <w:p w:rsidR="00F11920" w:rsidRDefault="00F11920" w:rsidP="00F11920">
                        <w:pPr>
                          <w:spacing w:after="120" w:line="216" w:lineRule="auto"/>
                          <w:jc w:val="center"/>
                        </w:pPr>
                        <w:r>
                          <w:rPr>
                            <w:rFonts w:ascii="Calibri" w:hAnsi="Calibri" w:cs="Calibri"/>
                            <w:b/>
                            <w:bCs/>
                            <w:color w:val="FFFFFF"/>
                            <w:kern w:val="3"/>
                            <w:sz w:val="27"/>
                            <w:szCs w:val="27"/>
                          </w:rPr>
                          <w:t xml:space="preserve"> konsultants </w:t>
                        </w:r>
                      </w:p>
                      <w:p w:rsidR="00F11920" w:rsidRDefault="00F11920" w:rsidP="00F11920">
                        <w:pPr>
                          <w:spacing w:after="100" w:line="216" w:lineRule="auto"/>
                          <w:jc w:val="center"/>
                        </w:pPr>
                        <w:r>
                          <w:rPr>
                            <w:rFonts w:ascii="Calibri" w:hAnsi="Calibri" w:cs="Calibri"/>
                            <w:color w:val="FFFFFF"/>
                            <w:kern w:val="3"/>
                          </w:rPr>
                          <w:t>(1 slodze)</w:t>
                        </w:r>
                      </w:p>
                      <w:p w:rsidR="00F11920" w:rsidRDefault="00F11920" w:rsidP="00F11920">
                        <w:pPr>
                          <w:spacing w:after="100" w:line="216" w:lineRule="auto"/>
                          <w:jc w:val="center"/>
                        </w:pPr>
                        <w:r>
                          <w:rPr>
                            <w:rFonts w:ascii="Calibri" w:hAnsi="Calibri" w:cs="Calibri"/>
                            <w:color w:val="FFFFFF"/>
                            <w:kern w:val="3"/>
                          </w:rPr>
                          <w:t>4 mēneši sezonā</w:t>
                        </w:r>
                      </w:p>
                    </w:txbxContent>
                  </v:textbox>
                </v:shape>
                <v:shape id="Brīvforma: forma 10" o:spid="_x0000_s1034" style="position:absolute;left:30293;top:9477;width:14473;height:6951;visibility:visible;mso-wrap-style:square;v-text-anchor:middle-center" coordsize="1447301,6950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Pyn8EA&#10;AADbAAAADwAAAGRycy9kb3ducmV2LnhtbERP3WrCMBS+H/gO4QjejJmug212RhmCuIsysOsDHJJj&#10;U9aclCba6tObi8EuP77/9XZynbjQEFrPCp6XGQhi7U3LjYL6Z//0DiJEZIOdZ1JwpQDbzexhjYXx&#10;Ix/pUsVGpBAOBSqwMfaFlEFbchiWvidO3MkPDmOCQyPNgGMKd53Ms+xVOmw5NVjsaWdJ/1Znp+Bl&#10;Ksvbmy4fa3dY2as+83ePrNRiPn1+gIg0xX/xn/vLKMjT+vQl/Q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T8p/BAAAA2wAAAA8AAAAAAAAAAAAAAAAAmAIAAGRycy9kb3du&#10;cmV2LnhtbFBLBQYAAAAABAAEAPUAAACGAwAAAAA=&#10;" adj="-11796480,,5400" path="m,l1447301,r,695036l,695036,,xe" fillcolor="#7f7f7f" strokecolor="white" strokeweight=".35281mm">
                  <v:stroke joinstyle="miter"/>
                  <v:formulas/>
                  <v:path arrowok="t" o:connecttype="custom" o:connectlocs="723652,0;1447303,347518;723652,695035;0,347518;0,0;1447303,0;1447303,695035;0,695035;0,0" o:connectangles="270,0,90,180,0,0,0,0,0" textboxrect="0,0,1447301,695036"/>
                  <v:textbox inset=".24686mm,.24686mm,.24686mm,.24686mm">
                    <w:txbxContent>
                      <w:p w:rsidR="00F11920" w:rsidRDefault="00F11920" w:rsidP="00F11920">
                        <w:pPr>
                          <w:spacing w:after="120" w:line="216" w:lineRule="auto"/>
                          <w:jc w:val="center"/>
                        </w:pPr>
                        <w:r>
                          <w:rPr>
                            <w:rFonts w:ascii="Calibri" w:hAnsi="Calibri" w:cs="Calibri"/>
                            <w:b/>
                            <w:bCs/>
                            <w:color w:val="FFFFFF"/>
                            <w:kern w:val="3"/>
                            <w:sz w:val="27"/>
                            <w:szCs w:val="27"/>
                          </w:rPr>
                          <w:t>Uzņēmējdarbības konsultants</w:t>
                        </w:r>
                      </w:p>
                      <w:p w:rsidR="00F11920" w:rsidRDefault="00F11920" w:rsidP="00F11920">
                        <w:pPr>
                          <w:spacing w:after="100" w:line="216" w:lineRule="auto"/>
                          <w:jc w:val="center"/>
                        </w:pPr>
                        <w:r>
                          <w:rPr>
                            <w:rFonts w:ascii="Calibri" w:hAnsi="Calibri" w:cs="Calibri"/>
                            <w:color w:val="FFFFFF"/>
                            <w:kern w:val="3"/>
                          </w:rPr>
                          <w:t>(1 slodze)</w:t>
                        </w:r>
                      </w:p>
                    </w:txbxContent>
                  </v:textbox>
                </v:shape>
                <v:shape id="Brīvforma: forma 11" o:spid="_x0000_s1035" style="position:absolute;left:47022;top:9477;width:11767;height:6537;visibility:visible;mso-wrap-style:square;v-text-anchor:middle-center" coordsize="1176766,6536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aFL8IA&#10;AADbAAAADwAAAGRycy9kb3ducmV2LnhtbESPT4vCMBTE74LfITxhb5qqsCzVKOIqdI/+AfH2aJ5N&#10;sXnpNlHjt98Iwh6HmfkNM19G24g7db52rGA8ykAQl07XXCk4HrbDLxA+IGtsHJOCJ3lYLvq9Oeba&#10;PXhH932oRIKwz1GBCaHNpfSlIYt+5Fri5F1cZzEk2VVSd/hIcNvISZZ9Sos1pwWDLa0Nldf9zSoo&#10;VvF52sRN9ducimk8nHe37x+j1McgrmYgAsXwH363C61gMobXl/QD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FoUvwgAAANsAAAAPAAAAAAAAAAAAAAAAAJgCAABkcnMvZG93&#10;bnJldi54bWxQSwUGAAAAAAQABAD1AAAAhwMAAAAA&#10;" adj="-11796480,,5400" path="m,l1176766,r,653664l,653664,,xe" fillcolor="#7f7f7f" strokecolor="white" strokeweight=".35281mm">
                  <v:stroke joinstyle="miter"/>
                  <v:formulas/>
                  <v:path arrowok="t" o:connecttype="custom" o:connectlocs="588384,0;1176768,326834;588384,653667;0,326834;0,0;1176768,0;1176768,653667;0,653667;0,0" o:connectangles="270,0,90,180,0,0,0,0,0" textboxrect="0,0,1176766,653664"/>
                  <v:textbox inset=".24686mm,.24686mm,.24686mm,.24686mm">
                    <w:txbxContent>
                      <w:p w:rsidR="00F11920" w:rsidRDefault="00F11920" w:rsidP="00F11920">
                        <w:pPr>
                          <w:spacing w:after="140" w:line="216" w:lineRule="auto"/>
                          <w:jc w:val="center"/>
                        </w:pPr>
                        <w:r>
                          <w:rPr>
                            <w:rFonts w:ascii="Calibri" w:hAnsi="Calibri" w:cs="Calibri"/>
                            <w:b/>
                            <w:bCs/>
                            <w:color w:val="FFFFFF"/>
                            <w:kern w:val="3"/>
                            <w:sz w:val="27"/>
                            <w:szCs w:val="27"/>
                          </w:rPr>
                          <w:t>Apkopējs</w:t>
                        </w:r>
                        <w:r>
                          <w:rPr>
                            <w:rFonts w:ascii="Calibri" w:hAnsi="Calibri" w:cs="Calibri"/>
                            <w:b/>
                            <w:bCs/>
                            <w:color w:val="FFFFFF"/>
                            <w:kern w:val="3"/>
                            <w:sz w:val="33"/>
                            <w:szCs w:val="33"/>
                          </w:rPr>
                          <w:t xml:space="preserve"> </w:t>
                        </w:r>
                      </w:p>
                      <w:p w:rsidR="00F11920" w:rsidRDefault="00F11920" w:rsidP="00F11920">
                        <w:pPr>
                          <w:spacing w:after="100" w:line="216" w:lineRule="auto"/>
                          <w:jc w:val="center"/>
                        </w:pPr>
                        <w:r>
                          <w:rPr>
                            <w:rFonts w:ascii="Calibri" w:hAnsi="Calibri" w:cs="Calibri"/>
                            <w:color w:val="FFFFFF"/>
                            <w:kern w:val="3"/>
                          </w:rPr>
                          <w:t>(0,5 slodze)</w:t>
                        </w:r>
                      </w:p>
                    </w:txbxContent>
                  </v:textbox>
                </v:shape>
                <w10:anchorlock/>
              </v:group>
            </w:pict>
          </mc:Fallback>
        </mc:AlternateContent>
      </w:r>
    </w:p>
    <w:p w:rsidR="00F11920" w:rsidRPr="00F11920" w:rsidRDefault="00F11920" w:rsidP="00F11920">
      <w:pPr>
        <w:suppressAutoHyphens/>
        <w:autoSpaceDN w:val="0"/>
        <w:jc w:val="both"/>
        <w:textAlignment w:val="baseline"/>
        <w:rPr>
          <w:rFonts w:eastAsia="Calibri"/>
          <w:shd w:val="clear" w:color="auto" w:fill="FFFF00"/>
          <w:lang w:eastAsia="en-US"/>
        </w:rPr>
      </w:pPr>
    </w:p>
    <w:p w:rsidR="00F11920" w:rsidRPr="00F11920" w:rsidRDefault="00F11920" w:rsidP="00F11920">
      <w:pPr>
        <w:suppressAutoHyphens/>
        <w:autoSpaceDN w:val="0"/>
        <w:jc w:val="both"/>
        <w:textAlignment w:val="baseline"/>
        <w:rPr>
          <w:rFonts w:eastAsia="Calibri"/>
          <w:lang w:eastAsia="en-US"/>
        </w:rPr>
      </w:pPr>
      <w:r w:rsidRPr="00F11920">
        <w:rPr>
          <w:rFonts w:eastAsia="Calibri"/>
          <w:lang w:eastAsia="en-US"/>
        </w:rPr>
        <w:t>Vidējais patstāvīgo darbinieku vecums 45,5  gadi.</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ind w:firstLine="851"/>
        <w:jc w:val="both"/>
        <w:textAlignment w:val="baseline"/>
        <w:rPr>
          <w:rFonts w:eastAsia="Calibri"/>
          <w:b/>
          <w:lang w:eastAsia="en-US"/>
        </w:rPr>
      </w:pPr>
    </w:p>
    <w:p w:rsidR="00F11920" w:rsidRPr="00F11920" w:rsidRDefault="00F11920" w:rsidP="00F11920">
      <w:pPr>
        <w:numPr>
          <w:ilvl w:val="0"/>
          <w:numId w:val="20"/>
        </w:numPr>
        <w:suppressAutoHyphens/>
        <w:autoSpaceDN w:val="0"/>
        <w:ind w:left="357" w:hanging="357"/>
        <w:jc w:val="both"/>
        <w:textAlignment w:val="baseline"/>
        <w:rPr>
          <w:rFonts w:eastAsia="Calibri"/>
          <w:b/>
          <w:bCs/>
          <w:lang w:eastAsia="en-US"/>
        </w:rPr>
      </w:pPr>
      <w:r w:rsidRPr="00F11920">
        <w:rPr>
          <w:rFonts w:eastAsia="Calibri"/>
          <w:b/>
          <w:bCs/>
          <w:lang w:eastAsia="en-US"/>
        </w:rPr>
        <w:t>2021. gadā plānotie darbi un pasākumi</w:t>
      </w:r>
    </w:p>
    <w:p w:rsidR="00F11920" w:rsidRPr="00F11920" w:rsidRDefault="00F11920" w:rsidP="00F11920">
      <w:pPr>
        <w:numPr>
          <w:ilvl w:val="3"/>
          <w:numId w:val="23"/>
        </w:numPr>
        <w:suppressAutoHyphens/>
        <w:autoSpaceDN w:val="0"/>
        <w:ind w:left="964" w:hanging="567"/>
        <w:jc w:val="both"/>
        <w:textAlignment w:val="baseline"/>
        <w:rPr>
          <w:rFonts w:eastAsia="Calibri"/>
          <w:lang w:eastAsia="en-US"/>
        </w:rPr>
      </w:pPr>
      <w:r w:rsidRPr="00F11920">
        <w:rPr>
          <w:rFonts w:eastAsia="Calibri"/>
          <w:lang w:eastAsia="en-US"/>
        </w:rPr>
        <w:t>Aģentūras darbības stratēģijas izstrāde un ieviešanas uzsākšana turpmākajiem trijiem gadiem;</w:t>
      </w:r>
    </w:p>
    <w:p w:rsidR="00F11920" w:rsidRPr="00F11920" w:rsidRDefault="00F11920" w:rsidP="00F11920">
      <w:pPr>
        <w:numPr>
          <w:ilvl w:val="3"/>
          <w:numId w:val="23"/>
        </w:numPr>
        <w:suppressAutoHyphens/>
        <w:autoSpaceDN w:val="0"/>
        <w:ind w:left="964" w:hanging="567"/>
        <w:jc w:val="both"/>
        <w:textAlignment w:val="baseline"/>
        <w:rPr>
          <w:rFonts w:eastAsia="Calibri"/>
          <w:lang w:eastAsia="en-US"/>
        </w:rPr>
      </w:pPr>
      <w:r w:rsidRPr="00F11920">
        <w:rPr>
          <w:rFonts w:eastAsia="Calibri"/>
          <w:lang w:eastAsia="en-US"/>
        </w:rPr>
        <w:t>Darbībā esošo projektu realizācija;</w:t>
      </w:r>
    </w:p>
    <w:p w:rsidR="00F11920" w:rsidRPr="00F11920" w:rsidRDefault="00F11920" w:rsidP="00F11920">
      <w:pPr>
        <w:numPr>
          <w:ilvl w:val="3"/>
          <w:numId w:val="23"/>
        </w:numPr>
        <w:suppressAutoHyphens/>
        <w:autoSpaceDN w:val="0"/>
        <w:ind w:left="964" w:hanging="567"/>
        <w:jc w:val="both"/>
        <w:textAlignment w:val="baseline"/>
        <w:rPr>
          <w:rFonts w:eastAsia="Calibri"/>
          <w:lang w:eastAsia="en-US"/>
        </w:rPr>
      </w:pPr>
      <w:r w:rsidRPr="00F11920">
        <w:rPr>
          <w:rFonts w:eastAsia="Calibri"/>
          <w:lang w:eastAsia="en-US"/>
        </w:rPr>
        <w:t>Komunikācijas veidu un kanālu attīstība ar uzņēmējiem un potenciālajiem apmeklētājiem;</w:t>
      </w:r>
    </w:p>
    <w:p w:rsidR="00F11920" w:rsidRPr="00F11920" w:rsidRDefault="00F11920" w:rsidP="00F11920">
      <w:pPr>
        <w:numPr>
          <w:ilvl w:val="3"/>
          <w:numId w:val="23"/>
        </w:numPr>
        <w:suppressAutoHyphens/>
        <w:autoSpaceDN w:val="0"/>
        <w:ind w:left="964" w:hanging="567"/>
        <w:jc w:val="both"/>
        <w:textAlignment w:val="baseline"/>
        <w:rPr>
          <w:rFonts w:eastAsia="Calibri"/>
          <w:bCs/>
          <w:lang w:eastAsia="en-US"/>
        </w:rPr>
      </w:pPr>
      <w:r w:rsidRPr="00F11920">
        <w:rPr>
          <w:rFonts w:eastAsia="Calibri"/>
          <w:bCs/>
          <w:lang w:eastAsia="en-US"/>
        </w:rPr>
        <w:t>Novada konkurētspējas veicināšana, izstrādājot jaunus tūrisma produktus, sadarbībā ar uzņēmējiem;</w:t>
      </w:r>
    </w:p>
    <w:p w:rsidR="00F11920" w:rsidRPr="00F11920" w:rsidRDefault="00F11920" w:rsidP="00F11920">
      <w:pPr>
        <w:numPr>
          <w:ilvl w:val="3"/>
          <w:numId w:val="23"/>
        </w:numPr>
        <w:suppressAutoHyphens/>
        <w:autoSpaceDN w:val="0"/>
        <w:ind w:left="964" w:hanging="567"/>
        <w:jc w:val="both"/>
        <w:textAlignment w:val="baseline"/>
        <w:rPr>
          <w:rFonts w:eastAsia="Calibri"/>
          <w:bCs/>
          <w:lang w:eastAsia="en-US"/>
        </w:rPr>
      </w:pPr>
      <w:r w:rsidRPr="00F11920">
        <w:rPr>
          <w:rFonts w:eastAsia="Calibri"/>
          <w:bCs/>
          <w:lang w:eastAsia="en-US"/>
        </w:rPr>
        <w:t>Vienotas datubāzes pilnveidošana Limbažu novada tūrisma objektiem un kultūras iestādēm- media.limbazi.lv – fotogrāfiju katalogs;</w:t>
      </w:r>
    </w:p>
    <w:p w:rsidR="00F11920" w:rsidRPr="00F11920" w:rsidRDefault="00F11920" w:rsidP="00F11920">
      <w:pPr>
        <w:numPr>
          <w:ilvl w:val="3"/>
          <w:numId w:val="23"/>
        </w:numPr>
        <w:suppressAutoHyphens/>
        <w:autoSpaceDN w:val="0"/>
        <w:ind w:left="964" w:hanging="567"/>
        <w:jc w:val="both"/>
        <w:textAlignment w:val="baseline"/>
        <w:rPr>
          <w:rFonts w:eastAsia="Calibri"/>
          <w:lang w:eastAsia="en-US"/>
        </w:rPr>
      </w:pPr>
      <w:r w:rsidRPr="00F11920">
        <w:rPr>
          <w:rFonts w:eastAsia="Calibri"/>
          <w:lang w:eastAsia="en-US"/>
        </w:rPr>
        <w:t>Sadarbībā ar p/a “ALDA” un attīstības nodaļu izstrādāt tehnisko projektu “Mazezera’’ pieguļošajai teritorijai;</w:t>
      </w:r>
    </w:p>
    <w:p w:rsidR="00F11920" w:rsidRPr="00F11920" w:rsidRDefault="00F11920" w:rsidP="00F11920">
      <w:pPr>
        <w:numPr>
          <w:ilvl w:val="3"/>
          <w:numId w:val="23"/>
        </w:numPr>
        <w:suppressAutoHyphens/>
        <w:autoSpaceDN w:val="0"/>
        <w:ind w:left="964" w:hanging="567"/>
        <w:jc w:val="both"/>
        <w:textAlignment w:val="baseline"/>
        <w:rPr>
          <w:rFonts w:eastAsia="Calibri"/>
          <w:lang w:eastAsia="en-US"/>
        </w:rPr>
      </w:pPr>
      <w:r w:rsidRPr="00F11920">
        <w:rPr>
          <w:rFonts w:eastAsia="Calibri"/>
          <w:lang w:eastAsia="en-US"/>
        </w:rPr>
        <w:t xml:space="preserve">Sadarbības modeļa priekšlikumu izstrāde uzņēmējdarbības un tūrisma jomā </w:t>
      </w: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jc w:val="both"/>
        <w:textAlignment w:val="baseline"/>
        <w:rPr>
          <w:rFonts w:eastAsia="Calibri"/>
          <w:lang w:eastAsia="en-US"/>
        </w:rPr>
      </w:pPr>
    </w:p>
    <w:p w:rsidR="00F11920" w:rsidRPr="00F11920" w:rsidRDefault="00F11920" w:rsidP="00F11920">
      <w:pPr>
        <w:suppressAutoHyphens/>
        <w:autoSpaceDN w:val="0"/>
        <w:jc w:val="both"/>
        <w:textAlignment w:val="baseline"/>
        <w:rPr>
          <w:rFonts w:eastAsia="Calibri"/>
          <w:lang w:eastAsia="en-US"/>
        </w:rPr>
      </w:pPr>
      <w:r w:rsidRPr="00F11920">
        <w:rPr>
          <w:rFonts w:eastAsia="Calibri"/>
          <w:lang w:eastAsia="en-US"/>
        </w:rPr>
        <w:t xml:space="preserve">Direktore </w:t>
      </w:r>
      <w:r w:rsidRPr="00F11920">
        <w:rPr>
          <w:rFonts w:eastAsia="Calibri"/>
          <w:lang w:eastAsia="en-US"/>
        </w:rPr>
        <w:tab/>
      </w:r>
      <w:r w:rsidRPr="00F11920">
        <w:rPr>
          <w:rFonts w:eastAsia="Calibri"/>
          <w:lang w:eastAsia="en-US"/>
        </w:rPr>
        <w:tab/>
      </w:r>
      <w:r w:rsidRPr="00F11920">
        <w:rPr>
          <w:rFonts w:eastAsia="Calibri"/>
          <w:lang w:eastAsia="en-US"/>
        </w:rPr>
        <w:tab/>
      </w:r>
      <w:r w:rsidRPr="00F11920">
        <w:rPr>
          <w:rFonts w:eastAsia="Calibri"/>
          <w:lang w:eastAsia="en-US"/>
        </w:rPr>
        <w:tab/>
      </w:r>
      <w:r w:rsidRPr="00F11920">
        <w:rPr>
          <w:rFonts w:eastAsia="Calibri"/>
          <w:lang w:eastAsia="en-US"/>
        </w:rPr>
        <w:tab/>
      </w:r>
      <w:r w:rsidRPr="00F11920">
        <w:rPr>
          <w:rFonts w:eastAsia="Calibri"/>
          <w:lang w:eastAsia="en-US"/>
        </w:rPr>
        <w:tab/>
      </w:r>
      <w:r w:rsidRPr="00F11920">
        <w:rPr>
          <w:rFonts w:eastAsia="Calibri"/>
          <w:lang w:eastAsia="en-US"/>
        </w:rPr>
        <w:tab/>
      </w:r>
      <w:r w:rsidRPr="00F11920">
        <w:rPr>
          <w:rFonts w:eastAsia="Calibri"/>
          <w:lang w:eastAsia="en-US"/>
        </w:rPr>
        <w:tab/>
      </w:r>
      <w:r w:rsidRPr="00F11920">
        <w:rPr>
          <w:rFonts w:eastAsia="Calibri"/>
          <w:lang w:eastAsia="en-US"/>
        </w:rPr>
        <w:tab/>
      </w:r>
      <w:r w:rsidRPr="00F11920">
        <w:rPr>
          <w:rFonts w:eastAsia="Calibri"/>
          <w:lang w:eastAsia="en-US"/>
        </w:rPr>
        <w:tab/>
        <w:t>I. Millere</w:t>
      </w:r>
    </w:p>
    <w:p w:rsidR="00F11920" w:rsidRPr="00F11920" w:rsidRDefault="00F11920" w:rsidP="00F11920">
      <w:pPr>
        <w:suppressAutoHyphens/>
        <w:autoSpaceDN w:val="0"/>
        <w:jc w:val="both"/>
        <w:textAlignment w:val="baseline"/>
        <w:rPr>
          <w:rFonts w:eastAsia="Calibri"/>
          <w:lang w:eastAsia="en-US"/>
        </w:rPr>
      </w:pPr>
    </w:p>
    <w:p w:rsidR="00F11920" w:rsidRDefault="00F11920" w:rsidP="00F11920">
      <w:pPr>
        <w:suppressAutoHyphens/>
        <w:autoSpaceDN w:val="0"/>
        <w:jc w:val="center"/>
        <w:textAlignment w:val="baseline"/>
        <w:rPr>
          <w:rFonts w:eastAsia="Calibri"/>
          <w:bCs/>
          <w:lang w:eastAsia="en-US"/>
        </w:rPr>
      </w:pPr>
    </w:p>
    <w:sectPr w:rsidR="00F11920" w:rsidSect="00F11920">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210" w:rsidRDefault="006E2210" w:rsidP="00C432D4">
      <w:r>
        <w:separator/>
      </w:r>
    </w:p>
  </w:endnote>
  <w:endnote w:type="continuationSeparator" w:id="0">
    <w:p w:rsidR="006E2210" w:rsidRDefault="006E221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210" w:rsidRDefault="006E2210" w:rsidP="00C432D4">
      <w:r>
        <w:separator/>
      </w:r>
    </w:p>
  </w:footnote>
  <w:footnote w:type="continuationSeparator" w:id="0">
    <w:p w:rsidR="006E2210" w:rsidRDefault="006E221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917312"/>
      <w:docPartObj>
        <w:docPartGallery w:val="Page Numbers (Top of Page)"/>
        <w:docPartUnique/>
      </w:docPartObj>
    </w:sdtPr>
    <w:sdtEndPr/>
    <w:sdtContent>
      <w:p w:rsidR="008B11E4" w:rsidRDefault="008B11E4">
        <w:pPr>
          <w:pStyle w:val="Galvene"/>
          <w:jc w:val="center"/>
        </w:pPr>
        <w:r>
          <w:fldChar w:fldCharType="begin"/>
        </w:r>
        <w:r>
          <w:instrText>PAGE   \* MERGEFORMAT</w:instrText>
        </w:r>
        <w:r>
          <w:fldChar w:fldCharType="separate"/>
        </w:r>
        <w:r w:rsidR="008E76AB">
          <w:rPr>
            <w:noProof/>
          </w:rPr>
          <w:t>10</w:t>
        </w:r>
        <w:r>
          <w:fldChar w:fldCharType="end"/>
        </w:r>
      </w:p>
    </w:sdtContent>
  </w:sdt>
  <w:p w:rsidR="008B11E4" w:rsidRDefault="008B11E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01231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B12222"/>
    <w:multiLevelType w:val="multilevel"/>
    <w:tmpl w:val="37809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A25E7"/>
    <w:multiLevelType w:val="multilevel"/>
    <w:tmpl w:val="B4246538"/>
    <w:lvl w:ilvl="0">
      <w:numFmt w:val="bullet"/>
      <w:lvlText w:val=""/>
      <w:lvlJc w:val="left"/>
      <w:pPr>
        <w:ind w:left="795" w:hanging="435"/>
      </w:pPr>
      <w:rPr>
        <w:rFonts w:ascii="Symbol" w:eastAsia="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93E0D99"/>
    <w:multiLevelType w:val="multilevel"/>
    <w:tmpl w:val="9EE0A20A"/>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2042455A"/>
    <w:multiLevelType w:val="multilevel"/>
    <w:tmpl w:val="8F983196"/>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20982B30"/>
    <w:multiLevelType w:val="multilevel"/>
    <w:tmpl w:val="22ACA214"/>
    <w:lvl w:ilvl="0">
      <w:start w:val="3"/>
      <w:numFmt w:val="decimal"/>
      <w:lvlText w:val="%1."/>
      <w:lvlJc w:val="left"/>
      <w:pPr>
        <w:ind w:left="720" w:hanging="360"/>
      </w:pPr>
    </w:lvl>
    <w:lvl w:ilvl="1">
      <w:start w:val="1"/>
      <w:numFmt w:val="decimal"/>
      <w:lvlText w:val="%1.%2."/>
      <w:lvlJc w:val="left"/>
      <w:pPr>
        <w:ind w:left="1145" w:hanging="720"/>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 w15:restartNumberingAfterBreak="0">
    <w:nsid w:val="248F2889"/>
    <w:multiLevelType w:val="multilevel"/>
    <w:tmpl w:val="8E84C1A2"/>
    <w:lvl w:ilvl="0">
      <w:numFmt w:val="bullet"/>
      <w:lvlText w:val=""/>
      <w:lvlJc w:val="left"/>
      <w:pPr>
        <w:ind w:left="795" w:hanging="435"/>
      </w:pPr>
      <w:rPr>
        <w:rFonts w:ascii="Symbol" w:eastAsia="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7D60287"/>
    <w:multiLevelType w:val="hybridMultilevel"/>
    <w:tmpl w:val="50C635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A5D68A0"/>
    <w:multiLevelType w:val="hybridMultilevel"/>
    <w:tmpl w:val="F49ED9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23D096B"/>
    <w:multiLevelType w:val="multilevel"/>
    <w:tmpl w:val="18D877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533929"/>
    <w:multiLevelType w:val="hybridMultilevel"/>
    <w:tmpl w:val="419C79D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E7717C2"/>
    <w:multiLevelType w:val="multilevel"/>
    <w:tmpl w:val="573878EC"/>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15:restartNumberingAfterBreak="0">
    <w:nsid w:val="4AE20FB0"/>
    <w:multiLevelType w:val="multilevel"/>
    <w:tmpl w:val="E7E25A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EE160EF"/>
    <w:multiLevelType w:val="multilevel"/>
    <w:tmpl w:val="B6D24290"/>
    <w:lvl w:ilvl="0">
      <w:start w:val="3"/>
      <w:numFmt w:val="decimal"/>
      <w:lvlText w:val="%1."/>
      <w:lvlJc w:val="left"/>
      <w:pPr>
        <w:ind w:left="720" w:hanging="360"/>
      </w:pPr>
    </w:lvl>
    <w:lvl w:ilvl="1">
      <w:start w:val="1"/>
      <w:numFmt w:val="decimal"/>
      <w:lvlText w:val="%1.%2."/>
      <w:lvlJc w:val="left"/>
      <w:pPr>
        <w:ind w:left="1080" w:hanging="720"/>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4" w15:restartNumberingAfterBreak="0">
    <w:nsid w:val="551F5F73"/>
    <w:multiLevelType w:val="multilevel"/>
    <w:tmpl w:val="1460F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B4529F1"/>
    <w:multiLevelType w:val="multilevel"/>
    <w:tmpl w:val="7F1255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E0F3E5B"/>
    <w:multiLevelType w:val="multilevel"/>
    <w:tmpl w:val="AEC6639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3935023"/>
    <w:multiLevelType w:val="multilevel"/>
    <w:tmpl w:val="37A066E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3A204EE"/>
    <w:multiLevelType w:val="hybridMultilevel"/>
    <w:tmpl w:val="C21670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7101061"/>
    <w:multiLevelType w:val="multilevel"/>
    <w:tmpl w:val="12442FC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5FC1984"/>
    <w:multiLevelType w:val="multilevel"/>
    <w:tmpl w:val="197857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F4E285C"/>
    <w:multiLevelType w:val="multilevel"/>
    <w:tmpl w:val="36908F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FA36898"/>
    <w:multiLevelType w:val="multilevel"/>
    <w:tmpl w:val="AB94DB62"/>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num>
  <w:num w:numId="2">
    <w:abstractNumId w:val="22"/>
  </w:num>
  <w:num w:numId="3">
    <w:abstractNumId w:val="3"/>
  </w:num>
  <w:num w:numId="4">
    <w:abstractNumId w:val="5"/>
  </w:num>
  <w:num w:numId="5">
    <w:abstractNumId w:val="11"/>
  </w:num>
  <w:num w:numId="6">
    <w:abstractNumId w:val="12"/>
  </w:num>
  <w:num w:numId="7">
    <w:abstractNumId w:val="6"/>
  </w:num>
  <w:num w:numId="8">
    <w:abstractNumId w:val="1"/>
  </w:num>
  <w:num w:numId="9">
    <w:abstractNumId w:val="18"/>
  </w:num>
  <w:num w:numId="10">
    <w:abstractNumId w:val="7"/>
  </w:num>
  <w:num w:numId="11">
    <w:abstractNumId w:val="10"/>
  </w:num>
  <w:num w:numId="12">
    <w:abstractNumId w:val="8"/>
  </w:num>
  <w:num w:numId="13">
    <w:abstractNumId w:val="4"/>
  </w:num>
  <w:num w:numId="14">
    <w:abstractNumId w:val="13"/>
  </w:num>
  <w:num w:numId="15">
    <w:abstractNumId w:val="9"/>
  </w:num>
  <w:num w:numId="16">
    <w:abstractNumId w:val="17"/>
  </w:num>
  <w:num w:numId="17">
    <w:abstractNumId w:val="19"/>
  </w:num>
  <w:num w:numId="18">
    <w:abstractNumId w:val="15"/>
  </w:num>
  <w:num w:numId="19">
    <w:abstractNumId w:val="14"/>
  </w:num>
  <w:num w:numId="20">
    <w:abstractNumId w:val="16"/>
  </w:num>
  <w:num w:numId="21">
    <w:abstractNumId w:val="20"/>
  </w:num>
  <w:num w:numId="22">
    <w:abstractNumId w:val="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74F25"/>
    <w:rsid w:val="0009600B"/>
    <w:rsid w:val="000F6186"/>
    <w:rsid w:val="001F3440"/>
    <w:rsid w:val="0027116D"/>
    <w:rsid w:val="002B41F5"/>
    <w:rsid w:val="00323BCF"/>
    <w:rsid w:val="00420B2F"/>
    <w:rsid w:val="0047344F"/>
    <w:rsid w:val="00483E17"/>
    <w:rsid w:val="004F529B"/>
    <w:rsid w:val="00547809"/>
    <w:rsid w:val="00671977"/>
    <w:rsid w:val="00696EC3"/>
    <w:rsid w:val="006A6C61"/>
    <w:rsid w:val="006C3468"/>
    <w:rsid w:val="006E2210"/>
    <w:rsid w:val="0078007E"/>
    <w:rsid w:val="007D3882"/>
    <w:rsid w:val="008B11E4"/>
    <w:rsid w:val="008E76AB"/>
    <w:rsid w:val="009D0DA3"/>
    <w:rsid w:val="00A145A2"/>
    <w:rsid w:val="00B87231"/>
    <w:rsid w:val="00BB7173"/>
    <w:rsid w:val="00BD3726"/>
    <w:rsid w:val="00C432D4"/>
    <w:rsid w:val="00C50EE2"/>
    <w:rsid w:val="00CF3CC5"/>
    <w:rsid w:val="00E96A8E"/>
    <w:rsid w:val="00F11920"/>
    <w:rsid w:val="00F941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68C36A-D355-44ED-B3CF-FC6B921CE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Balonteksts">
    <w:name w:val="Balloon Text"/>
    <w:basedOn w:val="Parasts"/>
    <w:link w:val="BalontekstsRakstz"/>
    <w:uiPriority w:val="99"/>
    <w:semiHidden/>
    <w:unhideWhenUsed/>
    <w:rsid w:val="00B8723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87231"/>
    <w:rPr>
      <w:rFonts w:ascii="Segoe UI" w:eastAsia="Times New Roman" w:hAnsi="Segoe UI" w:cs="Segoe UI"/>
      <w:sz w:val="18"/>
      <w:szCs w:val="18"/>
    </w:rPr>
  </w:style>
  <w:style w:type="paragraph" w:styleId="Sarakstarindkopa">
    <w:name w:val="List Paragraph"/>
    <w:basedOn w:val="Parasts"/>
    <w:uiPriority w:val="34"/>
    <w:qFormat/>
    <w:rsid w:val="00483E17"/>
    <w:pPr>
      <w:ind w:left="720"/>
      <w:contextualSpacing/>
    </w:pPr>
  </w:style>
  <w:style w:type="character" w:styleId="Hipersaite">
    <w:name w:val="Hyperlink"/>
    <w:basedOn w:val="Noklusjumarindkopasfonts"/>
    <w:uiPriority w:val="99"/>
    <w:unhideWhenUsed/>
    <w:rsid w:val="000F61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10</Pages>
  <Words>13721</Words>
  <Characters>7822</Characters>
  <Application>Microsoft Office Word</Application>
  <DocSecurity>0</DocSecurity>
  <Lines>65</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21501</CharactersWithSpaces>
  <SharedDoc>false</SharedDoc>
  <HLinks>
    <vt:vector size="6" baseType="variant">
      <vt:variant>
        <vt:i4>2031696</vt:i4>
      </vt:variant>
      <vt:variant>
        <vt:i4>2048</vt:i4>
      </vt:variant>
      <vt:variant>
        <vt:i4>1025</vt:i4>
      </vt:variant>
      <vt:variant>
        <vt:i4>1</vt:i4>
      </vt:variant>
      <vt:variant>
        <vt:lpwstr>Limbazu_nov-KR_gif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13</cp:revision>
  <cp:lastPrinted>2021-06-01T08:57:00Z</cp:lastPrinted>
  <dcterms:created xsi:type="dcterms:W3CDTF">2019-03-28T13:34:00Z</dcterms:created>
  <dcterms:modified xsi:type="dcterms:W3CDTF">2021-06-01T08:58:00Z</dcterms:modified>
</cp:coreProperties>
</file>