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E6AC8" w14:textId="77777777" w:rsidR="007617CF" w:rsidRDefault="007617CF" w:rsidP="00157672">
      <w:pPr>
        <w:snapToGrid w:val="0"/>
      </w:pPr>
    </w:p>
    <w:p w14:paraId="497BDAEA" w14:textId="77777777" w:rsidR="005442B4" w:rsidRPr="005442B4" w:rsidRDefault="005442B4" w:rsidP="005442B4">
      <w:pPr>
        <w:ind w:left="2880" w:firstLine="720"/>
        <w:jc w:val="both"/>
        <w:rPr>
          <w:b/>
        </w:rPr>
      </w:pPr>
      <w:r w:rsidRPr="005442B4">
        <w:rPr>
          <w:b/>
        </w:rPr>
        <w:t>SAISTOŠIE NOTEIKUMI</w:t>
      </w:r>
    </w:p>
    <w:p w14:paraId="2F8A16DB" w14:textId="77777777" w:rsidR="005442B4" w:rsidRPr="005442B4" w:rsidRDefault="005442B4" w:rsidP="005442B4">
      <w:pPr>
        <w:ind w:right="-186"/>
        <w:jc w:val="center"/>
        <w:rPr>
          <w:b/>
        </w:rPr>
      </w:pPr>
      <w:r w:rsidRPr="005442B4">
        <w:t>Limbažos</w:t>
      </w:r>
    </w:p>
    <w:p w14:paraId="5F9B8CD9" w14:textId="77777777" w:rsidR="005442B4" w:rsidRPr="005442B4" w:rsidRDefault="005442B4" w:rsidP="005442B4">
      <w:pPr>
        <w:ind w:right="-186"/>
      </w:pPr>
    </w:p>
    <w:p w14:paraId="6D7750FF" w14:textId="7DB243D5" w:rsidR="005442B4" w:rsidRPr="005442B4" w:rsidRDefault="005442B4" w:rsidP="005442B4">
      <w:pPr>
        <w:tabs>
          <w:tab w:val="left" w:pos="8931"/>
        </w:tabs>
        <w:ind w:right="43"/>
      </w:pPr>
      <w:r w:rsidRPr="005442B4">
        <w:t xml:space="preserve">2021. gada </w:t>
      </w:r>
      <w:r w:rsidR="001F630D">
        <w:t>27</w:t>
      </w:r>
      <w:r w:rsidRPr="005442B4">
        <w:t>. maijā</w:t>
      </w:r>
      <w:r w:rsidRPr="005442B4">
        <w:tab/>
        <w:t xml:space="preserve">Nr. </w:t>
      </w:r>
      <w:r w:rsidR="001F630D">
        <w:t>13</w:t>
      </w:r>
    </w:p>
    <w:p w14:paraId="156B439F" w14:textId="77777777" w:rsidR="005442B4" w:rsidRPr="005442B4" w:rsidRDefault="005442B4" w:rsidP="005442B4">
      <w:pPr>
        <w:jc w:val="right"/>
        <w:rPr>
          <w:b/>
        </w:rPr>
      </w:pPr>
    </w:p>
    <w:p w14:paraId="4F0DDD56" w14:textId="77777777" w:rsidR="005442B4" w:rsidRPr="005442B4" w:rsidRDefault="005442B4" w:rsidP="005442B4">
      <w:pPr>
        <w:jc w:val="right"/>
      </w:pPr>
      <w:r w:rsidRPr="005442B4">
        <w:rPr>
          <w:b/>
        </w:rPr>
        <w:t>APSTIPRINĀTI</w:t>
      </w:r>
    </w:p>
    <w:p w14:paraId="61F11D62" w14:textId="77777777" w:rsidR="005442B4" w:rsidRPr="005442B4" w:rsidRDefault="005442B4" w:rsidP="005442B4">
      <w:pPr>
        <w:jc w:val="right"/>
      </w:pPr>
      <w:r w:rsidRPr="005442B4">
        <w:t>ar Limbažu novada domes</w:t>
      </w:r>
    </w:p>
    <w:p w14:paraId="7A011D14" w14:textId="07409F25" w:rsidR="005442B4" w:rsidRPr="005442B4" w:rsidRDefault="001F630D" w:rsidP="005442B4">
      <w:pPr>
        <w:autoSpaceDE w:val="0"/>
        <w:autoSpaceDN w:val="0"/>
        <w:adjustRightInd w:val="0"/>
        <w:jc w:val="right"/>
      </w:pPr>
      <w:r>
        <w:t>27</w:t>
      </w:r>
      <w:r w:rsidR="005442B4" w:rsidRPr="005442B4">
        <w:t>.05.2021. sēdes lēmumu</w:t>
      </w:r>
    </w:p>
    <w:p w14:paraId="17C5785C" w14:textId="3E972341" w:rsidR="005442B4" w:rsidRPr="005442B4" w:rsidRDefault="005442B4" w:rsidP="005442B4">
      <w:pPr>
        <w:autoSpaceDE w:val="0"/>
        <w:autoSpaceDN w:val="0"/>
        <w:adjustRightInd w:val="0"/>
        <w:jc w:val="right"/>
      </w:pPr>
      <w:r w:rsidRPr="005442B4">
        <w:t xml:space="preserve"> (protokols Nr.</w:t>
      </w:r>
      <w:r w:rsidR="001F630D">
        <w:t>10</w:t>
      </w:r>
      <w:r w:rsidRPr="005442B4">
        <w:t xml:space="preserve">, </w:t>
      </w:r>
      <w:r w:rsidR="001F630D">
        <w:t>41</w:t>
      </w:r>
      <w:r w:rsidRPr="005442B4">
        <w:t>.§)</w:t>
      </w:r>
    </w:p>
    <w:p w14:paraId="341EBB96" w14:textId="77777777" w:rsidR="00EA2C5C" w:rsidRDefault="00EA2C5C" w:rsidP="005442B4">
      <w:pPr>
        <w:autoSpaceDE w:val="0"/>
        <w:autoSpaceDN w:val="0"/>
        <w:adjustRightInd w:val="0"/>
        <w:jc w:val="right"/>
      </w:pPr>
    </w:p>
    <w:p w14:paraId="0DA73113" w14:textId="7F13C2A2" w:rsidR="005442B4" w:rsidRPr="00EA2C5C" w:rsidRDefault="00EA2C5C" w:rsidP="005442B4">
      <w:pPr>
        <w:autoSpaceDE w:val="0"/>
        <w:autoSpaceDN w:val="0"/>
        <w:adjustRightInd w:val="0"/>
        <w:jc w:val="right"/>
        <w:rPr>
          <w:i/>
        </w:rPr>
      </w:pPr>
      <w:r w:rsidRPr="00EA2C5C">
        <w:rPr>
          <w:i/>
        </w:rPr>
        <w:t>PRECIZĒTI ar</w:t>
      </w:r>
    </w:p>
    <w:p w14:paraId="62C6C8D7" w14:textId="55CA3175" w:rsidR="00EA2C5C" w:rsidRPr="00EA2C5C" w:rsidRDefault="00EA2C5C" w:rsidP="005442B4">
      <w:pPr>
        <w:autoSpaceDE w:val="0"/>
        <w:autoSpaceDN w:val="0"/>
        <w:adjustRightInd w:val="0"/>
        <w:jc w:val="right"/>
        <w:rPr>
          <w:i/>
        </w:rPr>
      </w:pPr>
      <w:r w:rsidRPr="00EA2C5C">
        <w:rPr>
          <w:i/>
        </w:rPr>
        <w:t xml:space="preserve">Limbažu novada domes </w:t>
      </w:r>
      <w:r w:rsidR="000F006B">
        <w:rPr>
          <w:i/>
        </w:rPr>
        <w:t>17</w:t>
      </w:r>
      <w:r w:rsidRPr="00EA2C5C">
        <w:rPr>
          <w:i/>
        </w:rPr>
        <w:t>.06.2021. sēdes lēmumu (protokols Nr.</w:t>
      </w:r>
      <w:r w:rsidR="000F006B">
        <w:rPr>
          <w:i/>
        </w:rPr>
        <w:t>12</w:t>
      </w:r>
      <w:r w:rsidRPr="00EA2C5C">
        <w:rPr>
          <w:i/>
        </w:rPr>
        <w:t xml:space="preserve">, </w:t>
      </w:r>
      <w:r w:rsidR="00C373E5">
        <w:rPr>
          <w:i/>
        </w:rPr>
        <w:t>2</w:t>
      </w:r>
      <w:bookmarkStart w:id="0" w:name="_GoBack"/>
      <w:bookmarkEnd w:id="0"/>
      <w:r w:rsidR="000F006B">
        <w:rPr>
          <w:i/>
        </w:rPr>
        <w:t>.§</w:t>
      </w:r>
      <w:r w:rsidRPr="00EA2C5C">
        <w:rPr>
          <w:i/>
        </w:rPr>
        <w:t>)</w:t>
      </w:r>
    </w:p>
    <w:p w14:paraId="4D82B7C8" w14:textId="77777777" w:rsidR="00EA2C5C" w:rsidRPr="005442B4" w:rsidRDefault="00EA2C5C" w:rsidP="005442B4">
      <w:pPr>
        <w:autoSpaceDE w:val="0"/>
        <w:autoSpaceDN w:val="0"/>
        <w:adjustRightInd w:val="0"/>
        <w:jc w:val="right"/>
      </w:pPr>
    </w:p>
    <w:p w14:paraId="62125C99" w14:textId="77777777" w:rsidR="005442B4" w:rsidRPr="005442B4" w:rsidRDefault="005442B4" w:rsidP="005442B4">
      <w:pPr>
        <w:spacing w:after="30" w:line="259" w:lineRule="auto"/>
        <w:ind w:left="238"/>
        <w:jc w:val="center"/>
      </w:pPr>
      <w:r w:rsidRPr="005442B4">
        <w:rPr>
          <w:b/>
          <w:sz w:val="28"/>
        </w:rPr>
        <w:t>Par aprūpes pakalpojumu nepilngadīgām personām ar invaliditāti</w:t>
      </w:r>
    </w:p>
    <w:p w14:paraId="590B7D3C" w14:textId="77777777" w:rsidR="005442B4" w:rsidRDefault="005442B4" w:rsidP="005442B4">
      <w:pPr>
        <w:jc w:val="right"/>
        <w:rPr>
          <w:i/>
          <w:sz w:val="22"/>
          <w:szCs w:val="22"/>
        </w:rPr>
      </w:pPr>
    </w:p>
    <w:p w14:paraId="27E9A4AF" w14:textId="77777777" w:rsidR="000F006B" w:rsidRPr="000F006B" w:rsidRDefault="000F006B" w:rsidP="005442B4">
      <w:pPr>
        <w:ind w:left="5538" w:hanging="286"/>
        <w:jc w:val="right"/>
        <w:rPr>
          <w:i/>
          <w:sz w:val="22"/>
          <w:szCs w:val="22"/>
        </w:rPr>
      </w:pPr>
      <w:r w:rsidRPr="000F006B">
        <w:rPr>
          <w:i/>
          <w:sz w:val="22"/>
          <w:szCs w:val="22"/>
        </w:rPr>
        <w:t>Izdoti saskaņā ar</w:t>
      </w:r>
    </w:p>
    <w:p w14:paraId="7E64433F" w14:textId="73BAD54B" w:rsidR="005442B4" w:rsidRPr="000F006B" w:rsidRDefault="000F006B" w:rsidP="005442B4">
      <w:pPr>
        <w:ind w:left="5538" w:hanging="286"/>
        <w:jc w:val="right"/>
        <w:rPr>
          <w:i/>
          <w:sz w:val="22"/>
          <w:szCs w:val="22"/>
        </w:rPr>
      </w:pPr>
      <w:r w:rsidRPr="000F006B">
        <w:rPr>
          <w:i/>
          <w:sz w:val="22"/>
          <w:szCs w:val="22"/>
        </w:rPr>
        <w:t>Sociālo pakalpojumu un sociālās palīdzības likuma 3.panta trešo daļu, Invaliditātes likuma 12.panta pirmās 6</w:t>
      </w:r>
      <w:r w:rsidRPr="000F006B">
        <w:rPr>
          <w:i/>
          <w:sz w:val="22"/>
          <w:szCs w:val="22"/>
          <w:vertAlign w:val="superscript"/>
        </w:rPr>
        <w:t>2</w:t>
      </w:r>
      <w:r w:rsidRPr="000F006B">
        <w:rPr>
          <w:i/>
          <w:sz w:val="22"/>
          <w:szCs w:val="22"/>
        </w:rPr>
        <w:t xml:space="preserve"> daļu</w:t>
      </w:r>
    </w:p>
    <w:p w14:paraId="619585CC" w14:textId="77777777" w:rsidR="000F006B" w:rsidRPr="000F006B" w:rsidRDefault="000F006B" w:rsidP="005442B4">
      <w:pPr>
        <w:ind w:left="5538" w:hanging="286"/>
        <w:jc w:val="right"/>
        <w:rPr>
          <w:i/>
          <w:sz w:val="22"/>
          <w:szCs w:val="22"/>
        </w:rPr>
      </w:pPr>
    </w:p>
    <w:p w14:paraId="6774CD42" w14:textId="77777777" w:rsidR="005442B4" w:rsidRPr="005442B4" w:rsidRDefault="005442B4" w:rsidP="005442B4">
      <w:pPr>
        <w:spacing w:after="200" w:line="276" w:lineRule="auto"/>
        <w:ind w:left="360"/>
        <w:contextualSpacing/>
        <w:jc w:val="center"/>
        <w:rPr>
          <w:b/>
          <w:color w:val="000000"/>
          <w:szCs w:val="22"/>
        </w:rPr>
      </w:pPr>
      <w:r w:rsidRPr="005442B4">
        <w:rPr>
          <w:b/>
          <w:color w:val="000000"/>
          <w:szCs w:val="22"/>
        </w:rPr>
        <w:t>I. Vispārīgie jautājumi</w:t>
      </w:r>
    </w:p>
    <w:p w14:paraId="06F3431C" w14:textId="77777777" w:rsidR="005442B4" w:rsidRPr="005442B4" w:rsidRDefault="005442B4" w:rsidP="005442B4">
      <w:pPr>
        <w:spacing w:after="20" w:line="259" w:lineRule="auto"/>
        <w:ind w:left="360"/>
      </w:pPr>
      <w:r w:rsidRPr="005442B4">
        <w:rPr>
          <w:b/>
        </w:rPr>
        <w:t xml:space="preserve"> </w:t>
      </w:r>
    </w:p>
    <w:p w14:paraId="3D622C63" w14:textId="77777777" w:rsidR="005442B4" w:rsidRPr="005442B4" w:rsidRDefault="005442B4" w:rsidP="00CC7006">
      <w:pPr>
        <w:numPr>
          <w:ilvl w:val="0"/>
          <w:numId w:val="12"/>
        </w:numPr>
        <w:ind w:left="397" w:hanging="397"/>
        <w:jc w:val="both"/>
      </w:pPr>
      <w:r w:rsidRPr="005442B4">
        <w:t xml:space="preserve">Saistošie noteikumi (turpmāk – noteikumi) nosaka no pašvaldības budžeta apmaksāta aprūpes pakalpojuma (turpmāk – pakalpojums) nepilngadīgām personām no 5 līdz 18 gadu vecumam ar invaliditāti, kurām ir izteikti un smagi funkcionēšanas ierobežojumi, piešķiršanas un saņemšanas kārtību, kā arī lēmumu par aprūpes pakalpojuma piešķiršanu vai atteikumu apstrīdēšanas un pārsūdzības kārtību. </w:t>
      </w:r>
    </w:p>
    <w:p w14:paraId="7A4DBA09" w14:textId="77777777" w:rsidR="005442B4" w:rsidRPr="005442B4" w:rsidRDefault="005442B4" w:rsidP="00CC7006">
      <w:pPr>
        <w:numPr>
          <w:ilvl w:val="0"/>
          <w:numId w:val="12"/>
        </w:numPr>
        <w:ind w:left="397" w:hanging="397"/>
        <w:jc w:val="both"/>
      </w:pPr>
      <w:r w:rsidRPr="005442B4">
        <w:t xml:space="preserve">Tiesības saņemt pakalpojumu ir personām no 5 līdz 18 gadu vecumam ar invaliditāti, kurām ir izteikti un smagi funkcionēšanas ierobežojumi, izņemot personas, kuras atrodas ilgstošas sociālās aprūpes institūcijā, stacionārā ārstniecības iestādē vai ieslodzījuma vietā, un kuras savu pamata dzīvesvietu deklarējušas Limbažu novada administratīvajā teritorijā. </w:t>
      </w:r>
    </w:p>
    <w:p w14:paraId="12E6F6F0" w14:textId="77777777" w:rsidR="005442B4" w:rsidRPr="005442B4" w:rsidRDefault="005442B4" w:rsidP="00CC7006">
      <w:pPr>
        <w:numPr>
          <w:ilvl w:val="0"/>
          <w:numId w:val="12"/>
        </w:numPr>
        <w:ind w:left="397" w:hanging="397"/>
        <w:jc w:val="both"/>
      </w:pPr>
      <w:r w:rsidRPr="005442B4">
        <w:t>No pašvaldības budžeta apmaksāto aprūpes pakalpojumu nodrošina Limbažu novada Sociālais dienests.</w:t>
      </w:r>
    </w:p>
    <w:p w14:paraId="419C1ED8" w14:textId="77777777" w:rsidR="005442B4" w:rsidRPr="005442B4" w:rsidRDefault="005442B4" w:rsidP="00CC7006">
      <w:pPr>
        <w:numPr>
          <w:ilvl w:val="0"/>
          <w:numId w:val="12"/>
        </w:numPr>
        <w:ind w:left="397" w:hanging="397"/>
        <w:jc w:val="both"/>
      </w:pPr>
      <w:r w:rsidRPr="005442B4">
        <w:t xml:space="preserve">Aprūpes pakalpojumu ir tiesīga sniegt fiziska persona (izņemot bērna vecāki vai audžuģimene), kurai ir darba vai personiskā pieredze saskarsmē ar nepilngadīgo personu no 5 līdz 18 gadu vecumam ar invaliditāti, kurai ir izteikti un smagi funkcionēšanas traucējumi. </w:t>
      </w:r>
    </w:p>
    <w:p w14:paraId="1D580D27" w14:textId="77777777" w:rsidR="005442B4" w:rsidRPr="005442B4" w:rsidRDefault="005442B4" w:rsidP="005442B4">
      <w:pPr>
        <w:spacing w:after="9"/>
        <w:ind w:left="566"/>
      </w:pPr>
    </w:p>
    <w:p w14:paraId="55FD4BFC" w14:textId="77777777" w:rsidR="005442B4" w:rsidRPr="005442B4" w:rsidRDefault="005442B4" w:rsidP="005442B4">
      <w:pPr>
        <w:spacing w:after="200" w:line="276" w:lineRule="auto"/>
        <w:ind w:left="360"/>
        <w:contextualSpacing/>
        <w:jc w:val="center"/>
        <w:rPr>
          <w:b/>
          <w:color w:val="000000"/>
          <w:szCs w:val="22"/>
        </w:rPr>
      </w:pPr>
      <w:r w:rsidRPr="005442B4">
        <w:rPr>
          <w:b/>
          <w:color w:val="000000"/>
          <w:szCs w:val="22"/>
        </w:rPr>
        <w:t>II. Aprūpes pakalpojuma piešķiršanas nosacījumi un kārtība</w:t>
      </w:r>
    </w:p>
    <w:p w14:paraId="7158F2F0" w14:textId="77777777" w:rsidR="005442B4" w:rsidRPr="005442B4" w:rsidRDefault="005442B4" w:rsidP="005442B4">
      <w:pPr>
        <w:spacing w:after="9"/>
        <w:ind w:left="566"/>
        <w:rPr>
          <w:b/>
          <w:color w:val="000000"/>
          <w:szCs w:val="22"/>
        </w:rPr>
      </w:pPr>
    </w:p>
    <w:p w14:paraId="7C6CCCB5" w14:textId="77777777" w:rsidR="005442B4" w:rsidRPr="005442B4" w:rsidRDefault="005442B4" w:rsidP="00CC7006">
      <w:pPr>
        <w:numPr>
          <w:ilvl w:val="0"/>
          <w:numId w:val="12"/>
        </w:numPr>
        <w:ind w:left="397" w:hanging="397"/>
        <w:jc w:val="both"/>
        <w:rPr>
          <w:color w:val="000000"/>
          <w:szCs w:val="22"/>
        </w:rPr>
      </w:pPr>
      <w:r w:rsidRPr="005442B4">
        <w:rPr>
          <w:color w:val="000000"/>
          <w:szCs w:val="22"/>
        </w:rPr>
        <w:t>Lai saņemtu aprūpes pakalpojumu, personas (bērna) likumiskais pārstāvis Sociālajā dienestā iesniedz iesniegumu, kurā norāda:</w:t>
      </w:r>
    </w:p>
    <w:p w14:paraId="38BCD159" w14:textId="77777777" w:rsidR="00CC7006" w:rsidRDefault="005442B4" w:rsidP="00E23532">
      <w:pPr>
        <w:pStyle w:val="Sarakstarindkopa"/>
        <w:numPr>
          <w:ilvl w:val="1"/>
          <w:numId w:val="16"/>
        </w:numPr>
        <w:spacing w:after="0" w:line="240" w:lineRule="auto"/>
        <w:ind w:left="964" w:hanging="567"/>
        <w:rPr>
          <w:rFonts w:eastAsia="Calibri"/>
        </w:rPr>
      </w:pPr>
      <w:r w:rsidRPr="00CC7006">
        <w:rPr>
          <w:rFonts w:eastAsia="Calibri"/>
        </w:rPr>
        <w:t>bērna vārdu, uzvārdu, personas kodu, deklarētās dzīvesvietas adresi;</w:t>
      </w:r>
    </w:p>
    <w:p w14:paraId="4A2DDDAE" w14:textId="77777777" w:rsidR="00CC7006" w:rsidRDefault="005442B4" w:rsidP="007816A5">
      <w:pPr>
        <w:pStyle w:val="Sarakstarindkopa"/>
        <w:numPr>
          <w:ilvl w:val="1"/>
          <w:numId w:val="16"/>
        </w:numPr>
        <w:spacing w:after="0" w:line="240" w:lineRule="auto"/>
        <w:ind w:left="964" w:hanging="567"/>
        <w:rPr>
          <w:rFonts w:eastAsia="Calibri"/>
        </w:rPr>
      </w:pPr>
      <w:r w:rsidRPr="00CC7006">
        <w:rPr>
          <w:rFonts w:eastAsia="Calibri"/>
        </w:rPr>
        <w:lastRenderedPageBreak/>
        <w:t>likumiskā pārstāvja vārdu, uzvārdu, personas kods, deklarētās dzīvesvietas adresi, tālruņa numuru un e-pasta adresi;</w:t>
      </w:r>
    </w:p>
    <w:p w14:paraId="29D2946D" w14:textId="6483EDBE" w:rsidR="005442B4" w:rsidRPr="00CC7006" w:rsidRDefault="005442B4" w:rsidP="007816A5">
      <w:pPr>
        <w:pStyle w:val="Sarakstarindkopa"/>
        <w:numPr>
          <w:ilvl w:val="1"/>
          <w:numId w:val="16"/>
        </w:numPr>
        <w:spacing w:after="0" w:line="240" w:lineRule="auto"/>
        <w:ind w:left="964" w:hanging="567"/>
        <w:rPr>
          <w:rFonts w:eastAsia="Calibri"/>
        </w:rPr>
      </w:pPr>
      <w:r w:rsidRPr="00CC7006">
        <w:rPr>
          <w:rFonts w:eastAsia="Calibri"/>
        </w:rPr>
        <w:t>vēlamo pakalpojumu – aprūpes pakalpojums;</w:t>
      </w:r>
    </w:p>
    <w:p w14:paraId="0E94F577" w14:textId="5788E453" w:rsidR="005442B4" w:rsidRPr="00CC7006" w:rsidRDefault="005442B4" w:rsidP="00CC7006">
      <w:pPr>
        <w:pStyle w:val="Sarakstarindkopa"/>
        <w:numPr>
          <w:ilvl w:val="1"/>
          <w:numId w:val="17"/>
        </w:numPr>
        <w:spacing w:after="0" w:line="240" w:lineRule="auto"/>
        <w:ind w:left="964" w:hanging="567"/>
        <w:rPr>
          <w:rFonts w:eastAsia="Calibri"/>
        </w:rPr>
      </w:pPr>
      <w:r w:rsidRPr="00CC7006">
        <w:rPr>
          <w:rFonts w:eastAsia="Calibri"/>
        </w:rPr>
        <w:t xml:space="preserve">vēlamā aprūpes pakalpojuma sniedzēja vārdu, uzvārdu, personas kodu, deklarētās dzīvesvietas adresi, tālruņa numuru, </w:t>
      </w:r>
      <w:r w:rsidR="000F006B">
        <w:rPr>
          <w:rFonts w:eastAsia="Calibri"/>
        </w:rPr>
        <w:t>kredītiestādes</w:t>
      </w:r>
      <w:r w:rsidRPr="00CC7006">
        <w:rPr>
          <w:rFonts w:eastAsia="Calibri"/>
        </w:rPr>
        <w:t xml:space="preserve"> rekvizītus.</w:t>
      </w:r>
    </w:p>
    <w:p w14:paraId="03997DDF" w14:textId="77777777" w:rsidR="005442B4" w:rsidRPr="005442B4" w:rsidRDefault="005442B4" w:rsidP="00CC7006">
      <w:pPr>
        <w:numPr>
          <w:ilvl w:val="0"/>
          <w:numId w:val="12"/>
        </w:numPr>
        <w:ind w:left="397" w:hanging="397"/>
        <w:contextualSpacing/>
        <w:jc w:val="both"/>
        <w:rPr>
          <w:rFonts w:eastAsia="Calibri"/>
          <w:szCs w:val="22"/>
          <w:lang w:eastAsia="en-US"/>
        </w:rPr>
      </w:pPr>
      <w:r w:rsidRPr="005442B4">
        <w:rPr>
          <w:rFonts w:eastAsia="Calibri"/>
          <w:szCs w:val="22"/>
          <w:lang w:eastAsia="en-US"/>
        </w:rPr>
        <w:t>Iesniegumam papildus pievieno likumiskā pārstāvja pārstāvības tiesības apliecinošu dokumentu kopiju, uzrādot oriģinālu, ja dokumenti tiek iesniegti klātienē un šāda informācija nav Sociālā dienesta rīcībā.</w:t>
      </w:r>
    </w:p>
    <w:p w14:paraId="327E8ADC" w14:textId="77777777" w:rsidR="005442B4" w:rsidRPr="005442B4" w:rsidRDefault="005442B4" w:rsidP="00CC7006">
      <w:pPr>
        <w:numPr>
          <w:ilvl w:val="0"/>
          <w:numId w:val="12"/>
        </w:numPr>
        <w:ind w:left="397" w:hanging="397"/>
        <w:contextualSpacing/>
        <w:jc w:val="both"/>
        <w:rPr>
          <w:rFonts w:eastAsia="Calibri"/>
          <w:szCs w:val="22"/>
          <w:lang w:eastAsia="en-US"/>
        </w:rPr>
      </w:pPr>
      <w:r w:rsidRPr="005442B4">
        <w:rPr>
          <w:rFonts w:eastAsia="Calibri"/>
          <w:szCs w:val="22"/>
          <w:lang w:eastAsia="en-US"/>
        </w:rPr>
        <w:t>Sociālais dienests izskata šo noteikumu 5.punktā minēto iesniegumu un tam pievienoto šo noteikumu 6.punktā minēto dokumentu un:</w:t>
      </w:r>
    </w:p>
    <w:p w14:paraId="3BA1F243" w14:textId="1C9BBE5D" w:rsidR="005442B4" w:rsidRPr="005442B4" w:rsidRDefault="005442B4" w:rsidP="00CC7006">
      <w:pPr>
        <w:pStyle w:val="Sarakstarindkopa"/>
        <w:numPr>
          <w:ilvl w:val="1"/>
          <w:numId w:val="14"/>
        </w:numPr>
        <w:spacing w:after="0" w:line="240" w:lineRule="auto"/>
        <w:ind w:left="964" w:hanging="567"/>
        <w:rPr>
          <w:rFonts w:eastAsia="Calibri"/>
        </w:rPr>
      </w:pPr>
      <w:r w:rsidRPr="005442B4">
        <w:rPr>
          <w:rFonts w:eastAsia="Calibri"/>
        </w:rPr>
        <w:t>Invaliditātes informatīvajā sistēmā pārliecinās, vai komisija bērnam noteikusi invaliditāti un izsniegusi atzinumu par īpašas kopšanas nepieciešamību;</w:t>
      </w:r>
    </w:p>
    <w:p w14:paraId="4ED7D419" w14:textId="38850F6B" w:rsidR="005442B4" w:rsidRPr="005442B4" w:rsidRDefault="005442B4" w:rsidP="00CC7006">
      <w:pPr>
        <w:pStyle w:val="Sarakstarindkopa"/>
        <w:numPr>
          <w:ilvl w:val="1"/>
          <w:numId w:val="14"/>
        </w:numPr>
        <w:spacing w:after="0" w:line="240" w:lineRule="auto"/>
        <w:ind w:left="964" w:hanging="567"/>
        <w:rPr>
          <w:rFonts w:eastAsia="Calibri"/>
        </w:rPr>
      </w:pPr>
      <w:r w:rsidRPr="005442B4">
        <w:rPr>
          <w:rFonts w:eastAsia="Calibri"/>
        </w:rPr>
        <w:t>novērtē aprūpes pakalpojuma nepieciešamību, ja bērna vecāki vai audžuģimene nodarbinātības vai citu objektīvu iemeslu  dēļ (pašiem jāsaņem ārstniecības, sociālie pakalpojumi, nepieciešama atelpa, iesaistoties sociālās iekļaušanas aktivitātēs) nevar nodrošināt bērna aprūpi un uzraudzību nepieciešamajā apjomā.</w:t>
      </w:r>
    </w:p>
    <w:p w14:paraId="48F0A22A" w14:textId="4E424611" w:rsidR="005442B4" w:rsidRPr="005442B4" w:rsidRDefault="005442B4" w:rsidP="00CC7006">
      <w:pPr>
        <w:numPr>
          <w:ilvl w:val="0"/>
          <w:numId w:val="14"/>
        </w:numPr>
        <w:ind w:left="397" w:hanging="397"/>
        <w:contextualSpacing/>
        <w:jc w:val="both"/>
        <w:rPr>
          <w:rFonts w:eastAsia="Calibri"/>
          <w:szCs w:val="22"/>
          <w:lang w:eastAsia="en-US"/>
        </w:rPr>
      </w:pPr>
      <w:r w:rsidRPr="005442B4">
        <w:rPr>
          <w:rFonts w:eastAsia="Calibri"/>
          <w:szCs w:val="22"/>
          <w:lang w:eastAsia="en-US"/>
        </w:rPr>
        <w:t>Sociālais dienests mēneša laikā pēc iesnieguma saņemšanas pieņem vienu no šādiem lēmumiem:</w:t>
      </w:r>
    </w:p>
    <w:p w14:paraId="528A125A" w14:textId="77777777" w:rsidR="005442B4" w:rsidRPr="005442B4" w:rsidRDefault="005442B4" w:rsidP="00CC7006">
      <w:pPr>
        <w:numPr>
          <w:ilvl w:val="1"/>
          <w:numId w:val="14"/>
        </w:numPr>
        <w:ind w:left="964" w:hanging="567"/>
        <w:contextualSpacing/>
        <w:jc w:val="both"/>
        <w:rPr>
          <w:rFonts w:eastAsia="Calibri"/>
          <w:szCs w:val="22"/>
          <w:lang w:eastAsia="en-US"/>
        </w:rPr>
      </w:pPr>
      <w:r w:rsidRPr="005442B4">
        <w:rPr>
          <w:rFonts w:eastAsia="Calibri"/>
          <w:szCs w:val="22"/>
          <w:lang w:eastAsia="en-US"/>
        </w:rPr>
        <w:t xml:space="preserve">par aprūpes pakalpojuma piešķiršanu līdz 80 stundām mēnesī (pakalpojuma sniedzējam tiek apmaksāts faktiski nostrādāto stundu skaits, atbilstoši Sociālajā dienestā iesniegtajam apliecinājumam par iepriekšējā mēnesī sniegto aprūpes pakalpojumu) un pakalpojuma saņemšanas periodu – līdz kalendārā gada beigām vai uz atzinuma par īpašas kopšanas nepieciešamību derīguma termiņu; </w:t>
      </w:r>
    </w:p>
    <w:p w14:paraId="15EEF285" w14:textId="77777777" w:rsidR="005442B4" w:rsidRPr="005442B4" w:rsidRDefault="005442B4" w:rsidP="00CC7006">
      <w:pPr>
        <w:numPr>
          <w:ilvl w:val="1"/>
          <w:numId w:val="14"/>
        </w:numPr>
        <w:ind w:left="964" w:hanging="567"/>
        <w:contextualSpacing/>
        <w:jc w:val="both"/>
        <w:rPr>
          <w:rFonts w:eastAsia="Calibri"/>
          <w:szCs w:val="22"/>
          <w:lang w:eastAsia="en-US"/>
        </w:rPr>
      </w:pPr>
      <w:r w:rsidRPr="005442B4">
        <w:rPr>
          <w:rFonts w:eastAsia="Calibri"/>
          <w:szCs w:val="22"/>
          <w:lang w:eastAsia="en-US"/>
        </w:rPr>
        <w:t>par atteikumu piešķirt aprūpes pakalpojumu, ja persona neatbilst šo noteikumu 7.1.1., 7.1.2.punktā minētajām prasībām.</w:t>
      </w:r>
    </w:p>
    <w:p w14:paraId="0ADA9A68" w14:textId="77777777" w:rsidR="005442B4" w:rsidRPr="005442B4" w:rsidRDefault="005442B4" w:rsidP="00CC7006">
      <w:pPr>
        <w:numPr>
          <w:ilvl w:val="0"/>
          <w:numId w:val="14"/>
        </w:numPr>
        <w:ind w:left="397" w:hanging="397"/>
        <w:contextualSpacing/>
        <w:jc w:val="both"/>
        <w:rPr>
          <w:rFonts w:eastAsia="Calibri"/>
          <w:szCs w:val="22"/>
          <w:lang w:eastAsia="en-US"/>
        </w:rPr>
      </w:pPr>
      <w:r w:rsidRPr="005442B4">
        <w:rPr>
          <w:rFonts w:eastAsia="Calibri"/>
          <w:szCs w:val="22"/>
          <w:lang w:eastAsia="en-US"/>
        </w:rPr>
        <w:t>Sociālais dienests 10 darbdienu laikā pēc šo noteikumu 8.punktā minētā lēmuma pieņemšanas par to informē pakalpojuma pieprasītāju (bērna likumisko pārstāvi).</w:t>
      </w:r>
    </w:p>
    <w:p w14:paraId="7F624332" w14:textId="77777777" w:rsidR="005442B4" w:rsidRPr="005442B4" w:rsidRDefault="005442B4" w:rsidP="00CC7006">
      <w:pPr>
        <w:numPr>
          <w:ilvl w:val="0"/>
          <w:numId w:val="14"/>
        </w:numPr>
        <w:ind w:left="397" w:hanging="397"/>
        <w:contextualSpacing/>
        <w:jc w:val="both"/>
        <w:rPr>
          <w:rFonts w:eastAsia="Calibri"/>
          <w:szCs w:val="22"/>
          <w:lang w:eastAsia="en-US"/>
        </w:rPr>
      </w:pPr>
      <w:r w:rsidRPr="005442B4">
        <w:rPr>
          <w:rFonts w:eastAsia="Calibri"/>
          <w:szCs w:val="22"/>
          <w:lang w:eastAsia="en-US"/>
        </w:rPr>
        <w:t>Ja aprūpes pakalpojumu nepieciešams saņemt atkārtoti, bērna likumiskais pārstāvis iesniedz Sociālajā dienestā iesniegumu par pakalpojuma piešķiršanu šajos noteikumos noteiktajā kārtībā.</w:t>
      </w:r>
    </w:p>
    <w:p w14:paraId="77B8D6F0" w14:textId="77777777" w:rsidR="005442B4" w:rsidRPr="005442B4" w:rsidRDefault="005442B4" w:rsidP="005442B4">
      <w:pPr>
        <w:spacing w:after="200" w:line="276" w:lineRule="auto"/>
        <w:ind w:left="360"/>
        <w:contextualSpacing/>
        <w:jc w:val="both"/>
        <w:rPr>
          <w:rFonts w:eastAsia="Calibri"/>
          <w:szCs w:val="22"/>
          <w:lang w:eastAsia="en-US"/>
        </w:rPr>
      </w:pPr>
    </w:p>
    <w:p w14:paraId="091AA61C" w14:textId="77777777" w:rsidR="005442B4" w:rsidRPr="005442B4" w:rsidRDefault="005442B4" w:rsidP="005442B4">
      <w:pPr>
        <w:spacing w:after="200" w:line="276" w:lineRule="auto"/>
        <w:ind w:left="360"/>
        <w:contextualSpacing/>
        <w:jc w:val="center"/>
        <w:rPr>
          <w:rFonts w:eastAsia="Calibri"/>
          <w:b/>
          <w:szCs w:val="22"/>
          <w:lang w:eastAsia="en-US"/>
        </w:rPr>
      </w:pPr>
      <w:r w:rsidRPr="005442B4">
        <w:rPr>
          <w:rFonts w:eastAsia="Calibri"/>
          <w:b/>
          <w:szCs w:val="22"/>
          <w:lang w:eastAsia="en-US"/>
        </w:rPr>
        <w:t>III. Aprūpes pakalpojuma nodrošināšanas nosacījumi un kārtība</w:t>
      </w:r>
    </w:p>
    <w:p w14:paraId="5E632975" w14:textId="77777777" w:rsidR="005442B4" w:rsidRPr="005442B4" w:rsidRDefault="005442B4" w:rsidP="005442B4">
      <w:pPr>
        <w:spacing w:after="200" w:line="276" w:lineRule="auto"/>
        <w:ind w:left="360"/>
        <w:contextualSpacing/>
        <w:jc w:val="center"/>
        <w:rPr>
          <w:rFonts w:eastAsia="Calibri"/>
          <w:b/>
          <w:szCs w:val="22"/>
          <w:lang w:eastAsia="en-US"/>
        </w:rPr>
      </w:pPr>
    </w:p>
    <w:p w14:paraId="1D3A4A91" w14:textId="1C775A65" w:rsidR="005442B4" w:rsidRPr="005442B4" w:rsidRDefault="005442B4" w:rsidP="00CC7006">
      <w:pPr>
        <w:numPr>
          <w:ilvl w:val="0"/>
          <w:numId w:val="14"/>
        </w:numPr>
        <w:ind w:left="397" w:hanging="397"/>
        <w:contextualSpacing/>
        <w:jc w:val="both"/>
        <w:rPr>
          <w:rFonts w:eastAsia="Calibri"/>
          <w:szCs w:val="22"/>
          <w:lang w:eastAsia="en-US"/>
        </w:rPr>
      </w:pPr>
      <w:r w:rsidRPr="005442B4">
        <w:rPr>
          <w:rFonts w:eastAsia="Calibri"/>
          <w:szCs w:val="22"/>
          <w:lang w:eastAsia="en-US"/>
        </w:rPr>
        <w:t xml:space="preserve">Pēc lēmuma pieņemšanas par aprūpes pakalpojuma piešķiršanu Sociālais dienests slēdz līgumu ar aprūpes pakalpojuma pieprasītāju un pakalpojuma sniedzēju. Līgumā nosaka pakalpojuma apjomu, tā sniegšanas periodu, līdzēju tiesības, pienākumus un atbildību, norēķinu kārtību, citus būtiskus jautājumus, kas saistīti ar pakalpojuma sniegšanu, kā arī līguma izbeigšanas nosacījumus. Vienas pakalpojuma stundas izmaksas – 4,50 </w:t>
      </w:r>
      <w:r w:rsidRPr="000F006B">
        <w:rPr>
          <w:rFonts w:eastAsia="Calibri"/>
          <w:i/>
          <w:szCs w:val="22"/>
          <w:lang w:eastAsia="en-US"/>
        </w:rPr>
        <w:t>euro</w:t>
      </w:r>
      <w:r w:rsidRPr="005442B4">
        <w:rPr>
          <w:rFonts w:eastAsia="Calibri"/>
          <w:szCs w:val="22"/>
          <w:lang w:eastAsia="en-US"/>
        </w:rPr>
        <w:t xml:space="preserve"> stundā, iekļaujot visus nodokļus, kas saistīti ar pakalpojuma sniegšanu (bruto atlīdzība 3,65 </w:t>
      </w:r>
      <w:r w:rsidR="000F006B" w:rsidRPr="000F006B">
        <w:rPr>
          <w:rFonts w:eastAsia="Calibri"/>
          <w:i/>
          <w:szCs w:val="22"/>
          <w:lang w:eastAsia="en-US"/>
        </w:rPr>
        <w:t>euro</w:t>
      </w:r>
      <w:r w:rsidRPr="005442B4">
        <w:rPr>
          <w:rFonts w:eastAsia="Calibri"/>
          <w:szCs w:val="22"/>
          <w:lang w:eastAsia="en-US"/>
        </w:rPr>
        <w:t xml:space="preserve"> par vienu pakalpojuma stundu).</w:t>
      </w:r>
    </w:p>
    <w:p w14:paraId="604B6714" w14:textId="77777777" w:rsidR="005442B4" w:rsidRPr="005442B4" w:rsidRDefault="005442B4" w:rsidP="00CC7006">
      <w:pPr>
        <w:numPr>
          <w:ilvl w:val="0"/>
          <w:numId w:val="14"/>
        </w:numPr>
        <w:ind w:left="397" w:hanging="397"/>
        <w:contextualSpacing/>
        <w:jc w:val="both"/>
        <w:rPr>
          <w:rFonts w:eastAsia="Calibri"/>
          <w:szCs w:val="22"/>
          <w:lang w:eastAsia="en-US"/>
        </w:rPr>
      </w:pPr>
      <w:r w:rsidRPr="005442B4">
        <w:rPr>
          <w:rFonts w:eastAsia="Calibri"/>
          <w:szCs w:val="22"/>
          <w:lang w:eastAsia="en-US"/>
        </w:rPr>
        <w:t>Pakalpojuma sniedzējs šo noteikumu 11.punktā minētajā līgumā noteiktajā kārtībā reizi mēnesī iesniedz Sociālajā dienestā apliecinājumu par iepriekšējā mēnesī sniegto aprūpes pakalpojumu. Apliecinājumā norāda dienas, kad sniegts aprūpes pakalpojums, un tajās nostrādāto stundu skaitu, un līdzēju apliecinājumus par sniegto un saņemto pakalpojumu.</w:t>
      </w:r>
    </w:p>
    <w:p w14:paraId="47BE5244" w14:textId="77777777" w:rsidR="005442B4" w:rsidRPr="005442B4" w:rsidRDefault="005442B4" w:rsidP="00CC7006">
      <w:pPr>
        <w:numPr>
          <w:ilvl w:val="0"/>
          <w:numId w:val="14"/>
        </w:numPr>
        <w:ind w:left="397" w:hanging="397"/>
        <w:contextualSpacing/>
        <w:jc w:val="both"/>
        <w:rPr>
          <w:rFonts w:eastAsia="Calibri"/>
          <w:szCs w:val="22"/>
          <w:lang w:eastAsia="en-US"/>
        </w:rPr>
      </w:pPr>
      <w:r w:rsidRPr="005442B4">
        <w:rPr>
          <w:rFonts w:eastAsia="Calibri"/>
          <w:szCs w:val="22"/>
          <w:lang w:eastAsia="en-US"/>
        </w:rPr>
        <w:t>Aprūpes pakalpojuma sniegšana personai tiek pārtraukta uz laiku, kamēr pakalpojuma saņēmējs atrodas ilgstošas sociālās aprūpes institūcijā, stacionārā ārstniecības iestādē vai ieslodzījuma vietā.</w:t>
      </w:r>
    </w:p>
    <w:p w14:paraId="6B66D909" w14:textId="428FDB0A" w:rsidR="005442B4" w:rsidRPr="005442B4" w:rsidRDefault="005442B4" w:rsidP="005442B4">
      <w:pPr>
        <w:spacing w:after="61" w:line="259" w:lineRule="auto"/>
        <w:ind w:left="367"/>
      </w:pPr>
    </w:p>
    <w:p w14:paraId="63A12268" w14:textId="77777777" w:rsidR="005442B4" w:rsidRPr="005442B4" w:rsidRDefault="005442B4" w:rsidP="005442B4">
      <w:pPr>
        <w:spacing w:after="200" w:line="276" w:lineRule="auto"/>
        <w:ind w:left="360"/>
        <w:contextualSpacing/>
        <w:jc w:val="center"/>
        <w:rPr>
          <w:b/>
          <w:color w:val="000000"/>
          <w:szCs w:val="22"/>
        </w:rPr>
      </w:pPr>
      <w:r w:rsidRPr="005442B4">
        <w:rPr>
          <w:b/>
          <w:color w:val="000000"/>
          <w:szCs w:val="22"/>
        </w:rPr>
        <w:t xml:space="preserve">IV. Lēmuma apstrīdēšanas un pārsūdzības kārtība </w:t>
      </w:r>
    </w:p>
    <w:p w14:paraId="37B1DE9A" w14:textId="77777777" w:rsidR="005442B4" w:rsidRPr="005442B4" w:rsidRDefault="005442B4" w:rsidP="005442B4">
      <w:pPr>
        <w:spacing w:after="19" w:line="259" w:lineRule="auto"/>
        <w:ind w:left="574"/>
      </w:pPr>
      <w:r w:rsidRPr="005442B4">
        <w:rPr>
          <w:b/>
        </w:rPr>
        <w:t xml:space="preserve"> </w:t>
      </w:r>
    </w:p>
    <w:p w14:paraId="3DB58639" w14:textId="77777777" w:rsidR="005442B4" w:rsidRPr="005442B4" w:rsidRDefault="005442B4" w:rsidP="00CC7006">
      <w:pPr>
        <w:numPr>
          <w:ilvl w:val="0"/>
          <w:numId w:val="14"/>
        </w:numPr>
        <w:ind w:left="397" w:hanging="397"/>
        <w:contextualSpacing/>
        <w:jc w:val="both"/>
        <w:rPr>
          <w:rFonts w:eastAsia="Calibri"/>
          <w:szCs w:val="22"/>
          <w:lang w:eastAsia="en-US"/>
        </w:rPr>
      </w:pPr>
      <w:r w:rsidRPr="005442B4">
        <w:rPr>
          <w:rFonts w:eastAsia="Calibri"/>
          <w:szCs w:val="22"/>
          <w:lang w:eastAsia="en-US"/>
        </w:rPr>
        <w:t xml:space="preserve">Sociālā darbinieka pieņemto lēmumu var apstrīdēt Sociālajā dienestā. </w:t>
      </w:r>
    </w:p>
    <w:p w14:paraId="77EB0F19" w14:textId="77777777" w:rsidR="005442B4" w:rsidRPr="005442B4" w:rsidRDefault="005442B4" w:rsidP="00CC7006">
      <w:pPr>
        <w:numPr>
          <w:ilvl w:val="0"/>
          <w:numId w:val="14"/>
        </w:numPr>
        <w:ind w:left="397" w:hanging="397"/>
        <w:jc w:val="both"/>
      </w:pPr>
      <w:r w:rsidRPr="005442B4">
        <w:t xml:space="preserve">Sociālā dienesta pieņemto lēmumu var apstrīdēt Limbažu novada pašvaldībā. </w:t>
      </w:r>
    </w:p>
    <w:p w14:paraId="0FAF1C7C" w14:textId="77777777" w:rsidR="005442B4" w:rsidRPr="005442B4" w:rsidRDefault="005442B4" w:rsidP="00CC7006">
      <w:pPr>
        <w:numPr>
          <w:ilvl w:val="0"/>
          <w:numId w:val="14"/>
        </w:numPr>
        <w:ind w:left="397" w:hanging="397"/>
        <w:jc w:val="both"/>
      </w:pPr>
      <w:r w:rsidRPr="005442B4">
        <w:lastRenderedPageBreak/>
        <w:t xml:space="preserve">Limbažu novada domes pieņemto lēmumu var pārsūdzēt Administratīvā procesa likuma noteiktajā kārtībā. </w:t>
      </w:r>
    </w:p>
    <w:p w14:paraId="4BE471D3" w14:textId="77777777" w:rsidR="005442B4" w:rsidRPr="005442B4" w:rsidRDefault="005442B4" w:rsidP="005442B4">
      <w:pPr>
        <w:spacing w:line="259" w:lineRule="auto"/>
        <w:ind w:left="7"/>
      </w:pPr>
      <w:r w:rsidRPr="005442B4">
        <w:t xml:space="preserve"> </w:t>
      </w:r>
    </w:p>
    <w:p w14:paraId="15EF8F03" w14:textId="77777777" w:rsidR="005442B4" w:rsidRPr="005442B4" w:rsidRDefault="005442B4" w:rsidP="005442B4">
      <w:pPr>
        <w:spacing w:after="200" w:line="276" w:lineRule="auto"/>
        <w:ind w:left="360"/>
        <w:contextualSpacing/>
        <w:jc w:val="center"/>
        <w:rPr>
          <w:b/>
          <w:color w:val="000000"/>
          <w:szCs w:val="22"/>
        </w:rPr>
      </w:pPr>
      <w:r w:rsidRPr="005442B4">
        <w:rPr>
          <w:b/>
          <w:color w:val="000000"/>
          <w:szCs w:val="22"/>
        </w:rPr>
        <w:t>V. Noslēguma jautājums</w:t>
      </w:r>
    </w:p>
    <w:p w14:paraId="224E1406" w14:textId="77777777" w:rsidR="005442B4" w:rsidRPr="005442B4" w:rsidRDefault="005442B4" w:rsidP="005442B4">
      <w:pPr>
        <w:spacing w:after="20" w:line="259" w:lineRule="auto"/>
        <w:ind w:left="574"/>
      </w:pPr>
      <w:r w:rsidRPr="005442B4">
        <w:rPr>
          <w:b/>
        </w:rPr>
        <w:t xml:space="preserve"> </w:t>
      </w:r>
    </w:p>
    <w:p w14:paraId="2862EAEB" w14:textId="439B5A81" w:rsidR="005442B4" w:rsidRPr="005442B4" w:rsidRDefault="005442B4" w:rsidP="00CC7006">
      <w:pPr>
        <w:numPr>
          <w:ilvl w:val="0"/>
          <w:numId w:val="14"/>
        </w:numPr>
        <w:spacing w:after="32" w:line="250" w:lineRule="auto"/>
        <w:ind w:left="397" w:hanging="397"/>
        <w:contextualSpacing/>
        <w:jc w:val="both"/>
        <w:rPr>
          <w:rFonts w:eastAsia="Calibri"/>
          <w:szCs w:val="22"/>
          <w:lang w:eastAsia="en-US"/>
        </w:rPr>
      </w:pPr>
      <w:r w:rsidRPr="005442B4">
        <w:rPr>
          <w:rFonts w:eastAsia="Calibri"/>
          <w:szCs w:val="22"/>
          <w:lang w:eastAsia="en-US"/>
        </w:rPr>
        <w:t xml:space="preserve">Noteikumi stājas spēkā pēc to pilna teksta publicēšanas </w:t>
      </w:r>
      <w:r w:rsidR="008B36A5">
        <w:rPr>
          <w:rFonts w:eastAsia="Calibri"/>
          <w:szCs w:val="22"/>
          <w:lang w:eastAsia="en-US"/>
        </w:rPr>
        <w:t>pašvaldības informatīvajā</w:t>
      </w:r>
      <w:r w:rsidRPr="005442B4">
        <w:rPr>
          <w:rFonts w:eastAsia="Calibri"/>
          <w:szCs w:val="22"/>
          <w:lang w:eastAsia="en-US"/>
        </w:rPr>
        <w:t xml:space="preserve"> izdevumā „Limbažu Novada Ziņas”. </w:t>
      </w:r>
    </w:p>
    <w:p w14:paraId="75DB10CF" w14:textId="77777777" w:rsidR="005442B4" w:rsidRPr="005442B4" w:rsidRDefault="005442B4" w:rsidP="005442B4">
      <w:pPr>
        <w:spacing w:line="259" w:lineRule="auto"/>
        <w:ind w:left="7"/>
      </w:pPr>
    </w:p>
    <w:p w14:paraId="7020D46D" w14:textId="77777777" w:rsidR="005442B4" w:rsidRPr="005442B4" w:rsidRDefault="005442B4" w:rsidP="005442B4">
      <w:pPr>
        <w:spacing w:line="259" w:lineRule="auto"/>
        <w:ind w:left="7"/>
      </w:pPr>
    </w:p>
    <w:p w14:paraId="368243EC" w14:textId="77777777" w:rsidR="005442B4" w:rsidRPr="005442B4" w:rsidRDefault="005442B4" w:rsidP="005442B4">
      <w:pPr>
        <w:ind w:left="2"/>
      </w:pPr>
      <w:r w:rsidRPr="005442B4">
        <w:t xml:space="preserve">Limbažu novada pašvaldības  </w:t>
      </w:r>
    </w:p>
    <w:p w14:paraId="1535D73B" w14:textId="5515AC4C" w:rsidR="005442B4" w:rsidRDefault="000F006B" w:rsidP="005442B4">
      <w:pPr>
        <w:tabs>
          <w:tab w:val="right" w:pos="9649"/>
        </w:tabs>
        <w:spacing w:after="10"/>
        <w:ind w:left="-8"/>
      </w:pPr>
      <w:r>
        <w:t xml:space="preserve">Domes priekšsēdētājs                                            /paraksts/                                              </w:t>
      </w:r>
      <w:r w:rsidR="005442B4" w:rsidRPr="005442B4">
        <w:t>D.</w:t>
      </w:r>
      <w:r>
        <w:t xml:space="preserve"> </w:t>
      </w:r>
      <w:r w:rsidR="005442B4" w:rsidRPr="005442B4">
        <w:t>Zemmers</w:t>
      </w:r>
    </w:p>
    <w:p w14:paraId="3E7484FC" w14:textId="6E678A69" w:rsidR="005442B4" w:rsidRPr="005442B4" w:rsidRDefault="005442B4" w:rsidP="005442B4">
      <w:pPr>
        <w:tabs>
          <w:tab w:val="right" w:pos="9649"/>
        </w:tabs>
        <w:spacing w:after="10"/>
        <w:ind w:left="-8"/>
      </w:pPr>
      <w:r w:rsidRPr="005442B4">
        <w:t xml:space="preserve"> </w:t>
      </w:r>
    </w:p>
    <w:p w14:paraId="63E4AE57" w14:textId="77777777" w:rsidR="005442B4" w:rsidRDefault="005442B4" w:rsidP="005442B4">
      <w:pPr>
        <w:ind w:firstLine="567"/>
        <w:jc w:val="both"/>
        <w:rPr>
          <w:b/>
        </w:rPr>
        <w:sectPr w:rsidR="005442B4" w:rsidSect="00CC7006">
          <w:headerReference w:type="default" r:id="rId7"/>
          <w:headerReference w:type="first" r:id="rId8"/>
          <w:pgSz w:w="11906" w:h="16838"/>
          <w:pgMar w:top="1134" w:right="567" w:bottom="1134" w:left="1701" w:header="709" w:footer="709" w:gutter="0"/>
          <w:cols w:space="708"/>
          <w:titlePg/>
          <w:docGrid w:linePitch="360"/>
        </w:sectPr>
      </w:pPr>
    </w:p>
    <w:p w14:paraId="0813134A" w14:textId="1E73E84B" w:rsidR="005442B4" w:rsidRPr="005442B4" w:rsidRDefault="005442B4" w:rsidP="005442B4">
      <w:pPr>
        <w:jc w:val="right"/>
        <w:rPr>
          <w:b/>
          <w:bCs/>
          <w:color w:val="333333"/>
        </w:rPr>
      </w:pPr>
      <w:r w:rsidRPr="005442B4">
        <w:rPr>
          <w:b/>
          <w:bCs/>
          <w:color w:val="333333"/>
        </w:rPr>
        <w:lastRenderedPageBreak/>
        <w:t>PIELIKUMS</w:t>
      </w:r>
    </w:p>
    <w:p w14:paraId="5ED7C284" w14:textId="3F829C3B" w:rsidR="005442B4" w:rsidRPr="005442B4" w:rsidRDefault="005442B4" w:rsidP="005442B4">
      <w:pPr>
        <w:jc w:val="right"/>
        <w:rPr>
          <w:color w:val="333333"/>
        </w:rPr>
      </w:pPr>
      <w:r w:rsidRPr="005442B4">
        <w:rPr>
          <w:color w:val="333333"/>
        </w:rPr>
        <w:t>Limbažu novada pašvaldības</w:t>
      </w:r>
      <w:r w:rsidR="001F630D">
        <w:rPr>
          <w:color w:val="333333"/>
        </w:rPr>
        <w:t xml:space="preserve"> 27</w:t>
      </w:r>
      <w:r w:rsidRPr="005442B4">
        <w:rPr>
          <w:color w:val="333333"/>
        </w:rPr>
        <w:t>.05.2021. saistošajiem noteikumiem Nr.</w:t>
      </w:r>
      <w:r w:rsidR="001F630D">
        <w:rPr>
          <w:color w:val="333333"/>
        </w:rPr>
        <w:t>13</w:t>
      </w:r>
    </w:p>
    <w:p w14:paraId="164E2A7B" w14:textId="5FA34DA0" w:rsidR="005442B4" w:rsidRPr="005442B4" w:rsidRDefault="005442B4" w:rsidP="005442B4">
      <w:pPr>
        <w:jc w:val="right"/>
        <w:rPr>
          <w:color w:val="333333"/>
        </w:rPr>
      </w:pPr>
      <w:r w:rsidRPr="005442B4">
        <w:rPr>
          <w:color w:val="333333"/>
        </w:rPr>
        <w:t>„Par aprūpes pakalpojumu nepilngadīgām personām</w:t>
      </w:r>
    </w:p>
    <w:p w14:paraId="4FC07312" w14:textId="77777777" w:rsidR="005442B4" w:rsidRPr="005442B4" w:rsidRDefault="005442B4" w:rsidP="005442B4">
      <w:pPr>
        <w:jc w:val="right"/>
        <w:rPr>
          <w:color w:val="333333"/>
        </w:rPr>
      </w:pPr>
      <w:r w:rsidRPr="005442B4">
        <w:rPr>
          <w:color w:val="333333"/>
        </w:rPr>
        <w:t>ar invaliditāti”</w:t>
      </w:r>
    </w:p>
    <w:p w14:paraId="250B50D5" w14:textId="77777777" w:rsidR="005442B4" w:rsidRPr="005442B4" w:rsidRDefault="005442B4" w:rsidP="005442B4">
      <w:pPr>
        <w:jc w:val="right"/>
        <w:rPr>
          <w:color w:val="333333"/>
        </w:rPr>
      </w:pPr>
    </w:p>
    <w:p w14:paraId="3E28C64F" w14:textId="77777777" w:rsidR="005442B4" w:rsidRPr="005442B4" w:rsidRDefault="005442B4" w:rsidP="005442B4">
      <w:pPr>
        <w:jc w:val="right"/>
        <w:rPr>
          <w:color w:val="333333"/>
        </w:rPr>
      </w:pPr>
      <w:r w:rsidRPr="005442B4">
        <w:rPr>
          <w:color w:val="333333"/>
        </w:rPr>
        <w:t>Limbažu novada Sociālajam dienestam</w:t>
      </w:r>
    </w:p>
    <w:p w14:paraId="3D4C90C0" w14:textId="77777777" w:rsidR="005442B4" w:rsidRPr="005442B4" w:rsidRDefault="005442B4" w:rsidP="005442B4">
      <w:pPr>
        <w:jc w:val="center"/>
        <w:rPr>
          <w:b/>
          <w:color w:val="333333"/>
          <w:sz w:val="28"/>
          <w:szCs w:val="28"/>
        </w:rPr>
      </w:pPr>
    </w:p>
    <w:p w14:paraId="296C7EFD" w14:textId="77777777" w:rsidR="005442B4" w:rsidRPr="005442B4" w:rsidRDefault="005442B4" w:rsidP="005442B4">
      <w:pPr>
        <w:jc w:val="center"/>
        <w:rPr>
          <w:b/>
          <w:color w:val="333333"/>
          <w:sz w:val="28"/>
          <w:szCs w:val="28"/>
        </w:rPr>
      </w:pPr>
      <w:r w:rsidRPr="005442B4">
        <w:rPr>
          <w:b/>
          <w:color w:val="333333"/>
          <w:sz w:val="28"/>
          <w:szCs w:val="28"/>
        </w:rPr>
        <w:t>APRŪPES PAKALPOJUMA NEPILNGADĪGĀM PERSONĀM</w:t>
      </w:r>
    </w:p>
    <w:p w14:paraId="42507778" w14:textId="77777777" w:rsidR="005442B4" w:rsidRPr="005442B4" w:rsidRDefault="005442B4" w:rsidP="005442B4">
      <w:pPr>
        <w:jc w:val="center"/>
        <w:rPr>
          <w:b/>
          <w:color w:val="333333"/>
          <w:sz w:val="28"/>
          <w:szCs w:val="28"/>
        </w:rPr>
      </w:pPr>
      <w:r w:rsidRPr="005442B4">
        <w:rPr>
          <w:b/>
          <w:color w:val="333333"/>
          <w:sz w:val="28"/>
          <w:szCs w:val="28"/>
        </w:rPr>
        <w:t>NEPIECIEŠAMĪBAS NOVĒRTĒŠANAS KARTE</w:t>
      </w:r>
    </w:p>
    <w:p w14:paraId="2403FBFB" w14:textId="77777777" w:rsidR="005442B4" w:rsidRPr="005442B4" w:rsidRDefault="005442B4" w:rsidP="005442B4">
      <w:pPr>
        <w:jc w:val="center"/>
        <w:rPr>
          <w:color w:val="333333"/>
        </w:rPr>
      </w:pPr>
    </w:p>
    <w:p w14:paraId="47E6874D" w14:textId="77777777" w:rsidR="005442B4" w:rsidRPr="005442B4" w:rsidRDefault="005442B4" w:rsidP="005442B4">
      <w:pPr>
        <w:jc w:val="both"/>
        <w:rPr>
          <w:b/>
          <w:color w:val="333333"/>
        </w:rPr>
      </w:pPr>
      <w:r w:rsidRPr="005442B4">
        <w:rPr>
          <w:b/>
          <w:color w:val="333333"/>
        </w:rPr>
        <w:t>1.Personas vārds un uzvārds ____________________________________________</w:t>
      </w:r>
    </w:p>
    <w:p w14:paraId="71E17ADF" w14:textId="77777777" w:rsidR="005442B4" w:rsidRPr="005442B4" w:rsidRDefault="005442B4" w:rsidP="005442B4">
      <w:pPr>
        <w:jc w:val="both"/>
        <w:rPr>
          <w:b/>
          <w:color w:val="333333"/>
        </w:rPr>
      </w:pPr>
    </w:p>
    <w:p w14:paraId="7233BE69" w14:textId="77777777" w:rsidR="005442B4" w:rsidRPr="005442B4" w:rsidRDefault="005442B4" w:rsidP="005442B4">
      <w:pPr>
        <w:jc w:val="both"/>
        <w:rPr>
          <w:color w:val="333333"/>
          <w:sz w:val="32"/>
          <w:szCs w:val="32"/>
        </w:rPr>
      </w:pPr>
      <w:r w:rsidRPr="005442B4">
        <w:rPr>
          <w:b/>
          <w:color w:val="333333"/>
        </w:rPr>
        <w:t>2. Personas kods _______________</w:t>
      </w:r>
      <w:r w:rsidRPr="005442B4">
        <w:rPr>
          <w:b/>
          <w:color w:val="333333"/>
          <w:sz w:val="32"/>
          <w:szCs w:val="32"/>
        </w:rPr>
        <w:t xml:space="preserve"> - </w:t>
      </w:r>
      <w:r w:rsidRPr="005442B4">
        <w:rPr>
          <w:color w:val="333333"/>
          <w:sz w:val="32"/>
          <w:szCs w:val="32"/>
        </w:rPr>
        <w:t>______________</w:t>
      </w:r>
    </w:p>
    <w:p w14:paraId="461CB6A8" w14:textId="77777777" w:rsidR="005442B4" w:rsidRPr="005442B4" w:rsidRDefault="005442B4" w:rsidP="005442B4">
      <w:pPr>
        <w:jc w:val="both"/>
        <w:rPr>
          <w:b/>
          <w:color w:val="333333"/>
        </w:rPr>
      </w:pPr>
      <w:r w:rsidRPr="005442B4">
        <w:rPr>
          <w:b/>
          <w:color w:val="333333"/>
        </w:rPr>
        <w:t>3. Dzīvesvietas adrese __________________________________________________</w:t>
      </w:r>
    </w:p>
    <w:p w14:paraId="56983641" w14:textId="77777777" w:rsidR="005442B4" w:rsidRPr="005442B4" w:rsidRDefault="005442B4" w:rsidP="005442B4">
      <w:pPr>
        <w:jc w:val="both"/>
        <w:rPr>
          <w:b/>
          <w:color w:val="333333"/>
        </w:rPr>
      </w:pPr>
    </w:p>
    <w:p w14:paraId="286632AF" w14:textId="77777777" w:rsidR="005442B4" w:rsidRPr="005442B4" w:rsidRDefault="005442B4" w:rsidP="005442B4">
      <w:pPr>
        <w:jc w:val="both"/>
        <w:rPr>
          <w:color w:val="333333"/>
        </w:rPr>
      </w:pPr>
      <w:r w:rsidRPr="005442B4">
        <w:rPr>
          <w:b/>
          <w:color w:val="333333"/>
        </w:rPr>
        <w:t xml:space="preserve">4. Medicīniskās indikācijas valsts īpašās kopšanas pabalsta saņemšanai   </w:t>
      </w:r>
    </w:p>
    <w:p w14:paraId="73B31998" w14:textId="77777777" w:rsidR="005442B4" w:rsidRPr="005442B4" w:rsidRDefault="005442B4" w:rsidP="005442B4">
      <w:pPr>
        <w:jc w:val="both"/>
        <w:rPr>
          <w:color w:val="333333"/>
          <w:sz w:val="22"/>
          <w:szCs w:val="22"/>
        </w:rPr>
      </w:pP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2"/>
          <w:szCs w:val="22"/>
        </w:rPr>
        <w:t xml:space="preserve">  (atbilstošo atbildi atzīmēt ar x)</w:t>
      </w:r>
    </w:p>
    <w:p w14:paraId="38E9DB00" w14:textId="77777777" w:rsidR="005442B4" w:rsidRPr="005442B4" w:rsidRDefault="005442B4" w:rsidP="005442B4">
      <w:pPr>
        <w:jc w:val="both"/>
        <w:rPr>
          <w:b/>
          <w:color w:val="333333"/>
        </w:rPr>
      </w:pP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color w:val="333333"/>
        </w:rPr>
        <w:tab/>
        <w:t>ir</w:t>
      </w:r>
      <w:r w:rsidRPr="005442B4">
        <w:rPr>
          <w:color w:val="333333"/>
        </w:rPr>
        <w:tab/>
      </w:r>
      <w:r w:rsidRPr="005442B4">
        <w:rPr>
          <w:color w:val="333333"/>
        </w:rPr>
        <w:tab/>
      </w:r>
      <w:r w:rsidRPr="005442B4">
        <w:rPr>
          <w:color w:val="333333"/>
          <w:sz w:val="28"/>
          <w:szCs w:val="28"/>
        </w:rPr>
        <w:t>□</w:t>
      </w:r>
      <w:r w:rsidRPr="005442B4">
        <w:rPr>
          <w:b/>
          <w:color w:val="333333"/>
        </w:rPr>
        <w:t xml:space="preserve">   </w:t>
      </w:r>
    </w:p>
    <w:p w14:paraId="7E834F5C" w14:textId="77777777" w:rsidR="005442B4" w:rsidRPr="005442B4" w:rsidRDefault="005442B4" w:rsidP="005442B4">
      <w:pPr>
        <w:jc w:val="both"/>
        <w:rPr>
          <w:color w:val="333333"/>
        </w:rPr>
      </w:pP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color w:val="333333"/>
        </w:rPr>
        <w:t>nav</w:t>
      </w:r>
      <w:r w:rsidRPr="005442B4">
        <w:rPr>
          <w:color w:val="333333"/>
        </w:rPr>
        <w:tab/>
      </w:r>
      <w:r w:rsidRPr="005442B4">
        <w:rPr>
          <w:color w:val="333333"/>
        </w:rPr>
        <w:tab/>
      </w:r>
      <w:r w:rsidRPr="005442B4">
        <w:rPr>
          <w:color w:val="333333"/>
          <w:sz w:val="28"/>
          <w:szCs w:val="28"/>
        </w:rPr>
        <w:t xml:space="preserve">□ </w:t>
      </w:r>
    </w:p>
    <w:p w14:paraId="0E887DC0" w14:textId="77777777" w:rsidR="005442B4" w:rsidRPr="005442B4" w:rsidRDefault="005442B4" w:rsidP="005442B4">
      <w:pPr>
        <w:jc w:val="both"/>
        <w:rPr>
          <w:b/>
          <w:color w:val="333333"/>
        </w:rPr>
      </w:pPr>
      <w:r w:rsidRPr="005442B4">
        <w:rPr>
          <w:b/>
          <w:color w:val="333333"/>
        </w:rPr>
        <w:t xml:space="preserve">5. Funkcionālie traucējumi </w:t>
      </w:r>
    </w:p>
    <w:p w14:paraId="254CF602" w14:textId="77777777" w:rsidR="005442B4" w:rsidRPr="005442B4" w:rsidRDefault="005442B4" w:rsidP="005442B4">
      <w:pPr>
        <w:jc w:val="both"/>
        <w:rPr>
          <w:color w:val="333333"/>
          <w:sz w:val="28"/>
          <w:szCs w:val="28"/>
        </w:rPr>
      </w:pPr>
      <w:r w:rsidRPr="005442B4">
        <w:rPr>
          <w:b/>
          <w:color w:val="333333"/>
        </w:rPr>
        <w:tab/>
      </w:r>
      <w:r w:rsidRPr="005442B4">
        <w:rPr>
          <w:b/>
          <w:color w:val="333333"/>
        </w:rPr>
        <w:tab/>
      </w:r>
      <w:r w:rsidRPr="005442B4">
        <w:rPr>
          <w:color w:val="333333"/>
        </w:rPr>
        <w:t>kustību traucējumi</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14867A9A" w14:textId="77777777" w:rsidR="005442B4" w:rsidRPr="005442B4" w:rsidRDefault="005442B4" w:rsidP="005442B4">
      <w:pPr>
        <w:jc w:val="both"/>
        <w:rPr>
          <w:color w:val="333333"/>
          <w:sz w:val="28"/>
          <w:szCs w:val="28"/>
        </w:rPr>
      </w:pPr>
      <w:r w:rsidRPr="005442B4">
        <w:rPr>
          <w:color w:val="333333"/>
          <w:sz w:val="28"/>
          <w:szCs w:val="28"/>
        </w:rPr>
        <w:tab/>
      </w:r>
      <w:r w:rsidRPr="005442B4">
        <w:rPr>
          <w:color w:val="333333"/>
          <w:sz w:val="28"/>
          <w:szCs w:val="28"/>
        </w:rPr>
        <w:tab/>
      </w:r>
      <w:r w:rsidRPr="005442B4">
        <w:rPr>
          <w:color w:val="333333"/>
        </w:rPr>
        <w:t>runas traucējumi</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061A318D" w14:textId="77777777" w:rsidR="005442B4" w:rsidRPr="005442B4" w:rsidRDefault="005442B4" w:rsidP="005442B4">
      <w:pPr>
        <w:jc w:val="both"/>
        <w:rPr>
          <w:color w:val="333333"/>
        </w:rPr>
      </w:pPr>
      <w:r w:rsidRPr="005442B4">
        <w:rPr>
          <w:color w:val="333333"/>
        </w:rPr>
        <w:tab/>
      </w:r>
      <w:r w:rsidRPr="005442B4">
        <w:rPr>
          <w:color w:val="333333"/>
        </w:rPr>
        <w:tab/>
        <w:t>dzirdes traucējumi</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35EBAC44" w14:textId="77777777" w:rsidR="005442B4" w:rsidRPr="005442B4" w:rsidRDefault="005442B4" w:rsidP="005442B4">
      <w:pPr>
        <w:jc w:val="both"/>
        <w:rPr>
          <w:color w:val="333333"/>
          <w:sz w:val="28"/>
          <w:szCs w:val="28"/>
        </w:rPr>
      </w:pPr>
      <w:r w:rsidRPr="005442B4">
        <w:rPr>
          <w:color w:val="333333"/>
        </w:rPr>
        <w:tab/>
      </w:r>
      <w:r w:rsidRPr="005442B4">
        <w:rPr>
          <w:color w:val="333333"/>
        </w:rPr>
        <w:tab/>
        <w:t>redzes traucējumi</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2D3C6F77" w14:textId="77777777" w:rsidR="005442B4" w:rsidRPr="005442B4" w:rsidRDefault="005442B4" w:rsidP="005442B4">
      <w:pPr>
        <w:jc w:val="both"/>
        <w:rPr>
          <w:color w:val="333333"/>
          <w:sz w:val="28"/>
          <w:szCs w:val="28"/>
        </w:rPr>
      </w:pPr>
      <w:r w:rsidRPr="005442B4">
        <w:rPr>
          <w:color w:val="333333"/>
        </w:rPr>
        <w:tab/>
      </w:r>
      <w:r w:rsidRPr="005442B4">
        <w:rPr>
          <w:color w:val="333333"/>
        </w:rPr>
        <w:tab/>
        <w:t>citi veselības traucējumi</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028CFC01" w14:textId="77777777" w:rsidR="005442B4" w:rsidRPr="005442B4" w:rsidRDefault="005442B4" w:rsidP="005442B4">
      <w:pPr>
        <w:jc w:val="both"/>
        <w:rPr>
          <w:color w:val="333333"/>
        </w:rPr>
      </w:pPr>
    </w:p>
    <w:p w14:paraId="75AC68AF" w14:textId="77777777" w:rsidR="005442B4" w:rsidRPr="005442B4" w:rsidRDefault="005442B4" w:rsidP="005442B4">
      <w:pPr>
        <w:jc w:val="both"/>
        <w:rPr>
          <w:color w:val="333333"/>
        </w:rPr>
      </w:pPr>
      <w:r w:rsidRPr="005442B4">
        <w:rPr>
          <w:b/>
          <w:color w:val="333333"/>
        </w:rPr>
        <w:t>6. Personas pašaprūpes spēju novērtējums</w:t>
      </w:r>
      <w:r w:rsidRPr="005442B4">
        <w:rPr>
          <w:color w:val="333333"/>
        </w:rPr>
        <w:t xml:space="preserve"> </w:t>
      </w:r>
    </w:p>
    <w:p w14:paraId="7238F5DD" w14:textId="77777777" w:rsidR="005442B4" w:rsidRPr="005442B4" w:rsidRDefault="005442B4" w:rsidP="005442B4">
      <w:pPr>
        <w:ind w:firstLine="720"/>
        <w:jc w:val="both"/>
        <w:rPr>
          <w:color w:val="333333"/>
        </w:rPr>
      </w:pPr>
      <w:r w:rsidRPr="005442B4">
        <w:rPr>
          <w:b/>
          <w:color w:val="333333"/>
        </w:rPr>
        <w:t>Ēšana</w:t>
      </w:r>
      <w:r w:rsidRPr="005442B4">
        <w:rPr>
          <w:b/>
          <w:color w:val="333333"/>
        </w:rPr>
        <w:tab/>
      </w:r>
      <w:r w:rsidRPr="005442B4">
        <w:rPr>
          <w:color w:val="333333"/>
        </w:rPr>
        <w:tab/>
      </w:r>
      <w:r w:rsidRPr="005442B4">
        <w:rPr>
          <w:color w:val="333333"/>
        </w:rPr>
        <w:tab/>
      </w:r>
    </w:p>
    <w:p w14:paraId="0E3D0C9C" w14:textId="77777777" w:rsidR="005442B4" w:rsidRPr="005442B4" w:rsidRDefault="005442B4" w:rsidP="005442B4">
      <w:pPr>
        <w:ind w:left="1440"/>
        <w:jc w:val="both"/>
        <w:rPr>
          <w:color w:val="333333"/>
          <w:sz w:val="28"/>
          <w:szCs w:val="28"/>
        </w:rPr>
      </w:pPr>
      <w:r w:rsidRPr="005442B4">
        <w:rPr>
          <w:color w:val="333333"/>
        </w:rPr>
        <w:t>nespēj pats paēst</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571970BF" w14:textId="77777777" w:rsidR="005442B4" w:rsidRPr="005442B4" w:rsidRDefault="005442B4" w:rsidP="005442B4">
      <w:pPr>
        <w:ind w:firstLine="720"/>
        <w:jc w:val="both"/>
        <w:rPr>
          <w:color w:val="333333"/>
        </w:rPr>
      </w:pPr>
      <w:r w:rsidRPr="005442B4">
        <w:rPr>
          <w:color w:val="333333"/>
        </w:rPr>
        <w:tab/>
        <w:t>nepieciešama palīdzība (piem., uzziest sviestu)</w:t>
      </w:r>
      <w:r w:rsidRPr="005442B4">
        <w:rPr>
          <w:color w:val="333333"/>
        </w:rPr>
        <w:tab/>
      </w:r>
      <w:r w:rsidRPr="005442B4">
        <w:rPr>
          <w:color w:val="333333"/>
        </w:rPr>
        <w:tab/>
      </w:r>
      <w:r w:rsidRPr="005442B4">
        <w:rPr>
          <w:color w:val="333333"/>
        </w:rPr>
        <w:tab/>
      </w:r>
      <w:r w:rsidRPr="005442B4">
        <w:rPr>
          <w:color w:val="333333"/>
          <w:sz w:val="28"/>
          <w:szCs w:val="28"/>
        </w:rPr>
        <w:t>□</w:t>
      </w:r>
    </w:p>
    <w:p w14:paraId="06073272" w14:textId="77777777" w:rsidR="005442B4" w:rsidRPr="005442B4" w:rsidRDefault="005442B4" w:rsidP="005442B4">
      <w:pPr>
        <w:ind w:firstLine="720"/>
        <w:jc w:val="both"/>
        <w:rPr>
          <w:color w:val="333333"/>
        </w:rPr>
      </w:pPr>
      <w:r w:rsidRPr="005442B4">
        <w:rPr>
          <w:color w:val="333333"/>
        </w:rPr>
        <w:tab/>
        <w:t>spēj patstāvīgi paēst</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5D26F7D5" w14:textId="77777777" w:rsidR="005442B4" w:rsidRPr="005442B4" w:rsidRDefault="005442B4" w:rsidP="005442B4">
      <w:pPr>
        <w:ind w:firstLine="720"/>
        <w:jc w:val="both"/>
        <w:rPr>
          <w:color w:val="333333"/>
        </w:rPr>
      </w:pPr>
    </w:p>
    <w:p w14:paraId="3AFE9DF7" w14:textId="77777777" w:rsidR="005442B4" w:rsidRPr="005442B4" w:rsidRDefault="005442B4" w:rsidP="005442B4">
      <w:pPr>
        <w:ind w:firstLine="720"/>
        <w:jc w:val="both"/>
        <w:rPr>
          <w:color w:val="333333"/>
          <w:sz w:val="22"/>
          <w:szCs w:val="22"/>
        </w:rPr>
      </w:pPr>
      <w:r w:rsidRPr="005442B4">
        <w:rPr>
          <w:b/>
          <w:color w:val="333333"/>
        </w:rPr>
        <w:t>Pārvietošanās</w:t>
      </w:r>
      <w:r w:rsidRPr="005442B4">
        <w:rPr>
          <w:color w:val="333333"/>
        </w:rPr>
        <w:t xml:space="preserve"> (</w:t>
      </w:r>
      <w:r w:rsidRPr="005442B4">
        <w:rPr>
          <w:color w:val="333333"/>
          <w:sz w:val="22"/>
          <w:szCs w:val="22"/>
        </w:rPr>
        <w:t>no gultas uz krēslu un atpakaļ)</w:t>
      </w:r>
    </w:p>
    <w:p w14:paraId="54FEE2AC" w14:textId="77777777" w:rsidR="005442B4" w:rsidRPr="005442B4" w:rsidRDefault="005442B4" w:rsidP="005442B4">
      <w:pPr>
        <w:ind w:firstLine="720"/>
        <w:jc w:val="both"/>
        <w:rPr>
          <w:b/>
          <w:color w:val="333333"/>
        </w:rPr>
      </w:pPr>
      <w:r w:rsidRPr="005442B4">
        <w:rPr>
          <w:color w:val="333333"/>
          <w:sz w:val="22"/>
          <w:szCs w:val="22"/>
        </w:rPr>
        <w:tab/>
      </w:r>
      <w:r w:rsidRPr="005442B4">
        <w:rPr>
          <w:color w:val="333333"/>
        </w:rPr>
        <w:t>sēžot nespēj saglabāt līdzsvaru</w:t>
      </w: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rPr>
        <w:tab/>
      </w:r>
      <w:r w:rsidRPr="005442B4">
        <w:rPr>
          <w:b/>
          <w:color w:val="333333"/>
          <w:sz w:val="28"/>
          <w:szCs w:val="28"/>
        </w:rPr>
        <w:t>□</w:t>
      </w:r>
    </w:p>
    <w:p w14:paraId="514AC76F" w14:textId="77777777" w:rsidR="005442B4" w:rsidRPr="005442B4" w:rsidRDefault="005442B4" w:rsidP="005442B4">
      <w:pPr>
        <w:ind w:firstLine="720"/>
        <w:jc w:val="both"/>
        <w:rPr>
          <w:color w:val="333333"/>
        </w:rPr>
      </w:pPr>
      <w:r w:rsidRPr="005442B4">
        <w:rPr>
          <w:b/>
          <w:color w:val="333333"/>
        </w:rPr>
        <w:tab/>
      </w:r>
      <w:r w:rsidRPr="005442B4">
        <w:rPr>
          <w:color w:val="333333"/>
        </w:rPr>
        <w:t>nepieciešama liela fiziska palīdzība pārvietojoties,  var sēdēt</w:t>
      </w:r>
      <w:r w:rsidRPr="005442B4">
        <w:rPr>
          <w:color w:val="333333"/>
        </w:rPr>
        <w:tab/>
      </w:r>
      <w:r w:rsidRPr="005442B4">
        <w:rPr>
          <w:color w:val="333333"/>
          <w:sz w:val="28"/>
          <w:szCs w:val="28"/>
        </w:rPr>
        <w:t>□</w:t>
      </w:r>
    </w:p>
    <w:p w14:paraId="3CD1DD31" w14:textId="77777777" w:rsidR="005442B4" w:rsidRPr="005442B4" w:rsidRDefault="005442B4" w:rsidP="005442B4">
      <w:pPr>
        <w:ind w:firstLine="720"/>
        <w:jc w:val="both"/>
        <w:rPr>
          <w:color w:val="333333"/>
        </w:rPr>
      </w:pPr>
      <w:r w:rsidRPr="005442B4">
        <w:rPr>
          <w:color w:val="333333"/>
        </w:rPr>
        <w:tab/>
        <w:t>nepieciešama neliela fiziska vai vārdiska palīdzība pārvietojoties</w:t>
      </w:r>
      <w:r w:rsidRPr="005442B4">
        <w:rPr>
          <w:color w:val="333333"/>
        </w:rPr>
        <w:tab/>
      </w:r>
      <w:r w:rsidRPr="005442B4">
        <w:rPr>
          <w:color w:val="333333"/>
          <w:sz w:val="28"/>
          <w:szCs w:val="28"/>
        </w:rPr>
        <w:t>□</w:t>
      </w:r>
    </w:p>
    <w:p w14:paraId="5A1F81E8" w14:textId="77777777" w:rsidR="005442B4" w:rsidRPr="005442B4" w:rsidRDefault="005442B4" w:rsidP="005442B4">
      <w:pPr>
        <w:ind w:firstLine="720"/>
        <w:jc w:val="both"/>
        <w:rPr>
          <w:color w:val="333333"/>
          <w:sz w:val="28"/>
          <w:szCs w:val="28"/>
        </w:rPr>
      </w:pPr>
      <w:r w:rsidRPr="005442B4">
        <w:rPr>
          <w:color w:val="333333"/>
        </w:rPr>
        <w:tab/>
        <w:t>neatkarīgs</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05C78AB6" w14:textId="77777777" w:rsidR="005442B4" w:rsidRPr="005442B4" w:rsidRDefault="005442B4" w:rsidP="005442B4">
      <w:pPr>
        <w:ind w:firstLine="720"/>
        <w:jc w:val="both"/>
        <w:rPr>
          <w:color w:val="333333"/>
        </w:rPr>
      </w:pPr>
    </w:p>
    <w:p w14:paraId="53210B08" w14:textId="77777777" w:rsidR="005442B4" w:rsidRPr="005442B4" w:rsidRDefault="005442B4" w:rsidP="005442B4">
      <w:pPr>
        <w:ind w:firstLine="720"/>
        <w:jc w:val="both"/>
        <w:rPr>
          <w:b/>
          <w:color w:val="333333"/>
        </w:rPr>
      </w:pPr>
      <w:r w:rsidRPr="005442B4">
        <w:rPr>
          <w:b/>
          <w:color w:val="333333"/>
        </w:rPr>
        <w:t>Kustīgums</w:t>
      </w:r>
    </w:p>
    <w:p w14:paraId="35B12479" w14:textId="77777777" w:rsidR="005442B4" w:rsidRPr="005442B4" w:rsidRDefault="005442B4" w:rsidP="005442B4">
      <w:pPr>
        <w:ind w:firstLine="720"/>
        <w:jc w:val="both"/>
        <w:rPr>
          <w:color w:val="333333"/>
          <w:sz w:val="28"/>
          <w:szCs w:val="28"/>
        </w:rPr>
      </w:pPr>
      <w:r w:rsidRPr="005442B4">
        <w:rPr>
          <w:b/>
          <w:color w:val="333333"/>
        </w:rPr>
        <w:tab/>
      </w:r>
      <w:r w:rsidRPr="005442B4">
        <w:rPr>
          <w:color w:val="333333"/>
        </w:rPr>
        <w:t>bez citu palīdzības nevar pārvietoties</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67D10561" w14:textId="77777777" w:rsidR="005442B4" w:rsidRPr="005442B4" w:rsidRDefault="005442B4" w:rsidP="005442B4">
      <w:pPr>
        <w:ind w:firstLine="720"/>
        <w:jc w:val="both"/>
        <w:rPr>
          <w:color w:val="333333"/>
        </w:rPr>
      </w:pPr>
      <w:r w:rsidRPr="005442B4">
        <w:rPr>
          <w:color w:val="333333"/>
        </w:rPr>
        <w:tab/>
        <w:t>pārvietojas riteņkrēslā</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58C848C2" w14:textId="77777777" w:rsidR="005442B4" w:rsidRPr="005442B4" w:rsidRDefault="005442B4" w:rsidP="005442B4">
      <w:pPr>
        <w:ind w:firstLine="720"/>
        <w:jc w:val="both"/>
        <w:rPr>
          <w:color w:val="333333"/>
        </w:rPr>
      </w:pPr>
      <w:r w:rsidRPr="005442B4">
        <w:rPr>
          <w:color w:val="333333"/>
        </w:rPr>
        <w:tab/>
        <w:t xml:space="preserve">staigājot nepieciešama kādas personas fiziska </w:t>
      </w:r>
      <w:r w:rsidRPr="005442B4">
        <w:rPr>
          <w:color w:val="333333"/>
        </w:rPr>
        <w:tab/>
      </w:r>
      <w:r w:rsidRPr="005442B4">
        <w:rPr>
          <w:color w:val="333333"/>
        </w:rPr>
        <w:tab/>
      </w:r>
      <w:r w:rsidRPr="005442B4">
        <w:rPr>
          <w:color w:val="333333"/>
        </w:rPr>
        <w:tab/>
      </w:r>
    </w:p>
    <w:p w14:paraId="169C113F" w14:textId="77777777" w:rsidR="005442B4" w:rsidRPr="005442B4" w:rsidRDefault="005442B4" w:rsidP="005442B4">
      <w:pPr>
        <w:ind w:left="720" w:firstLine="720"/>
        <w:jc w:val="both"/>
        <w:rPr>
          <w:color w:val="333333"/>
          <w:sz w:val="28"/>
          <w:szCs w:val="28"/>
        </w:rPr>
      </w:pPr>
      <w:r w:rsidRPr="005442B4">
        <w:rPr>
          <w:color w:val="333333"/>
        </w:rPr>
        <w:t>vai vārdiska palīdzība</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7C4E5E66" w14:textId="77777777" w:rsidR="005442B4" w:rsidRPr="005442B4" w:rsidRDefault="005442B4" w:rsidP="005442B4">
      <w:pPr>
        <w:ind w:left="720" w:firstLine="720"/>
        <w:jc w:val="both"/>
        <w:rPr>
          <w:color w:val="333333"/>
          <w:sz w:val="28"/>
          <w:szCs w:val="28"/>
        </w:rPr>
      </w:pPr>
      <w:r w:rsidRPr="005442B4">
        <w:rPr>
          <w:color w:val="333333"/>
        </w:rPr>
        <w:t>neatkarīgs</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658857F4" w14:textId="77777777" w:rsidR="005442B4" w:rsidRPr="005442B4" w:rsidRDefault="005442B4" w:rsidP="005442B4">
      <w:pPr>
        <w:ind w:left="720" w:firstLine="720"/>
        <w:jc w:val="both"/>
        <w:rPr>
          <w:color w:val="333333"/>
        </w:rPr>
      </w:pPr>
    </w:p>
    <w:p w14:paraId="3AA310DF" w14:textId="77777777" w:rsidR="005442B4" w:rsidRPr="005442B4" w:rsidRDefault="005442B4" w:rsidP="005442B4">
      <w:pPr>
        <w:jc w:val="both"/>
        <w:rPr>
          <w:b/>
          <w:color w:val="333333"/>
        </w:rPr>
      </w:pPr>
      <w:r w:rsidRPr="005442B4">
        <w:rPr>
          <w:b/>
          <w:color w:val="333333"/>
        </w:rPr>
        <w:tab/>
        <w:t>Ģērbšanās</w:t>
      </w:r>
    </w:p>
    <w:p w14:paraId="1CCAFDB3" w14:textId="77777777" w:rsidR="005442B4" w:rsidRPr="005442B4" w:rsidRDefault="005442B4" w:rsidP="005442B4">
      <w:pPr>
        <w:jc w:val="both"/>
        <w:rPr>
          <w:color w:val="333333"/>
          <w:sz w:val="28"/>
          <w:szCs w:val="28"/>
        </w:rPr>
      </w:pPr>
      <w:r w:rsidRPr="005442B4">
        <w:rPr>
          <w:b/>
          <w:color w:val="333333"/>
        </w:rPr>
        <w:tab/>
      </w:r>
      <w:r w:rsidRPr="005442B4">
        <w:rPr>
          <w:b/>
          <w:color w:val="333333"/>
        </w:rPr>
        <w:tab/>
      </w:r>
      <w:r w:rsidRPr="005442B4">
        <w:rPr>
          <w:color w:val="333333"/>
        </w:rPr>
        <w:t>atkarīgs</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327388D4" w14:textId="77777777" w:rsidR="005442B4" w:rsidRPr="005442B4" w:rsidRDefault="005442B4" w:rsidP="005442B4">
      <w:pPr>
        <w:jc w:val="both"/>
        <w:rPr>
          <w:color w:val="333333"/>
        </w:rPr>
      </w:pPr>
      <w:r w:rsidRPr="005442B4">
        <w:rPr>
          <w:color w:val="333333"/>
        </w:rPr>
        <w:tab/>
      </w:r>
      <w:r w:rsidRPr="005442B4">
        <w:rPr>
          <w:color w:val="333333"/>
        </w:rPr>
        <w:tab/>
        <w:t>nepieciešama palīdzība atsevišķu darbību veikšanai</w:t>
      </w:r>
      <w:r w:rsidRPr="005442B4">
        <w:rPr>
          <w:color w:val="333333"/>
        </w:rPr>
        <w:tab/>
      </w:r>
      <w:r w:rsidRPr="005442B4">
        <w:rPr>
          <w:color w:val="333333"/>
        </w:rPr>
        <w:tab/>
      </w:r>
      <w:r w:rsidRPr="005442B4">
        <w:rPr>
          <w:color w:val="333333"/>
        </w:rPr>
        <w:tab/>
      </w:r>
      <w:r w:rsidRPr="005442B4">
        <w:rPr>
          <w:color w:val="333333"/>
          <w:sz w:val="28"/>
          <w:szCs w:val="28"/>
        </w:rPr>
        <w:t>□</w:t>
      </w:r>
    </w:p>
    <w:p w14:paraId="15550DD3" w14:textId="77777777" w:rsidR="005442B4" w:rsidRPr="005442B4" w:rsidRDefault="005442B4" w:rsidP="005442B4">
      <w:pPr>
        <w:jc w:val="both"/>
        <w:rPr>
          <w:color w:val="333333"/>
        </w:rPr>
      </w:pPr>
      <w:r w:rsidRPr="005442B4">
        <w:rPr>
          <w:color w:val="333333"/>
        </w:rPr>
        <w:tab/>
      </w:r>
    </w:p>
    <w:p w14:paraId="7B002533" w14:textId="77777777" w:rsidR="005442B4" w:rsidRPr="005442B4" w:rsidRDefault="005442B4" w:rsidP="005442B4">
      <w:pPr>
        <w:ind w:firstLine="720"/>
        <w:jc w:val="both"/>
        <w:rPr>
          <w:b/>
          <w:color w:val="333333"/>
        </w:rPr>
      </w:pPr>
      <w:r w:rsidRPr="005442B4">
        <w:rPr>
          <w:b/>
          <w:color w:val="333333"/>
        </w:rPr>
        <w:lastRenderedPageBreak/>
        <w:t>Personiskā higiēna</w:t>
      </w:r>
    </w:p>
    <w:p w14:paraId="4FA015A7" w14:textId="77777777" w:rsidR="005442B4" w:rsidRPr="005442B4" w:rsidRDefault="005442B4" w:rsidP="005442B4">
      <w:pPr>
        <w:jc w:val="both"/>
        <w:rPr>
          <w:color w:val="333333"/>
        </w:rPr>
      </w:pPr>
      <w:r w:rsidRPr="005442B4">
        <w:rPr>
          <w:b/>
          <w:color w:val="333333"/>
        </w:rPr>
        <w:tab/>
      </w:r>
      <w:r w:rsidRPr="005442B4">
        <w:rPr>
          <w:b/>
          <w:color w:val="333333"/>
        </w:rPr>
        <w:tab/>
      </w:r>
      <w:r w:rsidRPr="005442B4">
        <w:rPr>
          <w:color w:val="333333"/>
        </w:rPr>
        <w:t>nepieciešama palīdzība personiskās higiēnas nodrošināšanā</w:t>
      </w:r>
      <w:r w:rsidRPr="005442B4">
        <w:rPr>
          <w:color w:val="333333"/>
        </w:rPr>
        <w:tab/>
      </w:r>
      <w:r w:rsidRPr="005442B4">
        <w:rPr>
          <w:color w:val="333333"/>
        </w:rPr>
        <w:tab/>
      </w:r>
      <w:r w:rsidRPr="005442B4">
        <w:rPr>
          <w:color w:val="333333"/>
          <w:sz w:val="28"/>
          <w:szCs w:val="28"/>
        </w:rPr>
        <w:t>□</w:t>
      </w:r>
    </w:p>
    <w:p w14:paraId="4B6B98E2" w14:textId="77777777" w:rsidR="005442B4" w:rsidRPr="005442B4" w:rsidRDefault="005442B4" w:rsidP="005442B4">
      <w:pPr>
        <w:jc w:val="both"/>
        <w:rPr>
          <w:color w:val="333333"/>
          <w:sz w:val="28"/>
          <w:szCs w:val="28"/>
        </w:rPr>
      </w:pPr>
      <w:r w:rsidRPr="005442B4">
        <w:rPr>
          <w:color w:val="333333"/>
        </w:rPr>
        <w:tab/>
      </w:r>
      <w:r w:rsidRPr="005442B4">
        <w:rPr>
          <w:color w:val="333333"/>
        </w:rPr>
        <w:tab/>
        <w:t>nespēj kontrolēt vēdera izeju un urināciju</w:t>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79D5018C" w14:textId="77777777" w:rsidR="005442B4" w:rsidRPr="005442B4" w:rsidRDefault="005442B4" w:rsidP="005442B4">
      <w:pPr>
        <w:jc w:val="both"/>
        <w:rPr>
          <w:color w:val="333333"/>
        </w:rPr>
      </w:pPr>
      <w:r w:rsidRPr="005442B4">
        <w:rPr>
          <w:color w:val="333333"/>
        </w:rPr>
        <w:tab/>
      </w:r>
      <w:r w:rsidRPr="005442B4">
        <w:rPr>
          <w:color w:val="333333"/>
        </w:rPr>
        <w:tab/>
        <w:t>kontrolē vēdera izeju un urināciju</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r w:rsidRPr="005442B4">
        <w:rPr>
          <w:color w:val="333333"/>
        </w:rPr>
        <w:tab/>
      </w:r>
    </w:p>
    <w:p w14:paraId="7BA943D4" w14:textId="77777777" w:rsidR="005442B4" w:rsidRPr="005442B4" w:rsidRDefault="005442B4" w:rsidP="005442B4">
      <w:pPr>
        <w:jc w:val="both"/>
        <w:rPr>
          <w:color w:val="333333"/>
        </w:rPr>
      </w:pPr>
    </w:p>
    <w:p w14:paraId="279C127B" w14:textId="77777777" w:rsidR="005442B4" w:rsidRPr="005442B4" w:rsidRDefault="005442B4" w:rsidP="005442B4">
      <w:pPr>
        <w:jc w:val="both"/>
        <w:rPr>
          <w:b/>
          <w:color w:val="333333"/>
        </w:rPr>
      </w:pPr>
      <w:r w:rsidRPr="005442B4">
        <w:rPr>
          <w:color w:val="333333"/>
        </w:rPr>
        <w:tab/>
      </w:r>
      <w:r w:rsidRPr="005442B4">
        <w:rPr>
          <w:b/>
          <w:color w:val="333333"/>
        </w:rPr>
        <w:t>Medikamentu lietošana</w:t>
      </w:r>
    </w:p>
    <w:p w14:paraId="297DB2E8" w14:textId="77777777" w:rsidR="005442B4" w:rsidRPr="005442B4" w:rsidRDefault="005442B4" w:rsidP="005442B4">
      <w:pPr>
        <w:jc w:val="both"/>
        <w:rPr>
          <w:color w:val="333333"/>
          <w:sz w:val="28"/>
          <w:szCs w:val="28"/>
        </w:rPr>
      </w:pPr>
      <w:r w:rsidRPr="005442B4">
        <w:rPr>
          <w:b/>
          <w:color w:val="333333"/>
        </w:rPr>
        <w:tab/>
      </w:r>
      <w:r w:rsidRPr="005442B4">
        <w:rPr>
          <w:b/>
          <w:color w:val="333333"/>
        </w:rPr>
        <w:tab/>
      </w:r>
      <w:r w:rsidRPr="005442B4">
        <w:rPr>
          <w:color w:val="333333"/>
        </w:rPr>
        <w:t>nepieciešama pilnīga uzraudzība medikamentu lietošanā</w:t>
      </w:r>
      <w:r w:rsidRPr="005442B4">
        <w:rPr>
          <w:color w:val="333333"/>
        </w:rPr>
        <w:tab/>
      </w:r>
      <w:r w:rsidRPr="005442B4">
        <w:rPr>
          <w:color w:val="333333"/>
        </w:rPr>
        <w:tab/>
      </w:r>
      <w:r w:rsidRPr="005442B4">
        <w:rPr>
          <w:color w:val="333333"/>
          <w:sz w:val="28"/>
          <w:szCs w:val="28"/>
        </w:rPr>
        <w:t>□</w:t>
      </w:r>
    </w:p>
    <w:p w14:paraId="564526ED" w14:textId="77777777" w:rsidR="005442B4" w:rsidRPr="005442B4" w:rsidRDefault="005442B4" w:rsidP="005442B4">
      <w:pPr>
        <w:jc w:val="both"/>
        <w:rPr>
          <w:color w:val="333333"/>
        </w:rPr>
      </w:pPr>
    </w:p>
    <w:p w14:paraId="35F3383A" w14:textId="77777777" w:rsidR="005442B4" w:rsidRPr="005442B4" w:rsidRDefault="005442B4" w:rsidP="005442B4">
      <w:pPr>
        <w:jc w:val="both"/>
        <w:rPr>
          <w:b/>
          <w:color w:val="333333"/>
        </w:rPr>
      </w:pPr>
      <w:r w:rsidRPr="005442B4">
        <w:rPr>
          <w:color w:val="333333"/>
        </w:rPr>
        <w:tab/>
      </w:r>
      <w:r w:rsidRPr="005442B4">
        <w:rPr>
          <w:b/>
          <w:color w:val="333333"/>
        </w:rPr>
        <w:t>Sazināšanās prasme</w:t>
      </w:r>
    </w:p>
    <w:p w14:paraId="4EC0D2A6" w14:textId="77777777" w:rsidR="005442B4" w:rsidRPr="005442B4" w:rsidRDefault="005442B4" w:rsidP="005442B4">
      <w:pPr>
        <w:jc w:val="both"/>
        <w:rPr>
          <w:color w:val="333333"/>
          <w:sz w:val="28"/>
          <w:szCs w:val="28"/>
        </w:rPr>
      </w:pPr>
      <w:r w:rsidRPr="005442B4">
        <w:rPr>
          <w:b/>
          <w:color w:val="333333"/>
        </w:rPr>
        <w:tab/>
      </w:r>
      <w:r w:rsidRPr="005442B4">
        <w:rPr>
          <w:b/>
          <w:color w:val="333333"/>
        </w:rPr>
        <w:tab/>
      </w:r>
      <w:r w:rsidRPr="005442B4">
        <w:rPr>
          <w:color w:val="333333"/>
        </w:rPr>
        <w:t>nav spējīgs sazināties</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565E1261" w14:textId="77777777" w:rsidR="005442B4" w:rsidRPr="005442B4" w:rsidRDefault="005442B4" w:rsidP="005442B4">
      <w:pPr>
        <w:jc w:val="both"/>
        <w:rPr>
          <w:color w:val="333333"/>
          <w:sz w:val="28"/>
          <w:szCs w:val="28"/>
        </w:rPr>
      </w:pPr>
      <w:r w:rsidRPr="005442B4">
        <w:rPr>
          <w:color w:val="333333"/>
        </w:rPr>
        <w:tab/>
      </w:r>
      <w:r w:rsidRPr="005442B4">
        <w:rPr>
          <w:color w:val="333333"/>
        </w:rPr>
        <w:tab/>
        <w:t>sazinās ar žestu palīdzību</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71F3F88A" w14:textId="77777777" w:rsidR="005442B4" w:rsidRPr="005442B4" w:rsidRDefault="005442B4" w:rsidP="005442B4">
      <w:pPr>
        <w:jc w:val="both"/>
        <w:rPr>
          <w:color w:val="333333"/>
          <w:sz w:val="28"/>
          <w:szCs w:val="28"/>
        </w:rPr>
      </w:pPr>
      <w:r w:rsidRPr="005442B4">
        <w:rPr>
          <w:color w:val="333333"/>
        </w:rPr>
        <w:tab/>
      </w:r>
      <w:r w:rsidRPr="005442B4">
        <w:rPr>
          <w:color w:val="333333"/>
        </w:rPr>
        <w:tab/>
        <w:t>sazināšanās nav traucēta</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3792B627" w14:textId="77777777" w:rsidR="005442B4" w:rsidRPr="005442B4" w:rsidRDefault="005442B4" w:rsidP="005442B4">
      <w:pPr>
        <w:jc w:val="both"/>
        <w:rPr>
          <w:color w:val="333333"/>
        </w:rPr>
      </w:pPr>
    </w:p>
    <w:p w14:paraId="1262BEED" w14:textId="77777777" w:rsidR="005442B4" w:rsidRPr="005442B4" w:rsidRDefault="005442B4" w:rsidP="005442B4">
      <w:pPr>
        <w:jc w:val="both"/>
        <w:rPr>
          <w:b/>
          <w:color w:val="333333"/>
        </w:rPr>
      </w:pPr>
      <w:r w:rsidRPr="005442B4">
        <w:rPr>
          <w:color w:val="333333"/>
        </w:rPr>
        <w:tab/>
      </w:r>
      <w:r w:rsidRPr="005442B4">
        <w:rPr>
          <w:b/>
          <w:color w:val="333333"/>
        </w:rPr>
        <w:t>Izmanto tehniskos palīglīdzekļus</w:t>
      </w:r>
    </w:p>
    <w:p w14:paraId="71434BE2" w14:textId="77777777" w:rsidR="005442B4" w:rsidRPr="005442B4" w:rsidRDefault="005442B4" w:rsidP="005442B4">
      <w:pPr>
        <w:jc w:val="both"/>
        <w:rPr>
          <w:color w:val="333333"/>
          <w:sz w:val="28"/>
          <w:szCs w:val="28"/>
        </w:rPr>
      </w:pPr>
      <w:r w:rsidRPr="005442B4">
        <w:rPr>
          <w:b/>
          <w:color w:val="333333"/>
        </w:rPr>
        <w:tab/>
      </w:r>
      <w:r w:rsidRPr="005442B4">
        <w:rPr>
          <w:b/>
          <w:color w:val="333333"/>
        </w:rPr>
        <w:tab/>
      </w:r>
      <w:r w:rsidRPr="005442B4">
        <w:rPr>
          <w:color w:val="333333"/>
        </w:rPr>
        <w:t>riteņkrēslu</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3DC30960" w14:textId="77777777" w:rsidR="005442B4" w:rsidRPr="005442B4" w:rsidRDefault="005442B4" w:rsidP="005442B4">
      <w:pPr>
        <w:jc w:val="both"/>
        <w:rPr>
          <w:color w:val="333333"/>
          <w:sz w:val="28"/>
          <w:szCs w:val="28"/>
        </w:rPr>
      </w:pPr>
      <w:r w:rsidRPr="005442B4">
        <w:rPr>
          <w:color w:val="333333"/>
        </w:rPr>
        <w:tab/>
      </w:r>
      <w:r w:rsidRPr="005442B4">
        <w:rPr>
          <w:color w:val="333333"/>
        </w:rPr>
        <w:tab/>
        <w:t>dzirdes aparātu</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7E4B6D7B" w14:textId="77777777" w:rsidR="005442B4" w:rsidRPr="005442B4" w:rsidRDefault="005442B4" w:rsidP="005442B4">
      <w:pPr>
        <w:jc w:val="both"/>
        <w:rPr>
          <w:color w:val="333333"/>
          <w:sz w:val="28"/>
          <w:szCs w:val="28"/>
        </w:rPr>
      </w:pPr>
      <w:r w:rsidRPr="005442B4">
        <w:rPr>
          <w:color w:val="333333"/>
        </w:rPr>
        <w:tab/>
      </w:r>
      <w:r w:rsidRPr="005442B4">
        <w:rPr>
          <w:color w:val="333333"/>
        </w:rPr>
        <w:tab/>
        <w:t>ortopēdiskos apavus</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2EB3FE12" w14:textId="77777777" w:rsidR="005442B4" w:rsidRPr="005442B4" w:rsidRDefault="005442B4" w:rsidP="005442B4">
      <w:pPr>
        <w:jc w:val="both"/>
        <w:rPr>
          <w:color w:val="333333"/>
          <w:sz w:val="28"/>
          <w:szCs w:val="28"/>
        </w:rPr>
      </w:pPr>
      <w:r w:rsidRPr="005442B4">
        <w:rPr>
          <w:color w:val="333333"/>
        </w:rPr>
        <w:tab/>
      </w:r>
      <w:r w:rsidRPr="005442B4">
        <w:rPr>
          <w:color w:val="333333"/>
        </w:rPr>
        <w:tab/>
        <w:t>cits …………………</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4A26D214" w14:textId="77777777" w:rsidR="005442B4" w:rsidRPr="005442B4" w:rsidRDefault="005442B4" w:rsidP="005442B4">
      <w:pPr>
        <w:ind w:firstLine="720"/>
        <w:jc w:val="both"/>
        <w:rPr>
          <w:color w:val="333333"/>
          <w:sz w:val="28"/>
          <w:szCs w:val="28"/>
        </w:rPr>
      </w:pPr>
      <w:r w:rsidRPr="005442B4">
        <w:rPr>
          <w:color w:val="333333"/>
          <w:sz w:val="28"/>
          <w:szCs w:val="28"/>
        </w:rPr>
        <w:tab/>
      </w:r>
      <w:r w:rsidRPr="005442B4">
        <w:rPr>
          <w:color w:val="333333"/>
          <w:sz w:val="28"/>
          <w:szCs w:val="28"/>
        </w:rPr>
        <w:tab/>
      </w:r>
      <w:r w:rsidRPr="005442B4">
        <w:rPr>
          <w:color w:val="333333"/>
          <w:sz w:val="28"/>
          <w:szCs w:val="28"/>
        </w:rPr>
        <w:tab/>
      </w:r>
    </w:p>
    <w:p w14:paraId="4E56256D" w14:textId="77777777" w:rsidR="005442B4" w:rsidRPr="005442B4" w:rsidRDefault="005442B4" w:rsidP="005442B4">
      <w:pPr>
        <w:jc w:val="both"/>
        <w:rPr>
          <w:b/>
          <w:color w:val="333333"/>
        </w:rPr>
      </w:pPr>
      <w:r w:rsidRPr="005442B4">
        <w:rPr>
          <w:b/>
          <w:color w:val="333333"/>
        </w:rPr>
        <w:t>7. Vecāku (audžuģimenes) iespējas nodrošināt bērna aprūpi un uzraudzību nepieciešamajā apjomā</w:t>
      </w:r>
    </w:p>
    <w:p w14:paraId="59E6B078" w14:textId="77777777" w:rsidR="005442B4" w:rsidRPr="005442B4" w:rsidRDefault="005442B4" w:rsidP="005442B4">
      <w:pPr>
        <w:jc w:val="both"/>
        <w:rPr>
          <w:b/>
          <w:color w:val="333333"/>
        </w:rPr>
      </w:pPr>
    </w:p>
    <w:p w14:paraId="020CDEB0" w14:textId="77777777" w:rsidR="005442B4" w:rsidRPr="005442B4" w:rsidRDefault="005442B4" w:rsidP="005442B4">
      <w:pPr>
        <w:ind w:left="720"/>
        <w:jc w:val="both"/>
        <w:rPr>
          <w:color w:val="333333"/>
        </w:rPr>
      </w:pPr>
      <w:r w:rsidRPr="005442B4">
        <w:rPr>
          <w:b/>
          <w:color w:val="333333"/>
        </w:rPr>
        <w:t>Ir iespējas nodrošināt nepieciešamajā apjomā</w:t>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42C7B96A" w14:textId="77777777" w:rsidR="005442B4" w:rsidRPr="005442B4" w:rsidRDefault="005442B4" w:rsidP="005442B4">
      <w:pPr>
        <w:ind w:firstLine="720"/>
        <w:jc w:val="both"/>
        <w:rPr>
          <w:color w:val="333333"/>
          <w:sz w:val="28"/>
          <w:szCs w:val="28"/>
        </w:rPr>
      </w:pPr>
      <w:r w:rsidRPr="005442B4">
        <w:rPr>
          <w:b/>
          <w:color w:val="333333"/>
        </w:rPr>
        <w:t>Nav iespēju nodrošināt nepieciešamajā apjomā</w:t>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0320E930" w14:textId="77777777" w:rsidR="005442B4" w:rsidRPr="005442B4" w:rsidRDefault="005442B4" w:rsidP="005442B4">
      <w:pPr>
        <w:jc w:val="both"/>
        <w:rPr>
          <w:color w:val="333333"/>
          <w:sz w:val="28"/>
          <w:szCs w:val="28"/>
        </w:rPr>
      </w:pPr>
      <w:r w:rsidRPr="005442B4">
        <w:rPr>
          <w:color w:val="333333"/>
        </w:rPr>
        <w:tab/>
      </w:r>
      <w:r w:rsidRPr="005442B4">
        <w:rPr>
          <w:color w:val="333333"/>
        </w:rPr>
        <w:tab/>
        <w:t>nodarbinātības dēļ</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209E7A1B" w14:textId="77777777" w:rsidR="005442B4" w:rsidRPr="005442B4" w:rsidRDefault="005442B4" w:rsidP="005442B4">
      <w:pPr>
        <w:jc w:val="both"/>
        <w:rPr>
          <w:color w:val="333333"/>
        </w:rPr>
      </w:pPr>
      <w:r w:rsidRPr="005442B4">
        <w:rPr>
          <w:color w:val="333333"/>
        </w:rPr>
        <w:tab/>
      </w:r>
      <w:r w:rsidRPr="005442B4">
        <w:rPr>
          <w:color w:val="333333"/>
        </w:rPr>
        <w:tab/>
        <w:t>………………………………………………………………………</w:t>
      </w:r>
    </w:p>
    <w:p w14:paraId="7ABF22F7" w14:textId="77777777" w:rsidR="005442B4" w:rsidRPr="005442B4" w:rsidRDefault="005442B4" w:rsidP="005442B4">
      <w:pPr>
        <w:jc w:val="both"/>
        <w:rPr>
          <w:color w:val="333333"/>
        </w:rPr>
      </w:pPr>
      <w:r w:rsidRPr="005442B4">
        <w:rPr>
          <w:color w:val="333333"/>
        </w:rPr>
        <w:tab/>
      </w:r>
      <w:r w:rsidRPr="005442B4">
        <w:rPr>
          <w:color w:val="333333"/>
        </w:rPr>
        <w:tab/>
        <w:t xml:space="preserve">/darba vietas nosaukums vai saimnieciskās darbības veicēja nodokļu </w:t>
      </w:r>
    </w:p>
    <w:p w14:paraId="11AD67AD" w14:textId="77777777" w:rsidR="005442B4" w:rsidRPr="005442B4" w:rsidRDefault="005442B4" w:rsidP="005442B4">
      <w:pPr>
        <w:jc w:val="both"/>
        <w:rPr>
          <w:color w:val="333333"/>
        </w:rPr>
      </w:pPr>
      <w:r w:rsidRPr="005442B4">
        <w:rPr>
          <w:color w:val="333333"/>
        </w:rPr>
        <w:tab/>
      </w:r>
      <w:r w:rsidRPr="005442B4">
        <w:rPr>
          <w:color w:val="333333"/>
        </w:rPr>
        <w:tab/>
        <w:t>maksātāja reģ.Nr./</w:t>
      </w:r>
    </w:p>
    <w:p w14:paraId="446F1AC2" w14:textId="77777777" w:rsidR="005442B4" w:rsidRPr="005442B4" w:rsidRDefault="005442B4" w:rsidP="005442B4">
      <w:pPr>
        <w:jc w:val="both"/>
        <w:rPr>
          <w:color w:val="333333"/>
          <w:sz w:val="28"/>
          <w:szCs w:val="28"/>
        </w:rPr>
      </w:pPr>
      <w:r w:rsidRPr="005442B4">
        <w:rPr>
          <w:color w:val="333333"/>
        </w:rPr>
        <w:tab/>
      </w:r>
      <w:r w:rsidRPr="005442B4">
        <w:rPr>
          <w:color w:val="333333"/>
        </w:rPr>
        <w:tab/>
        <w:t>vecākiem jāsaņem ārstniecības pakalpojumi</w:t>
      </w:r>
      <w:r w:rsidRPr="005442B4">
        <w:rPr>
          <w:color w:val="333333"/>
        </w:rPr>
        <w:tab/>
      </w:r>
      <w:r w:rsidRPr="005442B4">
        <w:rPr>
          <w:color w:val="333333"/>
        </w:rPr>
        <w:tab/>
      </w:r>
      <w:r w:rsidRPr="005442B4">
        <w:rPr>
          <w:color w:val="333333"/>
        </w:rPr>
        <w:tab/>
      </w:r>
      <w:r w:rsidRPr="005442B4">
        <w:rPr>
          <w:color w:val="333333"/>
        </w:rPr>
        <w:tab/>
      </w:r>
      <w:r w:rsidRPr="005442B4">
        <w:rPr>
          <w:color w:val="333333"/>
          <w:sz w:val="28"/>
          <w:szCs w:val="28"/>
        </w:rPr>
        <w:t>□</w:t>
      </w:r>
    </w:p>
    <w:p w14:paraId="7562662E" w14:textId="77777777" w:rsidR="005442B4" w:rsidRPr="005442B4" w:rsidRDefault="005442B4" w:rsidP="005442B4">
      <w:pPr>
        <w:jc w:val="both"/>
        <w:rPr>
          <w:color w:val="333333"/>
          <w:sz w:val="28"/>
          <w:szCs w:val="28"/>
        </w:rPr>
      </w:pPr>
      <w:r w:rsidRPr="005442B4">
        <w:rPr>
          <w:color w:val="333333"/>
        </w:rPr>
        <w:tab/>
      </w:r>
      <w:r w:rsidRPr="005442B4">
        <w:rPr>
          <w:color w:val="333333"/>
        </w:rPr>
        <w:tab/>
        <w:t>vecākiem regulāri jāsaņem sociālie pakalpojumi (psihologa</w:t>
      </w:r>
      <w:r w:rsidRPr="005442B4">
        <w:rPr>
          <w:color w:val="333333"/>
        </w:rPr>
        <w:tab/>
      </w:r>
      <w:r w:rsidRPr="005442B4">
        <w:rPr>
          <w:color w:val="333333"/>
        </w:rPr>
        <w:tab/>
      </w:r>
      <w:r w:rsidRPr="005442B4">
        <w:rPr>
          <w:color w:val="333333"/>
          <w:sz w:val="28"/>
          <w:szCs w:val="28"/>
        </w:rPr>
        <w:t xml:space="preserve">□ </w:t>
      </w:r>
    </w:p>
    <w:p w14:paraId="5AF6ED84" w14:textId="77777777" w:rsidR="005442B4" w:rsidRPr="005442B4" w:rsidRDefault="005442B4" w:rsidP="005442B4">
      <w:pPr>
        <w:ind w:left="720" w:firstLine="720"/>
        <w:jc w:val="both"/>
        <w:rPr>
          <w:color w:val="333333"/>
        </w:rPr>
      </w:pPr>
      <w:r w:rsidRPr="005442B4">
        <w:rPr>
          <w:color w:val="333333"/>
        </w:rPr>
        <w:t>konsultācijas u.c.)</w:t>
      </w:r>
      <w:r w:rsidRPr="005442B4">
        <w:rPr>
          <w:color w:val="333333"/>
        </w:rPr>
        <w:tab/>
      </w:r>
    </w:p>
    <w:p w14:paraId="4E02D611" w14:textId="77777777" w:rsidR="005442B4" w:rsidRPr="005442B4" w:rsidRDefault="005442B4" w:rsidP="005442B4">
      <w:pPr>
        <w:ind w:left="720" w:firstLine="720"/>
        <w:jc w:val="both"/>
        <w:rPr>
          <w:color w:val="333333"/>
        </w:rPr>
      </w:pPr>
      <w:r w:rsidRPr="005442B4">
        <w:rPr>
          <w:color w:val="333333"/>
        </w:rPr>
        <w:t xml:space="preserve">vecākiem regulāri nepieciešams atelpas brīdis </w:t>
      </w:r>
      <w:r w:rsidRPr="005442B4">
        <w:rPr>
          <w:color w:val="333333"/>
        </w:rPr>
        <w:tab/>
      </w:r>
      <w:r w:rsidRPr="005442B4">
        <w:rPr>
          <w:color w:val="333333"/>
        </w:rPr>
        <w:tab/>
      </w:r>
      <w:r w:rsidRPr="005442B4">
        <w:rPr>
          <w:color w:val="333333"/>
        </w:rPr>
        <w:tab/>
      </w:r>
      <w:r w:rsidRPr="005442B4">
        <w:rPr>
          <w:color w:val="333333"/>
          <w:sz w:val="28"/>
          <w:szCs w:val="28"/>
        </w:rPr>
        <w:t>□</w:t>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p>
    <w:p w14:paraId="5DDB2058" w14:textId="77777777" w:rsidR="005442B4" w:rsidRPr="005442B4" w:rsidRDefault="005442B4" w:rsidP="005442B4">
      <w:pPr>
        <w:jc w:val="both"/>
        <w:rPr>
          <w:b/>
          <w:color w:val="333333"/>
        </w:rPr>
      </w:pPr>
      <w:r w:rsidRPr="005442B4">
        <w:rPr>
          <w:b/>
          <w:color w:val="333333"/>
        </w:rPr>
        <w:t>8. Secinājumi par aprūpes pakalpojuma nepieciešamību</w:t>
      </w:r>
    </w:p>
    <w:p w14:paraId="3A74A576" w14:textId="77777777" w:rsidR="005442B4" w:rsidRPr="005442B4" w:rsidRDefault="005442B4" w:rsidP="005442B4">
      <w:pPr>
        <w:jc w:val="both"/>
        <w:rPr>
          <w:color w:val="333333"/>
        </w:rPr>
      </w:pPr>
      <w:r w:rsidRPr="005442B4">
        <w:rPr>
          <w:color w:val="333333"/>
        </w:rPr>
        <w:t>______________________________________________________________________________________________________________________________________________________</w:t>
      </w:r>
    </w:p>
    <w:p w14:paraId="27FC8360" w14:textId="77777777" w:rsidR="005442B4" w:rsidRPr="005442B4" w:rsidRDefault="005442B4" w:rsidP="005442B4">
      <w:pPr>
        <w:jc w:val="both"/>
        <w:rPr>
          <w:color w:val="333333"/>
        </w:rPr>
      </w:pPr>
      <w:r w:rsidRPr="005442B4">
        <w:rPr>
          <w:color w:val="333333"/>
        </w:rPr>
        <w:t>___________________________________________________________________________</w:t>
      </w:r>
    </w:p>
    <w:p w14:paraId="1D48B5BF" w14:textId="77777777" w:rsidR="005442B4" w:rsidRPr="005442B4" w:rsidRDefault="005442B4" w:rsidP="005442B4">
      <w:pPr>
        <w:jc w:val="both"/>
        <w:rPr>
          <w:color w:val="333333"/>
        </w:rPr>
      </w:pPr>
      <w:r w:rsidRPr="005442B4">
        <w:rPr>
          <w:color w:val="333333"/>
        </w:rPr>
        <w:t>___________________________________________________________________________</w:t>
      </w:r>
    </w:p>
    <w:p w14:paraId="097118E3" w14:textId="77777777" w:rsidR="005442B4" w:rsidRPr="005442B4" w:rsidRDefault="005442B4" w:rsidP="005442B4">
      <w:pPr>
        <w:jc w:val="both"/>
        <w:rPr>
          <w:color w:val="333333"/>
        </w:rPr>
      </w:pPr>
      <w:r w:rsidRPr="005442B4">
        <w:rPr>
          <w:color w:val="333333"/>
        </w:rPr>
        <w:t>___________________________________________________________________________</w:t>
      </w:r>
    </w:p>
    <w:p w14:paraId="52D46E4B" w14:textId="77777777" w:rsidR="005442B4" w:rsidRPr="005442B4" w:rsidRDefault="005442B4" w:rsidP="005442B4">
      <w:pPr>
        <w:jc w:val="both"/>
        <w:rPr>
          <w:color w:val="333333"/>
        </w:rPr>
      </w:pPr>
      <w:r w:rsidRPr="005442B4">
        <w:rPr>
          <w:color w:val="333333"/>
        </w:rPr>
        <w:t>___________________________________________________________________________</w:t>
      </w:r>
    </w:p>
    <w:p w14:paraId="3A980512" w14:textId="77777777" w:rsidR="005442B4" w:rsidRPr="005442B4" w:rsidRDefault="005442B4" w:rsidP="005442B4">
      <w:pPr>
        <w:jc w:val="both"/>
        <w:rPr>
          <w:color w:val="333333"/>
        </w:rPr>
      </w:pPr>
      <w:r w:rsidRPr="005442B4">
        <w:rPr>
          <w:color w:val="333333"/>
        </w:rPr>
        <w:t>___________________________________________________________________________</w:t>
      </w:r>
    </w:p>
    <w:p w14:paraId="75074480" w14:textId="77777777" w:rsidR="005442B4" w:rsidRPr="005442B4" w:rsidRDefault="005442B4" w:rsidP="005442B4">
      <w:pPr>
        <w:jc w:val="both"/>
        <w:rPr>
          <w:color w:val="333333"/>
        </w:rPr>
      </w:pPr>
    </w:p>
    <w:p w14:paraId="32DBCED9" w14:textId="77777777" w:rsidR="005442B4" w:rsidRPr="005442B4" w:rsidRDefault="005442B4" w:rsidP="005442B4">
      <w:pPr>
        <w:jc w:val="both"/>
        <w:rPr>
          <w:color w:val="333333"/>
        </w:rPr>
      </w:pPr>
      <w:r w:rsidRPr="005442B4">
        <w:rPr>
          <w:color w:val="333333"/>
        </w:rPr>
        <w:t>Datums _________________</w:t>
      </w:r>
    </w:p>
    <w:p w14:paraId="359B277C" w14:textId="77777777" w:rsidR="005442B4" w:rsidRPr="005442B4" w:rsidRDefault="005442B4" w:rsidP="005442B4">
      <w:pPr>
        <w:jc w:val="both"/>
        <w:rPr>
          <w:color w:val="333333"/>
        </w:rPr>
      </w:pPr>
    </w:p>
    <w:p w14:paraId="1C4692EC" w14:textId="77777777" w:rsidR="005442B4" w:rsidRPr="005442B4" w:rsidRDefault="005442B4" w:rsidP="005442B4">
      <w:pPr>
        <w:jc w:val="both"/>
        <w:rPr>
          <w:color w:val="333333"/>
        </w:rPr>
      </w:pPr>
      <w:r w:rsidRPr="005442B4">
        <w:rPr>
          <w:color w:val="333333"/>
        </w:rPr>
        <w:t>Sociālā dienesta sociālā darba speciālists</w:t>
      </w:r>
    </w:p>
    <w:p w14:paraId="5A7F172A" w14:textId="77777777" w:rsidR="005442B4" w:rsidRPr="005442B4" w:rsidRDefault="005442B4" w:rsidP="005442B4">
      <w:pPr>
        <w:jc w:val="both"/>
        <w:rPr>
          <w:color w:val="333333"/>
        </w:rPr>
      </w:pPr>
      <w:r w:rsidRPr="005442B4">
        <w:rPr>
          <w:color w:val="333333"/>
        </w:rPr>
        <w:t xml:space="preserve"> ____________________________________________________________________</w:t>
      </w:r>
    </w:p>
    <w:p w14:paraId="58A87F45" w14:textId="77777777" w:rsidR="005442B4" w:rsidRPr="005442B4" w:rsidRDefault="005442B4" w:rsidP="005442B4">
      <w:pPr>
        <w:jc w:val="both"/>
        <w:rPr>
          <w:color w:val="333333"/>
        </w:rPr>
      </w:pP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r>
      <w:r w:rsidRPr="005442B4">
        <w:rPr>
          <w:color w:val="333333"/>
        </w:rPr>
        <w:tab/>
        <w:t>(paraksts un tā atšifrējums)</w:t>
      </w:r>
    </w:p>
    <w:p w14:paraId="5327722D" w14:textId="77777777" w:rsidR="005442B4" w:rsidRPr="005442B4" w:rsidRDefault="005442B4" w:rsidP="005442B4">
      <w:pPr>
        <w:jc w:val="both"/>
        <w:rPr>
          <w:color w:val="333333"/>
        </w:rPr>
      </w:pPr>
    </w:p>
    <w:p w14:paraId="2B5408B5" w14:textId="77777777" w:rsidR="005442B4" w:rsidRPr="005442B4" w:rsidRDefault="005442B4" w:rsidP="005442B4">
      <w:pPr>
        <w:jc w:val="both"/>
        <w:rPr>
          <w:color w:val="333333"/>
        </w:rPr>
      </w:pPr>
      <w:r w:rsidRPr="005442B4">
        <w:rPr>
          <w:color w:val="333333"/>
        </w:rPr>
        <w:t>Personas likumiskā pārstāvja  paraksts __________________________________________</w:t>
      </w:r>
    </w:p>
    <w:p w14:paraId="51DED1DB" w14:textId="77777777" w:rsidR="005442B4" w:rsidRPr="005442B4" w:rsidRDefault="005442B4" w:rsidP="005442B4">
      <w:pPr>
        <w:jc w:val="both"/>
        <w:rPr>
          <w:color w:val="333333"/>
        </w:rPr>
      </w:pPr>
      <w:r w:rsidRPr="005442B4">
        <w:rPr>
          <w:color w:val="333333"/>
        </w:rPr>
        <w:tab/>
      </w:r>
      <w:r w:rsidRPr="005442B4">
        <w:rPr>
          <w:color w:val="333333"/>
        </w:rPr>
        <w:tab/>
      </w:r>
      <w:r w:rsidRPr="005442B4">
        <w:rPr>
          <w:color w:val="333333"/>
        </w:rPr>
        <w:tab/>
      </w:r>
      <w:r w:rsidRPr="005442B4">
        <w:rPr>
          <w:color w:val="333333"/>
        </w:rPr>
        <w:tab/>
        <w:t>(paraksts un tā atšifrējums)</w:t>
      </w:r>
    </w:p>
    <w:sectPr w:rsidR="005442B4" w:rsidRPr="005442B4" w:rsidSect="001F630D">
      <w:headerReference w:type="default" r:id="rId9"/>
      <w:headerReference w:type="first" r:id="rId10"/>
      <w:pgSz w:w="11906" w:h="16838"/>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FBB49" w14:textId="77777777" w:rsidR="00184DF5" w:rsidRDefault="00184DF5" w:rsidP="00D2040E">
      <w:r>
        <w:separator/>
      </w:r>
    </w:p>
  </w:endnote>
  <w:endnote w:type="continuationSeparator" w:id="0">
    <w:p w14:paraId="3ABBEF13" w14:textId="77777777" w:rsidR="00184DF5" w:rsidRDefault="00184DF5" w:rsidP="00D2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449D1" w14:textId="77777777" w:rsidR="00184DF5" w:rsidRDefault="00184DF5" w:rsidP="00D2040E">
      <w:r>
        <w:separator/>
      </w:r>
    </w:p>
  </w:footnote>
  <w:footnote w:type="continuationSeparator" w:id="0">
    <w:p w14:paraId="3360464B" w14:textId="77777777" w:rsidR="00184DF5" w:rsidRDefault="00184DF5" w:rsidP="00D20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385743"/>
      <w:docPartObj>
        <w:docPartGallery w:val="Page Numbers (Top of Page)"/>
        <w:docPartUnique/>
      </w:docPartObj>
    </w:sdtPr>
    <w:sdtEndPr/>
    <w:sdtContent>
      <w:p w14:paraId="15D08263" w14:textId="1AD3C454" w:rsidR="005442B4" w:rsidRDefault="005442B4">
        <w:pPr>
          <w:pStyle w:val="Galvene"/>
          <w:jc w:val="center"/>
        </w:pPr>
        <w:r>
          <w:fldChar w:fldCharType="begin"/>
        </w:r>
        <w:r>
          <w:instrText>PAGE   \* MERGEFORMAT</w:instrText>
        </w:r>
        <w:r>
          <w:fldChar w:fldCharType="separate"/>
        </w:r>
        <w:r w:rsidR="00C373E5">
          <w:rPr>
            <w:noProof/>
          </w:rPr>
          <w:t>2</w:t>
        </w:r>
        <w:r>
          <w:fldChar w:fldCharType="end"/>
        </w:r>
      </w:p>
    </w:sdtContent>
  </w:sdt>
  <w:p w14:paraId="07521B41" w14:textId="77777777" w:rsidR="005442B4" w:rsidRDefault="005442B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CC438" w14:textId="68DA3DF0" w:rsidR="001F630D" w:rsidRDefault="001F630D">
    <w:pPr>
      <w:pStyle w:val="Galvene"/>
    </w:pPr>
    <w:r>
      <w:rPr>
        <w:noProof/>
      </w:rPr>
      <w:drawing>
        <wp:anchor distT="0" distB="0" distL="114300" distR="114300" simplePos="0" relativeHeight="251659264" behindDoc="0" locked="0" layoutInCell="1" allowOverlap="1" wp14:anchorId="17870439" wp14:editId="6337AD44">
          <wp:simplePos x="0" y="0"/>
          <wp:positionH relativeFrom="column">
            <wp:posOffset>-958215</wp:posOffset>
          </wp:positionH>
          <wp:positionV relativeFrom="paragraph">
            <wp:posOffset>-438785</wp:posOffset>
          </wp:positionV>
          <wp:extent cx="7552690" cy="2327910"/>
          <wp:effectExtent l="0" t="0" r="0" b="0"/>
          <wp:wrapTopAndBottom/>
          <wp:docPr id="5" name="Attēls 5"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008057"/>
      <w:docPartObj>
        <w:docPartGallery w:val="Page Numbers (Top of Page)"/>
        <w:docPartUnique/>
      </w:docPartObj>
    </w:sdtPr>
    <w:sdtEndPr/>
    <w:sdtContent>
      <w:p w14:paraId="00B2DC0B" w14:textId="4E297BD6" w:rsidR="001F630D" w:rsidRDefault="001F630D">
        <w:pPr>
          <w:pStyle w:val="Galvene"/>
          <w:jc w:val="center"/>
        </w:pPr>
        <w:r>
          <w:fldChar w:fldCharType="begin"/>
        </w:r>
        <w:r>
          <w:instrText>PAGE   \* MERGEFORMAT</w:instrText>
        </w:r>
        <w:r>
          <w:fldChar w:fldCharType="separate"/>
        </w:r>
        <w:r w:rsidR="00C373E5">
          <w:rPr>
            <w:noProof/>
          </w:rPr>
          <w:t>2</w:t>
        </w:r>
        <w:r>
          <w:fldChar w:fldCharType="end"/>
        </w:r>
      </w:p>
    </w:sdtContent>
  </w:sdt>
  <w:p w14:paraId="2B12A79E" w14:textId="77777777" w:rsidR="001F630D" w:rsidRDefault="001F630D">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6F5A4" w14:textId="77777777" w:rsidR="001F630D" w:rsidRDefault="001F630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10F2"/>
    <w:multiLevelType w:val="multilevel"/>
    <w:tmpl w:val="99CCA88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636D52"/>
    <w:multiLevelType w:val="hybridMultilevel"/>
    <w:tmpl w:val="BB320838"/>
    <w:lvl w:ilvl="0" w:tplc="70446F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C745124"/>
    <w:multiLevelType w:val="multilevel"/>
    <w:tmpl w:val="06240590"/>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F1A60FC"/>
    <w:multiLevelType w:val="hybridMultilevel"/>
    <w:tmpl w:val="BB10E1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1D05921"/>
    <w:multiLevelType w:val="hybridMultilevel"/>
    <w:tmpl w:val="43D491EE"/>
    <w:lvl w:ilvl="0" w:tplc="C368F704">
      <w:start w:val="1"/>
      <w:numFmt w:val="upperRoman"/>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1E6050">
      <w:start w:val="1"/>
      <w:numFmt w:val="lowerLetter"/>
      <w:lvlText w:val="%2"/>
      <w:lvlJc w:val="left"/>
      <w:pPr>
        <w:ind w:left="2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7EC9E6">
      <w:start w:val="1"/>
      <w:numFmt w:val="lowerRoman"/>
      <w:lvlText w:val="%3"/>
      <w:lvlJc w:val="left"/>
      <w:pPr>
        <w:ind w:left="3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1A0674">
      <w:start w:val="1"/>
      <w:numFmt w:val="decimal"/>
      <w:lvlText w:val="%4"/>
      <w:lvlJc w:val="left"/>
      <w:pPr>
        <w:ind w:left="4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FABAF8">
      <w:start w:val="1"/>
      <w:numFmt w:val="lowerLetter"/>
      <w:lvlText w:val="%5"/>
      <w:lvlJc w:val="left"/>
      <w:pPr>
        <w:ind w:left="5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B2F776">
      <w:start w:val="1"/>
      <w:numFmt w:val="lowerRoman"/>
      <w:lvlText w:val="%6"/>
      <w:lvlJc w:val="left"/>
      <w:pPr>
        <w:ind w:left="58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AC678A">
      <w:start w:val="1"/>
      <w:numFmt w:val="decimal"/>
      <w:lvlText w:val="%7"/>
      <w:lvlJc w:val="left"/>
      <w:pPr>
        <w:ind w:left="65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D8CC36">
      <w:start w:val="1"/>
      <w:numFmt w:val="lowerLetter"/>
      <w:lvlText w:val="%8"/>
      <w:lvlJc w:val="left"/>
      <w:pPr>
        <w:ind w:left="7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FE7D7A">
      <w:start w:val="1"/>
      <w:numFmt w:val="lowerRoman"/>
      <w:lvlText w:val="%9"/>
      <w:lvlJc w:val="left"/>
      <w:pPr>
        <w:ind w:left="80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F03DC0"/>
    <w:multiLevelType w:val="hybridMultilevel"/>
    <w:tmpl w:val="571659F6"/>
    <w:lvl w:ilvl="0" w:tplc="D2FE10D4">
      <w:start w:val="1"/>
      <w:numFmt w:val="decimal"/>
      <w:lvlText w:val="7.%1."/>
      <w:lvlJc w:val="left"/>
      <w:pPr>
        <w:ind w:left="1117" w:hanging="360"/>
      </w:pPr>
      <w:rPr>
        <w:rFonts w:hint="default"/>
      </w:rPr>
    </w:lvl>
    <w:lvl w:ilvl="1" w:tplc="04260019" w:tentative="1">
      <w:start w:val="1"/>
      <w:numFmt w:val="lowerLetter"/>
      <w:lvlText w:val="%2."/>
      <w:lvlJc w:val="left"/>
      <w:pPr>
        <w:ind w:left="1837" w:hanging="360"/>
      </w:pPr>
    </w:lvl>
    <w:lvl w:ilvl="2" w:tplc="0426001B" w:tentative="1">
      <w:start w:val="1"/>
      <w:numFmt w:val="lowerRoman"/>
      <w:lvlText w:val="%3."/>
      <w:lvlJc w:val="right"/>
      <w:pPr>
        <w:ind w:left="2557" w:hanging="180"/>
      </w:pPr>
    </w:lvl>
    <w:lvl w:ilvl="3" w:tplc="0426000F" w:tentative="1">
      <w:start w:val="1"/>
      <w:numFmt w:val="decimal"/>
      <w:lvlText w:val="%4."/>
      <w:lvlJc w:val="left"/>
      <w:pPr>
        <w:ind w:left="3277" w:hanging="360"/>
      </w:pPr>
    </w:lvl>
    <w:lvl w:ilvl="4" w:tplc="04260019" w:tentative="1">
      <w:start w:val="1"/>
      <w:numFmt w:val="lowerLetter"/>
      <w:lvlText w:val="%5."/>
      <w:lvlJc w:val="left"/>
      <w:pPr>
        <w:ind w:left="3997" w:hanging="360"/>
      </w:pPr>
    </w:lvl>
    <w:lvl w:ilvl="5" w:tplc="0426001B" w:tentative="1">
      <w:start w:val="1"/>
      <w:numFmt w:val="lowerRoman"/>
      <w:lvlText w:val="%6."/>
      <w:lvlJc w:val="right"/>
      <w:pPr>
        <w:ind w:left="4717" w:hanging="180"/>
      </w:pPr>
    </w:lvl>
    <w:lvl w:ilvl="6" w:tplc="0426000F" w:tentative="1">
      <w:start w:val="1"/>
      <w:numFmt w:val="decimal"/>
      <w:lvlText w:val="%7."/>
      <w:lvlJc w:val="left"/>
      <w:pPr>
        <w:ind w:left="5437" w:hanging="360"/>
      </w:pPr>
    </w:lvl>
    <w:lvl w:ilvl="7" w:tplc="04260019" w:tentative="1">
      <w:start w:val="1"/>
      <w:numFmt w:val="lowerLetter"/>
      <w:lvlText w:val="%8."/>
      <w:lvlJc w:val="left"/>
      <w:pPr>
        <w:ind w:left="6157" w:hanging="360"/>
      </w:pPr>
    </w:lvl>
    <w:lvl w:ilvl="8" w:tplc="0426001B" w:tentative="1">
      <w:start w:val="1"/>
      <w:numFmt w:val="lowerRoman"/>
      <w:lvlText w:val="%9."/>
      <w:lvlJc w:val="right"/>
      <w:pPr>
        <w:ind w:left="6877" w:hanging="180"/>
      </w:pPr>
    </w:lvl>
  </w:abstractNum>
  <w:abstractNum w:abstractNumId="6"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FC1B5B"/>
    <w:multiLevelType w:val="multilevel"/>
    <w:tmpl w:val="6AE2C458"/>
    <w:lvl w:ilvl="0">
      <w:start w:val="5"/>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8" w15:restartNumberingAfterBreak="0">
    <w:nsid w:val="5CE46523"/>
    <w:multiLevelType w:val="multilevel"/>
    <w:tmpl w:val="9926B3DC"/>
    <w:lvl w:ilvl="0">
      <w:start w:val="1"/>
      <w:numFmt w:val="decimal"/>
      <w:lvlText w:val="%1."/>
      <w:lvlJc w:val="left"/>
      <w:pPr>
        <w:ind w:left="644"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F4F2F35"/>
    <w:multiLevelType w:val="multilevel"/>
    <w:tmpl w:val="615091B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1BF2D18"/>
    <w:multiLevelType w:val="multilevel"/>
    <w:tmpl w:val="66AE8F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76553E"/>
    <w:multiLevelType w:val="multilevel"/>
    <w:tmpl w:val="AF586F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C82054A"/>
    <w:multiLevelType w:val="hybridMultilevel"/>
    <w:tmpl w:val="57D8663E"/>
    <w:lvl w:ilvl="0" w:tplc="B8203C9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69D2D90"/>
    <w:multiLevelType w:val="hybridMultilevel"/>
    <w:tmpl w:val="3FCAA57C"/>
    <w:lvl w:ilvl="0" w:tplc="9D9E501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EFDB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0078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0B76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C9A6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862F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DE9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EE32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0B4C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502DC8"/>
    <w:multiLevelType w:val="multilevel"/>
    <w:tmpl w:val="FB2C880E"/>
    <w:lvl w:ilvl="0">
      <w:start w:val="5"/>
      <w:numFmt w:val="decimal"/>
      <w:lvlText w:val="%1."/>
      <w:lvlJc w:val="left"/>
      <w:pPr>
        <w:ind w:left="360" w:hanging="360"/>
      </w:pPr>
      <w:rPr>
        <w:rFonts w:hint="default"/>
      </w:rPr>
    </w:lvl>
    <w:lvl w:ilvl="1">
      <w:start w:val="4"/>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num w:numId="1">
    <w:abstractNumId w:val="6"/>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2"/>
  </w:num>
  <w:num w:numId="8">
    <w:abstractNumId w:val="3"/>
  </w:num>
  <w:num w:numId="9">
    <w:abstractNumId w:val="11"/>
  </w:num>
  <w:num w:numId="10">
    <w:abstractNumId w:val="1"/>
  </w:num>
  <w:num w:numId="11">
    <w:abstractNumId w:val="12"/>
  </w:num>
  <w:num w:numId="12">
    <w:abstractNumId w:val="13"/>
  </w:num>
  <w:num w:numId="13">
    <w:abstractNumId w:val="4"/>
  </w:num>
  <w:num w:numId="14">
    <w:abstractNumId w:val="10"/>
  </w:num>
  <w:num w:numId="15">
    <w:abstractNumId w:val="5"/>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EF"/>
    <w:rsid w:val="000002AC"/>
    <w:rsid w:val="00025EBE"/>
    <w:rsid w:val="00037696"/>
    <w:rsid w:val="00037D7A"/>
    <w:rsid w:val="00083144"/>
    <w:rsid w:val="000930EC"/>
    <w:rsid w:val="00093202"/>
    <w:rsid w:val="00096A9B"/>
    <w:rsid w:val="000E7761"/>
    <w:rsid w:val="000F006B"/>
    <w:rsid w:val="00104D71"/>
    <w:rsid w:val="0011348D"/>
    <w:rsid w:val="00155AFF"/>
    <w:rsid w:val="00157672"/>
    <w:rsid w:val="00166975"/>
    <w:rsid w:val="00184DF5"/>
    <w:rsid w:val="001850B9"/>
    <w:rsid w:val="001C3BCA"/>
    <w:rsid w:val="001D6119"/>
    <w:rsid w:val="001F630D"/>
    <w:rsid w:val="00201C87"/>
    <w:rsid w:val="00203ADC"/>
    <w:rsid w:val="00216BD8"/>
    <w:rsid w:val="00236B93"/>
    <w:rsid w:val="00272F5A"/>
    <w:rsid w:val="0028707A"/>
    <w:rsid w:val="002A7FF1"/>
    <w:rsid w:val="002B4F20"/>
    <w:rsid w:val="002F2838"/>
    <w:rsid w:val="003470C8"/>
    <w:rsid w:val="00360949"/>
    <w:rsid w:val="00385AF8"/>
    <w:rsid w:val="003F355A"/>
    <w:rsid w:val="004078C3"/>
    <w:rsid w:val="00407961"/>
    <w:rsid w:val="00441955"/>
    <w:rsid w:val="00443423"/>
    <w:rsid w:val="00464611"/>
    <w:rsid w:val="004861CC"/>
    <w:rsid w:val="00486C72"/>
    <w:rsid w:val="004949C7"/>
    <w:rsid w:val="004C25C5"/>
    <w:rsid w:val="004C575E"/>
    <w:rsid w:val="004E1959"/>
    <w:rsid w:val="0052103A"/>
    <w:rsid w:val="00540EAA"/>
    <w:rsid w:val="005442B4"/>
    <w:rsid w:val="005B3CFB"/>
    <w:rsid w:val="005D1BD6"/>
    <w:rsid w:val="005D2945"/>
    <w:rsid w:val="005D5DE5"/>
    <w:rsid w:val="005F1E4A"/>
    <w:rsid w:val="00604ED4"/>
    <w:rsid w:val="00613077"/>
    <w:rsid w:val="00623DD3"/>
    <w:rsid w:val="00626670"/>
    <w:rsid w:val="00661BCB"/>
    <w:rsid w:val="00694943"/>
    <w:rsid w:val="006A4A7A"/>
    <w:rsid w:val="006C26A6"/>
    <w:rsid w:val="006C3828"/>
    <w:rsid w:val="006E09C6"/>
    <w:rsid w:val="006E1F7C"/>
    <w:rsid w:val="006E6A32"/>
    <w:rsid w:val="00710C2B"/>
    <w:rsid w:val="00723891"/>
    <w:rsid w:val="00760114"/>
    <w:rsid w:val="007617CF"/>
    <w:rsid w:val="0078772B"/>
    <w:rsid w:val="00791FBD"/>
    <w:rsid w:val="007A4CB8"/>
    <w:rsid w:val="00803EF5"/>
    <w:rsid w:val="0081054C"/>
    <w:rsid w:val="0083455D"/>
    <w:rsid w:val="00891B85"/>
    <w:rsid w:val="00894AE5"/>
    <w:rsid w:val="008A2B05"/>
    <w:rsid w:val="008A6BCF"/>
    <w:rsid w:val="008A6D86"/>
    <w:rsid w:val="008B36A5"/>
    <w:rsid w:val="008B7517"/>
    <w:rsid w:val="008C1D6E"/>
    <w:rsid w:val="008E2F79"/>
    <w:rsid w:val="008F1C1D"/>
    <w:rsid w:val="008F3CC8"/>
    <w:rsid w:val="00963518"/>
    <w:rsid w:val="009877EA"/>
    <w:rsid w:val="00990DC0"/>
    <w:rsid w:val="009B16FA"/>
    <w:rsid w:val="009C7A58"/>
    <w:rsid w:val="009F4FCE"/>
    <w:rsid w:val="009F522F"/>
    <w:rsid w:val="00A073EF"/>
    <w:rsid w:val="00A14894"/>
    <w:rsid w:val="00A513B2"/>
    <w:rsid w:val="00A54B4F"/>
    <w:rsid w:val="00A8453B"/>
    <w:rsid w:val="00A91B53"/>
    <w:rsid w:val="00AB177A"/>
    <w:rsid w:val="00AC6E87"/>
    <w:rsid w:val="00AE1256"/>
    <w:rsid w:val="00B06AAD"/>
    <w:rsid w:val="00B2133F"/>
    <w:rsid w:val="00B55642"/>
    <w:rsid w:val="00B640F6"/>
    <w:rsid w:val="00B71766"/>
    <w:rsid w:val="00B821C5"/>
    <w:rsid w:val="00BA6B84"/>
    <w:rsid w:val="00BC0579"/>
    <w:rsid w:val="00BD379F"/>
    <w:rsid w:val="00BE25B8"/>
    <w:rsid w:val="00BE6FFA"/>
    <w:rsid w:val="00BE7C29"/>
    <w:rsid w:val="00C15996"/>
    <w:rsid w:val="00C373E5"/>
    <w:rsid w:val="00C52533"/>
    <w:rsid w:val="00C6367A"/>
    <w:rsid w:val="00C8395D"/>
    <w:rsid w:val="00C90E9C"/>
    <w:rsid w:val="00CC7006"/>
    <w:rsid w:val="00CD010E"/>
    <w:rsid w:val="00D12176"/>
    <w:rsid w:val="00D13155"/>
    <w:rsid w:val="00D2040E"/>
    <w:rsid w:val="00D4199E"/>
    <w:rsid w:val="00D64168"/>
    <w:rsid w:val="00D8192D"/>
    <w:rsid w:val="00D84FBA"/>
    <w:rsid w:val="00DA510A"/>
    <w:rsid w:val="00DC309C"/>
    <w:rsid w:val="00DF3E83"/>
    <w:rsid w:val="00E15DDD"/>
    <w:rsid w:val="00E867A8"/>
    <w:rsid w:val="00E86A57"/>
    <w:rsid w:val="00E9293D"/>
    <w:rsid w:val="00EA2C5C"/>
    <w:rsid w:val="00EC0D40"/>
    <w:rsid w:val="00EF6A26"/>
    <w:rsid w:val="00F23DD5"/>
    <w:rsid w:val="00F42329"/>
    <w:rsid w:val="00F53F07"/>
    <w:rsid w:val="00F60FCC"/>
    <w:rsid w:val="00F961C6"/>
    <w:rsid w:val="00F97309"/>
    <w:rsid w:val="00FA7B7F"/>
    <w:rsid w:val="00FB2CAA"/>
    <w:rsid w:val="00FC2411"/>
    <w:rsid w:val="00FF5261"/>
    <w:rsid w:val="00FF53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2D963"/>
  <w15:docId w15:val="{DC047786-5488-403F-AB5C-C78D26AA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6BCF"/>
    <w:pPr>
      <w:spacing w:after="0" w:line="240" w:lineRule="auto"/>
    </w:pPr>
    <w:rPr>
      <w:rFonts w:ascii="Times New Roman" w:eastAsia="Times New Roman" w:hAnsi="Times New Roman" w:cs="Times New Roman"/>
      <w:sz w:val="24"/>
      <w:szCs w:val="24"/>
      <w:lang w:eastAsia="lv-LV"/>
    </w:rPr>
  </w:style>
  <w:style w:type="paragraph" w:styleId="Virsraksts1">
    <w:name w:val="heading 1"/>
    <w:next w:val="Parasts"/>
    <w:link w:val="Virsraksts1Rakstz"/>
    <w:uiPriority w:val="9"/>
    <w:qFormat/>
    <w:rsid w:val="008A6BCF"/>
    <w:pPr>
      <w:keepNext/>
      <w:keepLines/>
      <w:numPr>
        <w:numId w:val="13"/>
      </w:numPr>
      <w:spacing w:after="0" w:line="259" w:lineRule="auto"/>
      <w:ind w:left="173" w:hanging="10"/>
      <w:outlineLvl w:val="0"/>
    </w:pPr>
    <w:rPr>
      <w:rFonts w:ascii="Times New Roman" w:eastAsia="Times New Roman" w:hAnsi="Times New Roman" w:cs="Times New Roman"/>
      <w:b/>
      <w:color w:val="000000"/>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073EF"/>
    <w:pPr>
      <w:spacing w:after="200" w:line="276" w:lineRule="auto"/>
      <w:ind w:left="720"/>
      <w:contextualSpacing/>
      <w:jc w:val="both"/>
    </w:pPr>
    <w:rPr>
      <w:rFonts w:eastAsiaTheme="minorHAnsi" w:cstheme="minorBidi"/>
      <w:szCs w:val="22"/>
      <w:lang w:eastAsia="en-US"/>
    </w:rPr>
  </w:style>
  <w:style w:type="paragraph" w:customStyle="1" w:styleId="Default">
    <w:name w:val="Default"/>
    <w:uiPriority w:val="99"/>
    <w:qFormat/>
    <w:rsid w:val="00A073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Parasts"/>
    <w:rsid w:val="00A073EF"/>
    <w:pPr>
      <w:widowControl w:val="0"/>
      <w:autoSpaceDE w:val="0"/>
      <w:autoSpaceDN w:val="0"/>
      <w:adjustRightInd w:val="0"/>
      <w:spacing w:line="244" w:lineRule="exact"/>
      <w:jc w:val="right"/>
    </w:pPr>
  </w:style>
  <w:style w:type="character" w:styleId="Hipersaite">
    <w:name w:val="Hyperlink"/>
    <w:basedOn w:val="Noklusjumarindkopasfonts"/>
    <w:uiPriority w:val="99"/>
    <w:unhideWhenUsed/>
    <w:rsid w:val="00A073EF"/>
    <w:rPr>
      <w:color w:val="0000FF" w:themeColor="hyperlink"/>
      <w:u w:val="single"/>
    </w:rPr>
  </w:style>
  <w:style w:type="paragraph" w:styleId="Balonteksts">
    <w:name w:val="Balloon Text"/>
    <w:basedOn w:val="Parasts"/>
    <w:link w:val="BalontekstsRakstz"/>
    <w:uiPriority w:val="99"/>
    <w:semiHidden/>
    <w:unhideWhenUsed/>
    <w:rsid w:val="00661BC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61BCB"/>
    <w:rPr>
      <w:rFonts w:ascii="Tahoma" w:eastAsia="Times New Roman" w:hAnsi="Tahoma" w:cs="Tahoma"/>
      <w:sz w:val="16"/>
      <w:szCs w:val="16"/>
      <w:lang w:eastAsia="lv-LV"/>
    </w:rPr>
  </w:style>
  <w:style w:type="paragraph" w:customStyle="1" w:styleId="tv213">
    <w:name w:val="tv213"/>
    <w:basedOn w:val="Parasts"/>
    <w:rsid w:val="00D4199E"/>
    <w:pPr>
      <w:spacing w:before="100" w:beforeAutospacing="1" w:after="100" w:afterAutospacing="1"/>
    </w:pPr>
  </w:style>
  <w:style w:type="character" w:customStyle="1" w:styleId="Virsraksts1Rakstz">
    <w:name w:val="Virsraksts 1 Rakstz."/>
    <w:basedOn w:val="Noklusjumarindkopasfonts"/>
    <w:link w:val="Virsraksts1"/>
    <w:uiPriority w:val="9"/>
    <w:rsid w:val="008A6BCF"/>
    <w:rPr>
      <w:rFonts w:ascii="Times New Roman" w:eastAsia="Times New Roman" w:hAnsi="Times New Roman" w:cs="Times New Roman"/>
      <w:b/>
      <w:color w:val="000000"/>
      <w:sz w:val="24"/>
      <w:lang w:eastAsia="lv-LV"/>
    </w:rPr>
  </w:style>
  <w:style w:type="paragraph" w:styleId="Galvene">
    <w:name w:val="header"/>
    <w:basedOn w:val="Parasts"/>
    <w:link w:val="GalveneRakstz"/>
    <w:uiPriority w:val="99"/>
    <w:unhideWhenUsed/>
    <w:rsid w:val="00D2040E"/>
    <w:pPr>
      <w:tabs>
        <w:tab w:val="center" w:pos="4153"/>
        <w:tab w:val="right" w:pos="8306"/>
      </w:tabs>
    </w:pPr>
  </w:style>
  <w:style w:type="character" w:customStyle="1" w:styleId="GalveneRakstz">
    <w:name w:val="Galvene Rakstz."/>
    <w:basedOn w:val="Noklusjumarindkopasfonts"/>
    <w:link w:val="Galvene"/>
    <w:uiPriority w:val="99"/>
    <w:rsid w:val="00D2040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2040E"/>
    <w:pPr>
      <w:tabs>
        <w:tab w:val="center" w:pos="4153"/>
        <w:tab w:val="right" w:pos="8306"/>
      </w:tabs>
    </w:pPr>
  </w:style>
  <w:style w:type="character" w:customStyle="1" w:styleId="KjeneRakstz">
    <w:name w:val="Kājene Rakstz."/>
    <w:basedOn w:val="Noklusjumarindkopasfonts"/>
    <w:link w:val="Kjene"/>
    <w:uiPriority w:val="99"/>
    <w:rsid w:val="00D2040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00926">
      <w:bodyDiv w:val="1"/>
      <w:marLeft w:val="0"/>
      <w:marRight w:val="0"/>
      <w:marTop w:val="0"/>
      <w:marBottom w:val="0"/>
      <w:divBdr>
        <w:top w:val="none" w:sz="0" w:space="0" w:color="auto"/>
        <w:left w:val="none" w:sz="0" w:space="0" w:color="auto"/>
        <w:bottom w:val="none" w:sz="0" w:space="0" w:color="auto"/>
        <w:right w:val="none" w:sz="0" w:space="0" w:color="auto"/>
      </w:divBdr>
    </w:div>
    <w:div w:id="881018628">
      <w:bodyDiv w:val="1"/>
      <w:marLeft w:val="0"/>
      <w:marRight w:val="0"/>
      <w:marTop w:val="0"/>
      <w:marBottom w:val="0"/>
      <w:divBdr>
        <w:top w:val="none" w:sz="0" w:space="0" w:color="auto"/>
        <w:left w:val="none" w:sz="0" w:space="0" w:color="auto"/>
        <w:bottom w:val="none" w:sz="0" w:space="0" w:color="auto"/>
        <w:right w:val="none" w:sz="0" w:space="0" w:color="auto"/>
      </w:divBdr>
    </w:div>
    <w:div w:id="1321426261">
      <w:bodyDiv w:val="1"/>
      <w:marLeft w:val="0"/>
      <w:marRight w:val="0"/>
      <w:marTop w:val="0"/>
      <w:marBottom w:val="0"/>
      <w:divBdr>
        <w:top w:val="none" w:sz="0" w:space="0" w:color="auto"/>
        <w:left w:val="none" w:sz="0" w:space="0" w:color="auto"/>
        <w:bottom w:val="none" w:sz="0" w:space="0" w:color="auto"/>
        <w:right w:val="none" w:sz="0" w:space="0" w:color="auto"/>
      </w:divBdr>
    </w:div>
    <w:div w:id="1818304386">
      <w:bodyDiv w:val="1"/>
      <w:marLeft w:val="0"/>
      <w:marRight w:val="0"/>
      <w:marTop w:val="0"/>
      <w:marBottom w:val="0"/>
      <w:divBdr>
        <w:top w:val="none" w:sz="0" w:space="0" w:color="auto"/>
        <w:left w:val="none" w:sz="0" w:space="0" w:color="auto"/>
        <w:bottom w:val="none" w:sz="0" w:space="0" w:color="auto"/>
        <w:right w:val="none" w:sz="0" w:space="0" w:color="auto"/>
      </w:divBdr>
    </w:div>
    <w:div w:id="1960070473">
      <w:bodyDiv w:val="1"/>
      <w:marLeft w:val="0"/>
      <w:marRight w:val="0"/>
      <w:marTop w:val="0"/>
      <w:marBottom w:val="0"/>
      <w:divBdr>
        <w:top w:val="none" w:sz="0" w:space="0" w:color="auto"/>
        <w:left w:val="none" w:sz="0" w:space="0" w:color="auto"/>
        <w:bottom w:val="none" w:sz="0" w:space="0" w:color="auto"/>
        <w:right w:val="none" w:sz="0" w:space="0" w:color="auto"/>
      </w:divBdr>
    </w:div>
    <w:div w:id="2049641793">
      <w:bodyDiv w:val="1"/>
      <w:marLeft w:val="0"/>
      <w:marRight w:val="0"/>
      <w:marTop w:val="0"/>
      <w:marBottom w:val="0"/>
      <w:divBdr>
        <w:top w:val="none" w:sz="0" w:space="0" w:color="auto"/>
        <w:left w:val="none" w:sz="0" w:space="0" w:color="auto"/>
        <w:bottom w:val="none" w:sz="0" w:space="0" w:color="auto"/>
        <w:right w:val="none" w:sz="0" w:space="0" w:color="auto"/>
      </w:divBdr>
      <w:divsChild>
        <w:div w:id="2065105263">
          <w:marLeft w:val="0"/>
          <w:marRight w:val="0"/>
          <w:marTop w:val="0"/>
          <w:marBottom w:val="0"/>
          <w:divBdr>
            <w:top w:val="none" w:sz="0" w:space="0" w:color="auto"/>
            <w:left w:val="none" w:sz="0" w:space="0" w:color="auto"/>
            <w:bottom w:val="none" w:sz="0" w:space="0" w:color="auto"/>
            <w:right w:val="none" w:sz="0" w:space="0" w:color="auto"/>
          </w:divBdr>
        </w:div>
        <w:div w:id="162413">
          <w:marLeft w:val="0"/>
          <w:marRight w:val="0"/>
          <w:marTop w:val="0"/>
          <w:marBottom w:val="0"/>
          <w:divBdr>
            <w:top w:val="none" w:sz="0" w:space="0" w:color="auto"/>
            <w:left w:val="none" w:sz="0" w:space="0" w:color="auto"/>
            <w:bottom w:val="none" w:sz="0" w:space="0" w:color="auto"/>
            <w:right w:val="none" w:sz="0" w:space="0" w:color="auto"/>
          </w:divBdr>
        </w:div>
        <w:div w:id="1434932501">
          <w:marLeft w:val="0"/>
          <w:marRight w:val="0"/>
          <w:marTop w:val="0"/>
          <w:marBottom w:val="0"/>
          <w:divBdr>
            <w:top w:val="none" w:sz="0" w:space="0" w:color="auto"/>
            <w:left w:val="none" w:sz="0" w:space="0" w:color="auto"/>
            <w:bottom w:val="none" w:sz="0" w:space="0" w:color="auto"/>
            <w:right w:val="none" w:sz="0" w:space="0" w:color="auto"/>
          </w:divBdr>
        </w:div>
        <w:div w:id="410859298">
          <w:marLeft w:val="0"/>
          <w:marRight w:val="0"/>
          <w:marTop w:val="0"/>
          <w:marBottom w:val="0"/>
          <w:divBdr>
            <w:top w:val="none" w:sz="0" w:space="0" w:color="auto"/>
            <w:left w:val="none" w:sz="0" w:space="0" w:color="auto"/>
            <w:bottom w:val="none" w:sz="0" w:space="0" w:color="auto"/>
            <w:right w:val="none" w:sz="0" w:space="0" w:color="auto"/>
          </w:divBdr>
        </w:div>
        <w:div w:id="891111341">
          <w:marLeft w:val="0"/>
          <w:marRight w:val="0"/>
          <w:marTop w:val="0"/>
          <w:marBottom w:val="0"/>
          <w:divBdr>
            <w:top w:val="none" w:sz="0" w:space="0" w:color="auto"/>
            <w:left w:val="none" w:sz="0" w:space="0" w:color="auto"/>
            <w:bottom w:val="none" w:sz="0" w:space="0" w:color="auto"/>
            <w:right w:val="none" w:sz="0" w:space="0" w:color="auto"/>
          </w:divBdr>
        </w:div>
        <w:div w:id="1628271245">
          <w:marLeft w:val="0"/>
          <w:marRight w:val="0"/>
          <w:marTop w:val="0"/>
          <w:marBottom w:val="0"/>
          <w:divBdr>
            <w:top w:val="none" w:sz="0" w:space="0" w:color="auto"/>
            <w:left w:val="none" w:sz="0" w:space="0" w:color="auto"/>
            <w:bottom w:val="none" w:sz="0" w:space="0" w:color="auto"/>
            <w:right w:val="none" w:sz="0" w:space="0" w:color="auto"/>
          </w:divBdr>
        </w:div>
        <w:div w:id="749666590">
          <w:marLeft w:val="0"/>
          <w:marRight w:val="0"/>
          <w:marTop w:val="0"/>
          <w:marBottom w:val="0"/>
          <w:divBdr>
            <w:top w:val="none" w:sz="0" w:space="0" w:color="auto"/>
            <w:left w:val="none" w:sz="0" w:space="0" w:color="auto"/>
            <w:bottom w:val="none" w:sz="0" w:space="0" w:color="auto"/>
            <w:right w:val="none" w:sz="0" w:space="0" w:color="auto"/>
          </w:divBdr>
        </w:div>
        <w:div w:id="1640264472">
          <w:marLeft w:val="0"/>
          <w:marRight w:val="0"/>
          <w:marTop w:val="0"/>
          <w:marBottom w:val="0"/>
          <w:divBdr>
            <w:top w:val="none" w:sz="0" w:space="0" w:color="auto"/>
            <w:left w:val="none" w:sz="0" w:space="0" w:color="auto"/>
            <w:bottom w:val="none" w:sz="0" w:space="0" w:color="auto"/>
            <w:right w:val="none" w:sz="0" w:space="0" w:color="auto"/>
          </w:divBdr>
        </w:div>
        <w:div w:id="2135782744">
          <w:marLeft w:val="0"/>
          <w:marRight w:val="0"/>
          <w:marTop w:val="0"/>
          <w:marBottom w:val="0"/>
          <w:divBdr>
            <w:top w:val="none" w:sz="0" w:space="0" w:color="auto"/>
            <w:left w:val="none" w:sz="0" w:space="0" w:color="auto"/>
            <w:bottom w:val="none" w:sz="0" w:space="0" w:color="auto"/>
            <w:right w:val="none" w:sz="0" w:space="0" w:color="auto"/>
          </w:divBdr>
        </w:div>
        <w:div w:id="1384452021">
          <w:marLeft w:val="0"/>
          <w:marRight w:val="0"/>
          <w:marTop w:val="0"/>
          <w:marBottom w:val="0"/>
          <w:divBdr>
            <w:top w:val="none" w:sz="0" w:space="0" w:color="auto"/>
            <w:left w:val="none" w:sz="0" w:space="0" w:color="auto"/>
            <w:bottom w:val="none" w:sz="0" w:space="0" w:color="auto"/>
            <w:right w:val="none" w:sz="0" w:space="0" w:color="auto"/>
          </w:divBdr>
        </w:div>
        <w:div w:id="506024139">
          <w:marLeft w:val="0"/>
          <w:marRight w:val="0"/>
          <w:marTop w:val="0"/>
          <w:marBottom w:val="0"/>
          <w:divBdr>
            <w:top w:val="none" w:sz="0" w:space="0" w:color="auto"/>
            <w:left w:val="none" w:sz="0" w:space="0" w:color="auto"/>
            <w:bottom w:val="none" w:sz="0" w:space="0" w:color="auto"/>
            <w:right w:val="none" w:sz="0" w:space="0" w:color="auto"/>
          </w:divBdr>
        </w:div>
        <w:div w:id="492723135">
          <w:marLeft w:val="0"/>
          <w:marRight w:val="0"/>
          <w:marTop w:val="0"/>
          <w:marBottom w:val="0"/>
          <w:divBdr>
            <w:top w:val="none" w:sz="0" w:space="0" w:color="auto"/>
            <w:left w:val="none" w:sz="0" w:space="0" w:color="auto"/>
            <w:bottom w:val="none" w:sz="0" w:space="0" w:color="auto"/>
            <w:right w:val="none" w:sz="0" w:space="0" w:color="auto"/>
          </w:divBdr>
        </w:div>
        <w:div w:id="1620992235">
          <w:marLeft w:val="0"/>
          <w:marRight w:val="0"/>
          <w:marTop w:val="0"/>
          <w:marBottom w:val="0"/>
          <w:divBdr>
            <w:top w:val="none" w:sz="0" w:space="0" w:color="auto"/>
            <w:left w:val="none" w:sz="0" w:space="0" w:color="auto"/>
            <w:bottom w:val="none" w:sz="0" w:space="0" w:color="auto"/>
            <w:right w:val="none" w:sz="0" w:space="0" w:color="auto"/>
          </w:divBdr>
        </w:div>
        <w:div w:id="1097562249">
          <w:marLeft w:val="0"/>
          <w:marRight w:val="0"/>
          <w:marTop w:val="0"/>
          <w:marBottom w:val="0"/>
          <w:divBdr>
            <w:top w:val="none" w:sz="0" w:space="0" w:color="auto"/>
            <w:left w:val="none" w:sz="0" w:space="0" w:color="auto"/>
            <w:bottom w:val="none" w:sz="0" w:space="0" w:color="auto"/>
            <w:right w:val="none" w:sz="0" w:space="0" w:color="auto"/>
          </w:divBdr>
        </w:div>
        <w:div w:id="1076778954">
          <w:marLeft w:val="0"/>
          <w:marRight w:val="0"/>
          <w:marTop w:val="0"/>
          <w:marBottom w:val="0"/>
          <w:divBdr>
            <w:top w:val="none" w:sz="0" w:space="0" w:color="auto"/>
            <w:left w:val="none" w:sz="0" w:space="0" w:color="auto"/>
            <w:bottom w:val="none" w:sz="0" w:space="0" w:color="auto"/>
            <w:right w:val="none" w:sz="0" w:space="0" w:color="auto"/>
          </w:divBdr>
        </w:div>
        <w:div w:id="143009818">
          <w:marLeft w:val="0"/>
          <w:marRight w:val="0"/>
          <w:marTop w:val="0"/>
          <w:marBottom w:val="0"/>
          <w:divBdr>
            <w:top w:val="none" w:sz="0" w:space="0" w:color="auto"/>
            <w:left w:val="none" w:sz="0" w:space="0" w:color="auto"/>
            <w:bottom w:val="none" w:sz="0" w:space="0" w:color="auto"/>
            <w:right w:val="none" w:sz="0" w:space="0" w:color="auto"/>
          </w:divBdr>
        </w:div>
        <w:div w:id="2091149970">
          <w:marLeft w:val="0"/>
          <w:marRight w:val="0"/>
          <w:marTop w:val="0"/>
          <w:marBottom w:val="0"/>
          <w:divBdr>
            <w:top w:val="none" w:sz="0" w:space="0" w:color="auto"/>
            <w:left w:val="none" w:sz="0" w:space="0" w:color="auto"/>
            <w:bottom w:val="none" w:sz="0" w:space="0" w:color="auto"/>
            <w:right w:val="none" w:sz="0" w:space="0" w:color="auto"/>
          </w:divBdr>
        </w:div>
        <w:div w:id="113868383">
          <w:marLeft w:val="0"/>
          <w:marRight w:val="0"/>
          <w:marTop w:val="0"/>
          <w:marBottom w:val="0"/>
          <w:divBdr>
            <w:top w:val="none" w:sz="0" w:space="0" w:color="auto"/>
            <w:left w:val="none" w:sz="0" w:space="0" w:color="auto"/>
            <w:bottom w:val="none" w:sz="0" w:space="0" w:color="auto"/>
            <w:right w:val="none" w:sz="0" w:space="0" w:color="auto"/>
          </w:divBdr>
        </w:div>
        <w:div w:id="846016859">
          <w:marLeft w:val="0"/>
          <w:marRight w:val="0"/>
          <w:marTop w:val="0"/>
          <w:marBottom w:val="0"/>
          <w:divBdr>
            <w:top w:val="none" w:sz="0" w:space="0" w:color="auto"/>
            <w:left w:val="none" w:sz="0" w:space="0" w:color="auto"/>
            <w:bottom w:val="none" w:sz="0" w:space="0" w:color="auto"/>
            <w:right w:val="none" w:sz="0" w:space="0" w:color="auto"/>
          </w:divBdr>
        </w:div>
        <w:div w:id="58024134">
          <w:marLeft w:val="0"/>
          <w:marRight w:val="0"/>
          <w:marTop w:val="0"/>
          <w:marBottom w:val="0"/>
          <w:divBdr>
            <w:top w:val="none" w:sz="0" w:space="0" w:color="auto"/>
            <w:left w:val="none" w:sz="0" w:space="0" w:color="auto"/>
            <w:bottom w:val="none" w:sz="0" w:space="0" w:color="auto"/>
            <w:right w:val="none" w:sz="0" w:space="0" w:color="auto"/>
          </w:divBdr>
        </w:div>
        <w:div w:id="64959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5749</Words>
  <Characters>3277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Zālīte</dc:creator>
  <cp:lastModifiedBy>Dace Tauriņa</cp:lastModifiedBy>
  <cp:revision>19</cp:revision>
  <cp:lastPrinted>2021-06-01T08:09:00Z</cp:lastPrinted>
  <dcterms:created xsi:type="dcterms:W3CDTF">2021-05-12T10:40:00Z</dcterms:created>
  <dcterms:modified xsi:type="dcterms:W3CDTF">2021-06-17T13:08:00Z</dcterms:modified>
</cp:coreProperties>
</file>