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EA264" w14:textId="77777777" w:rsidR="00663EBD" w:rsidRPr="004C78BF" w:rsidRDefault="00663EBD" w:rsidP="00663EBD">
      <w:pPr>
        <w:autoSpaceDE w:val="0"/>
        <w:adjustRightInd w:val="0"/>
        <w:spacing w:after="0" w:line="240" w:lineRule="auto"/>
        <w:jc w:val="center"/>
        <w:rPr>
          <w:rFonts w:ascii="Times New Roman" w:eastAsia="Times New Roman" w:hAnsi="Times New Roman" w:cs="Times New Roman"/>
          <w:b/>
          <w:sz w:val="24"/>
          <w:szCs w:val="24"/>
          <w:lang w:eastAsia="lv-LV"/>
        </w:rPr>
      </w:pPr>
    </w:p>
    <w:p w14:paraId="762F3D27" w14:textId="77777777" w:rsidR="004C78BF" w:rsidRPr="004C78BF" w:rsidRDefault="004C78BF" w:rsidP="004C78BF">
      <w:pPr>
        <w:spacing w:after="0" w:line="240" w:lineRule="auto"/>
        <w:jc w:val="center"/>
        <w:rPr>
          <w:rFonts w:ascii="Times New Roman" w:eastAsiaTheme="minorEastAsia" w:hAnsi="Times New Roman" w:cs="Times New Roman"/>
          <w:b/>
          <w:bCs/>
          <w:kern w:val="36"/>
          <w:sz w:val="24"/>
          <w:szCs w:val="24"/>
          <w:lang w:eastAsia="lv-LV"/>
        </w:rPr>
      </w:pPr>
      <w:r w:rsidRPr="004C78BF">
        <w:rPr>
          <w:rFonts w:ascii="Times New Roman" w:eastAsiaTheme="minorEastAsia" w:hAnsi="Times New Roman" w:cs="Times New Roman"/>
          <w:b/>
          <w:bCs/>
          <w:kern w:val="36"/>
          <w:sz w:val="24"/>
          <w:szCs w:val="24"/>
          <w:lang w:eastAsia="lv-LV"/>
        </w:rPr>
        <w:t>SAISTOŠIE NOTEIKUMI</w:t>
      </w:r>
    </w:p>
    <w:p w14:paraId="0D49FA1B" w14:textId="77777777" w:rsidR="004C78BF" w:rsidRPr="004C78BF" w:rsidRDefault="004C78BF" w:rsidP="004C78BF">
      <w:pPr>
        <w:spacing w:after="0" w:line="240" w:lineRule="auto"/>
        <w:jc w:val="center"/>
        <w:rPr>
          <w:rFonts w:ascii="Times New Roman" w:eastAsiaTheme="minorEastAsia" w:hAnsi="Times New Roman" w:cs="Times New Roman"/>
          <w:bCs/>
          <w:kern w:val="36"/>
          <w:sz w:val="24"/>
          <w:szCs w:val="24"/>
          <w:lang w:eastAsia="lv-LV"/>
        </w:rPr>
      </w:pPr>
      <w:r w:rsidRPr="004C78BF">
        <w:rPr>
          <w:rFonts w:ascii="Times New Roman" w:eastAsiaTheme="minorEastAsia" w:hAnsi="Times New Roman" w:cs="Times New Roman"/>
          <w:bCs/>
          <w:kern w:val="36"/>
          <w:sz w:val="24"/>
          <w:szCs w:val="24"/>
          <w:lang w:eastAsia="lv-LV"/>
        </w:rPr>
        <w:t>Limbažos</w:t>
      </w:r>
    </w:p>
    <w:p w14:paraId="6A0C97E0" w14:textId="77777777" w:rsidR="004C78BF" w:rsidRPr="004C78BF" w:rsidRDefault="004C78BF" w:rsidP="004C78BF">
      <w:pPr>
        <w:spacing w:after="0" w:line="240" w:lineRule="auto"/>
        <w:ind w:right="-81"/>
        <w:rPr>
          <w:rFonts w:ascii="Times New Roman" w:eastAsiaTheme="minorEastAsia" w:hAnsi="Times New Roman" w:cs="Times New Roman"/>
          <w:sz w:val="24"/>
          <w:szCs w:val="24"/>
          <w:lang w:eastAsia="lv-LV"/>
        </w:rPr>
      </w:pPr>
    </w:p>
    <w:p w14:paraId="002B63D1" w14:textId="5FA577AF" w:rsidR="004C78BF" w:rsidRPr="004C78BF" w:rsidRDefault="004C78BF" w:rsidP="004C78BF">
      <w:pPr>
        <w:tabs>
          <w:tab w:val="left" w:pos="0"/>
          <w:tab w:val="left" w:pos="9072"/>
        </w:tabs>
        <w:spacing w:after="0" w:line="240" w:lineRule="auto"/>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2021.gada 26.augustā                                                                                                      Nr.</w:t>
      </w:r>
      <w:r w:rsidR="0023615B">
        <w:rPr>
          <w:rFonts w:ascii="Times New Roman" w:eastAsiaTheme="minorEastAsia" w:hAnsi="Times New Roman" w:cs="Times New Roman"/>
          <w:sz w:val="24"/>
          <w:szCs w:val="24"/>
          <w:lang w:eastAsia="lv-LV"/>
        </w:rPr>
        <w:t>8</w:t>
      </w:r>
    </w:p>
    <w:p w14:paraId="1BA0EA92" w14:textId="77777777" w:rsidR="004C78BF" w:rsidRPr="004C78BF" w:rsidRDefault="004C78BF" w:rsidP="004C78BF">
      <w:pPr>
        <w:spacing w:after="0" w:line="240" w:lineRule="auto"/>
        <w:ind w:right="-186"/>
        <w:jc w:val="both"/>
        <w:rPr>
          <w:rFonts w:ascii="Times New Roman" w:eastAsiaTheme="minorEastAsia" w:hAnsi="Times New Roman" w:cs="Times New Roman"/>
          <w:sz w:val="24"/>
          <w:szCs w:val="24"/>
          <w:lang w:eastAsia="lv-LV"/>
        </w:rPr>
      </w:pPr>
    </w:p>
    <w:p w14:paraId="0753ABE0" w14:textId="77777777" w:rsidR="004C78BF" w:rsidRPr="004C78BF" w:rsidRDefault="004C78BF" w:rsidP="004C78BF">
      <w:pPr>
        <w:spacing w:after="0" w:line="240" w:lineRule="auto"/>
        <w:ind w:firstLine="567"/>
        <w:jc w:val="right"/>
        <w:rPr>
          <w:rFonts w:ascii="Times New Roman" w:eastAsiaTheme="minorEastAsia" w:hAnsi="Times New Roman" w:cs="Times New Roman"/>
          <w:b/>
          <w:sz w:val="24"/>
          <w:szCs w:val="24"/>
          <w:lang w:eastAsia="lv-LV"/>
        </w:rPr>
      </w:pPr>
      <w:r w:rsidRPr="004C78BF">
        <w:rPr>
          <w:rFonts w:ascii="Times New Roman" w:eastAsiaTheme="minorEastAsia" w:hAnsi="Times New Roman" w:cs="Times New Roman"/>
          <w:b/>
          <w:sz w:val="24"/>
          <w:szCs w:val="24"/>
          <w:lang w:eastAsia="lv-LV"/>
        </w:rPr>
        <w:t>APSTIPRINĀTI</w:t>
      </w:r>
    </w:p>
    <w:p w14:paraId="2FF56128" w14:textId="77777777" w:rsidR="004C78BF" w:rsidRPr="004C78BF" w:rsidRDefault="004C78BF" w:rsidP="004C78BF">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ar Limbažu novada domes</w:t>
      </w:r>
    </w:p>
    <w:p w14:paraId="739CF885" w14:textId="6C7C2042" w:rsidR="004C78BF" w:rsidRPr="004C78BF" w:rsidRDefault="004C78BF" w:rsidP="004C78BF">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26.08.2021. sēdes lēmumu Nr.179</w:t>
      </w:r>
    </w:p>
    <w:p w14:paraId="67F700F9" w14:textId="088E3341" w:rsidR="004C78BF" w:rsidRPr="004C78BF" w:rsidRDefault="004C78BF" w:rsidP="004C78BF">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(protokols Nr.5, 74.§)</w:t>
      </w:r>
    </w:p>
    <w:p w14:paraId="63D127E1" w14:textId="77777777" w:rsidR="00663EBD" w:rsidRPr="004C78BF" w:rsidRDefault="00663EBD" w:rsidP="00663EBD">
      <w:pPr>
        <w:tabs>
          <w:tab w:val="left" w:pos="7920"/>
        </w:tabs>
        <w:spacing w:after="0" w:line="240" w:lineRule="auto"/>
        <w:rPr>
          <w:rFonts w:ascii="Times New Roman" w:eastAsia="Times New Roman" w:hAnsi="Times New Roman" w:cs="Times New Roman"/>
          <w:b/>
          <w:sz w:val="24"/>
          <w:szCs w:val="24"/>
          <w:lang w:eastAsia="lv-LV"/>
        </w:rPr>
      </w:pPr>
    </w:p>
    <w:p w14:paraId="69F3BF7F" w14:textId="77777777" w:rsidR="00663EBD" w:rsidRPr="004C78BF" w:rsidRDefault="00663EBD" w:rsidP="00663EBD">
      <w:pPr>
        <w:spacing w:after="0" w:line="240" w:lineRule="auto"/>
        <w:jc w:val="center"/>
        <w:rPr>
          <w:rFonts w:ascii="Times New Roman" w:eastAsia="Times New Roman" w:hAnsi="Times New Roman" w:cs="Times New Roman"/>
          <w:b/>
          <w:sz w:val="28"/>
          <w:szCs w:val="28"/>
          <w:lang w:eastAsia="lv-LV"/>
        </w:rPr>
      </w:pPr>
      <w:r w:rsidRPr="004C78BF">
        <w:rPr>
          <w:rFonts w:ascii="Times New Roman" w:eastAsia="Times New Roman" w:hAnsi="Times New Roman" w:cs="Times New Roman"/>
          <w:b/>
          <w:sz w:val="28"/>
          <w:szCs w:val="28"/>
          <w:lang w:eastAsia="lv-LV"/>
        </w:rPr>
        <w:t>Par nekustamā īpašuma nodokļa likmēm Limbažu novadā</w:t>
      </w:r>
    </w:p>
    <w:p w14:paraId="22ED20BB" w14:textId="77777777" w:rsidR="004C78BF" w:rsidRPr="004C78BF" w:rsidRDefault="004C78BF" w:rsidP="00663EBD">
      <w:pPr>
        <w:autoSpaceDE w:val="0"/>
        <w:adjustRightInd w:val="0"/>
        <w:spacing w:after="0" w:line="240" w:lineRule="auto"/>
        <w:jc w:val="right"/>
        <w:rPr>
          <w:rFonts w:ascii="Times New Roman" w:eastAsia="Times New Roman" w:hAnsi="Times New Roman" w:cs="Times New Roman"/>
          <w:i/>
          <w:sz w:val="24"/>
          <w:szCs w:val="24"/>
          <w:lang w:eastAsia="lv-LV"/>
        </w:rPr>
      </w:pPr>
    </w:p>
    <w:p w14:paraId="47066665" w14:textId="26338E77" w:rsidR="00663EBD" w:rsidRPr="004C78BF" w:rsidRDefault="00663EBD" w:rsidP="00663EBD">
      <w:pPr>
        <w:autoSpaceDE w:val="0"/>
        <w:adjustRightInd w:val="0"/>
        <w:spacing w:after="0" w:line="240" w:lineRule="auto"/>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 xml:space="preserve">Izdoti saskaņā ar </w:t>
      </w:r>
    </w:p>
    <w:p w14:paraId="31DFC266" w14:textId="2604CA2E" w:rsidR="00663EBD" w:rsidRPr="004C78BF" w:rsidRDefault="00663EBD" w:rsidP="004C78BF">
      <w:pPr>
        <w:autoSpaceDE w:val="0"/>
        <w:adjustRightInd w:val="0"/>
        <w:spacing w:after="0" w:line="240" w:lineRule="auto"/>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likuma „Par nekustamā īpašuma nodokli” 2.panta 8.</w:t>
      </w:r>
      <w:r w:rsidRPr="004C78BF">
        <w:rPr>
          <w:rFonts w:ascii="Times New Roman" w:eastAsia="Times New Roman" w:hAnsi="Times New Roman" w:cs="Times New Roman"/>
          <w:i/>
          <w:vertAlign w:val="superscript"/>
          <w:lang w:eastAsia="lv-LV"/>
        </w:rPr>
        <w:t>1</w:t>
      </w:r>
      <w:r w:rsidRPr="004C78BF">
        <w:rPr>
          <w:rFonts w:ascii="Times New Roman" w:eastAsia="Times New Roman" w:hAnsi="Times New Roman" w:cs="Times New Roman"/>
          <w:i/>
          <w:lang w:eastAsia="lv-LV"/>
        </w:rPr>
        <w:t xml:space="preserve"> daļu, </w:t>
      </w:r>
    </w:p>
    <w:p w14:paraId="3AAA6B5F" w14:textId="20CD08CD" w:rsidR="00663EBD" w:rsidRPr="004C78BF" w:rsidRDefault="00663EBD" w:rsidP="004C78BF">
      <w:pPr>
        <w:spacing w:after="0" w:line="240" w:lineRule="auto"/>
        <w:ind w:firstLine="709"/>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3</w:t>
      </w:r>
      <w:r w:rsidRPr="004C78BF">
        <w:rPr>
          <w:rFonts w:ascii="Times New Roman" w:eastAsia="Times New Roman" w:hAnsi="Times New Roman" w:cs="Times New Roman"/>
          <w:bCs/>
          <w:i/>
          <w:lang w:eastAsia="lv-LV"/>
        </w:rPr>
        <w:t xml:space="preserve">.panta pirmo daļu, </w:t>
      </w:r>
      <w:r w:rsidRPr="004C78BF">
        <w:rPr>
          <w:rFonts w:ascii="Times New Roman" w:eastAsia="Times New Roman" w:hAnsi="Times New Roman" w:cs="Times New Roman"/>
          <w:i/>
          <w:lang w:eastAsia="lv-LV"/>
        </w:rPr>
        <w:t>1.</w:t>
      </w:r>
      <w:r w:rsidRPr="004C78BF">
        <w:rPr>
          <w:rFonts w:ascii="Times New Roman" w:eastAsia="Times New Roman" w:hAnsi="Times New Roman" w:cs="Times New Roman"/>
          <w:i/>
          <w:vertAlign w:val="superscript"/>
          <w:lang w:eastAsia="lv-LV"/>
        </w:rPr>
        <w:t>1</w:t>
      </w:r>
      <w:r w:rsidRPr="004C78BF">
        <w:rPr>
          <w:rFonts w:ascii="Times New Roman" w:eastAsia="Times New Roman" w:hAnsi="Times New Roman" w:cs="Times New Roman"/>
          <w:i/>
          <w:lang w:eastAsia="lv-LV"/>
        </w:rPr>
        <w:t xml:space="preserve"> daļu, 1.</w:t>
      </w:r>
      <w:r w:rsidRPr="004C78BF">
        <w:rPr>
          <w:rFonts w:ascii="Times New Roman" w:eastAsia="Times New Roman" w:hAnsi="Times New Roman" w:cs="Times New Roman"/>
          <w:i/>
          <w:vertAlign w:val="superscript"/>
          <w:lang w:eastAsia="lv-LV"/>
        </w:rPr>
        <w:t>4</w:t>
      </w:r>
      <w:r w:rsidRPr="004C78BF">
        <w:rPr>
          <w:rFonts w:ascii="Times New Roman" w:eastAsia="Times New Roman" w:hAnsi="Times New Roman" w:cs="Times New Roman"/>
          <w:i/>
          <w:lang w:eastAsia="lv-LV"/>
        </w:rPr>
        <w:t xml:space="preserve"> daļu, 1.</w:t>
      </w:r>
      <w:r w:rsidRPr="004C78BF">
        <w:rPr>
          <w:rFonts w:ascii="Times New Roman" w:eastAsia="Times New Roman" w:hAnsi="Times New Roman" w:cs="Times New Roman"/>
          <w:i/>
          <w:vertAlign w:val="superscript"/>
          <w:lang w:eastAsia="lv-LV"/>
        </w:rPr>
        <w:t>6</w:t>
      </w:r>
      <w:r w:rsidRPr="004C78BF">
        <w:rPr>
          <w:rFonts w:ascii="Times New Roman" w:eastAsia="Times New Roman" w:hAnsi="Times New Roman" w:cs="Times New Roman"/>
          <w:i/>
          <w:lang w:eastAsia="lv-LV"/>
        </w:rPr>
        <w:t xml:space="preserve"> daļu, 9.panta otro daļu</w:t>
      </w:r>
    </w:p>
    <w:p w14:paraId="36E5F8CC" w14:textId="77777777" w:rsidR="00663EBD" w:rsidRPr="004C78BF" w:rsidRDefault="00663EBD" w:rsidP="00663EBD">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bCs/>
          <w:sz w:val="24"/>
          <w:szCs w:val="24"/>
          <w:lang w:eastAsia="lv-LV"/>
        </w:rPr>
      </w:pPr>
      <w:r w:rsidRPr="004C78BF">
        <w:rPr>
          <w:rFonts w:ascii="Times New Roman" w:eastAsia="Times New Roman" w:hAnsi="Times New Roman" w:cs="Times New Roman"/>
          <w:b/>
          <w:bCs/>
          <w:sz w:val="24"/>
          <w:szCs w:val="24"/>
          <w:lang w:eastAsia="lv-LV"/>
        </w:rPr>
        <w:t>Vispārīgie jautājumi</w:t>
      </w:r>
    </w:p>
    <w:p w14:paraId="2F86896B" w14:textId="77777777" w:rsidR="00663EBD" w:rsidRPr="004C78BF" w:rsidRDefault="00663EBD" w:rsidP="004C78BF">
      <w:pPr>
        <w:numPr>
          <w:ilvl w:val="3"/>
          <w:numId w:val="1"/>
        </w:numPr>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 xml:space="preserve">Saistošie noteikumi (turpmāk – Noteikumi) nosaka nekustamā īpašuma nodokļa paziņojumu piespiedu izpildes termiņu un kārtību, kādā Limbažu novadā tiek piemērotas atsevišķas likuma </w:t>
      </w:r>
      <w:r w:rsidRPr="004C78BF">
        <w:rPr>
          <w:rFonts w:ascii="Times New Roman" w:eastAsia="Times New Roman" w:hAnsi="Times New Roman" w:cs="Times New Roman"/>
          <w:sz w:val="24"/>
          <w:szCs w:val="24"/>
          <w:lang w:eastAsia="lv-LV"/>
        </w:rPr>
        <w:t xml:space="preserve">„Par nekustamā īpašuma nodokli” normas nodokļa aprēķinam: </w:t>
      </w:r>
    </w:p>
    <w:p w14:paraId="193DBFB0" w14:textId="77777777" w:rsidR="00663EBD" w:rsidRPr="004C78BF" w:rsidRDefault="00663EBD" w:rsidP="00663EBD">
      <w:pPr>
        <w:numPr>
          <w:ilvl w:val="1"/>
          <w:numId w:val="3"/>
        </w:numPr>
        <w:tabs>
          <w:tab w:val="left" w:pos="142"/>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daudzdzīvokļu dzīvojamām mājām (to daļām), kas ierakstītas zemesgrāmatā uz pašvaldības vārda un pašvaldībai piederošo vai piekritīgo zemi, uz kuras šī māja atrodas;</w:t>
      </w:r>
    </w:p>
    <w:p w14:paraId="70EF8625" w14:textId="77777777" w:rsidR="00663EBD" w:rsidRPr="004C78BF" w:rsidRDefault="00663EBD" w:rsidP="00663EBD">
      <w:pPr>
        <w:numPr>
          <w:ilvl w:val="1"/>
          <w:numId w:val="3"/>
        </w:numPr>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būvēm, kurām būvniecībā pārsniegts normatīvajos aktos noteiktais kopējais būvdarbu veikšanas ilgums;</w:t>
      </w:r>
    </w:p>
    <w:p w14:paraId="2FFA3706" w14:textId="77777777" w:rsidR="00663EBD" w:rsidRPr="004C78BF" w:rsidRDefault="00663EBD" w:rsidP="00663EBD">
      <w:pPr>
        <w:numPr>
          <w:ilvl w:val="1"/>
          <w:numId w:val="3"/>
        </w:numPr>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vidi degradējošām, sagruvušām vai cilvēku drošību apdraudošām būvēm;</w:t>
      </w:r>
    </w:p>
    <w:p w14:paraId="2D1DA524" w14:textId="77777777" w:rsidR="00663EBD" w:rsidRPr="0023615B" w:rsidRDefault="00663EBD" w:rsidP="00663EBD">
      <w:pPr>
        <w:numPr>
          <w:ilvl w:val="1"/>
          <w:numId w:val="3"/>
        </w:numPr>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color w:val="000000" w:themeColor="text1"/>
          <w:sz w:val="24"/>
          <w:szCs w:val="24"/>
          <w:lang w:eastAsia="lv-LV"/>
        </w:rPr>
        <w:t xml:space="preserve">dzīvojamām mājām, neatkarīgi no tā, vai tās ir vai nav sadalītas dzīvokļu īpašumos, dzīvojamo māju daļām, telpu grupām nedzīvojamās ēkās, kuru lietošanas veids ir dzīvošana, kā arī telpu grupām, kuru lietošanas veids ir saistīts ar dzīvošanu  (garāžām, autostāvvietām, pagrabiem, noliktavām un saimniecības telpām), ja tās netiek izmantotas </w:t>
      </w:r>
      <w:r w:rsidRPr="0023615B">
        <w:rPr>
          <w:rFonts w:ascii="Times New Roman" w:eastAsia="Times New Roman" w:hAnsi="Times New Roman" w:cs="Times New Roman"/>
          <w:sz w:val="24"/>
          <w:szCs w:val="24"/>
          <w:lang w:eastAsia="lv-LV"/>
        </w:rPr>
        <w:t>saimnieciskās darbības veikšanai (izņemot valsts, pašvaldības un pašvaldības kapitālsabiedrību īpašumā vai valdījumā esošos objektus).</w:t>
      </w:r>
    </w:p>
    <w:p w14:paraId="65552640" w14:textId="77777777" w:rsidR="00663EBD" w:rsidRPr="0023615B" w:rsidRDefault="00663EBD" w:rsidP="00663EBD">
      <w:pPr>
        <w:numPr>
          <w:ilvl w:val="1"/>
          <w:numId w:val="3"/>
        </w:numPr>
        <w:spacing w:after="0" w:line="240" w:lineRule="auto"/>
        <w:ind w:left="1134" w:hanging="56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neapstrādātai lauksaimniecībā izmantojamai zemei.</w:t>
      </w:r>
    </w:p>
    <w:p w14:paraId="0EA94CBB" w14:textId="77777777" w:rsidR="00663EBD" w:rsidRPr="0023615B" w:rsidRDefault="00663EBD" w:rsidP="004C78BF">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Maksāšanas paziņojumu par nekustamā īpašuma nodokli sagatavošanu un nosūtīšanu adresātam veic Limbažu novada pašvaldības nodokļu administratori.</w:t>
      </w:r>
    </w:p>
    <w:p w14:paraId="0FF14F7E" w14:textId="77777777" w:rsidR="00663EBD" w:rsidRPr="0023615B" w:rsidRDefault="00663EBD" w:rsidP="004C78BF">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Saistošo noteikumu izpratnē deklarētā dzīvesvietas adrese ir personas deklarētās dzīvesvietas adrese vai norādītās dzīvesvietas adrese, veicot pirmuzskaites reģistrāciju Iedzīvotāju reģistrā.</w:t>
      </w:r>
    </w:p>
    <w:p w14:paraId="37835909" w14:textId="77777777" w:rsidR="00663EBD" w:rsidRPr="0023615B" w:rsidRDefault="00663EBD" w:rsidP="004C78BF">
      <w:pPr>
        <w:tabs>
          <w:tab w:val="left" w:pos="284"/>
        </w:tabs>
        <w:spacing w:after="0" w:line="240" w:lineRule="auto"/>
        <w:ind w:left="397" w:hanging="397"/>
        <w:jc w:val="both"/>
        <w:rPr>
          <w:rFonts w:ascii="Times New Roman" w:eastAsia="Times New Roman" w:hAnsi="Times New Roman" w:cs="Times New Roman"/>
          <w:sz w:val="24"/>
          <w:szCs w:val="24"/>
          <w:lang w:eastAsia="lv-LV"/>
        </w:rPr>
      </w:pPr>
    </w:p>
    <w:p w14:paraId="44FB73F4" w14:textId="3DE02132" w:rsidR="00663EBD" w:rsidRPr="004C78BF" w:rsidRDefault="00663EBD" w:rsidP="004C78BF">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strike/>
          <w:color w:val="FF0000"/>
          <w:sz w:val="24"/>
          <w:szCs w:val="24"/>
          <w:lang w:eastAsia="lv-LV"/>
        </w:rPr>
      </w:pPr>
      <w:r w:rsidRPr="004C78BF">
        <w:rPr>
          <w:rFonts w:ascii="Times New Roman" w:eastAsia="Times New Roman" w:hAnsi="Times New Roman" w:cs="Times New Roman"/>
          <w:b/>
          <w:sz w:val="24"/>
          <w:szCs w:val="24"/>
          <w:lang w:eastAsia="lv-LV"/>
        </w:rPr>
        <w:t xml:space="preserve">Nekustamā īpašuma nodokļa likme par dzīvojamo māju (tās daļu) </w:t>
      </w:r>
    </w:p>
    <w:p w14:paraId="7D9C2EA1" w14:textId="77777777" w:rsidR="00663EBD" w:rsidRPr="004C78BF" w:rsidRDefault="00663EBD" w:rsidP="004C78BF">
      <w:pPr>
        <w:numPr>
          <w:ilvl w:val="0"/>
          <w:numId w:val="3"/>
        </w:numPr>
        <w:tabs>
          <w:tab w:val="left" w:pos="180"/>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 Nekustamā īpašuma nodokļa likmes – 0,2 % no kadastrālās vērtības, kas nepārsniedz 56 915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0,4 % no kadastrālās vērtības, kas pārsniedz 56 915</w:t>
      </w:r>
      <w:r w:rsidRPr="004C78BF">
        <w:rPr>
          <w:rFonts w:ascii="Times New Roman" w:eastAsia="Times New Roman" w:hAnsi="Times New Roman" w:cs="Times New Roman"/>
          <w:i/>
          <w:sz w:val="24"/>
          <w:szCs w:val="24"/>
        </w:rPr>
        <w:t xml:space="preserve">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bet nepārsniedz 106 715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un 0,6 % no kadastrālās vērtības daļas, kas pārsniedz 106 715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piemēro dzīvojamām mājām, neatkarīgi </w:t>
      </w:r>
      <w:r w:rsidRPr="004C78BF">
        <w:rPr>
          <w:rFonts w:ascii="Times New Roman" w:eastAsia="Times New Roman" w:hAnsi="Times New Roman" w:cs="Times New Roman"/>
          <w:sz w:val="24"/>
          <w:szCs w:val="24"/>
        </w:rPr>
        <w:lastRenderedPageBreak/>
        <w:t>no tā, vai tās ir vai nav sadalītas dzīvokļu īpašumos, dzīvojamo māju daļām, telpu grupām nedzīvojamās ēkās, kuru lietošanas veids ir dzīvošana, kā arī telpu grupām, kuru lietošanas veids ir saistīts ar dzīvošanu (garāžām, autostāvvietām, pagrabiem, noliktavām un saimniecības telpām), ja tās netiek izmantotas saimnieciskās darbības veikšanai:</w:t>
      </w:r>
    </w:p>
    <w:p w14:paraId="6BB5D244" w14:textId="77777777" w:rsidR="00663EBD" w:rsidRPr="004C78BF" w:rsidRDefault="00663EBD" w:rsidP="00663EBD">
      <w:pPr>
        <w:numPr>
          <w:ilvl w:val="1"/>
          <w:numId w:val="3"/>
        </w:numPr>
        <w:tabs>
          <w:tab w:val="left" w:pos="180"/>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fizisko personu īpašumā, tiesiskajā valdījumā vai lietošanā esošajiem objektiem, ja objektā taksācijas gada 1. janvārī plkst. 0.00 dzīvesvieta ir deklarēta vismaz vienai personai;</w:t>
      </w:r>
    </w:p>
    <w:p w14:paraId="39507D9B" w14:textId="77777777" w:rsidR="00663EBD" w:rsidRPr="0023615B" w:rsidRDefault="00663EBD" w:rsidP="00663EBD">
      <w:pPr>
        <w:numPr>
          <w:ilvl w:val="1"/>
          <w:numId w:val="3"/>
        </w:numPr>
        <w:tabs>
          <w:tab w:val="left" w:pos="180"/>
        </w:tabs>
        <w:spacing w:after="0" w:line="240" w:lineRule="auto"/>
        <w:ind w:left="1134" w:hanging="56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juridisko personu, individuālo komersantu, ārvalstu komersantu un to pārstāvniecību īpašumā, tiesiskajā valdījumā vai lietošanā esošajiem objektiem, ja objekts ir izīrēts dzīvošanai, no nākamā mēneša pēc īres tiesību nostiprināšanas zemesgrāmatā, un ja taksācijas gada 1. janvārī plkst. 0.00 tajā dzīvesvieta ir deklarēta vismaz vienai personai.</w:t>
      </w:r>
    </w:p>
    <w:p w14:paraId="5FEF635F" w14:textId="77777777" w:rsidR="00663EBD" w:rsidRPr="004C78BF" w:rsidRDefault="00663EBD" w:rsidP="004C78BF">
      <w:pPr>
        <w:numPr>
          <w:ilvl w:val="0"/>
          <w:numId w:val="3"/>
        </w:numPr>
        <w:tabs>
          <w:tab w:val="left" w:pos="180"/>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 Ja 4.1. vai 4.2. apakšpunktā minētajā objektā taksācijas gada 1. janvārī plkst. 0.00 dzīvesvieta nav deklarēta nevienai personai, piemēro nekustamā īpašuma nodokļa likmi 1,5 % apmērā no objekta kadastrālās vērtības.</w:t>
      </w:r>
    </w:p>
    <w:p w14:paraId="7DC418F6" w14:textId="77777777" w:rsidR="00663EBD" w:rsidRPr="004C78BF" w:rsidRDefault="00663EBD" w:rsidP="004C78BF">
      <w:pPr>
        <w:numPr>
          <w:ilvl w:val="0"/>
          <w:numId w:val="3"/>
        </w:numPr>
        <w:tabs>
          <w:tab w:val="left" w:pos="180"/>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 Noteikumu 5. punktu nepiemēro:</w:t>
      </w:r>
    </w:p>
    <w:p w14:paraId="66FE9352" w14:textId="77777777" w:rsidR="00663EBD" w:rsidRPr="004C78BF" w:rsidRDefault="00663EBD" w:rsidP="00663EBD">
      <w:pPr>
        <w:numPr>
          <w:ilvl w:val="1"/>
          <w:numId w:val="3"/>
        </w:numPr>
        <w:tabs>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dārza mājām un vasarnīcām ar kopējo platību līdz 40 m</w:t>
      </w:r>
      <w:r w:rsidRPr="004C78BF">
        <w:rPr>
          <w:rFonts w:ascii="Times New Roman" w:eastAsia="Times New Roman" w:hAnsi="Times New Roman" w:cs="Times New Roman"/>
          <w:sz w:val="24"/>
          <w:szCs w:val="24"/>
          <w:vertAlign w:val="superscript"/>
          <w:lang w:eastAsia="lv-LV"/>
        </w:rPr>
        <w:t>2</w:t>
      </w:r>
      <w:r w:rsidRPr="004C78BF">
        <w:rPr>
          <w:rFonts w:ascii="Times New Roman" w:eastAsia="Times New Roman" w:hAnsi="Times New Roman" w:cs="Times New Roman"/>
          <w:sz w:val="24"/>
          <w:szCs w:val="24"/>
          <w:lang w:eastAsia="lv-LV"/>
        </w:rPr>
        <w:t>;</w:t>
      </w:r>
    </w:p>
    <w:p w14:paraId="4F6697AA" w14:textId="77777777" w:rsidR="00663EBD" w:rsidRPr="004C78BF" w:rsidRDefault="00663EBD" w:rsidP="00663EBD">
      <w:pPr>
        <w:numPr>
          <w:ilvl w:val="1"/>
          <w:numId w:val="3"/>
        </w:numPr>
        <w:tabs>
          <w:tab w:val="left" w:pos="397"/>
          <w:tab w:val="left" w:pos="567"/>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līdz taksācijas gada beigām, ja nekustamā īpašuma nodokļa maksāšanas pienākums iestājas taksācijas gada laikā (objekts iegūts īpašumā izsoles rezultātā, privatizēts vai atsavināts valsts vai pašvaldības īpašums, noslēgts īres līgums, beigušās tiesības uz atbrīvojumu no nekustamā īpašuma nodokļa maksāšanas pienākuma, reģistrēts jauns objekts);</w:t>
      </w:r>
    </w:p>
    <w:p w14:paraId="2DD53DA9" w14:textId="77777777" w:rsidR="00663EBD" w:rsidRPr="004C78BF" w:rsidRDefault="00663EBD" w:rsidP="00663EBD">
      <w:pPr>
        <w:numPr>
          <w:ilvl w:val="1"/>
          <w:numId w:val="3"/>
        </w:numPr>
        <w:tabs>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taksācijas gada laikā tiek veikts nekustamā īpašuma nodokļa pārrēķins par objektiem, kuriem mainīts lietošanas veids vai izbeigta saimnieciskā darbība;</w:t>
      </w:r>
    </w:p>
    <w:p w14:paraId="68AB3B42" w14:textId="5A665C6C" w:rsidR="00663EBD" w:rsidRPr="004C78BF" w:rsidRDefault="00663EBD" w:rsidP="00663EBD">
      <w:pPr>
        <w:numPr>
          <w:ilvl w:val="1"/>
          <w:numId w:val="3"/>
        </w:numPr>
        <w:tabs>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objektiem, kuri Nekustamā īpašuma valsts kadastra informācijas sistēmā klasificēti kā jaunbūve, vai Limbažu novada</w:t>
      </w:r>
      <w:r w:rsidRPr="004C78BF">
        <w:rPr>
          <w:rFonts w:ascii="Times New Roman" w:eastAsia="Times New Roman" w:hAnsi="Times New Roman" w:cs="Times New Roman"/>
          <w:color w:val="FF0000"/>
          <w:sz w:val="24"/>
          <w:szCs w:val="24"/>
          <w:lang w:eastAsia="lv-LV"/>
        </w:rPr>
        <w:t xml:space="preserve"> </w:t>
      </w:r>
      <w:r w:rsidRPr="004C78BF">
        <w:rPr>
          <w:rFonts w:ascii="Times New Roman" w:eastAsia="Times New Roman" w:hAnsi="Times New Roman" w:cs="Times New Roman"/>
          <w:sz w:val="24"/>
          <w:szCs w:val="24"/>
          <w:lang w:eastAsia="lv-LV"/>
        </w:rPr>
        <w:t xml:space="preserve">Būvvalde </w:t>
      </w:r>
      <w:r w:rsidRPr="0023615B">
        <w:rPr>
          <w:rFonts w:ascii="Times New Roman" w:eastAsia="Times New Roman" w:hAnsi="Times New Roman" w:cs="Times New Roman"/>
          <w:sz w:val="24"/>
          <w:szCs w:val="24"/>
          <w:lang w:eastAsia="lv-LV"/>
        </w:rPr>
        <w:t xml:space="preserve">(turpmāk – Būvvalde) </w:t>
      </w:r>
      <w:r w:rsidRPr="004C78BF">
        <w:rPr>
          <w:rFonts w:ascii="Times New Roman" w:eastAsia="Times New Roman" w:hAnsi="Times New Roman" w:cs="Times New Roman"/>
          <w:sz w:val="24"/>
          <w:szCs w:val="24"/>
          <w:lang w:eastAsia="lv-LV"/>
        </w:rPr>
        <w:t>izsniegusi izziņu par objekta atzīšanu par jaunbūvi.</w:t>
      </w:r>
    </w:p>
    <w:p w14:paraId="0C0D3C08" w14:textId="77777777" w:rsidR="00663EBD" w:rsidRPr="004C78BF" w:rsidRDefault="00663EBD" w:rsidP="00663EBD">
      <w:pPr>
        <w:numPr>
          <w:ilvl w:val="1"/>
          <w:numId w:val="3"/>
        </w:numPr>
        <w:tabs>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objekta īpašnieks vai tiesiskais valdītājs miris laika periodā līdz iepriekšējā taksācijas gada 31.decembrim un ir bijis vienīgā dzīvesvietu deklarējusī persona šajā objektā.</w:t>
      </w:r>
    </w:p>
    <w:p w14:paraId="72C4A557" w14:textId="77777777" w:rsidR="00663EBD" w:rsidRPr="004C78BF" w:rsidRDefault="00663EBD" w:rsidP="004C78BF">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Nekustamā īpašuma nodokli par daudzdzīvokļu dzīvojamo māju (tās daļu), kas ierakstīta zemesgrāmatā uz pašvaldības vārda, un pašvaldībai piederošo vai piekritīgo zemi, uz kuras šī māja atrodas, maksā:</w:t>
      </w:r>
    </w:p>
    <w:p w14:paraId="7D0801C6"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īrnieki un nomnieki, kuriem īres un nomas līgumi slēgti ar pašvaldību vai deleģēto institūciju;</w:t>
      </w:r>
    </w:p>
    <w:p w14:paraId="3738FCD8"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personas, kuras īpašuma tiesības uz dzīvojamo māju (tās daļu) ieguvušas līdz dzīvojamās mājas privatizācijai;</w:t>
      </w:r>
    </w:p>
    <w:p w14:paraId="2048C44F"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dzīvokļu īpašumu tiesiskie valdītāji (līdz nekustamā īpašuma reģistrēšanai zemesgrāmatā);</w:t>
      </w:r>
    </w:p>
    <w:p w14:paraId="229FDC60"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personas, kurām ar pašvaldības institūcijas lēmumu nekustamais īpašums nodots valdījumā;</w:t>
      </w:r>
    </w:p>
    <w:p w14:paraId="69D601E6"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nekustamā īpašuma lietotājs (faktiskais lietotājs), kuram daudzdzīvokļu dzīvojamās mājas daļa nav nodota valdījumā, bet uz likuma vai cita juridiska pamata atrodas tā lietošanā (faktiskā lietošanā).</w:t>
      </w:r>
    </w:p>
    <w:p w14:paraId="5213C924" w14:textId="77777777" w:rsidR="00663EBD" w:rsidRPr="004C78BF" w:rsidRDefault="00663EBD" w:rsidP="004C78BF">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Fizisko un juridisko personu īpašumā esošai daudzdzīvokļu mājai vienu gadu pēc nodošanas ekspluatācijā, piemēro likuma “Par nekustamā īpašuma nodokli” 3.panta pirmās daļa 2.punktā noteikto nekustamā īpašuma nodokļa likmi.</w:t>
      </w:r>
    </w:p>
    <w:p w14:paraId="2D95B625" w14:textId="552D785D" w:rsidR="00663EBD" w:rsidRPr="0023615B" w:rsidRDefault="00663EBD" w:rsidP="004C78BF">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Ja nekustamais īpašums uz kopīpašuma tiesību pamata pieder vairākām personām vai atrodas </w:t>
      </w:r>
      <w:proofErr w:type="spellStart"/>
      <w:r w:rsidRPr="004C78BF">
        <w:rPr>
          <w:rFonts w:ascii="Times New Roman" w:eastAsia="Times New Roman" w:hAnsi="Times New Roman" w:cs="Times New Roman"/>
          <w:sz w:val="24"/>
          <w:szCs w:val="24"/>
        </w:rPr>
        <w:t>kopvaldījumā</w:t>
      </w:r>
      <w:proofErr w:type="spellEnd"/>
      <w:r w:rsidRPr="004C78BF">
        <w:rPr>
          <w:rFonts w:ascii="Times New Roman" w:eastAsia="Times New Roman" w:hAnsi="Times New Roman" w:cs="Times New Roman"/>
          <w:sz w:val="24"/>
          <w:szCs w:val="24"/>
        </w:rPr>
        <w:t>,  nekustamā īpašuma nodokļa likmi nosaka, ņemot vērā katram kopīpašniekam piederošo nekustamā īpašuma domājamo daļu kadastrālo vērtību.</w:t>
      </w:r>
    </w:p>
    <w:p w14:paraId="637963F5" w14:textId="77777777" w:rsidR="00663EBD" w:rsidRPr="004C78BF" w:rsidRDefault="00663EBD" w:rsidP="004C78BF">
      <w:pPr>
        <w:numPr>
          <w:ilvl w:val="0"/>
          <w:numId w:val="3"/>
        </w:numPr>
        <w:autoSpaceDE w:val="0"/>
        <w:autoSpaceDN w:val="0"/>
        <w:adjustRightInd w:val="0"/>
        <w:spacing w:after="0" w:line="240" w:lineRule="auto"/>
        <w:ind w:left="397" w:hanging="397"/>
        <w:jc w:val="both"/>
        <w:rPr>
          <w:rFonts w:ascii="Times New Roman" w:eastAsia="Calibri" w:hAnsi="Times New Roman" w:cs="Times New Roman"/>
          <w:sz w:val="24"/>
          <w:szCs w:val="24"/>
          <w:lang w:bidi="lo-LA"/>
        </w:rPr>
      </w:pPr>
      <w:r w:rsidRPr="004C78BF">
        <w:rPr>
          <w:rFonts w:ascii="Times New Roman" w:eastAsia="Calibri" w:hAnsi="Times New Roman" w:cs="Times New Roman"/>
          <w:sz w:val="24"/>
          <w:szCs w:val="24"/>
          <w:lang w:bidi="lo-LA"/>
        </w:rPr>
        <w:t>Pārējiem objektiem tiek piemērotas likumā “Par nekustamā īpašuma nodokli” noteiktās likmes.</w:t>
      </w:r>
    </w:p>
    <w:p w14:paraId="42FCA8E3" w14:textId="521E3ED5" w:rsidR="00663EBD" w:rsidRPr="004C78BF" w:rsidRDefault="00663EBD" w:rsidP="004C78BF">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sz w:val="24"/>
          <w:szCs w:val="24"/>
          <w:lang w:eastAsia="lv-LV"/>
        </w:rPr>
      </w:pPr>
      <w:r w:rsidRPr="004C78BF">
        <w:rPr>
          <w:rFonts w:ascii="Times New Roman" w:eastAsia="Times New Roman" w:hAnsi="Times New Roman" w:cs="Times New Roman"/>
          <w:b/>
          <w:sz w:val="24"/>
          <w:szCs w:val="24"/>
          <w:lang w:eastAsia="lv-LV"/>
        </w:rPr>
        <w:lastRenderedPageBreak/>
        <w:t>Nekustamā īpašuma nodokļa likme</w:t>
      </w:r>
      <w:r w:rsidRPr="004C78BF">
        <w:rPr>
          <w:rFonts w:ascii="Times New Roman" w:eastAsia="Times New Roman" w:hAnsi="Times New Roman" w:cs="Times New Roman"/>
          <w:sz w:val="24"/>
          <w:szCs w:val="24"/>
          <w:lang w:eastAsia="lv-LV"/>
        </w:rPr>
        <w:t xml:space="preserve"> </w:t>
      </w:r>
      <w:r w:rsidRPr="004C78BF">
        <w:rPr>
          <w:rFonts w:ascii="Times New Roman" w:eastAsia="Times New Roman" w:hAnsi="Times New Roman" w:cs="Times New Roman"/>
          <w:b/>
          <w:sz w:val="24"/>
          <w:szCs w:val="24"/>
          <w:lang w:eastAsia="lv-LV"/>
        </w:rPr>
        <w:t>būvēm, kurām būvniecībā pārsniegts normatīvajos aktos noteiktais kopējais būvdarbu veikšanas ilgums</w:t>
      </w:r>
    </w:p>
    <w:p w14:paraId="71E7E21B" w14:textId="77777777" w:rsidR="00663EBD" w:rsidRPr="0023615B" w:rsidRDefault="00663EBD" w:rsidP="00663EBD">
      <w:pPr>
        <w:numPr>
          <w:ilvl w:val="0"/>
          <w:numId w:val="3"/>
        </w:numPr>
        <w:tabs>
          <w:tab w:val="left" w:pos="180"/>
        </w:tabs>
        <w:spacing w:after="0" w:line="240" w:lineRule="auto"/>
        <w:ind w:left="397" w:hanging="39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Būvēm, kuru būvniecībā pārsniegts normatīvajos aktos noteiktais kopējais būvdarbu veikšanas ilgums, pamatojoties uz Būvvaldes sniegtajiem datiem ar nākamo mēnesi pēc būvniecības termiņa izbeigšanās līdz mēnesim, kad parakstīts akts par būves pieņemšanu ekspluatācijā, tiek noteikta nekustamā īpašuma nodokļa likme 3 % apmērā no lielākās kadastrālās vērtības - būvei </w:t>
      </w:r>
      <w:r w:rsidRPr="0023615B">
        <w:rPr>
          <w:rFonts w:ascii="Times New Roman" w:eastAsia="Times New Roman" w:hAnsi="Times New Roman" w:cs="Times New Roman"/>
          <w:sz w:val="24"/>
          <w:szCs w:val="24"/>
          <w:lang w:eastAsia="lv-LV"/>
        </w:rPr>
        <w:t>piekritīgās zemes kadastrālās vērtības vai būves kadastrālās vērtības.</w:t>
      </w:r>
    </w:p>
    <w:p w14:paraId="67DA173F" w14:textId="77777777" w:rsidR="00663EBD" w:rsidRPr="0023615B" w:rsidRDefault="00663EBD" w:rsidP="00663EBD">
      <w:pPr>
        <w:numPr>
          <w:ilvl w:val="0"/>
          <w:numId w:val="3"/>
        </w:numPr>
        <w:tabs>
          <w:tab w:val="left" w:pos="426"/>
        </w:tabs>
        <w:spacing w:after="0" w:line="240" w:lineRule="auto"/>
        <w:ind w:left="397" w:hanging="39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Būvei piekritīgā zeme, kas norādīta 11. punktā, tiek noteikta faktiskajā platībā, bet ne vairāk kā 1200 m</w:t>
      </w:r>
      <w:r w:rsidRPr="0023615B">
        <w:rPr>
          <w:rFonts w:ascii="Times New Roman" w:eastAsia="Times New Roman" w:hAnsi="Times New Roman" w:cs="Times New Roman"/>
          <w:sz w:val="24"/>
          <w:szCs w:val="24"/>
          <w:vertAlign w:val="superscript"/>
          <w:lang w:eastAsia="lv-LV"/>
        </w:rPr>
        <w:t>2</w:t>
      </w:r>
      <w:r w:rsidRPr="0023615B">
        <w:rPr>
          <w:rFonts w:ascii="Times New Roman" w:eastAsia="Times New Roman" w:hAnsi="Times New Roman" w:cs="Times New Roman"/>
          <w:sz w:val="24"/>
          <w:szCs w:val="24"/>
          <w:lang w:eastAsia="lv-LV"/>
        </w:rPr>
        <w:t xml:space="preserve"> pilsētas un ciemu teritorijās, ne vairāk kā 2.0 ha lauku te</w:t>
      </w:r>
      <w:bookmarkStart w:id="0" w:name="_GoBack"/>
      <w:bookmarkEnd w:id="0"/>
      <w:r w:rsidRPr="0023615B">
        <w:rPr>
          <w:rFonts w:ascii="Times New Roman" w:eastAsia="Times New Roman" w:hAnsi="Times New Roman" w:cs="Times New Roman"/>
          <w:sz w:val="24"/>
          <w:szCs w:val="24"/>
          <w:lang w:eastAsia="lv-LV"/>
        </w:rPr>
        <w:t>ritorijās.</w:t>
      </w:r>
    </w:p>
    <w:p w14:paraId="34BACC64" w14:textId="090240BA" w:rsidR="00663EBD" w:rsidRPr="0023615B" w:rsidRDefault="00663EBD" w:rsidP="00663EBD">
      <w:pPr>
        <w:numPr>
          <w:ilvl w:val="0"/>
          <w:numId w:val="3"/>
        </w:numPr>
        <w:tabs>
          <w:tab w:val="left" w:pos="426"/>
        </w:tabs>
        <w:spacing w:after="0" w:line="240" w:lineRule="auto"/>
        <w:ind w:left="397" w:hanging="39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Būvvalde līdz kārtējā gada 1.decembrim, turpmākajos gados ar nākamo mēnesi pēc būvniecības termiņa izbeigšanās, sagatavo un iesniedz informāciju nekustamā īpašuma nodokļu administratoriem par 11.</w:t>
      </w:r>
      <w:r w:rsidR="004C78BF" w:rsidRPr="0023615B">
        <w:rPr>
          <w:rFonts w:ascii="Times New Roman" w:eastAsia="Times New Roman" w:hAnsi="Times New Roman" w:cs="Times New Roman"/>
          <w:sz w:val="24"/>
          <w:szCs w:val="24"/>
          <w:lang w:eastAsia="lv-LV"/>
        </w:rPr>
        <w:t xml:space="preserve"> </w:t>
      </w:r>
      <w:r w:rsidRPr="0023615B">
        <w:rPr>
          <w:rFonts w:ascii="Times New Roman" w:eastAsia="Times New Roman" w:hAnsi="Times New Roman" w:cs="Times New Roman"/>
          <w:sz w:val="24"/>
          <w:szCs w:val="24"/>
          <w:lang w:eastAsia="lv-LV"/>
        </w:rPr>
        <w:t>punktā minētajām būvēm. Nekustamā īpašuma nodokļa pārrēķins, atbilstoši 11. punktā norādītajam, tiek veikts sākot ar nākamo mēnesi pēc informācijas saņemšanas no Būvvaldes. Būvvaldes informācija ir pamats nekustamā īpašuma nodokļu administratoriem sagatavot un nosūtīt maksāšanas paziņojumu par paaugstināto nekustamā īpašuma nodokli.</w:t>
      </w:r>
    </w:p>
    <w:p w14:paraId="7D3FDF82" w14:textId="2264F7AD" w:rsidR="00663EBD" w:rsidRPr="004C78BF" w:rsidRDefault="00663EBD" w:rsidP="004C78BF">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bCs/>
          <w:sz w:val="24"/>
          <w:szCs w:val="24"/>
          <w:lang w:eastAsia="lv-LV"/>
        </w:rPr>
      </w:pPr>
      <w:r w:rsidRPr="0023615B">
        <w:rPr>
          <w:rFonts w:ascii="Times New Roman" w:eastAsia="Times New Roman" w:hAnsi="Times New Roman" w:cs="Times New Roman"/>
          <w:b/>
          <w:bCs/>
          <w:sz w:val="24"/>
          <w:szCs w:val="24"/>
          <w:lang w:eastAsia="lv-LV"/>
        </w:rPr>
        <w:t xml:space="preserve">Nekustamā īpašuma </w:t>
      </w:r>
      <w:r w:rsidRPr="0023615B">
        <w:rPr>
          <w:rFonts w:ascii="Times New Roman" w:eastAsia="Times New Roman" w:hAnsi="Times New Roman" w:cs="Times New Roman"/>
          <w:b/>
          <w:sz w:val="24"/>
          <w:szCs w:val="24"/>
          <w:lang w:eastAsia="lv-LV"/>
        </w:rPr>
        <w:t>nodokļa likme</w:t>
      </w:r>
      <w:r w:rsidRPr="0023615B">
        <w:rPr>
          <w:rFonts w:ascii="Times New Roman" w:eastAsia="Times New Roman" w:hAnsi="Times New Roman" w:cs="Times New Roman"/>
          <w:b/>
          <w:bCs/>
          <w:sz w:val="24"/>
          <w:szCs w:val="24"/>
          <w:lang w:eastAsia="lv-LV"/>
        </w:rPr>
        <w:t xml:space="preserve"> par vidi degradējošu, sagruvušu vai cilvēku </w:t>
      </w:r>
      <w:r w:rsidRPr="004C78BF">
        <w:rPr>
          <w:rFonts w:ascii="Times New Roman" w:eastAsia="Times New Roman" w:hAnsi="Times New Roman" w:cs="Times New Roman"/>
          <w:b/>
          <w:bCs/>
          <w:sz w:val="24"/>
          <w:szCs w:val="24"/>
          <w:lang w:eastAsia="lv-LV"/>
        </w:rPr>
        <w:t>drošību apdraudošu būvi  un par neapstrādātu lauksaimniecībā izmantojamu zemi</w:t>
      </w:r>
    </w:p>
    <w:p w14:paraId="166E6D7F" w14:textId="77777777" w:rsidR="00663EBD" w:rsidRPr="004C78BF" w:rsidRDefault="00663EBD" w:rsidP="004C78BF">
      <w:pPr>
        <w:numPr>
          <w:ilvl w:val="0"/>
          <w:numId w:val="3"/>
        </w:numPr>
        <w:spacing w:after="0" w:line="240" w:lineRule="auto"/>
        <w:ind w:left="397" w:hanging="397"/>
        <w:contextualSpacing/>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Vidi degradējošu, sagruvušu vai cilvēku drošību apdraudošu būvi apliek ar nekustamā īpašuma nodokli 3 procentu apmērā no lielākās turpmāk minētās kadastrālās vērtības: </w:t>
      </w:r>
    </w:p>
    <w:p w14:paraId="256B70F0" w14:textId="77777777" w:rsidR="00663EBD" w:rsidRPr="004C78BF" w:rsidRDefault="00663EBD" w:rsidP="00663EBD">
      <w:pPr>
        <w:numPr>
          <w:ilvl w:val="1"/>
          <w:numId w:val="3"/>
        </w:numPr>
        <w:tabs>
          <w:tab w:val="left" w:pos="851"/>
        </w:tabs>
        <w:spacing w:after="200" w:line="240" w:lineRule="auto"/>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būvei piekritīgās zemes kadastrālās vērtības;</w:t>
      </w:r>
    </w:p>
    <w:p w14:paraId="25D86BD3" w14:textId="77777777" w:rsidR="00663EBD" w:rsidRPr="004C78BF" w:rsidRDefault="00663EBD" w:rsidP="00663EBD">
      <w:pPr>
        <w:numPr>
          <w:ilvl w:val="1"/>
          <w:numId w:val="3"/>
        </w:numPr>
        <w:tabs>
          <w:tab w:val="left" w:pos="851"/>
        </w:tabs>
        <w:spacing w:after="200" w:line="240" w:lineRule="auto"/>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būves kadastrālās vērtības.</w:t>
      </w:r>
    </w:p>
    <w:p w14:paraId="7AAD3FD0" w14:textId="77777777" w:rsidR="00663EBD" w:rsidRPr="004C78BF" w:rsidRDefault="00663EBD" w:rsidP="004C78BF">
      <w:pPr>
        <w:numPr>
          <w:ilvl w:val="0"/>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Lēmumu par būves klasificēšanu kā vidi degradējošu, sagruvušu vai cilvēku drošību apdraudošu vai lēmumu par attiecīga statusa atcelšanu pieņem Būvvalde.</w:t>
      </w:r>
    </w:p>
    <w:p w14:paraId="6375F74F" w14:textId="77777777" w:rsidR="00663EBD" w:rsidRPr="004C78BF" w:rsidRDefault="00663EBD" w:rsidP="004C78BF">
      <w:pPr>
        <w:numPr>
          <w:ilvl w:val="0"/>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Limbažu novada pašvaldības nekustamā īpašuma nodokļu administrators, saņemot 15.punkta kārtībā pieņemto lēmumu, veic nekustamā īpašuma nodokļa pārrēķinu ar nākamo mēnesi pēc lēmuma spēkā stāšanās dienas.  </w:t>
      </w:r>
    </w:p>
    <w:p w14:paraId="1A9720BB" w14:textId="55680665" w:rsidR="00663EBD" w:rsidRPr="004C78BF" w:rsidRDefault="00663EBD" w:rsidP="004C78BF">
      <w:pPr>
        <w:numPr>
          <w:ilvl w:val="0"/>
          <w:numId w:val="3"/>
        </w:numPr>
        <w:spacing w:after="0" w:line="240" w:lineRule="auto"/>
        <w:ind w:left="397" w:hanging="397"/>
        <w:contextualSpacing/>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Neapstrādātu lauksaimniecībā izmantojamu zemi apliek ar nekustamā īpašuma nodokļa likmi 3 % apmērā no nekustamā īpašuma kadastrālās vērtības.</w:t>
      </w:r>
    </w:p>
    <w:p w14:paraId="5A18869F" w14:textId="77777777" w:rsidR="00663EBD" w:rsidRPr="004C78BF" w:rsidRDefault="00663EBD" w:rsidP="004C78BF">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sz w:val="24"/>
          <w:szCs w:val="24"/>
        </w:rPr>
      </w:pPr>
      <w:r w:rsidRPr="004C78BF">
        <w:rPr>
          <w:rFonts w:ascii="Times New Roman" w:eastAsia="Times New Roman" w:hAnsi="Times New Roman" w:cs="Times New Roman"/>
          <w:b/>
          <w:bCs/>
          <w:sz w:val="24"/>
          <w:szCs w:val="24"/>
        </w:rPr>
        <w:t xml:space="preserve">Nekustamā īpašuma </w:t>
      </w:r>
      <w:r w:rsidRPr="004C78BF">
        <w:rPr>
          <w:rFonts w:ascii="Times New Roman" w:eastAsia="Times New Roman" w:hAnsi="Times New Roman" w:cs="Times New Roman"/>
          <w:b/>
          <w:sz w:val="24"/>
          <w:szCs w:val="24"/>
        </w:rPr>
        <w:t>nodokļa iekasēšanas kārtība un</w:t>
      </w:r>
      <w:r w:rsidRPr="004C78BF">
        <w:rPr>
          <w:rFonts w:ascii="Times New Roman" w:eastAsia="Times New Roman" w:hAnsi="Times New Roman" w:cs="Times New Roman"/>
          <w:b/>
          <w:bCs/>
          <w:sz w:val="24"/>
          <w:szCs w:val="24"/>
        </w:rPr>
        <w:t xml:space="preserve"> maksāšanas paziņojuma piespiedu izpildes termiņš</w:t>
      </w:r>
    </w:p>
    <w:p w14:paraId="3E9B4EDB" w14:textId="77777777" w:rsidR="00663EBD" w:rsidRPr="004C78BF" w:rsidRDefault="00663EBD" w:rsidP="004C78BF">
      <w:pPr>
        <w:numPr>
          <w:ilvl w:val="0"/>
          <w:numId w:val="3"/>
        </w:numPr>
        <w:spacing w:after="0" w:line="240" w:lineRule="auto"/>
        <w:ind w:left="397" w:hanging="397"/>
        <w:jc w:val="both"/>
        <w:rPr>
          <w:rFonts w:ascii="Times New Roman" w:eastAsia="Times New Roman" w:hAnsi="Times New Roman" w:cs="Times New Roman"/>
          <w:b/>
          <w:sz w:val="24"/>
          <w:szCs w:val="24"/>
        </w:rPr>
      </w:pPr>
      <w:r w:rsidRPr="004C78BF">
        <w:rPr>
          <w:rFonts w:ascii="Times New Roman" w:eastAsia="Times New Roman" w:hAnsi="Times New Roman" w:cs="Times New Roman"/>
          <w:sz w:val="24"/>
          <w:szCs w:val="24"/>
        </w:rPr>
        <w:t xml:space="preserve">Nekustamā īpašuma nodokli par daudzdzīvokļu dzīvojamo māju (tās daļu), kas ierakstīta zemesgrāmatā uz pašvaldības vārda, un pašvaldībai piederošo vai piekritīgo zemi, uz kuras šī māja atrodas, maksā pašvaldības daudzdzīvokļu mājas (tās daļu) īrnieki un nomnieki, kuriem īres un nomas līgumi slēgti ar pašvaldību, vai personas, kuras īpašuma tiesības uz dzīvojamo māju (tās daļu) ieguvušas līdz dzīvojamās mājas privatizācijai, vai dzīvokļu īpašumu tiesiskie valdītāji ( līdz nekustamā īpašuma reģistrēšanai zemesgrāmatā), vai likuma “Par nekustamā īpašuma nodokli” 2.panta septītajā daļā noteiktie nodokļa maksātāji. </w:t>
      </w:r>
    </w:p>
    <w:p w14:paraId="09AF6E6C" w14:textId="77777777" w:rsidR="004C78BF" w:rsidRPr="004C78BF" w:rsidRDefault="00663EBD" w:rsidP="004C78BF">
      <w:pPr>
        <w:numPr>
          <w:ilvl w:val="0"/>
          <w:numId w:val="3"/>
        </w:numPr>
        <w:spacing w:after="0" w:line="240" w:lineRule="auto"/>
        <w:ind w:left="397" w:hanging="397"/>
        <w:jc w:val="both"/>
        <w:rPr>
          <w:rFonts w:ascii="Times New Roman" w:eastAsia="Times New Roman" w:hAnsi="Times New Roman" w:cs="Times New Roman"/>
          <w:b/>
          <w:sz w:val="24"/>
          <w:szCs w:val="24"/>
        </w:rPr>
      </w:pPr>
      <w:r w:rsidRPr="004C78BF">
        <w:rPr>
          <w:rFonts w:ascii="Times New Roman" w:eastAsia="Times New Roman" w:hAnsi="Times New Roman" w:cs="Times New Roman"/>
          <w:sz w:val="24"/>
          <w:szCs w:val="24"/>
        </w:rPr>
        <w:t>Nodokļu maksāšanas paziņojumu piespiedu izpilde tiek veikta ne vēlāk kā 7 (septiņu) gadu laikā no nodokļa samaksas termiņa iestāšanās brīža.</w:t>
      </w:r>
    </w:p>
    <w:p w14:paraId="672CF302" w14:textId="442CE73A" w:rsidR="00663EBD" w:rsidRPr="004C78BF" w:rsidRDefault="00663EBD" w:rsidP="004C78BF">
      <w:pPr>
        <w:spacing w:after="0" w:line="240" w:lineRule="auto"/>
        <w:rPr>
          <w:rFonts w:ascii="Times New Roman" w:eastAsia="Times New Roman" w:hAnsi="Times New Roman" w:cs="Times New Roman"/>
          <w:b/>
          <w:sz w:val="24"/>
          <w:szCs w:val="24"/>
        </w:rPr>
      </w:pPr>
      <w:r w:rsidRPr="004C78BF">
        <w:rPr>
          <w:rFonts w:ascii="Times New Roman" w:eastAsia="Times New Roman" w:hAnsi="Times New Roman" w:cs="Times New Roman"/>
          <w:sz w:val="24"/>
          <w:szCs w:val="24"/>
        </w:rPr>
        <w:t xml:space="preserve"> </w:t>
      </w:r>
    </w:p>
    <w:p w14:paraId="4273908F" w14:textId="2A2BCA40" w:rsidR="00663EBD" w:rsidRDefault="00663EBD" w:rsidP="004C78BF">
      <w:pPr>
        <w:keepNext/>
        <w:keepLines/>
        <w:numPr>
          <w:ilvl w:val="0"/>
          <w:numId w:val="2"/>
        </w:numPr>
        <w:spacing w:after="0" w:line="240" w:lineRule="auto"/>
        <w:ind w:left="397" w:hanging="397"/>
        <w:jc w:val="center"/>
        <w:outlineLvl w:val="0"/>
        <w:rPr>
          <w:rFonts w:ascii="Times New Roman" w:eastAsia="Times New Roman" w:hAnsi="Times New Roman" w:cs="Times New Roman"/>
          <w:b/>
          <w:sz w:val="24"/>
          <w:szCs w:val="24"/>
          <w:lang w:eastAsia="lv-LV"/>
        </w:rPr>
      </w:pPr>
      <w:r w:rsidRPr="004C78BF">
        <w:rPr>
          <w:rFonts w:ascii="Times New Roman" w:eastAsia="Times New Roman" w:hAnsi="Times New Roman" w:cs="Times New Roman"/>
          <w:b/>
          <w:sz w:val="24"/>
          <w:szCs w:val="24"/>
          <w:lang w:eastAsia="lv-LV"/>
        </w:rPr>
        <w:t>Noslēguma jautājumi</w:t>
      </w:r>
    </w:p>
    <w:p w14:paraId="6CFAC8BF" w14:textId="77777777" w:rsidR="004C78BF" w:rsidRPr="004C78BF" w:rsidRDefault="004C78BF" w:rsidP="004C78BF">
      <w:pPr>
        <w:keepNext/>
        <w:keepLines/>
        <w:spacing w:after="0" w:line="240" w:lineRule="auto"/>
        <w:jc w:val="center"/>
        <w:outlineLvl w:val="0"/>
        <w:rPr>
          <w:rFonts w:ascii="Times New Roman" w:eastAsia="Times New Roman" w:hAnsi="Times New Roman" w:cs="Times New Roman"/>
          <w:b/>
          <w:sz w:val="24"/>
          <w:szCs w:val="24"/>
          <w:lang w:eastAsia="lv-LV"/>
        </w:rPr>
      </w:pPr>
    </w:p>
    <w:p w14:paraId="667D88F3" w14:textId="77777777" w:rsidR="00663EBD" w:rsidRPr="004C78BF" w:rsidRDefault="00663EBD" w:rsidP="004C78BF">
      <w:pPr>
        <w:numPr>
          <w:ilvl w:val="0"/>
          <w:numId w:val="3"/>
        </w:numPr>
        <w:spacing w:after="0" w:line="240" w:lineRule="auto"/>
        <w:ind w:left="397" w:hanging="397"/>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Atzīt par spēku zaudējušiem Salacgrīvas novada domes 2019.gada 21.augusta saistošos noteikumus Nr.8  „Par nekustamā īpašuma nodokli Salacgrīvas novadā”, Limbažu novada domes 2018.gada 27.septembra saistošos noteikumus Nr.23  „Par nekustamā īpašuma nodokļa likuma </w:t>
      </w:r>
      <w:r w:rsidRPr="004C78BF">
        <w:rPr>
          <w:rFonts w:ascii="Times New Roman" w:eastAsia="Times New Roman" w:hAnsi="Times New Roman" w:cs="Times New Roman"/>
          <w:sz w:val="24"/>
          <w:szCs w:val="24"/>
        </w:rPr>
        <w:lastRenderedPageBreak/>
        <w:t xml:space="preserve">atsevišķu normu piemērošanu Limbažu novadā”, Limbažu novada domes 2015.gada 25.jūnija saistošos noteikumus Nr.13 „Par vidi degradējošu, sagruvušu vai cilvēku drošību apdraudošu būvju aplikšanu ar nekustamā īpašuma nodokli Limbažu novadā”,, Alojas novada domes 2014.gada 30.oktobra saistošos noteikumus Nr.12  „Par nekustamā īpašuma nodokļa piemērošanu Alojas novadā”. </w:t>
      </w:r>
    </w:p>
    <w:p w14:paraId="78FBCBA8" w14:textId="77777777" w:rsidR="00663EBD" w:rsidRPr="004C78BF" w:rsidRDefault="00663EBD" w:rsidP="004C78BF">
      <w:pPr>
        <w:numPr>
          <w:ilvl w:val="0"/>
          <w:numId w:val="3"/>
        </w:numPr>
        <w:spacing w:after="0" w:line="240" w:lineRule="auto"/>
        <w:ind w:left="397" w:hanging="39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Saistošie noteikumi stājas spēkā 2022.gada 1.janvārī.</w:t>
      </w:r>
    </w:p>
    <w:p w14:paraId="6EC0F61F" w14:textId="77777777" w:rsidR="00663EBD" w:rsidRPr="004C78BF" w:rsidRDefault="00663EBD" w:rsidP="004C78BF">
      <w:pPr>
        <w:spacing w:after="0" w:line="240" w:lineRule="auto"/>
        <w:jc w:val="both"/>
        <w:rPr>
          <w:rFonts w:ascii="Times New Roman" w:eastAsia="Times New Roman" w:hAnsi="Times New Roman" w:cs="Times New Roman"/>
          <w:sz w:val="24"/>
          <w:szCs w:val="24"/>
          <w:lang w:eastAsia="lv-LV"/>
        </w:rPr>
      </w:pPr>
    </w:p>
    <w:p w14:paraId="7BAEFA78" w14:textId="77777777" w:rsidR="00663EBD" w:rsidRPr="004C78BF" w:rsidRDefault="00663EBD" w:rsidP="004C78BF">
      <w:pPr>
        <w:spacing w:after="0" w:line="240" w:lineRule="auto"/>
        <w:rPr>
          <w:rFonts w:ascii="Times New Roman" w:eastAsia="Times New Roman" w:hAnsi="Times New Roman" w:cs="Times New Roman"/>
          <w:sz w:val="24"/>
          <w:szCs w:val="24"/>
          <w:lang w:eastAsia="lv-LV"/>
        </w:rPr>
      </w:pPr>
    </w:p>
    <w:p w14:paraId="4B816C46" w14:textId="77777777" w:rsidR="004C78BF" w:rsidRDefault="00663EBD" w:rsidP="004C78BF">
      <w:pPr>
        <w:spacing w:after="0" w:line="240" w:lineRule="auto"/>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Limbažu novada pašvaldības</w:t>
      </w:r>
    </w:p>
    <w:p w14:paraId="4CE5F65B" w14:textId="0BA72EA3" w:rsidR="00663EBD" w:rsidRPr="004C78BF" w:rsidRDefault="00663EBD" w:rsidP="004C78BF">
      <w:pPr>
        <w:spacing w:after="0" w:line="240" w:lineRule="auto"/>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Domes priekšsēdētājs</w:t>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Pr="004C78BF">
        <w:rPr>
          <w:rFonts w:ascii="Times New Roman" w:eastAsia="Times New Roman" w:hAnsi="Times New Roman" w:cs="Times New Roman"/>
          <w:sz w:val="24"/>
          <w:szCs w:val="24"/>
          <w:lang w:eastAsia="lv-LV"/>
        </w:rPr>
        <w:t>D</w:t>
      </w:r>
      <w:r w:rsidR="004C78BF">
        <w:rPr>
          <w:rFonts w:ascii="Times New Roman" w:eastAsia="Times New Roman" w:hAnsi="Times New Roman" w:cs="Times New Roman"/>
          <w:sz w:val="24"/>
          <w:szCs w:val="24"/>
          <w:lang w:eastAsia="lv-LV"/>
        </w:rPr>
        <w:t>.</w:t>
      </w:r>
      <w:r w:rsidRPr="004C78BF">
        <w:rPr>
          <w:rFonts w:ascii="Times New Roman" w:eastAsia="Times New Roman" w:hAnsi="Times New Roman" w:cs="Times New Roman"/>
          <w:sz w:val="24"/>
          <w:szCs w:val="24"/>
          <w:lang w:eastAsia="lv-LV"/>
        </w:rPr>
        <w:t xml:space="preserve"> Straubergs</w:t>
      </w:r>
    </w:p>
    <w:sectPr w:rsidR="00663EBD" w:rsidRPr="004C78BF" w:rsidSect="0023615B">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FA30D" w14:textId="77777777" w:rsidR="004678D8" w:rsidRDefault="004678D8" w:rsidP="004C78BF">
      <w:pPr>
        <w:spacing w:after="0" w:line="240" w:lineRule="auto"/>
      </w:pPr>
      <w:r>
        <w:separator/>
      </w:r>
    </w:p>
  </w:endnote>
  <w:endnote w:type="continuationSeparator" w:id="0">
    <w:p w14:paraId="3CDBEFF0" w14:textId="77777777" w:rsidR="004678D8" w:rsidRDefault="004678D8" w:rsidP="004C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8A9A9" w14:textId="77777777" w:rsidR="004678D8" w:rsidRDefault="004678D8" w:rsidP="004C78BF">
      <w:pPr>
        <w:spacing w:after="0" w:line="240" w:lineRule="auto"/>
      </w:pPr>
      <w:r>
        <w:separator/>
      </w:r>
    </w:p>
  </w:footnote>
  <w:footnote w:type="continuationSeparator" w:id="0">
    <w:p w14:paraId="39DFE5E2" w14:textId="77777777" w:rsidR="004678D8" w:rsidRDefault="004678D8" w:rsidP="004C78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090601"/>
      <w:docPartObj>
        <w:docPartGallery w:val="Page Numbers (Top of Page)"/>
        <w:docPartUnique/>
      </w:docPartObj>
    </w:sdtPr>
    <w:sdtEndPr>
      <w:rPr>
        <w:rFonts w:ascii="Times New Roman" w:hAnsi="Times New Roman" w:cs="Times New Roman"/>
        <w:sz w:val="24"/>
        <w:szCs w:val="24"/>
      </w:rPr>
    </w:sdtEndPr>
    <w:sdtContent>
      <w:p w14:paraId="3792662B" w14:textId="1DD968AF" w:rsidR="004C78BF" w:rsidRPr="004C78BF" w:rsidRDefault="004C78BF">
        <w:pPr>
          <w:pStyle w:val="Galvene"/>
          <w:jc w:val="center"/>
          <w:rPr>
            <w:rFonts w:ascii="Times New Roman" w:hAnsi="Times New Roman" w:cs="Times New Roman"/>
            <w:sz w:val="24"/>
            <w:szCs w:val="24"/>
          </w:rPr>
        </w:pPr>
        <w:r w:rsidRPr="004C78BF">
          <w:rPr>
            <w:rFonts w:ascii="Times New Roman" w:hAnsi="Times New Roman" w:cs="Times New Roman"/>
            <w:sz w:val="24"/>
            <w:szCs w:val="24"/>
          </w:rPr>
          <w:fldChar w:fldCharType="begin"/>
        </w:r>
        <w:r w:rsidRPr="004C78BF">
          <w:rPr>
            <w:rFonts w:ascii="Times New Roman" w:hAnsi="Times New Roman" w:cs="Times New Roman"/>
            <w:sz w:val="24"/>
            <w:szCs w:val="24"/>
          </w:rPr>
          <w:instrText>PAGE   \* MERGEFORMAT</w:instrText>
        </w:r>
        <w:r w:rsidRPr="004C78BF">
          <w:rPr>
            <w:rFonts w:ascii="Times New Roman" w:hAnsi="Times New Roman" w:cs="Times New Roman"/>
            <w:sz w:val="24"/>
            <w:szCs w:val="24"/>
          </w:rPr>
          <w:fldChar w:fldCharType="separate"/>
        </w:r>
        <w:r w:rsidR="0023615B">
          <w:rPr>
            <w:rFonts w:ascii="Times New Roman" w:hAnsi="Times New Roman" w:cs="Times New Roman"/>
            <w:noProof/>
            <w:sz w:val="24"/>
            <w:szCs w:val="24"/>
          </w:rPr>
          <w:t>4</w:t>
        </w:r>
        <w:r w:rsidRPr="004C78BF">
          <w:rPr>
            <w:rFonts w:ascii="Times New Roman" w:hAnsi="Times New Roman" w:cs="Times New Roman"/>
            <w:sz w:val="24"/>
            <w:szCs w:val="24"/>
          </w:rPr>
          <w:fldChar w:fldCharType="end"/>
        </w:r>
      </w:p>
    </w:sdtContent>
  </w:sdt>
  <w:p w14:paraId="75E6BB06" w14:textId="77777777" w:rsidR="004C78BF" w:rsidRDefault="004C78B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96EDB" w14:textId="7DE35FAD" w:rsidR="004C78BF" w:rsidRDefault="004C78BF" w:rsidP="004C78BF">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6DA5A06" wp14:editId="51BC5A7E">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E00B110" w14:textId="3E709CBA" w:rsidR="004C78BF" w:rsidRPr="00B525F7" w:rsidRDefault="004C78BF" w:rsidP="004C78BF">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2B959B30" w14:textId="77777777" w:rsidR="004C78BF" w:rsidRPr="00B525F7" w:rsidRDefault="004C78BF" w:rsidP="004C78BF">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0F753567" w14:textId="256F5B54" w:rsidR="004C78BF" w:rsidRDefault="004C78BF" w:rsidP="004C78BF">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017BF"/>
    <w:multiLevelType w:val="multilevel"/>
    <w:tmpl w:val="3142FA1A"/>
    <w:lvl w:ilvl="0">
      <w:start w:val="1"/>
      <w:numFmt w:val="decimal"/>
      <w:lvlText w:val="%1."/>
      <w:lvlJc w:val="left"/>
      <w:pPr>
        <w:ind w:left="982" w:hanging="420"/>
      </w:pPr>
      <w:rPr>
        <w:rFonts w:hint="default"/>
        <w:b w:val="0"/>
        <w:i w:val="0"/>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1" w15:restartNumberingAfterBreak="0">
    <w:nsid w:val="2AAB1F26"/>
    <w:multiLevelType w:val="hybridMultilevel"/>
    <w:tmpl w:val="B5783914"/>
    <w:lvl w:ilvl="0" w:tplc="D9C63604">
      <w:start w:val="5"/>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4EF377B4"/>
    <w:multiLevelType w:val="multilevel"/>
    <w:tmpl w:val="C44E63D8"/>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6A9948D1"/>
    <w:multiLevelType w:val="hybridMultilevel"/>
    <w:tmpl w:val="C6BCB1C8"/>
    <w:lvl w:ilvl="0" w:tplc="FC18DCCA">
      <w:start w:val="1"/>
      <w:numFmt w:val="upperRoman"/>
      <w:lvlText w:val="%1."/>
      <w:lvlJc w:val="right"/>
      <w:pPr>
        <w:ind w:left="720" w:hanging="360"/>
      </w:pPr>
      <w:rPr>
        <w:rFonts w:cs="Times New Roman"/>
        <w:b/>
        <w:strike w:val="0"/>
        <w:color w:val="auto"/>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BD"/>
    <w:rsid w:val="0023615B"/>
    <w:rsid w:val="004678D8"/>
    <w:rsid w:val="004C78BF"/>
    <w:rsid w:val="00663EBD"/>
    <w:rsid w:val="006F729D"/>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130A"/>
  <w15:chartTrackingRefBased/>
  <w15:docId w15:val="{0C9DB464-2D19-4674-9FB3-73654F42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3EB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C78B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C78BF"/>
  </w:style>
  <w:style w:type="paragraph" w:styleId="Kjene">
    <w:name w:val="footer"/>
    <w:basedOn w:val="Parasts"/>
    <w:link w:val="KjeneRakstz"/>
    <w:uiPriority w:val="99"/>
    <w:unhideWhenUsed/>
    <w:rsid w:val="004C78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C78BF"/>
  </w:style>
  <w:style w:type="paragraph" w:styleId="Balonteksts">
    <w:name w:val="Balloon Text"/>
    <w:basedOn w:val="Parasts"/>
    <w:link w:val="BalontekstsRakstz"/>
    <w:uiPriority w:val="99"/>
    <w:semiHidden/>
    <w:unhideWhenUsed/>
    <w:rsid w:val="0023615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361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6025</Words>
  <Characters>3435</Characters>
  <Application>Microsoft Office Word</Application>
  <DocSecurity>0</DocSecurity>
  <Lines>28</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2021-09-02T09:57:00Z</cp:lastPrinted>
  <dcterms:created xsi:type="dcterms:W3CDTF">2021-08-31T12:15:00Z</dcterms:created>
  <dcterms:modified xsi:type="dcterms:W3CDTF">2021-09-02T09:58:00Z</dcterms:modified>
</cp:coreProperties>
</file>