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71D8" w14:textId="77777777" w:rsidR="00E53700" w:rsidRDefault="00E53700" w:rsidP="0061748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114EE8A2" w14:textId="1176DEFE" w:rsidR="00617480" w:rsidRPr="00EA2E75" w:rsidRDefault="00617480" w:rsidP="0061748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1B3F3AE9" w14:textId="77777777" w:rsidR="00617480" w:rsidRPr="00EA2E75" w:rsidRDefault="00617480" w:rsidP="00617480">
      <w:pPr>
        <w:spacing w:after="0" w:line="240" w:lineRule="auto"/>
        <w:rPr>
          <w:rFonts w:ascii="Times New Roman" w:eastAsia="Times New Roman" w:hAnsi="Times New Roman" w:cs="Times New Roman"/>
          <w:b/>
          <w:sz w:val="24"/>
          <w:szCs w:val="24"/>
          <w:lang w:eastAsia="lv-LV"/>
        </w:rPr>
      </w:pPr>
    </w:p>
    <w:p w14:paraId="63C3CEFD" w14:textId="77777777" w:rsidR="00617480" w:rsidRPr="00EA2E75" w:rsidRDefault="00617480" w:rsidP="00617480">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69E8B1A6" w14:textId="77777777" w:rsidR="00617480" w:rsidRPr="00EA2E75" w:rsidRDefault="00617480" w:rsidP="00617480">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EF4232B" w14:textId="61287016" w:rsidR="00617480" w:rsidRPr="00EA2E75" w:rsidRDefault="00617480" w:rsidP="00617480">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200</w:t>
      </w:r>
    </w:p>
    <w:p w14:paraId="16F5F7C0" w14:textId="0AC4095D" w:rsidR="00617480" w:rsidRPr="00EA2E75" w:rsidRDefault="00617480" w:rsidP="00617480">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5</w:t>
      </w:r>
      <w:r w:rsidRPr="00EA2E75">
        <w:rPr>
          <w:rFonts w:ascii="Times New Roman" w:eastAsia="Times New Roman" w:hAnsi="Times New Roman" w:cs="Times New Roman"/>
          <w:sz w:val="24"/>
          <w:szCs w:val="24"/>
          <w:lang w:eastAsia="lv-LV"/>
        </w:rPr>
        <w:t>.§)</w:t>
      </w:r>
    </w:p>
    <w:p w14:paraId="1129F2A9" w14:textId="77777777" w:rsidR="00617480" w:rsidRDefault="00617480" w:rsidP="00AA6B03">
      <w:pPr>
        <w:spacing w:after="0" w:line="240" w:lineRule="auto"/>
        <w:jc w:val="center"/>
        <w:rPr>
          <w:rFonts w:ascii="Times New Roman" w:eastAsia="Times New Roman" w:hAnsi="Times New Roman" w:cs="Times New Roman"/>
          <w:b/>
          <w:bCs/>
          <w:sz w:val="28"/>
          <w:szCs w:val="28"/>
        </w:rPr>
      </w:pPr>
    </w:p>
    <w:p w14:paraId="18F61C29" w14:textId="77777777" w:rsidR="00E53700" w:rsidRDefault="00E53700" w:rsidP="00E53700">
      <w:pPr>
        <w:spacing w:after="0" w:line="240" w:lineRule="auto"/>
        <w:jc w:val="center"/>
        <w:rPr>
          <w:rFonts w:ascii="Times New Roman" w:eastAsia="Times New Roman" w:hAnsi="Times New Roman" w:cs="Times New Roman"/>
          <w:b/>
          <w:bCs/>
          <w:sz w:val="24"/>
          <w:szCs w:val="24"/>
        </w:rPr>
      </w:pPr>
      <w:r w:rsidRPr="00E53700">
        <w:rPr>
          <w:rFonts w:ascii="Times New Roman" w:eastAsia="Times New Roman" w:hAnsi="Times New Roman" w:cs="Times New Roman"/>
          <w:b/>
          <w:bCs/>
          <w:sz w:val="24"/>
          <w:szCs w:val="24"/>
        </w:rPr>
        <w:t>STAICELES PAMATSKOLAS</w:t>
      </w:r>
    </w:p>
    <w:p w14:paraId="5F84168A" w14:textId="34A31BAD" w:rsidR="00AA6B03" w:rsidRPr="00E53700" w:rsidRDefault="00AA6B03" w:rsidP="00E53700">
      <w:pPr>
        <w:spacing w:after="0" w:line="240" w:lineRule="auto"/>
        <w:jc w:val="center"/>
        <w:rPr>
          <w:rFonts w:ascii="Times New Roman" w:eastAsia="Times New Roman" w:hAnsi="Times New Roman" w:cs="Times New Roman"/>
          <w:b/>
          <w:bCs/>
          <w:sz w:val="24"/>
          <w:szCs w:val="24"/>
        </w:rPr>
      </w:pPr>
      <w:r w:rsidRPr="00E53700">
        <w:rPr>
          <w:rFonts w:ascii="Times New Roman" w:eastAsia="Times New Roman" w:hAnsi="Times New Roman" w:cs="Times New Roman"/>
          <w:b/>
          <w:bCs/>
          <w:sz w:val="24"/>
          <w:szCs w:val="24"/>
        </w:rPr>
        <w:t>NOLIKUMS</w:t>
      </w:r>
    </w:p>
    <w:p w14:paraId="696187C5" w14:textId="77777777" w:rsidR="00AA6B03" w:rsidRPr="006B2870" w:rsidRDefault="00AA6B03" w:rsidP="00AA6B03">
      <w:pPr>
        <w:spacing w:after="0" w:line="240" w:lineRule="auto"/>
        <w:jc w:val="right"/>
        <w:rPr>
          <w:rFonts w:ascii="Times New Roman" w:eastAsia="Times New Roman" w:hAnsi="Times New Roman" w:cs="Times New Roman"/>
          <w:sz w:val="24"/>
          <w:szCs w:val="24"/>
        </w:rPr>
      </w:pPr>
    </w:p>
    <w:p w14:paraId="5DA27006" w14:textId="77777777" w:rsidR="00AA6B03" w:rsidRPr="00617480" w:rsidRDefault="00AA6B03" w:rsidP="00AA6B03">
      <w:pPr>
        <w:spacing w:after="0" w:line="240" w:lineRule="auto"/>
        <w:jc w:val="right"/>
        <w:rPr>
          <w:rFonts w:ascii="Times New Roman" w:eastAsia="Times New Roman" w:hAnsi="Times New Roman" w:cs="Times New Roman"/>
          <w:i/>
          <w:iCs/>
        </w:rPr>
      </w:pPr>
      <w:r w:rsidRPr="00617480">
        <w:rPr>
          <w:rFonts w:ascii="Times New Roman" w:eastAsia="Times New Roman" w:hAnsi="Times New Roman" w:cs="Times New Roman"/>
          <w:i/>
          <w:iCs/>
        </w:rPr>
        <w:t xml:space="preserve">Izdots saskaņā ar </w:t>
      </w:r>
    </w:p>
    <w:p w14:paraId="3BB07FC1" w14:textId="77777777" w:rsidR="00AA6B03" w:rsidRPr="00617480" w:rsidRDefault="00AA6B03" w:rsidP="00AA6B03">
      <w:pPr>
        <w:spacing w:after="0" w:line="240" w:lineRule="auto"/>
        <w:jc w:val="right"/>
        <w:rPr>
          <w:rFonts w:ascii="Times New Roman" w:eastAsia="Times New Roman" w:hAnsi="Times New Roman" w:cs="Times New Roman"/>
          <w:i/>
          <w:iCs/>
        </w:rPr>
      </w:pPr>
      <w:r w:rsidRPr="00617480">
        <w:rPr>
          <w:rFonts w:ascii="Times New Roman" w:eastAsia="Times New Roman" w:hAnsi="Times New Roman" w:cs="Times New Roman"/>
          <w:i/>
          <w:iCs/>
        </w:rPr>
        <w:t xml:space="preserve">Izglītības likuma 15.panta 12.punktu </w:t>
      </w:r>
    </w:p>
    <w:p w14:paraId="7D21E654" w14:textId="77777777" w:rsidR="00AA6B03" w:rsidRPr="00617480" w:rsidRDefault="00AA6B03" w:rsidP="00AA6B03">
      <w:pPr>
        <w:spacing w:after="0" w:line="240" w:lineRule="auto"/>
        <w:jc w:val="right"/>
        <w:rPr>
          <w:rFonts w:ascii="Times New Roman" w:eastAsia="Times New Roman" w:hAnsi="Times New Roman" w:cs="Times New Roman"/>
          <w:i/>
          <w:iCs/>
        </w:rPr>
      </w:pPr>
      <w:r w:rsidRPr="00617480">
        <w:rPr>
          <w:rFonts w:ascii="Times New Roman" w:eastAsia="Times New Roman" w:hAnsi="Times New Roman" w:cs="Times New Roman"/>
          <w:i/>
          <w:iCs/>
        </w:rPr>
        <w:t>un 22.panata pirmo daļu,</w:t>
      </w:r>
    </w:p>
    <w:p w14:paraId="188E0ED7" w14:textId="77777777" w:rsidR="00AA6B03" w:rsidRPr="00617480" w:rsidRDefault="00AA6B03" w:rsidP="00AA6B03">
      <w:pPr>
        <w:spacing w:after="0" w:line="240" w:lineRule="auto"/>
        <w:jc w:val="right"/>
        <w:rPr>
          <w:rFonts w:ascii="Times New Roman" w:eastAsia="Times New Roman" w:hAnsi="Times New Roman" w:cs="Times New Roman"/>
          <w:i/>
          <w:iCs/>
        </w:rPr>
      </w:pPr>
      <w:r w:rsidRPr="00617480">
        <w:rPr>
          <w:rFonts w:ascii="Times New Roman" w:eastAsia="Times New Roman" w:hAnsi="Times New Roman" w:cs="Times New Roman"/>
          <w:i/>
          <w:iCs/>
        </w:rPr>
        <w:t xml:space="preserve"> Vispārējās izglītības likuma   8.un 9.pantu</w:t>
      </w:r>
    </w:p>
    <w:p w14:paraId="1CDC1E5B" w14:textId="77777777" w:rsidR="00AA6B03" w:rsidRPr="006B2870" w:rsidRDefault="00AA6B03" w:rsidP="00AA6B03">
      <w:pPr>
        <w:spacing w:after="0" w:line="240" w:lineRule="auto"/>
        <w:jc w:val="center"/>
        <w:rPr>
          <w:rFonts w:ascii="Times New Roman" w:eastAsia="Times New Roman" w:hAnsi="Times New Roman" w:cs="Times New Roman"/>
          <w:b/>
          <w:sz w:val="24"/>
          <w:szCs w:val="24"/>
        </w:rPr>
      </w:pPr>
    </w:p>
    <w:p w14:paraId="43855124" w14:textId="77777777" w:rsidR="00AA6B03" w:rsidRPr="006B2870" w:rsidRDefault="00AA6B03" w:rsidP="00AA6B03">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6C86A1E0"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Staiceles pamatskola( turpmāk –iestāde ) ir Limbažu novada domes dibināta izglītības iestāde pirmsskolas izglītības  un pamatizglītības programmu īstenošanai.</w:t>
      </w:r>
    </w:p>
    <w:p w14:paraId="03FCF960"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darbības tiesiskais pamats ir Izglītības likums, Vispārējās izglītības likums, citi normatīvie, kā arī iestādes dibinātāja izdotie tiesību akti un šis nolikums.</w:t>
      </w:r>
    </w:p>
    <w:p w14:paraId="1AF79A0A"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 ir pastarpinātās pārvaldes iestāde, tai ir sava simbolika, zīmogs ar papildinātā mazā valsts ģerboņa attēlu, atbilstoši likumam par ‘’Par Latvijas valsts ģerboni ’’.</w:t>
      </w:r>
    </w:p>
    <w:p w14:paraId="27DD3405"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juridiskā adrese: Sporta iela 4, Staicele, Alojas novads, LV- 4043.</w:t>
      </w:r>
    </w:p>
    <w:p w14:paraId="6C217B1B"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Dibinātāja juridiskā adrese: Rīgas iela 16, Limbaži, LV- 4001</w:t>
      </w:r>
    </w:p>
    <w:p w14:paraId="5B7CAC19"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izglītības programmu īstenošana notiek divās ēkās: Sporta ielā 4 un Parka ielā 2, Staicelē, Limbažu novadā, LV-4043.</w:t>
      </w:r>
    </w:p>
    <w:p w14:paraId="58E32D7F"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izglītības programmu īstenošanas vietas adreses norādītas Valsts izglītības informācijas sistēmā Ministru kabineta noteiktajā kārtībā.</w:t>
      </w:r>
    </w:p>
    <w:p w14:paraId="1E5548FD" w14:textId="77777777" w:rsidR="00AA6B03" w:rsidRPr="00E53700" w:rsidRDefault="00AA6B03" w:rsidP="00AA6B03">
      <w:pPr>
        <w:spacing w:after="0" w:line="240" w:lineRule="auto"/>
        <w:ind w:left="284" w:hanging="284"/>
        <w:contextualSpacing/>
        <w:jc w:val="both"/>
        <w:rPr>
          <w:rFonts w:ascii="Times New Roman" w:hAnsi="Times New Roman" w:cs="Times New Roman"/>
          <w:sz w:val="24"/>
          <w:szCs w:val="24"/>
        </w:rPr>
      </w:pPr>
    </w:p>
    <w:p w14:paraId="48DDE24F" w14:textId="77777777" w:rsidR="00AA6B03" w:rsidRPr="006B2870" w:rsidRDefault="00AA6B03" w:rsidP="00AA6B03">
      <w:pPr>
        <w:spacing w:after="0" w:line="240" w:lineRule="auto"/>
        <w:ind w:left="284" w:hanging="284"/>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 Iestādes darbības mērķis, pamatvirziens un uzdevumi</w:t>
      </w:r>
    </w:p>
    <w:p w14:paraId="033FC6B9"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mērķis ir veidot izglītības vidi, organizēt un īstenot mācību un audzināšanas procesu, lai nodrošinātu valsts pirmsskolas vadlīnijās un pamatizglītības valsts standartā noteikto mērķu sasniegšanu.</w:t>
      </w:r>
    </w:p>
    <w:p w14:paraId="40B74867"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pamatvirziens ir izglītojoša un audzinoša darbība.</w:t>
      </w:r>
    </w:p>
    <w:p w14:paraId="52615CCE"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uzdevumi ir:</w:t>
      </w:r>
    </w:p>
    <w:p w14:paraId="7C321CF4"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īstenot izglītības programmas, veikt mācību un audzināšanas darbu, izvēlēties izglītošanas darba metodes un formas;</w:t>
      </w:r>
    </w:p>
    <w:p w14:paraId="298DBFD7"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nodrošināt izglītojamo ar iespējām apgūt zināšanas un prasmes, kas nepieciešamas personiskai izaugsmei un attīstībai, pilsoniskai līdzdalībai, sociālajai integrācijai un izglītības turpināšanai;</w:t>
      </w:r>
    </w:p>
    <w:p w14:paraId="3E05770B"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veicināt izglītojamā pilnveidošanos par garīgi, emocionāli un fiziski attīstītu personību un izkopt veselīga dzīvesveida paradumus;</w:t>
      </w:r>
    </w:p>
    <w:p w14:paraId="72B4B5F6"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izkopt izglītojamajā prasmi patstāvīgi mācīties un pilnveidoties, nodrošinot izglītojamo karjeras prasmju apguvi un attīstīšanu, kas ietver savu interešu, spēju un iespēju apzināšanos </w:t>
      </w:r>
      <w:r w:rsidRPr="006B2870">
        <w:rPr>
          <w:rFonts w:ascii="Times New Roman" w:hAnsi="Times New Roman" w:cs="Times New Roman"/>
          <w:sz w:val="24"/>
          <w:szCs w:val="24"/>
        </w:rPr>
        <w:lastRenderedPageBreak/>
        <w:t>tālākās izglītības un profesionālās karjeras virziena izvēlei, vienlaikus motivējot mūžizglītībai;</w:t>
      </w:r>
    </w:p>
    <w:p w14:paraId="19B59DD3"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sekmēt izglītojamā sociāli aktīvu un atbildīgu attieksmi pret savu ģimeni, sabiedrību, vidi un valsti, saglabājot un attīstot savu valodu, etnisko un kultūras savdabību. Vienlaicīgi pilnveidot izpratni par Latvijas Republikas Satversmē un citos tiesību aktos ietvertajiem cilvēktiesību pamatprincipiem un audzināt krietnus, godprātīgus , atbildīgus cilvēkus- Latvijas patriotus;</w:t>
      </w:r>
    </w:p>
    <w:p w14:paraId="67745A14"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sadarboties ar izglītojamā vecākiem vai personu, kas realizē aizgādību, lai nodrošinātu izglītības ieguvi;</w:t>
      </w:r>
    </w:p>
    <w:p w14:paraId="75B09478"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nodrošināt izglītības programmas īstenošanā un izglītības satura apguvē nepieciešamos mācību līdzekļus, tai skaitā elektroniskajā vidē;</w:t>
      </w:r>
    </w:p>
    <w:p w14:paraId="123CAC51" w14:textId="77777777" w:rsidR="00AA6B03" w:rsidRPr="006B2870" w:rsidRDefault="00AA6B03" w:rsidP="00AA6B03">
      <w:pPr>
        <w:numPr>
          <w:ilvl w:val="1"/>
          <w:numId w:val="2"/>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racionāli un efektīvi izmantot izglītībai atvēlētos finanšu resursus.</w:t>
      </w:r>
    </w:p>
    <w:p w14:paraId="3CAB687B"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16D41459"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III. Iestādē īstenojamās izglītības programmas</w:t>
      </w:r>
    </w:p>
    <w:p w14:paraId="611D4FC1"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īsteno šādas licencētas izglītības programmas:</w:t>
      </w:r>
    </w:p>
    <w:p w14:paraId="3C898C82" w14:textId="77777777" w:rsidR="00AA6B03" w:rsidRPr="006B2870" w:rsidRDefault="00AA6B03" w:rsidP="00AA6B03">
      <w:pPr>
        <w:spacing w:after="0" w:line="240" w:lineRule="auto"/>
        <w:ind w:left="284"/>
        <w:contextualSpacing/>
        <w:jc w:val="both"/>
        <w:rPr>
          <w:rFonts w:ascii="Times New Roman" w:hAnsi="Times New Roman" w:cs="Times New Roman"/>
          <w:sz w:val="24"/>
          <w:szCs w:val="24"/>
        </w:rPr>
      </w:pPr>
      <w:r w:rsidRPr="006B2870">
        <w:rPr>
          <w:rFonts w:ascii="Times New Roman" w:hAnsi="Times New Roman" w:cs="Times New Roman"/>
          <w:sz w:val="24"/>
          <w:szCs w:val="24"/>
        </w:rPr>
        <w:t>11.1.Pirmsskolas izglītības programmu (kods 01011111),</w:t>
      </w:r>
    </w:p>
    <w:p w14:paraId="03E03890" w14:textId="77777777" w:rsidR="00AA6B03" w:rsidRPr="006B2870" w:rsidRDefault="00AA6B03" w:rsidP="00AA6B03">
      <w:pPr>
        <w:spacing w:after="0" w:line="240" w:lineRule="auto"/>
        <w:ind w:left="284"/>
        <w:contextualSpacing/>
        <w:jc w:val="both"/>
        <w:rPr>
          <w:rFonts w:ascii="Times New Roman" w:hAnsi="Times New Roman" w:cs="Times New Roman"/>
          <w:sz w:val="24"/>
          <w:szCs w:val="24"/>
        </w:rPr>
      </w:pPr>
      <w:r w:rsidRPr="006B2870">
        <w:rPr>
          <w:rFonts w:ascii="Times New Roman" w:hAnsi="Times New Roman" w:cs="Times New Roman"/>
          <w:sz w:val="24"/>
          <w:szCs w:val="24"/>
        </w:rPr>
        <w:t>11.2.Pamatizglītības programmu (kods 21011111),</w:t>
      </w:r>
    </w:p>
    <w:p w14:paraId="4BE69DEA" w14:textId="77777777" w:rsidR="00AA6B03" w:rsidRPr="006B2870" w:rsidRDefault="00AA6B03" w:rsidP="00AA6B03">
      <w:pPr>
        <w:spacing w:after="0" w:line="240" w:lineRule="auto"/>
        <w:ind w:left="284"/>
        <w:contextualSpacing/>
        <w:jc w:val="both"/>
        <w:rPr>
          <w:rFonts w:ascii="Times New Roman" w:hAnsi="Times New Roman" w:cs="Times New Roman"/>
          <w:sz w:val="24"/>
          <w:szCs w:val="24"/>
        </w:rPr>
      </w:pPr>
      <w:r w:rsidRPr="006B2870">
        <w:rPr>
          <w:rFonts w:ascii="Times New Roman" w:hAnsi="Times New Roman" w:cs="Times New Roman"/>
          <w:sz w:val="24"/>
          <w:szCs w:val="24"/>
        </w:rPr>
        <w:t>11.3. Speciālās pamatizglītības programma izglītojamajiem ar mācīšanās traucējumiem (kods 21015611).</w:t>
      </w:r>
    </w:p>
    <w:p w14:paraId="6944FD49" w14:textId="77777777" w:rsidR="00AA6B03" w:rsidRPr="006B2870" w:rsidRDefault="00AA6B03" w:rsidP="00AA6B03">
      <w:pPr>
        <w:numPr>
          <w:ilvl w:val="0"/>
          <w:numId w:val="1"/>
        </w:numPr>
        <w:spacing w:after="0" w:line="240" w:lineRule="auto"/>
        <w:ind w:left="284" w:hanging="284"/>
        <w:contextualSpacing/>
        <w:jc w:val="both"/>
        <w:rPr>
          <w:rFonts w:ascii="Times New Roman" w:hAnsi="Times New Roman" w:cs="Times New Roman"/>
          <w:sz w:val="24"/>
          <w:szCs w:val="24"/>
        </w:rPr>
      </w:pPr>
      <w:r w:rsidRPr="006B2870">
        <w:rPr>
          <w:rFonts w:ascii="Times New Roman" w:hAnsi="Times New Roman" w:cs="Times New Roman"/>
          <w:sz w:val="24"/>
          <w:szCs w:val="24"/>
        </w:rPr>
        <w:t>Iestāde pēc saskaņošanas ar dibinātāju var īstenot interešu izglītības    programmas.</w:t>
      </w:r>
    </w:p>
    <w:p w14:paraId="16B5CD36" w14:textId="77777777" w:rsidR="00AA6B03" w:rsidRPr="006B2870" w:rsidRDefault="00AA6B03" w:rsidP="00AA6B03">
      <w:pPr>
        <w:spacing w:after="0" w:line="240" w:lineRule="auto"/>
        <w:ind w:left="284" w:hanging="284"/>
        <w:contextualSpacing/>
        <w:jc w:val="both"/>
        <w:rPr>
          <w:rFonts w:ascii="Times New Roman" w:hAnsi="Times New Roman" w:cs="Times New Roman"/>
          <w:b/>
          <w:sz w:val="24"/>
          <w:szCs w:val="24"/>
        </w:rPr>
      </w:pPr>
    </w:p>
    <w:p w14:paraId="578E557A"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IV. Izglītības procesa organizācija</w:t>
      </w:r>
    </w:p>
    <w:p w14:paraId="0A720064"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14:paraId="5285B25A"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Mācību ilgumu nosaka Vispārējais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 Pirmsskolas izglītības pakāpē mācību satura apguvei katru nedēļu plāno rotaļnodarbības ar integrētu mācību saturu bērna fiziskai, psihiskai un sociālai attīstībai.</w:t>
      </w:r>
    </w:p>
    <w:p w14:paraId="6E17FF1C"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Izglītojamo uzņemšana, pārcelšana nākamajā klasē un atskaitīšana no iestādes notiek Ministru kabineta noteiktā kārtībā. Izglītojamo uzņemšana un atskaitīšana no pirmsskolas grupām notiek saskaņā ar dibinātāja noteikto kārtību.</w:t>
      </w:r>
    </w:p>
    <w:p w14:paraId="29A2BBE6"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Pirmsskolas izglītības programmu izglītojamie apgūst līdz normatīvajos aktos noteiktajam vecumam. Atkarībā no veselības stāvokļa un psiholoģiskās sagatavotības pirmsskolas programmas apguvi var pagarināt vai saīsināt saskaņā ar vecāku vēlmēm un ģimenes ārsta vai psihologa atzinumu.</w:t>
      </w:r>
    </w:p>
    <w:p w14:paraId="630F4197"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nosaka vienotu izglītojamo sasniegumu vērtēšanas kārtību, ievērojot valsts zandartā noteikto. Katra mācību priekšmeta apjomu, skaitu, izpildes laiku un vērtēšanas kritērijus nosaka attiecīgā mācību priekšmeta pedagogs. Pārbaudījumu grafiks tiek saskaņots ar iestādes direktora vietnieku izglītības jomā katra semestra sākumā. Mācību sasniegumus un citas ziņas par izglītojamajiem atspoguļo e-klases žurnālā.</w:t>
      </w:r>
    </w:p>
    <w:p w14:paraId="5B54324B"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Iestādē ir pagarinātās dienas grupa, kura darbojas saskaņā ar iestādes izstrādātajiem iekšējiem noteikumiem.</w:t>
      </w:r>
    </w:p>
    <w:p w14:paraId="481A4B6D"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Pamatizglītības programmas apguvi apliecina liecība, ko izglītojamajiem izsniedz divas reizes gadā- pirmā semestra beigās un mācību gada beigās.</w:t>
      </w:r>
    </w:p>
    <w:p w14:paraId="33CC68D1"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43DDFA0F"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V. Izglītojamo tiesības un pienākumi</w:t>
      </w:r>
    </w:p>
    <w:p w14:paraId="35CEED03"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b/>
          <w:sz w:val="24"/>
          <w:szCs w:val="24"/>
        </w:rPr>
      </w:pPr>
      <w:r w:rsidRPr="006B2870">
        <w:rPr>
          <w:rFonts w:ascii="Times New Roman" w:hAnsi="Times New Roman" w:cs="Times New Roman"/>
          <w:sz w:val="24"/>
          <w:szCs w:val="24"/>
        </w:rPr>
        <w:t>Izglītojamā tiesības, pienākumi un atbildība noteikta Izglītības likumā,  Bērnu   tiesību aizsardzības likumā, citos ārējos normatīvajos aktos.</w:t>
      </w:r>
    </w:p>
    <w:p w14:paraId="5E676494"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eastAsia="Times New Roman" w:hAnsi="Times New Roman" w:cs="Times New Roman"/>
          <w:bCs/>
          <w:sz w:val="24"/>
          <w:szCs w:val="24"/>
        </w:rPr>
        <w:lastRenderedPageBreak/>
        <w:t>Iestāde nodrošina izglītojamo tiesību ievērošanu, tostarp sadarbojoties ar citām institūcijām bērnu tiesību aizsardzības jomā.</w:t>
      </w:r>
    </w:p>
    <w:p w14:paraId="3F8A6F76" w14:textId="77777777" w:rsidR="00AA6B03" w:rsidRPr="006B2870" w:rsidRDefault="00AA6B03" w:rsidP="00AA6B03">
      <w:pPr>
        <w:spacing w:after="0" w:line="240" w:lineRule="auto"/>
        <w:ind w:left="284" w:hanging="284"/>
        <w:contextualSpacing/>
        <w:jc w:val="both"/>
        <w:rPr>
          <w:rFonts w:ascii="Times New Roman" w:hAnsi="Times New Roman" w:cs="Times New Roman"/>
          <w:b/>
          <w:sz w:val="24"/>
          <w:szCs w:val="24"/>
        </w:rPr>
      </w:pPr>
    </w:p>
    <w:p w14:paraId="3CE2D8B6"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VI. Pedagogu un citu darbinieku tiesības un pienākumi</w:t>
      </w:r>
    </w:p>
    <w:p w14:paraId="65A08599"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Iestādi vada direktors, kuru pieņem darbā un atbrīvo no darba dibinātājs    normatīvajos aktos noteiktā kārtībā.</w:t>
      </w:r>
    </w:p>
    <w:p w14:paraId="5A32235C"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direktora tiesības, pienākumi un atbildība noteikta Izglītības likumā, Vispārējā izglītības likumā, Bērnu tiesību aizsardzības likumā, Fizisko personu datu apstrādes likumā un citos normatīvajos aktos. Direktora tiesības, pienākumus un atbildību precizē darba līgums un amata apraksts.</w:t>
      </w:r>
    </w:p>
    <w:p w14:paraId="50836606"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Pedagogus un citus darbiniekus darbā pieņem un atbrīvo iestādes direktors normatīvajos aktos noteiktā kārtībā. Direktors ir tiesīgs deleģēt pedagogiem un citiem darbiniekiem konkrētu uzdevumu veikšanu.</w:t>
      </w:r>
    </w:p>
    <w:p w14:paraId="5BEDD9B5"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pedagogu tiesības, pienākumi un atbildība noteikta Izglītības likumā, Vispārējā izglītības likumā, Bērnu tiesību aizsardzības likumā, Fizisko personu datu apstrādes likumā un citos normatīvajos aktos. Pedagoga  tiesības, pienākumus un atbildību precizē darba līgums un amata apraksts.</w:t>
      </w:r>
    </w:p>
    <w:p w14:paraId="4EC5D350"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citu darbinieku tiesības, pienākumi un atbildība noteikta Darba likumā, Bērnu tiesību aizsardzības likumā un citos normatīvajos aktos. Iestādes citu darbinieku tiesības, pienākumus un atbildību precizē darba līgums un amata apraksts.</w:t>
      </w:r>
    </w:p>
    <w:p w14:paraId="164886BF" w14:textId="77777777" w:rsidR="00AA6B03" w:rsidRPr="006B2870" w:rsidRDefault="00AA6B03" w:rsidP="00AA6B03">
      <w:pPr>
        <w:spacing w:after="0" w:line="240" w:lineRule="auto"/>
        <w:ind w:left="284" w:hanging="284"/>
        <w:jc w:val="both"/>
        <w:rPr>
          <w:rFonts w:ascii="Times New Roman" w:eastAsia="Times New Roman" w:hAnsi="Times New Roman" w:cs="Times New Roman"/>
          <w:sz w:val="24"/>
          <w:szCs w:val="24"/>
        </w:rPr>
      </w:pPr>
    </w:p>
    <w:p w14:paraId="77660954" w14:textId="77777777" w:rsidR="00AA6B03" w:rsidRPr="006B2870" w:rsidRDefault="00AA6B03" w:rsidP="00AA6B03">
      <w:pPr>
        <w:spacing w:after="0" w:line="240" w:lineRule="auto"/>
        <w:ind w:left="284" w:hanging="284"/>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un kompetence</w:t>
      </w:r>
    </w:p>
    <w:p w14:paraId="2080C158"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direktoram ir pienākums nodrošināt iestādes padomes izveidošanu.</w:t>
      </w:r>
    </w:p>
    <w:p w14:paraId="0686211E"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padomes kompetenci nosaka Izglītības likums, un tā darbojas saskaņā ar iestādes padomes darbību reglamentējošo normatīvo aktu, ko,  saskaņojot ar direktoru, izdod padome.</w:t>
      </w:r>
    </w:p>
    <w:p w14:paraId="62B12EB3"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425968B6"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VIII. Iestādes pedagoģiskās padomes izveidošanas kārtība un kompetences</w:t>
      </w:r>
    </w:p>
    <w:p w14:paraId="7B12E63B"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pedagoģiskās padomes izveidošanas kārtību, darbību un kompetenci nosaka Vispārējās izglītības likums un citi normatīvie akti.</w:t>
      </w:r>
    </w:p>
    <w:p w14:paraId="1F1756A7"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eastAsia="Times New Roman" w:hAnsi="Times New Roman" w:cs="Times New Roman"/>
          <w:sz w:val="24"/>
          <w:szCs w:val="24"/>
        </w:rPr>
        <w:t>Pedagoģisko padomi vada iestādes vadītājs.</w:t>
      </w:r>
    </w:p>
    <w:p w14:paraId="5D6409D3"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61D9D697"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IX. Iestādes izglītojamo pašpārvalde</w:t>
      </w:r>
    </w:p>
    <w:p w14:paraId="7D0A511E"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14:paraId="0FD6EC2E"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Izglītojamo pašpārvalde ir koleģiāla izglītojamo institūcija. Tās darbību nosaka izglītojamo pašpārvaldes reglamentējošais akts, ko, saskaņojot ar direktoru, izdod izglītojamo pašpārvalde.</w:t>
      </w:r>
    </w:p>
    <w:p w14:paraId="432F52FD"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098F892F" w14:textId="77777777" w:rsidR="00AA6B03" w:rsidRPr="006B2870" w:rsidRDefault="00AA6B03" w:rsidP="00AA6B03">
      <w:pPr>
        <w:spacing w:after="0" w:line="240" w:lineRule="auto"/>
        <w:ind w:left="426" w:hanging="426"/>
        <w:contextualSpacing/>
        <w:jc w:val="center"/>
        <w:rPr>
          <w:rFonts w:ascii="Times New Roman" w:hAnsi="Times New Roman" w:cs="Times New Roman"/>
          <w:b/>
          <w:sz w:val="24"/>
          <w:szCs w:val="24"/>
        </w:rPr>
      </w:pPr>
      <w:r w:rsidRPr="006B2870">
        <w:rPr>
          <w:rFonts w:ascii="Times New Roman" w:hAnsi="Times New Roman" w:cs="Times New Roman"/>
          <w:b/>
          <w:sz w:val="24"/>
          <w:szCs w:val="24"/>
        </w:rPr>
        <w:t>X. Iestādes iekšējo normatīvo aktu pieņemšanas kārtība</w:t>
      </w:r>
    </w:p>
    <w:p w14:paraId="628E784F"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Iestāde saskaņā ar Izglītības likumā, Vispārējās izglītības likumā un citos normatīvajos aktos, kā arī iestādes nolikumā noteikto patstāvīgi izstrādā un izdod iestādes iekšējos normatīvos aktus ( iekšējie noteikumi, reglamenti, kārtības). Direktors izdod iekšējos normatīvos aktus.</w:t>
      </w:r>
    </w:p>
    <w:p w14:paraId="0EAA5D4C"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Iestādes izdotu administratīvo aktu vai faktisko rīcību privātpersona var apstrīdēt viena mēneša laikā, iesniedzot attiecīgu iesniegumu iestādes dibinātājam Limbažu novada domē,  Rīgas ielā 16, Limbaži, LV- 4001.</w:t>
      </w:r>
    </w:p>
    <w:p w14:paraId="38C9E3FB"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343BF6F1"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XI. Iestādes saimnieciskā darbība</w:t>
      </w:r>
    </w:p>
    <w:p w14:paraId="7B7D3E75"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ir pastāvīga finanšu, saimnieciskajā un citā darbībā saskaņā ar Izglītības likumā un citos normatīvajos aktos, kā arī iestādes nolikumā noteikto. Iestāde rīkojas ar pašvaldības īpašumu un finanšu līdzekļiem saskaņā ar Dibinātāja pieņemtajiem normatīvajiem aktiem.</w:t>
      </w:r>
    </w:p>
    <w:p w14:paraId="0ED21694"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55AD1819" w14:textId="77777777" w:rsidR="00E53700" w:rsidRDefault="00E53700" w:rsidP="00AA6B03">
      <w:pPr>
        <w:spacing w:after="0" w:line="240" w:lineRule="auto"/>
        <w:ind w:left="284" w:hanging="284"/>
        <w:contextualSpacing/>
        <w:jc w:val="center"/>
        <w:rPr>
          <w:rFonts w:ascii="Times New Roman" w:hAnsi="Times New Roman" w:cs="Times New Roman"/>
          <w:b/>
          <w:sz w:val="24"/>
          <w:szCs w:val="24"/>
        </w:rPr>
      </w:pPr>
    </w:p>
    <w:p w14:paraId="2CB8D9D9" w14:textId="7B50612E"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lastRenderedPageBreak/>
        <w:t>XII. Iestādes finansēšanas avoti un kārtība</w:t>
      </w:r>
    </w:p>
    <w:p w14:paraId="4A8A2882"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Iestādes finansēšanas avotus un kārtību nosaka</w:t>
      </w:r>
      <w:r w:rsidRPr="006B2870">
        <w:rPr>
          <w:rFonts w:ascii="Times New Roman" w:hAnsi="Times New Roman" w:cs="Times New Roman"/>
          <w:sz w:val="24"/>
        </w:rPr>
        <w:t xml:space="preserve"> </w:t>
      </w:r>
      <w:r w:rsidRPr="006B2870">
        <w:rPr>
          <w:rFonts w:ascii="Times New Roman" w:hAnsi="Times New Roman" w:cs="Times New Roman"/>
          <w:sz w:val="24"/>
          <w:szCs w:val="24"/>
        </w:rPr>
        <w:t xml:space="preserve">Izglītības likums, Vispārējās izglītības likums un citi normatīvie akti. </w:t>
      </w:r>
    </w:p>
    <w:p w14:paraId="3140D26D"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Iestādi finansē tās dibinātājs. Valsts un pašvaldība piedalās iestādes finansēšanā normatīvajos aktos noteiktā kārtībā. Finanšu līdzekļu apriti un uzskaiti veic dibinātājs.</w:t>
      </w:r>
    </w:p>
    <w:p w14:paraId="1ED57937"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7E97EFBE"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XIII. Iestādes reorganizācijas un likvidācijas process</w:t>
      </w:r>
    </w:p>
    <w:p w14:paraId="25D55824"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Iestādi reorganizē un likvidē dibinātājs aktos noteiktā kārtībā, paziņojot par to Izglītības iestāžu reģistram.</w:t>
      </w:r>
    </w:p>
    <w:p w14:paraId="04A32A55"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29BBCC6" w14:textId="77777777" w:rsidR="00AA6B03" w:rsidRPr="006B2870" w:rsidRDefault="00AA6B03" w:rsidP="00AA6B03">
      <w:pPr>
        <w:spacing w:after="0" w:line="240" w:lineRule="auto"/>
        <w:ind w:left="426" w:hanging="426"/>
        <w:contextualSpacing/>
        <w:jc w:val="both"/>
        <w:rPr>
          <w:rFonts w:ascii="Times New Roman" w:hAnsi="Times New Roman" w:cs="Times New Roman"/>
          <w:sz w:val="24"/>
          <w:szCs w:val="24"/>
        </w:rPr>
      </w:pPr>
    </w:p>
    <w:p w14:paraId="2BA5ACC1"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XIV. Iestādes nolikuma un tā grozījumu pieņemšanas kārtība</w:t>
      </w:r>
    </w:p>
    <w:p w14:paraId="0DE14422"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pamatojoties uz Izglītības likumu, Vispārējās izglītības likumu, izstrādā iestādes nolikumu. Iestādes nolikumu apstiprina dibinātājs.</w:t>
      </w:r>
    </w:p>
    <w:p w14:paraId="15FF7291"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Grozījumus iestādes nolikumā var izdarīt pēc iestādes dibinātāja iniciatīvas, iestādes direktora,  iestādes padomes vai  pedagoģiskās padomes priekšlikuma.</w:t>
      </w:r>
    </w:p>
    <w:p w14:paraId="03DAF095"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Grozījumus  nolikumā izstrādā iestāde un apstiprina dibinātājs.</w:t>
      </w:r>
    </w:p>
    <w:p w14:paraId="014C37AF"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eastAsia="Calibri" w:hAnsi="Times New Roman" w:cs="Times New Roman"/>
          <w:sz w:val="24"/>
          <w:szCs w:val="24"/>
        </w:rPr>
        <w:t>Iestādes nolikumu un grozījumus nolikumā iestāde aktualizē Valsts izglītības informācijas sistēmā normatīvajos aktos noteiktajā kārtībā.</w:t>
      </w:r>
    </w:p>
    <w:p w14:paraId="6400E6D9" w14:textId="77777777" w:rsidR="00AA6B03" w:rsidRPr="006B2870" w:rsidRDefault="00AA6B03" w:rsidP="00AA6B03">
      <w:pPr>
        <w:spacing w:after="0" w:line="240" w:lineRule="auto"/>
        <w:ind w:left="284" w:hanging="284"/>
        <w:contextualSpacing/>
        <w:jc w:val="both"/>
        <w:rPr>
          <w:rFonts w:ascii="Times New Roman" w:hAnsi="Times New Roman" w:cs="Times New Roman"/>
          <w:sz w:val="24"/>
          <w:szCs w:val="24"/>
        </w:rPr>
      </w:pPr>
    </w:p>
    <w:p w14:paraId="11A50E78"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XV. Citi būtiski noteikumi, kas nav pretrunā ar  Izglītības likumu, Vispārējās izglītības likumu un citiem normatīvajiem  aktiem</w:t>
      </w:r>
    </w:p>
    <w:p w14:paraId="0428C54C"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Saskaņā ar normatīvajos aktos un dibinātāja noteikto kārtību iestāde veic dokumentu un arhīvu pārvaldību,</w:t>
      </w:r>
      <w:r w:rsidRPr="006B2870">
        <w:rPr>
          <w:rFonts w:ascii="Calibri" w:eastAsia="Calibri" w:hAnsi="Calibri" w:cs="Times New Roman"/>
          <w:sz w:val="28"/>
          <w:szCs w:val="28"/>
        </w:rPr>
        <w:t xml:space="preserve"> </w:t>
      </w:r>
      <w:r w:rsidRPr="006B2870">
        <w:rPr>
          <w:rFonts w:ascii="Times New Roman" w:eastAsia="Calibri" w:hAnsi="Times New Roman" w:cs="Times New Roman"/>
          <w:sz w:val="24"/>
          <w:szCs w:val="24"/>
        </w:rPr>
        <w:t>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B25B4D3"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normatīvajos aktos noteiktā kārtībā sagatavo valsts statistikas pārskatu un pašnovērtējuma ziņojumu.</w:t>
      </w:r>
    </w:p>
    <w:p w14:paraId="6096CFAD"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 Iestāde normatīvajos aktos noteiktā kārtībā informē kompetentu institūciju par akreditācijas ekspertu komisijas ziņojumos norādīto ieteikumu ieviešanu.</w:t>
      </w:r>
    </w:p>
    <w:p w14:paraId="14AA1590"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normatīvajos aktos noteiktā kārtībā nodrošina piekļuvi bibliotekārajiem, informācijas un karjeras attīstības atbalsta pakalpojumiem.</w:t>
      </w:r>
    </w:p>
    <w:p w14:paraId="5C09F680"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Iestāde normatīvajos aktos noteiktā kārtībā nodrošina izglītojamo profilaktisko veselības aprūpi un pirmās palīdzības pieejamību iestādē. </w:t>
      </w:r>
    </w:p>
    <w:p w14:paraId="05426764"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normatīvajos aktos nodrošina izglītojamo drošību iestādē un tās organizētajos pasākumos atbilstoši normatīvajos aktos noteiktajām prasībām, tostarp :</w:t>
      </w:r>
    </w:p>
    <w:p w14:paraId="5F852777" w14:textId="77777777" w:rsidR="00AA6B03" w:rsidRPr="006B2870" w:rsidRDefault="00AA6B03" w:rsidP="00AA6B03">
      <w:pPr>
        <w:spacing w:after="0" w:line="240" w:lineRule="auto"/>
        <w:ind w:left="993" w:hanging="425"/>
        <w:contextualSpacing/>
        <w:jc w:val="both"/>
        <w:rPr>
          <w:rFonts w:ascii="Times New Roman" w:hAnsi="Times New Roman" w:cs="Times New Roman"/>
          <w:sz w:val="24"/>
          <w:szCs w:val="24"/>
        </w:rPr>
      </w:pPr>
      <w:r w:rsidRPr="006B2870">
        <w:rPr>
          <w:rFonts w:ascii="Times New Roman" w:hAnsi="Times New Roman" w:cs="Times New Roman"/>
          <w:sz w:val="24"/>
          <w:szCs w:val="24"/>
        </w:rPr>
        <w:t>49.1. attiecībā uz higiēnas noteikumu ievērošanu;</w:t>
      </w:r>
    </w:p>
    <w:p w14:paraId="1247ECA8" w14:textId="77777777" w:rsidR="00AA6B03" w:rsidRPr="006B2870" w:rsidRDefault="00AA6B03" w:rsidP="00AA6B03">
      <w:pPr>
        <w:spacing w:after="0" w:line="240" w:lineRule="auto"/>
        <w:ind w:left="993" w:hanging="425"/>
        <w:contextualSpacing/>
        <w:jc w:val="both"/>
        <w:rPr>
          <w:rFonts w:ascii="Times New Roman" w:hAnsi="Times New Roman" w:cs="Times New Roman"/>
          <w:sz w:val="24"/>
          <w:szCs w:val="24"/>
        </w:rPr>
      </w:pPr>
      <w:r w:rsidRPr="006B2870">
        <w:rPr>
          <w:rFonts w:ascii="Times New Roman" w:hAnsi="Times New Roman" w:cs="Times New Roman"/>
          <w:sz w:val="24"/>
          <w:szCs w:val="24"/>
        </w:rPr>
        <w:t>49.2. civilās aizsardzības, ugunsdrošības, elektrodrošības un darba      aizsardzības noteikumu ievērošanu;</w:t>
      </w:r>
    </w:p>
    <w:p w14:paraId="6C4E9623"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Iestāde atbilstoši normatīvo aktu prasībām un noteiktajai kompetencei veic informācijas ievadīšanu un aktualizēšanu Valsts izglītības informācijas sistēmā.</w:t>
      </w:r>
    </w:p>
    <w:p w14:paraId="1DE2A3E5" w14:textId="77777777" w:rsidR="00AA6B03" w:rsidRPr="006B2870" w:rsidRDefault="00AA6B03" w:rsidP="00AA6B03">
      <w:pPr>
        <w:spacing w:after="0" w:line="240" w:lineRule="auto"/>
        <w:ind w:left="426" w:hanging="426"/>
        <w:contextualSpacing/>
        <w:jc w:val="both"/>
        <w:rPr>
          <w:rFonts w:ascii="Times New Roman" w:hAnsi="Times New Roman" w:cs="Times New Roman"/>
          <w:b/>
          <w:sz w:val="24"/>
          <w:szCs w:val="24"/>
        </w:rPr>
      </w:pPr>
    </w:p>
    <w:p w14:paraId="1AB64051" w14:textId="77777777" w:rsidR="00AA6B03" w:rsidRPr="006B2870" w:rsidRDefault="00AA6B03" w:rsidP="00AA6B03">
      <w:pPr>
        <w:spacing w:after="0" w:line="240" w:lineRule="auto"/>
        <w:ind w:left="284" w:hanging="284"/>
        <w:contextualSpacing/>
        <w:jc w:val="center"/>
        <w:rPr>
          <w:rFonts w:ascii="Times New Roman" w:hAnsi="Times New Roman" w:cs="Times New Roman"/>
          <w:b/>
          <w:sz w:val="24"/>
          <w:szCs w:val="24"/>
        </w:rPr>
      </w:pPr>
      <w:r w:rsidRPr="006B2870">
        <w:rPr>
          <w:rFonts w:ascii="Times New Roman" w:hAnsi="Times New Roman" w:cs="Times New Roman"/>
          <w:b/>
          <w:sz w:val="24"/>
          <w:szCs w:val="24"/>
        </w:rPr>
        <w:t>XVI. Noslēguma jautājumi</w:t>
      </w:r>
    </w:p>
    <w:p w14:paraId="5CCE18C6" w14:textId="77777777" w:rsidR="00AA6B03" w:rsidRPr="006B2870" w:rsidRDefault="00AA6B03" w:rsidP="00AA6B03">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Ar šī Nolikuma stāšanos spēkā, atzīt par spēkā neesošu Staiceles pamatskolas nolikumu, kas apstiprināts Alojas novada domes sēdē 2018.gada 24.maijā.</w:t>
      </w:r>
    </w:p>
    <w:p w14:paraId="69994A5B" w14:textId="77777777" w:rsidR="00AA6B03" w:rsidRPr="006B2870" w:rsidRDefault="00AA6B03" w:rsidP="00AA6B03">
      <w:pPr>
        <w:spacing w:after="0" w:line="240" w:lineRule="auto"/>
        <w:ind w:left="284" w:hanging="284"/>
        <w:jc w:val="both"/>
        <w:rPr>
          <w:rFonts w:ascii="Times New Roman" w:eastAsia="Times New Roman" w:hAnsi="Times New Roman" w:cs="Times New Roman"/>
          <w:sz w:val="24"/>
          <w:szCs w:val="24"/>
        </w:rPr>
      </w:pPr>
    </w:p>
    <w:p w14:paraId="38C66A83" w14:textId="77777777" w:rsidR="00AA6B03" w:rsidRPr="006B2870" w:rsidRDefault="00AA6B03" w:rsidP="00AA6B03">
      <w:pPr>
        <w:spacing w:after="0" w:line="240" w:lineRule="auto"/>
        <w:rPr>
          <w:rFonts w:ascii="Times New Roman" w:eastAsia="Times New Roman" w:hAnsi="Times New Roman" w:cs="Times New Roman"/>
          <w:sz w:val="24"/>
          <w:szCs w:val="24"/>
        </w:rPr>
      </w:pPr>
    </w:p>
    <w:p w14:paraId="38E9FAC0" w14:textId="77777777" w:rsidR="00E53700" w:rsidRPr="001469F6" w:rsidRDefault="00E53700" w:rsidP="00E53700">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6DE0FA83" w14:textId="6334CAAE" w:rsidR="00ED58EB" w:rsidRDefault="00E53700" w:rsidP="00E53700">
      <w:pPr>
        <w:tabs>
          <w:tab w:val="left" w:pos="0"/>
          <w:tab w:val="left" w:pos="8505"/>
        </w:tabs>
        <w:spacing w:after="0" w:line="240" w:lineRule="auto"/>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sectPr w:rsidR="00ED58EB" w:rsidSect="00617480">
      <w:headerReference w:type="default" r:id="rId7"/>
      <w:headerReference w:type="firs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69B4" w14:textId="77777777" w:rsidR="00D056D5" w:rsidRDefault="00D056D5" w:rsidP="00617480">
      <w:pPr>
        <w:spacing w:after="0" w:line="240" w:lineRule="auto"/>
      </w:pPr>
      <w:r>
        <w:separator/>
      </w:r>
    </w:p>
  </w:endnote>
  <w:endnote w:type="continuationSeparator" w:id="0">
    <w:p w14:paraId="66C30689" w14:textId="77777777" w:rsidR="00D056D5" w:rsidRDefault="00D056D5" w:rsidP="0061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E95E" w14:textId="77777777" w:rsidR="00D056D5" w:rsidRDefault="00D056D5" w:rsidP="00617480">
      <w:pPr>
        <w:spacing w:after="0" w:line="240" w:lineRule="auto"/>
      </w:pPr>
      <w:r>
        <w:separator/>
      </w:r>
    </w:p>
  </w:footnote>
  <w:footnote w:type="continuationSeparator" w:id="0">
    <w:p w14:paraId="6A3D4164" w14:textId="77777777" w:rsidR="00D056D5" w:rsidRDefault="00D056D5" w:rsidP="0061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2937"/>
      <w:docPartObj>
        <w:docPartGallery w:val="Page Numbers (Top of Page)"/>
        <w:docPartUnique/>
      </w:docPartObj>
    </w:sdtPr>
    <w:sdtEndPr>
      <w:rPr>
        <w:rFonts w:ascii="Times New Roman" w:hAnsi="Times New Roman" w:cs="Times New Roman"/>
        <w:sz w:val="24"/>
        <w:szCs w:val="24"/>
      </w:rPr>
    </w:sdtEndPr>
    <w:sdtContent>
      <w:p w14:paraId="293F1720" w14:textId="2C2E0210" w:rsidR="00617480" w:rsidRPr="00617480" w:rsidRDefault="00617480">
        <w:pPr>
          <w:pStyle w:val="Galvene"/>
          <w:jc w:val="center"/>
          <w:rPr>
            <w:rFonts w:ascii="Times New Roman" w:hAnsi="Times New Roman" w:cs="Times New Roman"/>
            <w:sz w:val="24"/>
            <w:szCs w:val="24"/>
          </w:rPr>
        </w:pPr>
        <w:r w:rsidRPr="00617480">
          <w:rPr>
            <w:rFonts w:ascii="Times New Roman" w:hAnsi="Times New Roman" w:cs="Times New Roman"/>
            <w:sz w:val="24"/>
            <w:szCs w:val="24"/>
          </w:rPr>
          <w:fldChar w:fldCharType="begin"/>
        </w:r>
        <w:r w:rsidRPr="00617480">
          <w:rPr>
            <w:rFonts w:ascii="Times New Roman" w:hAnsi="Times New Roman" w:cs="Times New Roman"/>
            <w:sz w:val="24"/>
            <w:szCs w:val="24"/>
          </w:rPr>
          <w:instrText>PAGE   \* MERGEFORMAT</w:instrText>
        </w:r>
        <w:r w:rsidRPr="00617480">
          <w:rPr>
            <w:rFonts w:ascii="Times New Roman" w:hAnsi="Times New Roman" w:cs="Times New Roman"/>
            <w:sz w:val="24"/>
            <w:szCs w:val="24"/>
          </w:rPr>
          <w:fldChar w:fldCharType="separate"/>
        </w:r>
        <w:r w:rsidR="00443E66">
          <w:rPr>
            <w:rFonts w:ascii="Times New Roman" w:hAnsi="Times New Roman" w:cs="Times New Roman"/>
            <w:noProof/>
            <w:sz w:val="24"/>
            <w:szCs w:val="24"/>
          </w:rPr>
          <w:t>4</w:t>
        </w:r>
        <w:r w:rsidRPr="00617480">
          <w:rPr>
            <w:rFonts w:ascii="Times New Roman" w:hAnsi="Times New Roman" w:cs="Times New Roman"/>
            <w:sz w:val="24"/>
            <w:szCs w:val="24"/>
          </w:rPr>
          <w:fldChar w:fldCharType="end"/>
        </w:r>
      </w:p>
    </w:sdtContent>
  </w:sdt>
  <w:p w14:paraId="6662934B" w14:textId="77777777" w:rsidR="00617480" w:rsidRDefault="0061748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F36E" w14:textId="544DA172" w:rsidR="00E53700" w:rsidRDefault="00E53700" w:rsidP="00E53700">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1376E20" wp14:editId="0688A80E">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4E8959F" w14:textId="2104C825" w:rsidR="00E53700" w:rsidRPr="00B525F7" w:rsidRDefault="00E53700" w:rsidP="00E53700">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79C0C9CD" w14:textId="77777777" w:rsidR="00E53700" w:rsidRPr="00B525F7" w:rsidRDefault="00E53700" w:rsidP="00E53700">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740AC3E4" w14:textId="77777777" w:rsidR="00E53700" w:rsidRDefault="00E53700" w:rsidP="00E53700">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F10C0"/>
    <w:multiLevelType w:val="hybridMultilevel"/>
    <w:tmpl w:val="E4148B90"/>
    <w:lvl w:ilvl="0" w:tplc="9A1CD3EE">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867FBA"/>
    <w:multiLevelType w:val="multilevel"/>
    <w:tmpl w:val="9AFE71F2"/>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B03"/>
    <w:rsid w:val="00443E66"/>
    <w:rsid w:val="005D032E"/>
    <w:rsid w:val="00617480"/>
    <w:rsid w:val="00790DA3"/>
    <w:rsid w:val="00AA6B03"/>
    <w:rsid w:val="00D056D5"/>
    <w:rsid w:val="00E53700"/>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B8BE"/>
  <w15:chartTrackingRefBased/>
  <w15:docId w15:val="{5746F9B7-3AAD-41A6-9DFE-EC558CF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6B0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74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7480"/>
  </w:style>
  <w:style w:type="paragraph" w:styleId="Kjene">
    <w:name w:val="footer"/>
    <w:basedOn w:val="Parasts"/>
    <w:link w:val="KjeneRakstz"/>
    <w:uiPriority w:val="99"/>
    <w:unhideWhenUsed/>
    <w:rsid w:val="006174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7639</Words>
  <Characters>4355</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2021-09-01T07:31:00Z</dcterms:created>
  <dcterms:modified xsi:type="dcterms:W3CDTF">2021-09-11T15:41:00Z</dcterms:modified>
</cp:coreProperties>
</file>