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B1D02" w14:textId="77777777" w:rsidR="00A67F6F" w:rsidRDefault="00A67F6F" w:rsidP="00663EBD">
      <w:pPr>
        <w:spacing w:after="0" w:line="240" w:lineRule="auto"/>
        <w:jc w:val="center"/>
        <w:rPr>
          <w:rFonts w:ascii="Times New Roman" w:eastAsia="Times New Roman" w:hAnsi="Times New Roman" w:cs="Times New Roman"/>
          <w:sz w:val="24"/>
          <w:szCs w:val="24"/>
          <w:lang w:eastAsia="lv-LV"/>
        </w:rPr>
      </w:pPr>
    </w:p>
    <w:p w14:paraId="0C6E1D81" w14:textId="49D9FBBB" w:rsidR="00663EBD" w:rsidRPr="006B2870" w:rsidRDefault="00663EBD" w:rsidP="00663EBD">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Limbažos</w:t>
      </w:r>
    </w:p>
    <w:p w14:paraId="776E959B" w14:textId="77777777" w:rsidR="00663EBD" w:rsidRPr="006B2870" w:rsidRDefault="00663EBD" w:rsidP="00663EBD">
      <w:pPr>
        <w:spacing w:after="0" w:line="240" w:lineRule="auto"/>
        <w:jc w:val="center"/>
        <w:rPr>
          <w:rFonts w:ascii="Times New Roman" w:eastAsia="Times New Roman" w:hAnsi="Times New Roman" w:cs="Times New Roman"/>
          <w:sz w:val="24"/>
          <w:szCs w:val="24"/>
          <w:lang w:eastAsia="lv-LV"/>
        </w:rPr>
      </w:pPr>
    </w:p>
    <w:p w14:paraId="686E60E7" w14:textId="77777777" w:rsidR="00663EBD" w:rsidRPr="006B2870" w:rsidRDefault="00663EBD" w:rsidP="00663EBD">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PASKAIDROJUMA RAKSTS</w:t>
      </w:r>
    </w:p>
    <w:p w14:paraId="6D887906" w14:textId="5029A66D" w:rsidR="00663EBD" w:rsidRPr="006B2870" w:rsidRDefault="00663EBD" w:rsidP="00663EBD">
      <w:pPr>
        <w:spacing w:after="0" w:line="240" w:lineRule="auto"/>
        <w:jc w:val="center"/>
        <w:rPr>
          <w:rFonts w:ascii="Times New Roman" w:eastAsia="Times New Roman" w:hAnsi="Times New Roman" w:cs="Times New Roman"/>
          <w:sz w:val="24"/>
          <w:szCs w:val="24"/>
          <w:lang w:eastAsia="lv-LV"/>
        </w:rPr>
      </w:pPr>
      <w:r w:rsidRPr="006B2870">
        <w:rPr>
          <w:rFonts w:ascii="Times New Roman" w:eastAsia="Times New Roman" w:hAnsi="Times New Roman" w:cs="Times New Roman"/>
          <w:b/>
          <w:bCs/>
          <w:sz w:val="24"/>
          <w:szCs w:val="24"/>
          <w:lang w:eastAsia="lv-LV"/>
        </w:rPr>
        <w:t>Limbažu novada pašvaldības domes 2021. gada 26.</w:t>
      </w:r>
      <w:r w:rsidR="00A67F6F">
        <w:rPr>
          <w:rFonts w:ascii="Times New Roman" w:eastAsia="Times New Roman" w:hAnsi="Times New Roman" w:cs="Times New Roman"/>
          <w:b/>
          <w:bCs/>
          <w:sz w:val="24"/>
          <w:szCs w:val="24"/>
          <w:lang w:eastAsia="lv-LV"/>
        </w:rPr>
        <w:t xml:space="preserve"> </w:t>
      </w:r>
      <w:r w:rsidRPr="006B2870">
        <w:rPr>
          <w:rFonts w:ascii="Times New Roman" w:eastAsia="Times New Roman" w:hAnsi="Times New Roman" w:cs="Times New Roman"/>
          <w:b/>
          <w:bCs/>
          <w:sz w:val="24"/>
          <w:szCs w:val="24"/>
          <w:lang w:eastAsia="lv-LV"/>
        </w:rPr>
        <w:t xml:space="preserve">augusta </w:t>
      </w:r>
      <w:r w:rsidR="00B94B0A">
        <w:rPr>
          <w:rFonts w:ascii="Times New Roman" w:eastAsia="Times New Roman" w:hAnsi="Times New Roman" w:cs="Times New Roman"/>
          <w:b/>
          <w:sz w:val="24"/>
          <w:szCs w:val="24"/>
          <w:lang w:eastAsia="lv-LV"/>
        </w:rPr>
        <w:t>saistošajiem noteikumiem Nr. 8</w:t>
      </w:r>
    </w:p>
    <w:p w14:paraId="2797C5BB" w14:textId="022FC50C" w:rsidR="00663EBD" w:rsidRDefault="00663EBD" w:rsidP="00663EBD">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 “Par nekustamā īpašuma nodokļa likmēm Limbažu novadā””</w:t>
      </w:r>
    </w:p>
    <w:p w14:paraId="7DA6FC3A" w14:textId="77777777" w:rsidR="00A67F6F" w:rsidRPr="006B2870" w:rsidRDefault="00A67F6F" w:rsidP="00663EBD">
      <w:pPr>
        <w:spacing w:after="0" w:line="240" w:lineRule="auto"/>
        <w:jc w:val="center"/>
        <w:rPr>
          <w:rFonts w:ascii="Times New Roman" w:eastAsia="Times New Roman" w:hAnsi="Times New Roman" w:cs="Times New Roman"/>
          <w:b/>
          <w:sz w:val="24"/>
          <w:szCs w:val="24"/>
          <w:lang w:eastAsia="lv-LV"/>
        </w:rPr>
      </w:pPr>
    </w:p>
    <w:tbl>
      <w:tblPr>
        <w:tblW w:w="5000" w:type="pct"/>
        <w:tblCellMar>
          <w:left w:w="10" w:type="dxa"/>
          <w:right w:w="10" w:type="dxa"/>
        </w:tblCellMar>
        <w:tblLook w:val="0000" w:firstRow="0" w:lastRow="0" w:firstColumn="0" w:lastColumn="0" w:noHBand="0" w:noVBand="0"/>
      </w:tblPr>
      <w:tblGrid>
        <w:gridCol w:w="1953"/>
        <w:gridCol w:w="7669"/>
      </w:tblGrid>
      <w:tr w:rsidR="008F7966" w:rsidRPr="008F7966" w14:paraId="2197B365" w14:textId="77777777" w:rsidTr="00331904">
        <w:trPr>
          <w:trHeight w:val="510"/>
        </w:trPr>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5C29752" w14:textId="77777777" w:rsidR="008F7966" w:rsidRPr="008F7966" w:rsidRDefault="008F7966" w:rsidP="008F7966">
            <w:pPr>
              <w:spacing w:after="0" w:line="240" w:lineRule="auto"/>
              <w:jc w:val="center"/>
              <w:rPr>
                <w:rFonts w:ascii="Times New Roman" w:eastAsia="Times New Roman" w:hAnsi="Times New Roman" w:cs="Times New Roman"/>
                <w:b/>
                <w:sz w:val="24"/>
                <w:szCs w:val="24"/>
                <w:lang w:eastAsia="lv-LV"/>
              </w:rPr>
            </w:pPr>
            <w:r w:rsidRPr="008F7966">
              <w:rPr>
                <w:rFonts w:ascii="Times New Roman" w:eastAsia="Times New Roman" w:hAnsi="Times New Roman" w:cs="Times New Roman"/>
                <w:b/>
                <w:sz w:val="24"/>
                <w:szCs w:val="24"/>
                <w:lang w:eastAsia="lv-LV"/>
              </w:rPr>
              <w:t>Paskaidrojuma raksta sadaļas</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533DC50" w14:textId="77777777" w:rsidR="008F7966" w:rsidRPr="008F7966" w:rsidRDefault="008F7966" w:rsidP="008F7966">
            <w:pPr>
              <w:spacing w:before="100" w:after="100" w:line="240" w:lineRule="auto"/>
              <w:jc w:val="center"/>
              <w:rPr>
                <w:rFonts w:ascii="Times New Roman" w:eastAsia="Times New Roman" w:hAnsi="Times New Roman" w:cs="Times New Roman"/>
                <w:b/>
                <w:sz w:val="24"/>
                <w:szCs w:val="24"/>
                <w:lang w:eastAsia="lv-LV"/>
              </w:rPr>
            </w:pPr>
            <w:r w:rsidRPr="008F7966">
              <w:rPr>
                <w:rFonts w:ascii="Times New Roman" w:eastAsia="Times New Roman" w:hAnsi="Times New Roman" w:cs="Times New Roman"/>
                <w:b/>
                <w:sz w:val="24"/>
                <w:szCs w:val="24"/>
                <w:lang w:eastAsia="lv-LV"/>
              </w:rPr>
              <w:t>Norādāmā informācija</w:t>
            </w:r>
          </w:p>
        </w:tc>
      </w:tr>
      <w:tr w:rsidR="008F7966" w:rsidRPr="008F7966" w14:paraId="7F4F063A" w14:textId="77777777" w:rsidTr="00331904">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3C9E45C"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1. Projekta nepieciešamības pamatojums</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34A7FE2" w14:textId="7777777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 xml:space="preserve">1.1. Saistošo noteikumu pieņemšanas nepieciešamība saistīta ar likuma „Par nekustamā īpašuma nodokli” normām, kas dod tiesības pašvaldībām savos saistošajos noteikumos noteikt vairākus ar nekustamā īpašuma nodokļa piemērošanu saistītus jautājumus. </w:t>
            </w:r>
          </w:p>
          <w:p w14:paraId="5C18A823" w14:textId="7777777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1.2.  Likuma ”Par nekustamā īpašuma nodokli” 2. panta 8.</w:t>
            </w:r>
            <w:r w:rsidRPr="008F7966">
              <w:rPr>
                <w:rFonts w:ascii="Times New Roman" w:eastAsia="Times New Roman" w:hAnsi="Times New Roman" w:cs="Times New Roman"/>
                <w:sz w:val="24"/>
                <w:szCs w:val="24"/>
                <w:vertAlign w:val="superscript"/>
                <w:lang w:eastAsia="lv-LV"/>
              </w:rPr>
              <w:t>1</w:t>
            </w:r>
            <w:r w:rsidRPr="008F7966">
              <w:rPr>
                <w:rFonts w:ascii="Times New Roman" w:eastAsia="Times New Roman" w:hAnsi="Times New Roman" w:cs="Times New Roman"/>
                <w:sz w:val="24"/>
                <w:szCs w:val="24"/>
                <w:lang w:eastAsia="lv-LV"/>
              </w:rPr>
              <w:t xml:space="preserve"> daļā, 3. panta pirmajā daļā, 3. panta 1</w:t>
            </w:r>
            <w:r w:rsidRPr="008F7966">
              <w:rPr>
                <w:rFonts w:ascii="Times New Roman" w:eastAsia="Times New Roman" w:hAnsi="Times New Roman" w:cs="Times New Roman"/>
                <w:sz w:val="24"/>
                <w:szCs w:val="24"/>
                <w:vertAlign w:val="superscript"/>
                <w:lang w:eastAsia="lv-LV"/>
              </w:rPr>
              <w:t>1</w:t>
            </w:r>
            <w:r w:rsidRPr="008F7966">
              <w:rPr>
                <w:rFonts w:ascii="Times New Roman" w:eastAsia="Times New Roman" w:hAnsi="Times New Roman" w:cs="Times New Roman"/>
                <w:sz w:val="24"/>
                <w:szCs w:val="24"/>
                <w:lang w:eastAsia="lv-LV"/>
              </w:rPr>
              <w:t xml:space="preserve"> daļā, 1</w:t>
            </w:r>
            <w:r w:rsidRPr="008F7966">
              <w:rPr>
                <w:rFonts w:ascii="Times New Roman" w:eastAsia="Times New Roman" w:hAnsi="Times New Roman" w:cs="Times New Roman"/>
                <w:sz w:val="24"/>
                <w:szCs w:val="24"/>
                <w:vertAlign w:val="superscript"/>
                <w:lang w:eastAsia="lv-LV"/>
              </w:rPr>
              <w:t>4</w:t>
            </w:r>
            <w:r w:rsidRPr="008F7966">
              <w:rPr>
                <w:rFonts w:ascii="Times New Roman" w:eastAsia="Times New Roman" w:hAnsi="Times New Roman" w:cs="Times New Roman"/>
                <w:sz w:val="24"/>
                <w:szCs w:val="24"/>
                <w:lang w:eastAsia="lv-LV"/>
              </w:rPr>
              <w:t xml:space="preserve"> daļā, 1</w:t>
            </w:r>
            <w:r w:rsidRPr="008F7966">
              <w:rPr>
                <w:rFonts w:ascii="Times New Roman" w:eastAsia="Times New Roman" w:hAnsi="Times New Roman" w:cs="Times New Roman"/>
                <w:sz w:val="24"/>
                <w:szCs w:val="24"/>
                <w:vertAlign w:val="superscript"/>
                <w:lang w:eastAsia="lv-LV"/>
              </w:rPr>
              <w:t>6</w:t>
            </w:r>
            <w:r w:rsidRPr="008F7966">
              <w:rPr>
                <w:rFonts w:ascii="Arial" w:eastAsia="Times New Roman" w:hAnsi="Arial" w:cs="Arial"/>
                <w:sz w:val="20"/>
                <w:szCs w:val="20"/>
                <w:lang w:eastAsia="lv-LV"/>
              </w:rPr>
              <w:t xml:space="preserve"> </w:t>
            </w:r>
            <w:r w:rsidRPr="008F7966">
              <w:rPr>
                <w:rFonts w:ascii="Times New Roman" w:eastAsia="Times New Roman" w:hAnsi="Times New Roman" w:cs="Times New Roman"/>
                <w:sz w:val="24"/>
                <w:szCs w:val="24"/>
                <w:lang w:eastAsia="lv-LV"/>
              </w:rPr>
              <w:t xml:space="preserve">daļā un 9. panta otrajā daļā noteikts, ka pašvaldībai, izdodot saistošos noteikumus, ir tiesības noteikt, ka nekustamā īpašuma nodokli maksā īrnieki, nomnieki, dzīvokļu īpašumu tiesiskie valdītāji vai personas, kuras īpašuma tiesības uz dzīvojamo māju(tās daļu) ieguvušas līdz dzīvojamās mājas privatizācijai par daudzdzīvokļu dzīvojamo māju (tās daļu), kas ierakstīta zemesgrāmatā uz pašvaldības vārda, un pašvaldībai piederošo vai piekritīgo zemi, uz kuras šī māja atrodas, noteikt nekustamā īpašuma nodokļa </w:t>
            </w:r>
            <w:proofErr w:type="spellStart"/>
            <w:r w:rsidRPr="008F7966">
              <w:rPr>
                <w:rFonts w:ascii="Times New Roman" w:eastAsia="Times New Roman" w:hAnsi="Times New Roman" w:cs="Times New Roman"/>
                <w:sz w:val="24"/>
                <w:szCs w:val="24"/>
                <w:lang w:eastAsia="lv-LV"/>
              </w:rPr>
              <w:t>papildlikmi</w:t>
            </w:r>
            <w:proofErr w:type="spellEnd"/>
            <w:r w:rsidRPr="008F7966">
              <w:rPr>
                <w:rFonts w:ascii="Times New Roman" w:eastAsia="Times New Roman" w:hAnsi="Times New Roman" w:cs="Times New Roman"/>
                <w:sz w:val="24"/>
                <w:szCs w:val="24"/>
                <w:lang w:eastAsia="lv-LV"/>
              </w:rPr>
              <w:t xml:space="preserve"> neapstrādātajai lauksaimniecībā izmantojamai zemei, vidi degradējošu, sagruvušu vai cilvēku drošību apdraudošām būvēm, kā arī aplikt ar nekustamā īpašuma nodokli būves, kuras būvniecībā pārsniegts normatīvajos aktos noteiktais kopējais būvdarbu veikšanas ilgums.</w:t>
            </w:r>
          </w:p>
          <w:p w14:paraId="38F738E9" w14:textId="77777777" w:rsidR="008F7966" w:rsidRPr="008F7966" w:rsidRDefault="008F7966" w:rsidP="008F7966">
            <w:pPr>
              <w:autoSpaceDE w:val="0"/>
              <w:spacing w:after="0" w:line="240" w:lineRule="auto"/>
              <w:jc w:val="both"/>
              <w:rPr>
                <w:rFonts w:ascii="Times New Roman" w:eastAsia="Times New Roman" w:hAnsi="Times New Roman" w:cs="Times New Roman"/>
                <w:bCs/>
                <w:sz w:val="24"/>
                <w:szCs w:val="24"/>
                <w:lang w:eastAsia="lv-LV"/>
              </w:rPr>
            </w:pPr>
            <w:r w:rsidRPr="008F7966">
              <w:rPr>
                <w:rFonts w:ascii="Times New Roman" w:eastAsia="Times New Roman" w:hAnsi="Times New Roman" w:cs="Times New Roman"/>
                <w:sz w:val="24"/>
                <w:szCs w:val="24"/>
                <w:lang w:eastAsia="lv-LV"/>
              </w:rPr>
              <w:t>Ar saistošajiem noteikumiem tiek paredzēts, sākot ar 2022. taksācijas gadu noteikt, ka, lai saņemtu samazināto nekustamā īpašuma nodokļa likmi dzīvokļa īpašuma sastāvā esošai ēkas daļai, kuras lietošanas veids ir dzīvošana, un šai daļai piekrītošajai koplietošanas telpu platībai un viena, divu vai vairāku dzīvokļu mājām, ja šie objekti netiek izmantoti saimnieciskai darbībai, izņemot valsts, pašvaldības un pašvaldības kapitālsabiedrību īpašumā valdījumā esošus objektus, uz taksācijas gada 1.janvāri plkst.00 jābūt deklarētai vismaz vienai personai.</w:t>
            </w:r>
          </w:p>
        </w:tc>
      </w:tr>
      <w:tr w:rsidR="008F7966" w:rsidRPr="008F7966" w14:paraId="026E6C54" w14:textId="77777777" w:rsidTr="00331904">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5AED922"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2. Īss projekta satura izklāsts</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FCC9CC7" w14:textId="77777777" w:rsidR="008F7966" w:rsidRPr="008F7966" w:rsidRDefault="008F7966" w:rsidP="008F7966">
            <w:pPr>
              <w:spacing w:after="0" w:line="240" w:lineRule="auto"/>
              <w:ind w:hanging="47"/>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 xml:space="preserve">1.Noteikt, ka nekustamā īpašuma nodokli maksā īrnieki, nomnieki, dzīvokļu īpašumu tiesiskie valdītāji vai personas, kuras īpašuma tiesības uz dzīvojamo māju (tās daļu) ieguvušas līdz dzīvojamās mājas privatizācijai par daudzdzīvokļu dzīvojamo māju (tās daļu) ), kas ierakstīta zemesgrāmatā uz pašvaldības vārda, un pašvaldībai piederošo vai piekritīgo zemi.  </w:t>
            </w:r>
          </w:p>
          <w:p w14:paraId="17A77DAD" w14:textId="77777777" w:rsidR="008F7966" w:rsidRPr="008F7966" w:rsidRDefault="008F7966" w:rsidP="008F7966">
            <w:pPr>
              <w:spacing w:after="0" w:line="240" w:lineRule="auto"/>
              <w:ind w:hanging="47"/>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2. Noteikt neapstrādātai lauksaimniecībā izmantojamai zemei nekustamā īpašuma nodokļa likmi 3 procentus no nekustamā īpašuma kadastrālās vērtības.</w:t>
            </w:r>
          </w:p>
          <w:p w14:paraId="0F8D013C" w14:textId="77777777" w:rsidR="008F7966" w:rsidRPr="008F7966" w:rsidRDefault="008F7966" w:rsidP="008F7966">
            <w:pPr>
              <w:spacing w:after="0" w:line="240" w:lineRule="auto"/>
              <w:ind w:hanging="47"/>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3.Vidi degradējošu, sagruvušu vai cilvēku drošību apdraudošu būvi aplikt ar nekustamā īpašuma nodokļa likmi 3 procentu apmērā no būvei piekritīgās zemes vai būves kadastrālās vērtības (pie aprēķina jāņem vērā lielākā kadastrālā vērtība).</w:t>
            </w:r>
          </w:p>
          <w:p w14:paraId="2F7514CB" w14:textId="77777777" w:rsidR="008F7966" w:rsidRPr="008F7966" w:rsidRDefault="008F7966" w:rsidP="008F7966">
            <w:pPr>
              <w:spacing w:after="0" w:line="240" w:lineRule="auto"/>
              <w:ind w:hanging="47"/>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lastRenderedPageBreak/>
              <w:t>4. Noteikt, ka būves, kuru būvniecībā pārsniegts normatīvajos aktos noteiktais kopējais būvdarbu veikšanas ilgums, aplikt ar nekustamā īpašuma nodokļa likmi 3 procentu apmērā no lielākās kadastrālās vērtības (būvei piekritīgās zemes kadastrālās vērtībai vai būves kadastrālās vērtības)  ar nākamo mēnesi pēc būvniecības termiņa izbeigšanās līdz mēnesim, kad parakstīts akts par būves pieņemšanu ekspluatācijā.</w:t>
            </w:r>
          </w:p>
          <w:p w14:paraId="39AB79DA" w14:textId="77777777" w:rsidR="008F7966" w:rsidRPr="008F7966" w:rsidRDefault="008F7966" w:rsidP="008F7966">
            <w:pPr>
              <w:autoSpaceDE w:val="0"/>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5. Noteikt, ka, lai saņemtu samazināto nekustamā īpašuma nodokļa likmi dzīvokļa īpašuma sastāvā esošai ēkas daļai, kuras lietošanas veids ir dzīvošana, un šai daļai piekrītošajai koplietošanas telpu platībai un viena, divu vai vairāku dzīvokļu mājām, ja šie objekti netiek izmantoti saimnieciskai darbībai, izņemot valsts, pašvaldības un pašvaldības kapitālsabiedrību īpašumā valdījumā esošus objektus, sākot ar 2022.taksācijas gadu uz katra gada 1.janvāri plkst.00 jābūt deklarētai vismaz vienai personai. Dzīvesvietas deklarēšanās prasības rosinās veikt savas dzīvesvietas deklarāciju tām personām, kuras dažādu apstākļu dēļ to nav izdarījušas.</w:t>
            </w:r>
          </w:p>
        </w:tc>
      </w:tr>
      <w:tr w:rsidR="008F7966" w:rsidRPr="008F7966" w14:paraId="73B812D0" w14:textId="77777777" w:rsidTr="00331904">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13E749B"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lastRenderedPageBreak/>
              <w:t>3. Informācija par plānoto projekta ietekmi uz pašvaldības budžetu</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40C50F4" w14:textId="7777777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Papildus budžetā plānoti ieņēmumi no neapstrādātās lauksaimniecībā izmantojamās zemes aplikšanas ar nodokli (pamatojoties uz Lauku atbalsta dienesta Ziemeļvidzemes reģionālās lauksaimniecības pārvaldes līdz kārtējā gada 20. novembrim pašvaldībai sniegtajiem datiem), vidi degradējošu, sagruvušu vai cilvēku drošību apdraudošu būvju aplikšana ar nekustamā īpašuma nodokļa likmi 3 procentu apmērā, un pamatojoties uz Būvvaldes sniegtajiem datiem, plānots aplikt ar nekustamā īpašuma nodokļa likmi 3 procentu apmērā būves, kurām būvniecībā pārsniegts normatīvajos aktos noteiktais kopējais būvdarbu veikšanas ilgums.</w:t>
            </w:r>
          </w:p>
          <w:p w14:paraId="578A67AC" w14:textId="235AF3B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 xml:space="preserve">Ietekme uz Pašvaldības 2022.gada budžetu, saistībā ar paaugstinātām nekustamā īpašuma nodokļa likmēm, </w:t>
            </w:r>
            <w:bookmarkStart w:id="0" w:name="_GoBack"/>
            <w:bookmarkEnd w:id="0"/>
            <w:r w:rsidRPr="008F7966">
              <w:rPr>
                <w:rFonts w:ascii="Times New Roman" w:eastAsia="Times New Roman" w:hAnsi="Times New Roman" w:cs="Times New Roman"/>
                <w:sz w:val="24"/>
                <w:szCs w:val="24"/>
                <w:lang w:eastAsia="lv-LV"/>
              </w:rPr>
              <w:t xml:space="preserve">prognozējama – 191 292.00 EUR. </w:t>
            </w:r>
          </w:p>
        </w:tc>
      </w:tr>
      <w:tr w:rsidR="008F7966" w:rsidRPr="008F7966" w14:paraId="64DC6050" w14:textId="77777777" w:rsidTr="00331904">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7B6B3E3"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4. Informācija par plānoto projekta ietekmi uz sabiedrību un uzņēmējdarbības vidi pašvaldības teritorijā</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7201542" w14:textId="7777777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Tiks sakārtota Limbažu novada administratīvā teritorija, kas sekmēs gan fizisko, gan juridisko personu uzņēmējdarbības sfēras attīstību.</w:t>
            </w:r>
          </w:p>
        </w:tc>
      </w:tr>
      <w:tr w:rsidR="008F7966" w:rsidRPr="008F7966" w14:paraId="01978195" w14:textId="77777777" w:rsidTr="00331904">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567C702"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5. Informācija par administratīvajām procedūrām</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94A91C9" w14:textId="7777777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 xml:space="preserve">Saistošo noteikumu izpildi nodrošina Limbažu novada pašvaldības nodokļu administratori </w:t>
            </w:r>
          </w:p>
          <w:p w14:paraId="2CC7A1D0"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p>
        </w:tc>
      </w:tr>
      <w:tr w:rsidR="008F7966" w:rsidRPr="008F7966" w14:paraId="66A0D8E2" w14:textId="77777777" w:rsidTr="00331904">
        <w:trPr>
          <w:trHeight w:val="810"/>
        </w:trPr>
        <w:tc>
          <w:tcPr>
            <w:tcW w:w="1895"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C52DC84" w14:textId="77777777" w:rsidR="008F7966" w:rsidRPr="008F7966" w:rsidRDefault="008F7966" w:rsidP="008F7966">
            <w:pPr>
              <w:spacing w:after="0" w:line="240" w:lineRule="auto"/>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6. Informācija par konsultācijām ar privātpersonām</w:t>
            </w:r>
          </w:p>
        </w:tc>
        <w:tc>
          <w:tcPr>
            <w:tcW w:w="7443"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1E26DF4" w14:textId="77777777" w:rsidR="008F7966" w:rsidRPr="008F7966" w:rsidRDefault="008F7966" w:rsidP="008F7966">
            <w:pPr>
              <w:spacing w:after="0" w:line="240" w:lineRule="auto"/>
              <w:jc w:val="both"/>
              <w:rPr>
                <w:rFonts w:ascii="Times New Roman" w:eastAsia="Times New Roman" w:hAnsi="Times New Roman" w:cs="Times New Roman"/>
                <w:sz w:val="24"/>
                <w:szCs w:val="24"/>
                <w:lang w:eastAsia="lv-LV"/>
              </w:rPr>
            </w:pPr>
            <w:r w:rsidRPr="008F7966">
              <w:rPr>
                <w:rFonts w:ascii="Times New Roman" w:eastAsia="Times New Roman" w:hAnsi="Times New Roman" w:cs="Times New Roman"/>
                <w:sz w:val="24"/>
                <w:szCs w:val="24"/>
                <w:lang w:eastAsia="lv-LV"/>
              </w:rPr>
              <w:t>Saistošo noteikumu izstrādes procesā konsultācijas ar privātpersonām nav veiktas.</w:t>
            </w:r>
          </w:p>
        </w:tc>
      </w:tr>
    </w:tbl>
    <w:p w14:paraId="0DE7565A" w14:textId="77777777" w:rsidR="00663EBD" w:rsidRPr="006B2870" w:rsidRDefault="00663EBD" w:rsidP="00663EBD">
      <w:pPr>
        <w:spacing w:after="0" w:line="240" w:lineRule="auto"/>
        <w:ind w:firstLine="180"/>
        <w:jc w:val="center"/>
        <w:rPr>
          <w:rFonts w:ascii="Times New Roman" w:eastAsia="Times New Roman" w:hAnsi="Times New Roman" w:cs="Times New Roman"/>
          <w:b/>
          <w:bCs/>
          <w:caps/>
          <w:sz w:val="24"/>
          <w:szCs w:val="24"/>
          <w:lang w:eastAsia="lv-LV"/>
        </w:rPr>
      </w:pPr>
    </w:p>
    <w:p w14:paraId="7EE863E7" w14:textId="77777777" w:rsidR="00663EBD" w:rsidRPr="006B2870" w:rsidRDefault="00663EBD" w:rsidP="00663EBD">
      <w:pPr>
        <w:spacing w:after="0" w:line="240" w:lineRule="auto"/>
        <w:ind w:firstLine="180"/>
        <w:jc w:val="center"/>
        <w:rPr>
          <w:rFonts w:ascii="Times New Roman" w:eastAsia="Times New Roman" w:hAnsi="Times New Roman" w:cs="Times New Roman"/>
          <w:b/>
          <w:bCs/>
          <w:caps/>
          <w:sz w:val="24"/>
          <w:szCs w:val="24"/>
          <w:lang w:eastAsia="lv-LV"/>
        </w:rPr>
      </w:pPr>
    </w:p>
    <w:p w14:paraId="344D9160" w14:textId="77777777" w:rsidR="00663EBD" w:rsidRPr="006B2870" w:rsidRDefault="00663EBD" w:rsidP="00663EBD">
      <w:pPr>
        <w:spacing w:after="0" w:line="240" w:lineRule="auto"/>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Limbažu novada pašvaldības</w:t>
      </w:r>
    </w:p>
    <w:p w14:paraId="5DECC5C2" w14:textId="362E2555" w:rsidR="00663EBD" w:rsidRPr="006B2870" w:rsidRDefault="00663EBD" w:rsidP="00A67F6F">
      <w:pPr>
        <w:spacing w:after="0" w:line="240" w:lineRule="auto"/>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Domes priekšsēdētājs</w:t>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008F7966">
        <w:rPr>
          <w:rFonts w:ascii="Times New Roman" w:eastAsia="Times New Roman" w:hAnsi="Times New Roman" w:cs="Times New Roman"/>
          <w:sz w:val="24"/>
          <w:szCs w:val="24"/>
          <w:lang w:eastAsia="lv-LV"/>
        </w:rPr>
        <w:t>/paraksts/</w:t>
      </w:r>
      <w:r w:rsidRPr="006B2870">
        <w:rPr>
          <w:rFonts w:ascii="Times New Roman" w:eastAsia="Times New Roman" w:hAnsi="Times New Roman" w:cs="Times New Roman"/>
          <w:sz w:val="24"/>
          <w:szCs w:val="24"/>
          <w:lang w:eastAsia="lv-LV"/>
        </w:rPr>
        <w:tab/>
      </w:r>
      <w:r w:rsidRPr="006B2870">
        <w:rPr>
          <w:rFonts w:ascii="Times New Roman" w:eastAsia="Times New Roman" w:hAnsi="Times New Roman" w:cs="Times New Roman"/>
          <w:sz w:val="24"/>
          <w:szCs w:val="24"/>
          <w:lang w:eastAsia="lv-LV"/>
        </w:rPr>
        <w:tab/>
      </w:r>
      <w:r w:rsidR="00A67F6F">
        <w:rPr>
          <w:rFonts w:ascii="Times New Roman" w:eastAsia="Times New Roman" w:hAnsi="Times New Roman" w:cs="Times New Roman"/>
          <w:sz w:val="24"/>
          <w:szCs w:val="24"/>
          <w:lang w:eastAsia="lv-LV"/>
        </w:rPr>
        <w:tab/>
      </w:r>
      <w:r w:rsidR="00A67F6F">
        <w:rPr>
          <w:rFonts w:ascii="Times New Roman" w:eastAsia="Times New Roman" w:hAnsi="Times New Roman" w:cs="Times New Roman"/>
          <w:sz w:val="24"/>
          <w:szCs w:val="24"/>
          <w:lang w:eastAsia="lv-LV"/>
        </w:rPr>
        <w:tab/>
      </w:r>
      <w:proofErr w:type="spellStart"/>
      <w:r w:rsidRPr="006B2870">
        <w:rPr>
          <w:rFonts w:ascii="Times New Roman" w:eastAsia="Times New Roman" w:hAnsi="Times New Roman" w:cs="Times New Roman"/>
          <w:sz w:val="24"/>
          <w:szCs w:val="24"/>
          <w:lang w:eastAsia="lv-LV"/>
        </w:rPr>
        <w:t>D.Straubergs</w:t>
      </w:r>
      <w:proofErr w:type="spellEnd"/>
    </w:p>
    <w:sectPr w:rsidR="00663EBD" w:rsidRPr="006B2870" w:rsidSect="008122B8">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C5F0F" w14:textId="77777777" w:rsidR="00656F0B" w:rsidRDefault="00656F0B" w:rsidP="00A67F6F">
      <w:pPr>
        <w:spacing w:after="0" w:line="240" w:lineRule="auto"/>
      </w:pPr>
      <w:r>
        <w:separator/>
      </w:r>
    </w:p>
  </w:endnote>
  <w:endnote w:type="continuationSeparator" w:id="0">
    <w:p w14:paraId="2D33EFD4" w14:textId="77777777" w:rsidR="00656F0B" w:rsidRDefault="00656F0B" w:rsidP="00A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9C77B" w14:textId="77777777" w:rsidR="00656F0B" w:rsidRDefault="00656F0B" w:rsidP="00A67F6F">
      <w:pPr>
        <w:spacing w:after="0" w:line="240" w:lineRule="auto"/>
      </w:pPr>
      <w:r>
        <w:separator/>
      </w:r>
    </w:p>
  </w:footnote>
  <w:footnote w:type="continuationSeparator" w:id="0">
    <w:p w14:paraId="688341F8" w14:textId="77777777" w:rsidR="00656F0B" w:rsidRDefault="00656F0B" w:rsidP="00A67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091591"/>
      <w:docPartObj>
        <w:docPartGallery w:val="Page Numbers (Top of Page)"/>
        <w:docPartUnique/>
      </w:docPartObj>
    </w:sdtPr>
    <w:sdtEndPr>
      <w:rPr>
        <w:rFonts w:ascii="Times New Roman" w:hAnsi="Times New Roman" w:cs="Times New Roman"/>
        <w:sz w:val="24"/>
        <w:szCs w:val="24"/>
      </w:rPr>
    </w:sdtEndPr>
    <w:sdtContent>
      <w:p w14:paraId="1EB92475" w14:textId="1DA1B931" w:rsidR="00A67F6F" w:rsidRPr="00A67F6F" w:rsidRDefault="00A67F6F">
        <w:pPr>
          <w:pStyle w:val="Galvene"/>
          <w:jc w:val="center"/>
          <w:rPr>
            <w:rFonts w:ascii="Times New Roman" w:hAnsi="Times New Roman" w:cs="Times New Roman"/>
            <w:sz w:val="24"/>
            <w:szCs w:val="24"/>
          </w:rPr>
        </w:pPr>
        <w:r w:rsidRPr="00A67F6F">
          <w:rPr>
            <w:rFonts w:ascii="Times New Roman" w:hAnsi="Times New Roman" w:cs="Times New Roman"/>
            <w:sz w:val="24"/>
            <w:szCs w:val="24"/>
          </w:rPr>
          <w:fldChar w:fldCharType="begin"/>
        </w:r>
        <w:r w:rsidRPr="00A67F6F">
          <w:rPr>
            <w:rFonts w:ascii="Times New Roman" w:hAnsi="Times New Roman" w:cs="Times New Roman"/>
            <w:sz w:val="24"/>
            <w:szCs w:val="24"/>
          </w:rPr>
          <w:instrText>PAGE   \* MERGEFORMAT</w:instrText>
        </w:r>
        <w:r w:rsidRPr="00A67F6F">
          <w:rPr>
            <w:rFonts w:ascii="Times New Roman" w:hAnsi="Times New Roman" w:cs="Times New Roman"/>
            <w:sz w:val="24"/>
            <w:szCs w:val="24"/>
          </w:rPr>
          <w:fldChar w:fldCharType="separate"/>
        </w:r>
        <w:r w:rsidR="008122B8">
          <w:rPr>
            <w:rFonts w:ascii="Times New Roman" w:hAnsi="Times New Roman" w:cs="Times New Roman"/>
            <w:noProof/>
            <w:sz w:val="24"/>
            <w:szCs w:val="24"/>
          </w:rPr>
          <w:t>2</w:t>
        </w:r>
        <w:r w:rsidRPr="00A67F6F">
          <w:rPr>
            <w:rFonts w:ascii="Times New Roman" w:hAnsi="Times New Roman" w:cs="Times New Roman"/>
            <w:sz w:val="24"/>
            <w:szCs w:val="24"/>
          </w:rPr>
          <w:fldChar w:fldCharType="end"/>
        </w:r>
      </w:p>
    </w:sdtContent>
  </w:sdt>
  <w:p w14:paraId="22FCE075" w14:textId="77777777" w:rsidR="00A67F6F" w:rsidRDefault="00A67F6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836B8" w14:textId="44B7F508" w:rsidR="00A67F6F" w:rsidRDefault="00A67F6F" w:rsidP="00A67F6F">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603FFE1F" wp14:editId="1204D510">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B998D59" w14:textId="0111B84E" w:rsidR="00A67F6F" w:rsidRPr="00B525F7" w:rsidRDefault="00A67F6F" w:rsidP="00A67F6F">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0CD068CD" w14:textId="77777777" w:rsidR="00A67F6F" w:rsidRPr="00B525F7" w:rsidRDefault="00A67F6F" w:rsidP="00A67F6F">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w:t>
    </w:r>
    <w:proofErr w:type="spellStart"/>
    <w:r w:rsidRPr="00B525F7">
      <w:rPr>
        <w:rFonts w:ascii="Times New Roman" w:hAnsi="Times New Roman" w:cs="Times New Roman"/>
        <w:sz w:val="18"/>
        <w:szCs w:val="20"/>
      </w:rPr>
      <w:t>Reģ</w:t>
    </w:r>
    <w:proofErr w:type="spellEnd"/>
    <w:r w:rsidRPr="00B525F7">
      <w:rPr>
        <w:rFonts w:ascii="Times New Roman" w:hAnsi="Times New Roman" w:cs="Times New Roman"/>
        <w:sz w:val="18"/>
        <w:szCs w:val="20"/>
      </w:rPr>
      <w:t xml:space="preserve">. Nr. LV 90009114631, Rīgas iela 16, Limbaži, Limbažu novads, LV–4001; </w:t>
    </w:r>
  </w:p>
  <w:p w14:paraId="32512F4E" w14:textId="2B26AADA" w:rsidR="00A67F6F" w:rsidRPr="00B525F7" w:rsidRDefault="00A67F6F" w:rsidP="00A67F6F">
    <w:pPr>
      <w:spacing w:after="0" w:line="240" w:lineRule="auto"/>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017BF"/>
    <w:multiLevelType w:val="multilevel"/>
    <w:tmpl w:val="3142FA1A"/>
    <w:lvl w:ilvl="0">
      <w:start w:val="1"/>
      <w:numFmt w:val="decimal"/>
      <w:lvlText w:val="%1."/>
      <w:lvlJc w:val="left"/>
      <w:pPr>
        <w:ind w:left="982" w:hanging="420"/>
      </w:pPr>
      <w:rPr>
        <w:rFonts w:hint="default"/>
        <w:b w:val="0"/>
        <w:i w:val="0"/>
        <w:color w:val="auto"/>
      </w:rPr>
    </w:lvl>
    <w:lvl w:ilvl="1">
      <w:start w:val="1"/>
      <w:numFmt w:val="decimal"/>
      <w:lvlText w:val="%1.%2."/>
      <w:lvlJc w:val="left"/>
      <w:pPr>
        <w:ind w:left="1549" w:hanging="420"/>
      </w:pPr>
      <w:rPr>
        <w:rFonts w:hint="default"/>
        <w:b w:val="0"/>
      </w:rPr>
    </w:lvl>
    <w:lvl w:ilvl="2">
      <w:start w:val="1"/>
      <w:numFmt w:val="decimal"/>
      <w:lvlText w:val="%1.%2.%3."/>
      <w:lvlJc w:val="left"/>
      <w:pPr>
        <w:ind w:left="2416" w:hanging="720"/>
      </w:pPr>
      <w:rPr>
        <w:rFonts w:hint="default"/>
      </w:rPr>
    </w:lvl>
    <w:lvl w:ilvl="3">
      <w:start w:val="1"/>
      <w:numFmt w:val="decimal"/>
      <w:lvlText w:val="%1.%2.%3.%4."/>
      <w:lvlJc w:val="left"/>
      <w:pPr>
        <w:ind w:left="2983" w:hanging="720"/>
      </w:pPr>
      <w:rPr>
        <w:rFonts w:hint="default"/>
      </w:rPr>
    </w:lvl>
    <w:lvl w:ilvl="4">
      <w:start w:val="1"/>
      <w:numFmt w:val="decimal"/>
      <w:lvlText w:val="%1.%2.%3.%4.%5."/>
      <w:lvlJc w:val="left"/>
      <w:pPr>
        <w:ind w:left="3910" w:hanging="1080"/>
      </w:pPr>
      <w:rPr>
        <w:rFonts w:hint="default"/>
      </w:rPr>
    </w:lvl>
    <w:lvl w:ilvl="5">
      <w:start w:val="1"/>
      <w:numFmt w:val="decimal"/>
      <w:lvlText w:val="%1.%2.%3.%4.%5.%6."/>
      <w:lvlJc w:val="left"/>
      <w:pPr>
        <w:ind w:left="4477" w:hanging="1080"/>
      </w:pPr>
      <w:rPr>
        <w:rFonts w:hint="default"/>
      </w:rPr>
    </w:lvl>
    <w:lvl w:ilvl="6">
      <w:start w:val="1"/>
      <w:numFmt w:val="decimal"/>
      <w:lvlText w:val="%1.%2.%3.%4.%5.%6.%7."/>
      <w:lvlJc w:val="left"/>
      <w:pPr>
        <w:ind w:left="5404" w:hanging="1440"/>
      </w:pPr>
      <w:rPr>
        <w:rFonts w:hint="default"/>
      </w:rPr>
    </w:lvl>
    <w:lvl w:ilvl="7">
      <w:start w:val="1"/>
      <w:numFmt w:val="decimal"/>
      <w:lvlText w:val="%1.%2.%3.%4.%5.%6.%7.%8."/>
      <w:lvlJc w:val="left"/>
      <w:pPr>
        <w:ind w:left="5971" w:hanging="1440"/>
      </w:pPr>
      <w:rPr>
        <w:rFonts w:hint="default"/>
      </w:rPr>
    </w:lvl>
    <w:lvl w:ilvl="8">
      <w:start w:val="1"/>
      <w:numFmt w:val="decimal"/>
      <w:lvlText w:val="%1.%2.%3.%4.%5.%6.%7.%8.%9."/>
      <w:lvlJc w:val="left"/>
      <w:pPr>
        <w:ind w:left="6898" w:hanging="1800"/>
      </w:pPr>
      <w:rPr>
        <w:rFonts w:hint="default"/>
      </w:rPr>
    </w:lvl>
  </w:abstractNum>
  <w:abstractNum w:abstractNumId="1" w15:restartNumberingAfterBreak="0">
    <w:nsid w:val="2AAB1F26"/>
    <w:multiLevelType w:val="hybridMultilevel"/>
    <w:tmpl w:val="B5783914"/>
    <w:lvl w:ilvl="0" w:tplc="D9C63604">
      <w:start w:val="5"/>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EF377B4"/>
    <w:multiLevelType w:val="multilevel"/>
    <w:tmpl w:val="C44E63D8"/>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val="0"/>
        <w:bCs/>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3" w15:restartNumberingAfterBreak="0">
    <w:nsid w:val="6A9948D1"/>
    <w:multiLevelType w:val="hybridMultilevel"/>
    <w:tmpl w:val="28AA8B64"/>
    <w:lvl w:ilvl="0" w:tplc="22FC8104">
      <w:start w:val="1"/>
      <w:numFmt w:val="upperRoman"/>
      <w:lvlText w:val="%1."/>
      <w:lvlJc w:val="righ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BD"/>
    <w:rsid w:val="00036936"/>
    <w:rsid w:val="00656F0B"/>
    <w:rsid w:val="00663EBD"/>
    <w:rsid w:val="008122B8"/>
    <w:rsid w:val="008F7966"/>
    <w:rsid w:val="009A4D76"/>
    <w:rsid w:val="00A67F6F"/>
    <w:rsid w:val="00B94B0A"/>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0F8A"/>
  <w15:chartTrackingRefBased/>
  <w15:docId w15:val="{0C9DB464-2D19-4674-9FB3-73654F42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3EB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67F6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67F6F"/>
  </w:style>
  <w:style w:type="paragraph" w:styleId="Kjene">
    <w:name w:val="footer"/>
    <w:basedOn w:val="Parasts"/>
    <w:link w:val="KjeneRakstz"/>
    <w:uiPriority w:val="99"/>
    <w:unhideWhenUsed/>
    <w:rsid w:val="00A67F6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67F6F"/>
  </w:style>
  <w:style w:type="paragraph" w:styleId="Balonteksts">
    <w:name w:val="Balloon Text"/>
    <w:basedOn w:val="Parasts"/>
    <w:link w:val="BalontekstsRakstz"/>
    <w:uiPriority w:val="99"/>
    <w:semiHidden/>
    <w:unhideWhenUsed/>
    <w:rsid w:val="00B94B0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4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3323</Words>
  <Characters>1895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6</cp:revision>
  <cp:lastPrinted>2021-09-02T09:53:00Z</cp:lastPrinted>
  <dcterms:created xsi:type="dcterms:W3CDTF">2021-08-31T12:15:00Z</dcterms:created>
  <dcterms:modified xsi:type="dcterms:W3CDTF">2021-09-28T11:59:00Z</dcterms:modified>
</cp:coreProperties>
</file>