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891D4" w14:textId="77777777" w:rsidR="00B525F7" w:rsidRDefault="00B525F7" w:rsidP="00E7571F">
      <w:pPr>
        <w:spacing w:after="0" w:line="240" w:lineRule="auto"/>
        <w:jc w:val="center"/>
        <w:rPr>
          <w:rFonts w:ascii="Times New Roman" w:eastAsiaTheme="minorEastAsia" w:hAnsi="Times New Roman" w:cs="Times New Roman"/>
          <w:b/>
          <w:bCs/>
          <w:sz w:val="24"/>
          <w:szCs w:val="24"/>
          <w:lang w:eastAsia="lv-LV"/>
        </w:rPr>
      </w:pPr>
    </w:p>
    <w:p w14:paraId="5AC811EF" w14:textId="6031A6DB" w:rsidR="00B525F7" w:rsidRPr="00B525F7" w:rsidRDefault="00B525F7" w:rsidP="00E7571F">
      <w:pPr>
        <w:spacing w:after="0" w:line="240" w:lineRule="auto"/>
        <w:jc w:val="center"/>
        <w:rPr>
          <w:rFonts w:ascii="Times New Roman" w:eastAsiaTheme="minorEastAsia" w:hAnsi="Times New Roman" w:cs="Times New Roman"/>
          <w:sz w:val="24"/>
          <w:szCs w:val="24"/>
          <w:lang w:eastAsia="lv-LV"/>
        </w:rPr>
      </w:pPr>
      <w:r w:rsidRPr="00B525F7">
        <w:rPr>
          <w:rFonts w:ascii="Times New Roman" w:eastAsiaTheme="minorEastAsia" w:hAnsi="Times New Roman" w:cs="Times New Roman"/>
          <w:sz w:val="24"/>
          <w:szCs w:val="24"/>
          <w:lang w:eastAsia="lv-LV"/>
        </w:rPr>
        <w:t>Limbažos</w:t>
      </w:r>
    </w:p>
    <w:p w14:paraId="6BDB186A" w14:textId="77777777" w:rsidR="00B525F7" w:rsidRDefault="00B525F7" w:rsidP="00E7571F">
      <w:pPr>
        <w:spacing w:after="0" w:line="240" w:lineRule="auto"/>
        <w:jc w:val="center"/>
        <w:rPr>
          <w:rFonts w:ascii="Times New Roman" w:eastAsiaTheme="minorEastAsia" w:hAnsi="Times New Roman" w:cs="Times New Roman"/>
          <w:b/>
          <w:bCs/>
          <w:sz w:val="24"/>
          <w:szCs w:val="24"/>
          <w:lang w:eastAsia="lv-LV"/>
        </w:rPr>
      </w:pPr>
    </w:p>
    <w:p w14:paraId="3BC6206A" w14:textId="098F554D" w:rsidR="00E7571F" w:rsidRPr="006B2870" w:rsidRDefault="00E7571F" w:rsidP="00E7571F">
      <w:pPr>
        <w:spacing w:after="0" w:line="240" w:lineRule="auto"/>
        <w:jc w:val="center"/>
        <w:rPr>
          <w:rFonts w:ascii="Times New Roman" w:eastAsiaTheme="minorEastAsia" w:hAnsi="Times New Roman" w:cs="Times New Roman"/>
          <w:b/>
          <w:bCs/>
          <w:sz w:val="24"/>
          <w:szCs w:val="24"/>
          <w:lang w:eastAsia="lv-LV"/>
        </w:rPr>
      </w:pPr>
      <w:r w:rsidRPr="006B2870">
        <w:rPr>
          <w:rFonts w:ascii="Times New Roman" w:eastAsiaTheme="minorEastAsia" w:hAnsi="Times New Roman" w:cs="Times New Roman"/>
          <w:b/>
          <w:bCs/>
          <w:sz w:val="24"/>
          <w:szCs w:val="24"/>
          <w:lang w:eastAsia="lv-LV"/>
        </w:rPr>
        <w:t>PASKAIDROJUMA RAKSTS</w:t>
      </w:r>
    </w:p>
    <w:p w14:paraId="4C9BD443" w14:textId="465524AC" w:rsidR="00E7571F" w:rsidRPr="006B2870" w:rsidRDefault="00E7571F" w:rsidP="00B525F7">
      <w:pPr>
        <w:widowControl w:val="0"/>
        <w:spacing w:after="0" w:line="240" w:lineRule="auto"/>
        <w:jc w:val="center"/>
        <w:rPr>
          <w:rFonts w:ascii="Times New Roman" w:eastAsiaTheme="minorEastAsia" w:hAnsi="Times New Roman" w:cs="Times New Roman"/>
          <w:sz w:val="24"/>
          <w:szCs w:val="24"/>
          <w:lang w:eastAsia="lv-LV"/>
        </w:rPr>
      </w:pPr>
      <w:r w:rsidRPr="006B2870">
        <w:rPr>
          <w:rFonts w:ascii="Times New Roman" w:eastAsiaTheme="minorEastAsia" w:hAnsi="Times New Roman" w:cs="Times New Roman"/>
          <w:b/>
          <w:sz w:val="24"/>
          <w:szCs w:val="24"/>
          <w:lang w:eastAsia="lv-LV"/>
        </w:rPr>
        <w:t xml:space="preserve">Limbažu novada pašvaldības </w:t>
      </w:r>
      <w:r w:rsidRPr="00504A37">
        <w:rPr>
          <w:rFonts w:ascii="Times New Roman" w:eastAsiaTheme="minorEastAsia" w:hAnsi="Times New Roman" w:cs="Times New Roman"/>
          <w:sz w:val="24"/>
          <w:szCs w:val="24"/>
          <w:lang w:eastAsia="lv-LV"/>
        </w:rPr>
        <w:t xml:space="preserve">domes </w:t>
      </w:r>
      <w:r w:rsidRPr="006B2870">
        <w:rPr>
          <w:rFonts w:ascii="Times New Roman" w:eastAsiaTheme="minorEastAsia" w:hAnsi="Times New Roman" w:cs="Times New Roman"/>
          <w:b/>
          <w:sz w:val="24"/>
          <w:szCs w:val="24"/>
          <w:lang w:eastAsia="lv-LV"/>
        </w:rPr>
        <w:t>2021.</w:t>
      </w:r>
      <w:r w:rsidR="00B525F7">
        <w:rPr>
          <w:rFonts w:ascii="Times New Roman" w:eastAsiaTheme="minorEastAsia" w:hAnsi="Times New Roman" w:cs="Times New Roman"/>
          <w:b/>
          <w:sz w:val="24"/>
          <w:szCs w:val="24"/>
          <w:lang w:eastAsia="lv-LV"/>
        </w:rPr>
        <w:t xml:space="preserve"> </w:t>
      </w:r>
      <w:r w:rsidRPr="006B2870">
        <w:rPr>
          <w:rFonts w:ascii="Times New Roman" w:eastAsiaTheme="minorEastAsia" w:hAnsi="Times New Roman" w:cs="Times New Roman"/>
          <w:b/>
          <w:sz w:val="24"/>
          <w:szCs w:val="24"/>
          <w:lang w:eastAsia="lv-LV"/>
        </w:rPr>
        <w:t xml:space="preserve">gada </w:t>
      </w:r>
      <w:r w:rsidR="00B525F7">
        <w:rPr>
          <w:rFonts w:ascii="Times New Roman" w:eastAsiaTheme="minorEastAsia" w:hAnsi="Times New Roman" w:cs="Times New Roman"/>
          <w:b/>
          <w:sz w:val="24"/>
          <w:szCs w:val="24"/>
          <w:lang w:eastAsia="lv-LV"/>
        </w:rPr>
        <w:t>26</w:t>
      </w:r>
      <w:r w:rsidRPr="006B2870">
        <w:rPr>
          <w:rFonts w:ascii="Times New Roman" w:eastAsiaTheme="minorEastAsia" w:hAnsi="Times New Roman" w:cs="Times New Roman"/>
          <w:b/>
          <w:sz w:val="24"/>
          <w:szCs w:val="24"/>
          <w:lang w:eastAsia="lv-LV"/>
        </w:rPr>
        <w:t>.</w:t>
      </w:r>
      <w:r w:rsidR="00B525F7">
        <w:rPr>
          <w:rFonts w:ascii="Times New Roman" w:eastAsiaTheme="minorEastAsia" w:hAnsi="Times New Roman" w:cs="Times New Roman"/>
          <w:b/>
          <w:sz w:val="24"/>
          <w:szCs w:val="24"/>
          <w:lang w:eastAsia="lv-LV"/>
        </w:rPr>
        <w:t xml:space="preserve"> </w:t>
      </w:r>
      <w:r w:rsidRPr="006B2870">
        <w:rPr>
          <w:rFonts w:ascii="Times New Roman" w:eastAsiaTheme="minorEastAsia" w:hAnsi="Times New Roman" w:cs="Times New Roman"/>
          <w:b/>
          <w:sz w:val="24"/>
          <w:szCs w:val="24"/>
          <w:lang w:eastAsia="lv-LV"/>
        </w:rPr>
        <w:t>augusta saistošajiem noteikumiem Nr.</w:t>
      </w:r>
      <w:r w:rsidR="00504A37">
        <w:rPr>
          <w:rFonts w:ascii="Times New Roman" w:eastAsiaTheme="minorEastAsia" w:hAnsi="Times New Roman" w:cs="Times New Roman"/>
          <w:b/>
          <w:sz w:val="24"/>
          <w:szCs w:val="24"/>
          <w:lang w:eastAsia="lv-LV"/>
        </w:rPr>
        <w:t>6</w:t>
      </w:r>
      <w:bookmarkStart w:id="0" w:name="_GoBack"/>
      <w:bookmarkEnd w:id="0"/>
      <w:r w:rsidR="00B525F7">
        <w:rPr>
          <w:rFonts w:ascii="Times New Roman" w:eastAsiaTheme="minorEastAsia" w:hAnsi="Times New Roman" w:cs="Times New Roman"/>
          <w:b/>
          <w:sz w:val="24"/>
          <w:szCs w:val="24"/>
          <w:lang w:eastAsia="lv-LV"/>
        </w:rPr>
        <w:t xml:space="preserve"> </w:t>
      </w:r>
      <w:r w:rsidRPr="006B2870">
        <w:rPr>
          <w:rFonts w:ascii="Times New Roman" w:eastAsiaTheme="minorEastAsia" w:hAnsi="Times New Roman" w:cs="Times New Roman"/>
          <w:b/>
          <w:bCs/>
          <w:kern w:val="36"/>
          <w:sz w:val="24"/>
          <w:szCs w:val="24"/>
          <w:lang w:eastAsia="lv-LV"/>
        </w:rPr>
        <w:t xml:space="preserve">„Par neapbūvētu zemes gabalu nomas maksas aprēķināšanas kārtību Limbažu </w:t>
      </w:r>
      <w:r w:rsidR="00B525F7">
        <w:rPr>
          <w:rFonts w:ascii="Times New Roman" w:eastAsiaTheme="minorEastAsia" w:hAnsi="Times New Roman" w:cs="Times New Roman"/>
          <w:b/>
          <w:bCs/>
          <w:kern w:val="36"/>
          <w:sz w:val="24"/>
          <w:szCs w:val="24"/>
          <w:lang w:eastAsia="lv-LV"/>
        </w:rPr>
        <w:t>novadā””</w:t>
      </w:r>
    </w:p>
    <w:p w14:paraId="112AEFF9" w14:textId="77777777" w:rsidR="00E7571F" w:rsidRPr="006B2870" w:rsidRDefault="00E7571F" w:rsidP="00E7571F">
      <w:pPr>
        <w:shd w:val="clear" w:color="auto" w:fill="FFFFFF"/>
        <w:spacing w:after="0" w:line="240" w:lineRule="auto"/>
        <w:jc w:val="center"/>
        <w:rPr>
          <w:rFonts w:ascii="Times New Roman" w:eastAsiaTheme="minorEastAsia" w:hAnsi="Times New Roman" w:cs="Times New Roman"/>
          <w:b/>
          <w:sz w:val="24"/>
          <w:szCs w:val="24"/>
          <w:lang w:eastAsia="lv-LV"/>
        </w:rPr>
      </w:pPr>
    </w:p>
    <w:tbl>
      <w:tblPr>
        <w:tblW w:w="9356" w:type="dxa"/>
        <w:jc w:val="center"/>
        <w:tblLayout w:type="fixed"/>
        <w:tblCellMar>
          <w:left w:w="40" w:type="dxa"/>
          <w:right w:w="40" w:type="dxa"/>
        </w:tblCellMar>
        <w:tblLook w:val="0000" w:firstRow="0" w:lastRow="0" w:firstColumn="0" w:lastColumn="0" w:noHBand="0" w:noVBand="0"/>
      </w:tblPr>
      <w:tblGrid>
        <w:gridCol w:w="2174"/>
        <w:gridCol w:w="7182"/>
      </w:tblGrid>
      <w:tr w:rsidR="00E7571F" w:rsidRPr="00B525F7" w14:paraId="05DDDCA2" w14:textId="77777777" w:rsidTr="00B525F7">
        <w:trPr>
          <w:trHeight w:hRule="exact" w:val="816"/>
          <w:jc w:val="center"/>
        </w:trPr>
        <w:tc>
          <w:tcPr>
            <w:tcW w:w="2174" w:type="dxa"/>
            <w:tcBorders>
              <w:top w:val="single" w:sz="4" w:space="0" w:color="auto"/>
              <w:left w:val="single" w:sz="4" w:space="0" w:color="auto"/>
              <w:bottom w:val="single" w:sz="4" w:space="0" w:color="auto"/>
              <w:right w:val="single" w:sz="4" w:space="0" w:color="auto"/>
            </w:tcBorders>
            <w:vAlign w:val="center"/>
          </w:tcPr>
          <w:p w14:paraId="3744F0EF" w14:textId="77777777" w:rsidR="00E7571F" w:rsidRPr="00B525F7" w:rsidRDefault="00E7571F" w:rsidP="00757853">
            <w:pPr>
              <w:spacing w:after="0" w:line="240" w:lineRule="auto"/>
              <w:contextualSpacing/>
              <w:jc w:val="center"/>
              <w:rPr>
                <w:rFonts w:ascii="Times New Roman" w:eastAsiaTheme="minorEastAsia" w:hAnsi="Times New Roman" w:cs="Times New Roman"/>
                <w:b/>
                <w:sz w:val="24"/>
                <w:szCs w:val="24"/>
                <w:lang w:eastAsia="lv-LV"/>
              </w:rPr>
            </w:pPr>
            <w:r w:rsidRPr="00B525F7">
              <w:rPr>
                <w:rFonts w:ascii="Times New Roman" w:eastAsiaTheme="minorEastAsia" w:hAnsi="Times New Roman" w:cs="Times New Roman"/>
                <w:b/>
                <w:sz w:val="24"/>
                <w:szCs w:val="24"/>
                <w:lang w:eastAsia="lv-LV"/>
              </w:rPr>
              <w:t xml:space="preserve">Paskaidrojuma </w:t>
            </w:r>
          </w:p>
          <w:p w14:paraId="6ADBD39E" w14:textId="77777777" w:rsidR="00E7571F" w:rsidRPr="00B525F7" w:rsidRDefault="00E7571F" w:rsidP="00757853">
            <w:pPr>
              <w:spacing w:after="0" w:line="240" w:lineRule="auto"/>
              <w:contextualSpacing/>
              <w:jc w:val="center"/>
              <w:rPr>
                <w:rFonts w:ascii="Times New Roman" w:eastAsiaTheme="minorEastAsia" w:hAnsi="Times New Roman" w:cs="Times New Roman"/>
                <w:b/>
                <w:sz w:val="24"/>
                <w:szCs w:val="24"/>
                <w:lang w:eastAsia="lv-LV"/>
              </w:rPr>
            </w:pPr>
            <w:r w:rsidRPr="00B525F7">
              <w:rPr>
                <w:rFonts w:ascii="Times New Roman" w:eastAsiaTheme="minorEastAsia" w:hAnsi="Times New Roman" w:cs="Times New Roman"/>
                <w:b/>
                <w:sz w:val="24"/>
                <w:szCs w:val="24"/>
                <w:lang w:eastAsia="lv-LV"/>
              </w:rPr>
              <w:t>raksta sadaļas</w:t>
            </w:r>
          </w:p>
        </w:tc>
        <w:tc>
          <w:tcPr>
            <w:tcW w:w="7182" w:type="dxa"/>
            <w:tcBorders>
              <w:top w:val="single" w:sz="4" w:space="0" w:color="auto"/>
              <w:left w:val="single" w:sz="4" w:space="0" w:color="auto"/>
              <w:bottom w:val="single" w:sz="4" w:space="0" w:color="auto"/>
              <w:right w:val="single" w:sz="4" w:space="0" w:color="auto"/>
            </w:tcBorders>
            <w:vAlign w:val="center"/>
          </w:tcPr>
          <w:p w14:paraId="0E524997" w14:textId="77777777" w:rsidR="00E7571F" w:rsidRPr="00B525F7" w:rsidRDefault="00E7571F" w:rsidP="00757853">
            <w:pPr>
              <w:spacing w:after="0" w:line="240" w:lineRule="auto"/>
              <w:contextualSpacing/>
              <w:jc w:val="center"/>
              <w:rPr>
                <w:rFonts w:ascii="Times New Roman" w:eastAsiaTheme="minorEastAsia" w:hAnsi="Times New Roman" w:cs="Times New Roman"/>
                <w:b/>
                <w:sz w:val="24"/>
                <w:szCs w:val="24"/>
                <w:lang w:eastAsia="lv-LV"/>
              </w:rPr>
            </w:pPr>
            <w:r w:rsidRPr="00B525F7">
              <w:rPr>
                <w:rFonts w:ascii="Times New Roman" w:eastAsiaTheme="minorEastAsia" w:hAnsi="Times New Roman" w:cs="Times New Roman"/>
                <w:b/>
                <w:sz w:val="24"/>
                <w:szCs w:val="24"/>
                <w:lang w:eastAsia="lv-LV"/>
              </w:rPr>
              <w:t>Norādāmā informācija</w:t>
            </w:r>
          </w:p>
        </w:tc>
      </w:tr>
      <w:tr w:rsidR="00E7571F" w:rsidRPr="00B525F7" w14:paraId="75B214A7" w14:textId="77777777" w:rsidTr="00B525F7">
        <w:trPr>
          <w:trHeight w:hRule="exact" w:val="8987"/>
          <w:jc w:val="center"/>
        </w:trPr>
        <w:tc>
          <w:tcPr>
            <w:tcW w:w="2174" w:type="dxa"/>
            <w:tcBorders>
              <w:top w:val="single" w:sz="6" w:space="0" w:color="auto"/>
              <w:left w:val="single" w:sz="6" w:space="0" w:color="auto"/>
              <w:bottom w:val="single" w:sz="6" w:space="0" w:color="auto"/>
              <w:right w:val="single" w:sz="6" w:space="0" w:color="auto"/>
            </w:tcBorders>
            <w:shd w:val="clear" w:color="auto" w:fill="FFFFFF"/>
          </w:tcPr>
          <w:p w14:paraId="2B65DDDD" w14:textId="77777777" w:rsidR="00E7571F" w:rsidRPr="00B525F7" w:rsidRDefault="00E7571F" w:rsidP="00757853">
            <w:pPr>
              <w:shd w:val="clear" w:color="auto" w:fill="FFFFFF"/>
              <w:spacing w:after="0" w:line="240" w:lineRule="auto"/>
              <w:ind w:right="355" w:hanging="10"/>
              <w:rPr>
                <w:rFonts w:ascii="Times New Roman" w:eastAsiaTheme="minorEastAsia" w:hAnsi="Times New Roman" w:cs="Times New Roman"/>
                <w:sz w:val="24"/>
                <w:szCs w:val="24"/>
                <w:lang w:eastAsia="lv-LV"/>
              </w:rPr>
            </w:pPr>
            <w:r w:rsidRPr="00B525F7">
              <w:rPr>
                <w:rFonts w:ascii="Times New Roman" w:eastAsiaTheme="minorEastAsia" w:hAnsi="Times New Roman" w:cs="Times New Roman"/>
                <w:bCs/>
                <w:spacing w:val="-4"/>
                <w:sz w:val="24"/>
                <w:szCs w:val="24"/>
                <w:lang w:eastAsia="lv-LV"/>
              </w:rPr>
              <w:t xml:space="preserve">1. </w:t>
            </w:r>
            <w:r w:rsidRPr="00B525F7">
              <w:rPr>
                <w:rFonts w:ascii="Times New Roman" w:eastAsiaTheme="minorEastAsia" w:hAnsi="Times New Roman" w:cs="Times New Roman"/>
                <w:spacing w:val="-3"/>
                <w:sz w:val="24"/>
                <w:szCs w:val="24"/>
                <w:lang w:eastAsia="lv-LV"/>
              </w:rPr>
              <w:t xml:space="preserve">Īss projekta satura </w:t>
            </w:r>
            <w:r w:rsidRPr="00B525F7">
              <w:rPr>
                <w:rFonts w:ascii="Times New Roman" w:eastAsiaTheme="minorEastAsia" w:hAnsi="Times New Roman" w:cs="Times New Roman"/>
                <w:spacing w:val="-4"/>
                <w:sz w:val="24"/>
                <w:szCs w:val="24"/>
                <w:lang w:eastAsia="lv-LV"/>
              </w:rPr>
              <w:t>izklāsts</w:t>
            </w:r>
          </w:p>
        </w:tc>
        <w:tc>
          <w:tcPr>
            <w:tcW w:w="7182" w:type="dxa"/>
            <w:tcBorders>
              <w:top w:val="single" w:sz="6" w:space="0" w:color="auto"/>
              <w:left w:val="single" w:sz="6" w:space="0" w:color="auto"/>
              <w:bottom w:val="single" w:sz="6" w:space="0" w:color="auto"/>
              <w:right w:val="single" w:sz="6" w:space="0" w:color="auto"/>
            </w:tcBorders>
            <w:shd w:val="clear" w:color="auto" w:fill="FFFFFF"/>
          </w:tcPr>
          <w:p w14:paraId="7DFD24CC" w14:textId="77777777" w:rsidR="00E7571F" w:rsidRPr="00B525F7" w:rsidRDefault="00E7571F" w:rsidP="00B525F7">
            <w:pPr>
              <w:spacing w:after="0" w:line="240" w:lineRule="auto"/>
              <w:jc w:val="both"/>
              <w:rPr>
                <w:rFonts w:ascii="Times New Roman" w:eastAsiaTheme="minorEastAsia" w:hAnsi="Times New Roman" w:cs="Times New Roman"/>
                <w:iCs/>
                <w:color w:val="FF0000"/>
                <w:sz w:val="24"/>
                <w:szCs w:val="24"/>
                <w:lang w:eastAsia="lv-LV"/>
              </w:rPr>
            </w:pPr>
            <w:r w:rsidRPr="00B525F7">
              <w:rPr>
                <w:rFonts w:ascii="Times New Roman" w:eastAsiaTheme="minorEastAsia" w:hAnsi="Times New Roman" w:cs="Times New Roman"/>
                <w:spacing w:val="3"/>
                <w:sz w:val="24"/>
                <w:szCs w:val="24"/>
                <w:lang w:eastAsia="lv-LV"/>
              </w:rPr>
              <w:t xml:space="preserve">Noteikumi izdoti saskaņā ar </w:t>
            </w:r>
            <w:r w:rsidRPr="00B525F7">
              <w:rPr>
                <w:rFonts w:ascii="Times New Roman" w:eastAsiaTheme="minorEastAsia" w:hAnsi="Times New Roman" w:cs="Times New Roman"/>
                <w:iCs/>
                <w:sz w:val="24"/>
                <w:szCs w:val="24"/>
                <w:lang w:eastAsia="lv-LV"/>
              </w:rPr>
              <w:t xml:space="preserve">likuma </w:t>
            </w:r>
            <w:r w:rsidRPr="00B525F7">
              <w:rPr>
                <w:rFonts w:ascii="Times New Roman" w:eastAsiaTheme="minorEastAsia" w:hAnsi="Times New Roman" w:cs="Times New Roman"/>
                <w:sz w:val="24"/>
                <w:szCs w:val="24"/>
                <w:lang w:eastAsia="lv-LV"/>
              </w:rPr>
              <w:t>„</w:t>
            </w:r>
            <w:r w:rsidRPr="00B525F7">
              <w:rPr>
                <w:rFonts w:ascii="Times New Roman" w:eastAsiaTheme="minorEastAsia" w:hAnsi="Times New Roman" w:cs="Times New Roman"/>
                <w:iCs/>
                <w:sz w:val="24"/>
                <w:szCs w:val="24"/>
                <w:lang w:eastAsia="lv-LV"/>
              </w:rPr>
              <w:t>Par pašvaldībām” 43.panta pirmās daļas 13.punktu un Ministru kabineta</w:t>
            </w:r>
            <w:r w:rsidRPr="00B525F7">
              <w:rPr>
                <w:rFonts w:ascii="Times New Roman" w:eastAsiaTheme="minorEastAsia" w:hAnsi="Times New Roman" w:cs="Times New Roman"/>
                <w:sz w:val="24"/>
                <w:szCs w:val="24"/>
                <w:lang w:eastAsia="lv-LV"/>
              </w:rPr>
              <w:t xml:space="preserve"> 2018.gada 19.jūnija noteikumu Nr.350 „</w:t>
            </w:r>
            <w:r w:rsidRPr="00B525F7">
              <w:rPr>
                <w:rFonts w:ascii="Times New Roman" w:eastAsiaTheme="minorEastAsia" w:hAnsi="Times New Roman" w:cs="Times New Roman"/>
                <w:bCs/>
                <w:sz w:val="24"/>
                <w:szCs w:val="24"/>
                <w:lang w:eastAsia="lv-LV"/>
              </w:rPr>
              <w:t>Publiskas personas zemes nomas un apbūves tiesības noteikumi”</w:t>
            </w:r>
            <w:r w:rsidRPr="00B525F7">
              <w:rPr>
                <w:rFonts w:ascii="Times New Roman" w:eastAsiaTheme="minorEastAsia" w:hAnsi="Times New Roman" w:cs="Times New Roman"/>
                <w:iCs/>
                <w:sz w:val="24"/>
                <w:szCs w:val="24"/>
                <w:lang w:eastAsia="lv-LV"/>
              </w:rPr>
              <w:t xml:space="preserve"> 31.punktu, lai noteiktu zemes nomas maksas aprēķināšanas kārtību iznomātajiem pašvaldības zemes gabaliem, sadalot tos pa lietošanas mērķiem (mazdārziņu teritorijas; zemes gabali, kas tiek izmantoti </w:t>
            </w:r>
            <w:r w:rsidRPr="00B525F7">
              <w:rPr>
                <w:rFonts w:ascii="Times New Roman" w:eastAsiaTheme="minorEastAsia" w:hAnsi="Times New Roman" w:cs="Times New Roman"/>
                <w:sz w:val="24"/>
                <w:szCs w:val="24"/>
                <w:lang w:eastAsia="lv-LV"/>
              </w:rPr>
              <w:t>personisko palīgsaimniecību vajadzībām atbilstoši likuma „</w:t>
            </w:r>
            <w:hyperlink r:id="rId7" w:tgtFrame="_blank" w:history="1">
              <w:r w:rsidRPr="00B525F7">
                <w:rPr>
                  <w:rFonts w:ascii="Times New Roman" w:eastAsiaTheme="minorEastAsia" w:hAnsi="Times New Roman" w:cs="Times New Roman"/>
                  <w:sz w:val="24"/>
                  <w:szCs w:val="24"/>
                  <w:lang w:eastAsia="lv-LV"/>
                </w:rPr>
                <w:t>Par zemes reformu Latvijas Republikas lauku apvidos</w:t>
              </w:r>
            </w:hyperlink>
            <w:r w:rsidRPr="00B525F7">
              <w:rPr>
                <w:rFonts w:ascii="Times New Roman" w:eastAsiaTheme="minorEastAsia" w:hAnsi="Times New Roman" w:cs="Times New Roman"/>
                <w:sz w:val="24"/>
                <w:szCs w:val="24"/>
                <w:lang w:eastAsia="lv-LV"/>
              </w:rPr>
              <w:t xml:space="preserve">” </w:t>
            </w:r>
            <w:hyperlink r:id="rId8" w:anchor="p7" w:tgtFrame="_blank" w:history="1">
              <w:r w:rsidRPr="00B525F7">
                <w:rPr>
                  <w:rFonts w:ascii="Times New Roman" w:eastAsiaTheme="minorEastAsia" w:hAnsi="Times New Roman" w:cs="Times New Roman"/>
                  <w:sz w:val="24"/>
                  <w:szCs w:val="24"/>
                  <w:lang w:eastAsia="lv-LV"/>
                </w:rPr>
                <w:t>7.pantam</w:t>
              </w:r>
            </w:hyperlink>
            <w:r w:rsidRPr="00B525F7">
              <w:rPr>
                <w:rFonts w:ascii="Times New Roman" w:eastAsiaTheme="minorEastAsia" w:hAnsi="Times New Roman" w:cs="Times New Roman"/>
                <w:sz w:val="24"/>
                <w:szCs w:val="24"/>
                <w:lang w:eastAsia="lv-LV"/>
              </w:rPr>
              <w:t xml:space="preserve">; </w:t>
            </w:r>
            <w:proofErr w:type="spellStart"/>
            <w:r w:rsidRPr="00B525F7">
              <w:rPr>
                <w:rFonts w:ascii="Times New Roman" w:eastAsiaTheme="minorEastAsia" w:hAnsi="Times New Roman" w:cs="Times New Roman"/>
                <w:sz w:val="24"/>
                <w:szCs w:val="24"/>
                <w:lang w:eastAsia="lv-LV"/>
              </w:rPr>
              <w:t>starpgabali</w:t>
            </w:r>
            <w:proofErr w:type="spellEnd"/>
            <w:r w:rsidRPr="00B525F7">
              <w:rPr>
                <w:rFonts w:ascii="Times New Roman" w:eastAsiaTheme="minorEastAsia" w:hAnsi="Times New Roman" w:cs="Times New Roman"/>
                <w:sz w:val="24"/>
                <w:szCs w:val="24"/>
                <w:lang w:eastAsia="lv-LV"/>
              </w:rPr>
              <w:t xml:space="preserve"> vai neapbūvēti zemesgabali (tostarp zemesgabals ielu sarkanajās līnijās), kas nav iznomājami patstāvīgai izmantošanai un tiek iznomāti tikai piegulošā nekustamā īpašuma īpašniekam vai lietotājam; </w:t>
            </w:r>
            <w:r w:rsidRPr="00B525F7">
              <w:rPr>
                <w:rFonts w:ascii="Times New Roman" w:eastAsiaTheme="minorEastAsia" w:hAnsi="Times New Roman" w:cs="Times New Roman"/>
                <w:iCs/>
                <w:color w:val="000000"/>
                <w:sz w:val="24"/>
                <w:szCs w:val="24"/>
                <w:lang w:eastAsia="lv-LV"/>
              </w:rPr>
              <w:t xml:space="preserve">zemesgabali, </w:t>
            </w:r>
            <w:r w:rsidRPr="00B525F7">
              <w:rPr>
                <w:rFonts w:ascii="Times New Roman" w:eastAsiaTheme="minorEastAsia" w:hAnsi="Times New Roman" w:cs="Times New Roman"/>
                <w:sz w:val="24"/>
                <w:szCs w:val="24"/>
                <w:lang w:eastAsia="lv-LV"/>
              </w:rPr>
              <w:t>kas tiek iznomāti biedrībām vai nodibinājumiem, kuru darbība sniedz nozīmīgu labumu sabiedrībai vai kādai tās daļai, kā arī starptautiskajām organizācijām), lai uz minētajiem zemesgabaliem tiktu attiecināta saistošajos noteikumos noteiktā kārtība, kādā Pašvaldība aprēķina zemes nomas maksu.</w:t>
            </w:r>
          </w:p>
          <w:p w14:paraId="1DA8F455" w14:textId="55DF38E6" w:rsidR="00E7571F" w:rsidRPr="00B525F7" w:rsidRDefault="00E7571F" w:rsidP="00B525F7">
            <w:pPr>
              <w:spacing w:after="0" w:line="240" w:lineRule="auto"/>
              <w:jc w:val="both"/>
              <w:rPr>
                <w:rFonts w:ascii="Times New Roman" w:eastAsiaTheme="minorEastAsia" w:hAnsi="Times New Roman" w:cs="Times New Roman"/>
                <w:sz w:val="24"/>
                <w:szCs w:val="24"/>
                <w:lang w:eastAsia="lv-LV"/>
              </w:rPr>
            </w:pPr>
            <w:r w:rsidRPr="00B525F7">
              <w:rPr>
                <w:rFonts w:ascii="Times New Roman" w:eastAsiaTheme="minorEastAsia" w:hAnsi="Times New Roman" w:cs="Times New Roman"/>
                <w:iCs/>
                <w:sz w:val="24"/>
                <w:szCs w:val="24"/>
                <w:lang w:eastAsia="lv-LV"/>
              </w:rPr>
              <w:t xml:space="preserve">Ministru kabineta </w:t>
            </w:r>
            <w:r w:rsidRPr="00B525F7">
              <w:rPr>
                <w:rFonts w:ascii="Times New Roman" w:eastAsiaTheme="minorEastAsia" w:hAnsi="Times New Roman" w:cs="Times New Roman"/>
                <w:sz w:val="24"/>
                <w:szCs w:val="24"/>
                <w:lang w:eastAsia="lv-LV"/>
              </w:rPr>
              <w:t>2018.gada 19.jūnija noteikumu Nr.350 „</w:t>
            </w:r>
            <w:r w:rsidRPr="00B525F7">
              <w:rPr>
                <w:rFonts w:ascii="Times New Roman" w:eastAsiaTheme="minorEastAsia" w:hAnsi="Times New Roman" w:cs="Times New Roman"/>
                <w:bCs/>
                <w:sz w:val="24"/>
                <w:szCs w:val="24"/>
                <w:lang w:eastAsia="lv-LV"/>
              </w:rPr>
              <w:t>Publiskas personas zemes nomas un apbūves tiesības noteikumi”</w:t>
            </w:r>
            <w:r w:rsidRPr="00B525F7">
              <w:rPr>
                <w:rFonts w:ascii="Times New Roman" w:eastAsiaTheme="minorEastAsia" w:hAnsi="Times New Roman" w:cs="Times New Roman"/>
                <w:iCs/>
                <w:sz w:val="24"/>
                <w:szCs w:val="24"/>
                <w:lang w:eastAsia="lv-LV"/>
              </w:rPr>
              <w:t xml:space="preserve"> 30.punkts nosaka neapbūvētu zemes gabalu nomas maksu, zemesgabaliem, kuri iznomāti iepriekš minēto noteikumu 29.punktā minētajos gadījumos. Pašvaldībai savos saistošajos noteikumos ir tiesības noteikt lielāku nomas maksu par pašvaldības neapbūvētajiem zemesgabaliem, nekā minēts Ministru kabineta </w:t>
            </w:r>
            <w:r w:rsidRPr="00B525F7">
              <w:rPr>
                <w:rFonts w:ascii="Times New Roman" w:eastAsiaTheme="minorEastAsia" w:hAnsi="Times New Roman" w:cs="Times New Roman"/>
                <w:sz w:val="24"/>
                <w:szCs w:val="24"/>
                <w:lang w:eastAsia="lv-LV"/>
              </w:rPr>
              <w:t>2018.gada 19.jūnija noteikumu Nr.350 „</w:t>
            </w:r>
            <w:r w:rsidRPr="00B525F7">
              <w:rPr>
                <w:rFonts w:ascii="Times New Roman" w:eastAsiaTheme="minorEastAsia" w:hAnsi="Times New Roman" w:cs="Times New Roman"/>
                <w:bCs/>
                <w:sz w:val="24"/>
                <w:szCs w:val="24"/>
                <w:lang w:eastAsia="lv-LV"/>
              </w:rPr>
              <w:t>Publiskas personas zemes nomas un apbūves tiesības noteikumi” 30.1., 30.2., un 30.3.apakšpunktā. Saistošajos noteikumos ir noteikta lielāka zemesgabalu nomas maksa.</w:t>
            </w:r>
          </w:p>
        </w:tc>
      </w:tr>
      <w:tr w:rsidR="00E7571F" w:rsidRPr="00B525F7" w14:paraId="14D7BB40" w14:textId="77777777" w:rsidTr="00B525F7">
        <w:trPr>
          <w:trHeight w:hRule="exact" w:val="1462"/>
          <w:jc w:val="center"/>
        </w:trPr>
        <w:tc>
          <w:tcPr>
            <w:tcW w:w="2174" w:type="dxa"/>
            <w:tcBorders>
              <w:top w:val="single" w:sz="6" w:space="0" w:color="auto"/>
              <w:left w:val="single" w:sz="6" w:space="0" w:color="auto"/>
              <w:bottom w:val="single" w:sz="6" w:space="0" w:color="auto"/>
              <w:right w:val="single" w:sz="6" w:space="0" w:color="auto"/>
            </w:tcBorders>
            <w:shd w:val="clear" w:color="auto" w:fill="FFFFFF"/>
          </w:tcPr>
          <w:p w14:paraId="4BCF3836" w14:textId="77777777" w:rsidR="00E7571F" w:rsidRPr="00B525F7" w:rsidRDefault="00E7571F" w:rsidP="00757853">
            <w:pPr>
              <w:shd w:val="clear" w:color="auto" w:fill="FFFFFF"/>
              <w:spacing w:after="0" w:line="240" w:lineRule="auto"/>
              <w:ind w:right="38" w:hanging="14"/>
              <w:rPr>
                <w:rFonts w:ascii="Times New Roman" w:eastAsiaTheme="minorEastAsia" w:hAnsi="Times New Roman" w:cs="Times New Roman"/>
                <w:sz w:val="24"/>
                <w:szCs w:val="24"/>
                <w:lang w:eastAsia="lv-LV"/>
              </w:rPr>
            </w:pPr>
            <w:r w:rsidRPr="00B525F7">
              <w:rPr>
                <w:rFonts w:ascii="Times New Roman" w:eastAsiaTheme="minorEastAsia" w:hAnsi="Times New Roman" w:cs="Times New Roman"/>
                <w:spacing w:val="-3"/>
                <w:sz w:val="24"/>
                <w:szCs w:val="24"/>
                <w:lang w:eastAsia="lv-LV"/>
              </w:rPr>
              <w:lastRenderedPageBreak/>
              <w:t>2. Saistošo noteikumu nepieciešamības pamatojums</w:t>
            </w:r>
          </w:p>
        </w:tc>
        <w:tc>
          <w:tcPr>
            <w:tcW w:w="7182" w:type="dxa"/>
            <w:tcBorders>
              <w:top w:val="single" w:sz="6" w:space="0" w:color="auto"/>
              <w:left w:val="single" w:sz="6" w:space="0" w:color="auto"/>
              <w:bottom w:val="single" w:sz="6" w:space="0" w:color="auto"/>
              <w:right w:val="single" w:sz="6" w:space="0" w:color="auto"/>
            </w:tcBorders>
            <w:shd w:val="clear" w:color="auto" w:fill="FFFFFF"/>
          </w:tcPr>
          <w:p w14:paraId="67AC5F09" w14:textId="77777777" w:rsidR="00E7571F" w:rsidRPr="00B525F7" w:rsidRDefault="00E7571F" w:rsidP="00B525F7">
            <w:pPr>
              <w:spacing w:after="0" w:line="240" w:lineRule="auto"/>
              <w:jc w:val="both"/>
              <w:rPr>
                <w:rFonts w:ascii="Times New Roman" w:eastAsiaTheme="minorEastAsia" w:hAnsi="Times New Roman" w:cs="Times New Roman"/>
                <w:spacing w:val="3"/>
                <w:sz w:val="24"/>
                <w:szCs w:val="24"/>
                <w:lang w:eastAsia="lv-LV"/>
              </w:rPr>
            </w:pPr>
            <w:r w:rsidRPr="00B525F7">
              <w:rPr>
                <w:rFonts w:ascii="Times New Roman" w:eastAsiaTheme="minorEastAsia" w:hAnsi="Times New Roman" w:cs="Times New Roman"/>
                <w:sz w:val="24"/>
                <w:szCs w:val="24"/>
                <w:lang w:eastAsia="lv-LV"/>
              </w:rPr>
              <w:t>Saistošie noteikumi izdoti atbilstoši Ministru kabineta 2018.gada 19.jūnija noteikumu Nr.350 „</w:t>
            </w:r>
            <w:r w:rsidRPr="00B525F7">
              <w:rPr>
                <w:rFonts w:ascii="Times New Roman" w:eastAsiaTheme="minorEastAsia" w:hAnsi="Times New Roman" w:cs="Times New Roman"/>
                <w:bCs/>
                <w:sz w:val="24"/>
                <w:szCs w:val="24"/>
                <w:lang w:eastAsia="lv-LV"/>
              </w:rPr>
              <w:t>Publiskas personas zemes nomas un apbūves tiesības noteikumi</w:t>
            </w:r>
            <w:r w:rsidRPr="00B525F7">
              <w:rPr>
                <w:rFonts w:ascii="Times New Roman" w:eastAsiaTheme="minorEastAsia" w:hAnsi="Times New Roman" w:cs="Times New Roman"/>
                <w:sz w:val="24"/>
                <w:szCs w:val="24"/>
                <w:lang w:eastAsia="lv-LV"/>
              </w:rPr>
              <w:t>” 31.punktā dotajam deleģējumam pašvaldībai ar saistošajiem noteikumiem noteikt nomas maksu par pašvaldības neapbūvētajiem zemes gabaliem.</w:t>
            </w:r>
          </w:p>
          <w:p w14:paraId="5AC6B9EE" w14:textId="77777777" w:rsidR="00E7571F" w:rsidRPr="00B525F7" w:rsidRDefault="00E7571F" w:rsidP="00B525F7">
            <w:pPr>
              <w:spacing w:after="0" w:line="240" w:lineRule="auto"/>
              <w:jc w:val="both"/>
              <w:rPr>
                <w:rFonts w:ascii="Times New Roman" w:eastAsiaTheme="minorEastAsia" w:hAnsi="Times New Roman" w:cs="Times New Roman"/>
                <w:sz w:val="24"/>
                <w:szCs w:val="24"/>
                <w:lang w:eastAsia="lv-LV"/>
              </w:rPr>
            </w:pPr>
          </w:p>
        </w:tc>
      </w:tr>
      <w:tr w:rsidR="00E7571F" w:rsidRPr="00B525F7" w14:paraId="735F2760" w14:textId="77777777" w:rsidTr="00B525F7">
        <w:trPr>
          <w:trHeight w:hRule="exact" w:val="1137"/>
          <w:jc w:val="center"/>
        </w:trPr>
        <w:tc>
          <w:tcPr>
            <w:tcW w:w="2174" w:type="dxa"/>
            <w:tcBorders>
              <w:top w:val="single" w:sz="6" w:space="0" w:color="auto"/>
              <w:left w:val="single" w:sz="6" w:space="0" w:color="auto"/>
              <w:bottom w:val="single" w:sz="6" w:space="0" w:color="auto"/>
              <w:right w:val="single" w:sz="6" w:space="0" w:color="auto"/>
            </w:tcBorders>
            <w:shd w:val="clear" w:color="auto" w:fill="FFFFFF"/>
          </w:tcPr>
          <w:p w14:paraId="33374D48" w14:textId="77777777" w:rsidR="00E7571F" w:rsidRPr="00B525F7" w:rsidRDefault="00E7571F" w:rsidP="00757853">
            <w:pPr>
              <w:shd w:val="clear" w:color="auto" w:fill="FFFFFF"/>
              <w:spacing w:after="0" w:line="240" w:lineRule="auto"/>
              <w:rPr>
                <w:rFonts w:ascii="Times New Roman" w:eastAsiaTheme="minorEastAsia" w:hAnsi="Times New Roman" w:cs="Times New Roman"/>
                <w:sz w:val="24"/>
                <w:szCs w:val="24"/>
                <w:lang w:eastAsia="lv-LV"/>
              </w:rPr>
            </w:pPr>
            <w:r w:rsidRPr="00B525F7">
              <w:rPr>
                <w:rFonts w:ascii="Times New Roman" w:eastAsiaTheme="minorEastAsia" w:hAnsi="Times New Roman" w:cs="Times New Roman"/>
                <w:spacing w:val="-3"/>
                <w:sz w:val="24"/>
                <w:szCs w:val="24"/>
                <w:lang w:eastAsia="lv-LV"/>
              </w:rPr>
              <w:t xml:space="preserve">3. Informācija par plānoto projekta </w:t>
            </w:r>
            <w:r w:rsidRPr="00B525F7">
              <w:rPr>
                <w:rFonts w:ascii="Times New Roman" w:eastAsiaTheme="minorEastAsia" w:hAnsi="Times New Roman" w:cs="Times New Roman"/>
                <w:spacing w:val="-4"/>
                <w:sz w:val="24"/>
                <w:szCs w:val="24"/>
                <w:lang w:eastAsia="lv-LV"/>
              </w:rPr>
              <w:t>ietekmi uz pašvaldības budžetu</w:t>
            </w:r>
          </w:p>
        </w:tc>
        <w:tc>
          <w:tcPr>
            <w:tcW w:w="7182" w:type="dxa"/>
            <w:tcBorders>
              <w:top w:val="single" w:sz="6" w:space="0" w:color="auto"/>
              <w:left w:val="single" w:sz="6" w:space="0" w:color="auto"/>
              <w:bottom w:val="single" w:sz="6" w:space="0" w:color="auto"/>
              <w:right w:val="single" w:sz="6" w:space="0" w:color="auto"/>
            </w:tcBorders>
            <w:shd w:val="clear" w:color="auto" w:fill="FFFFFF"/>
          </w:tcPr>
          <w:p w14:paraId="1209ACAB" w14:textId="77777777" w:rsidR="00E7571F" w:rsidRDefault="00E7571F" w:rsidP="00B525F7">
            <w:pPr>
              <w:shd w:val="clear" w:color="auto" w:fill="FFFFFF"/>
              <w:spacing w:after="0" w:line="240" w:lineRule="auto"/>
              <w:jc w:val="both"/>
              <w:rPr>
                <w:rFonts w:ascii="Times New Roman" w:eastAsiaTheme="minorEastAsia" w:hAnsi="Times New Roman" w:cs="Times New Roman"/>
                <w:sz w:val="24"/>
                <w:szCs w:val="24"/>
                <w:lang w:eastAsia="lv-LV"/>
              </w:rPr>
            </w:pPr>
            <w:r w:rsidRPr="00B525F7">
              <w:rPr>
                <w:rFonts w:ascii="Times New Roman" w:eastAsiaTheme="minorEastAsia" w:hAnsi="Times New Roman" w:cs="Times New Roman"/>
                <w:sz w:val="24"/>
                <w:szCs w:val="24"/>
                <w:lang w:eastAsia="lv-LV"/>
              </w:rPr>
              <w:t>Plānotā ietekme uz pašvaldības budžetu nebūtiska.</w:t>
            </w:r>
          </w:p>
          <w:p w14:paraId="6B9CA47C" w14:textId="4AB0C9D9" w:rsidR="00B525F7" w:rsidRPr="00B525F7" w:rsidRDefault="00B525F7" w:rsidP="00B525F7">
            <w:pPr>
              <w:tabs>
                <w:tab w:val="left" w:pos="1680"/>
              </w:tabs>
              <w:rPr>
                <w:rFonts w:ascii="Times New Roman" w:eastAsiaTheme="minorEastAsia" w:hAnsi="Times New Roman" w:cs="Times New Roman"/>
                <w:sz w:val="24"/>
                <w:szCs w:val="24"/>
                <w:lang w:eastAsia="lv-LV"/>
              </w:rPr>
            </w:pPr>
          </w:p>
        </w:tc>
      </w:tr>
      <w:tr w:rsidR="00E7571F" w:rsidRPr="00B525F7" w14:paraId="791EE86E" w14:textId="77777777" w:rsidTr="00B525F7">
        <w:trPr>
          <w:trHeight w:hRule="exact" w:val="1550"/>
          <w:jc w:val="center"/>
        </w:trPr>
        <w:tc>
          <w:tcPr>
            <w:tcW w:w="2174" w:type="dxa"/>
            <w:tcBorders>
              <w:top w:val="single" w:sz="6" w:space="0" w:color="auto"/>
              <w:left w:val="single" w:sz="6" w:space="0" w:color="auto"/>
              <w:bottom w:val="single" w:sz="6" w:space="0" w:color="auto"/>
              <w:right w:val="single" w:sz="6" w:space="0" w:color="auto"/>
            </w:tcBorders>
            <w:shd w:val="clear" w:color="auto" w:fill="FFFFFF"/>
          </w:tcPr>
          <w:p w14:paraId="2476714F" w14:textId="77777777" w:rsidR="00E7571F" w:rsidRPr="00B525F7" w:rsidRDefault="00E7571F" w:rsidP="00757853">
            <w:pPr>
              <w:shd w:val="clear" w:color="auto" w:fill="FFFFFF"/>
              <w:spacing w:after="0" w:line="240" w:lineRule="auto"/>
              <w:ind w:firstLine="5"/>
              <w:rPr>
                <w:rFonts w:ascii="Times New Roman" w:eastAsiaTheme="minorEastAsia" w:hAnsi="Times New Roman" w:cs="Times New Roman"/>
                <w:sz w:val="24"/>
                <w:szCs w:val="24"/>
                <w:lang w:eastAsia="lv-LV"/>
              </w:rPr>
            </w:pPr>
            <w:r w:rsidRPr="00B525F7">
              <w:rPr>
                <w:rFonts w:ascii="Times New Roman" w:eastAsiaTheme="minorEastAsia" w:hAnsi="Times New Roman" w:cs="Times New Roman"/>
                <w:spacing w:val="-3"/>
                <w:sz w:val="24"/>
                <w:szCs w:val="24"/>
                <w:lang w:eastAsia="lv-LV"/>
              </w:rPr>
              <w:t xml:space="preserve">4. Informācija par plānoto projekta </w:t>
            </w:r>
            <w:r w:rsidRPr="00B525F7">
              <w:rPr>
                <w:rFonts w:ascii="Times New Roman" w:eastAsiaTheme="minorEastAsia" w:hAnsi="Times New Roman" w:cs="Times New Roman"/>
                <w:spacing w:val="-5"/>
                <w:sz w:val="24"/>
                <w:szCs w:val="24"/>
                <w:lang w:eastAsia="lv-LV"/>
              </w:rPr>
              <w:t xml:space="preserve">ietekmi uz uzņēmējdarbības vidi </w:t>
            </w:r>
            <w:r w:rsidRPr="00B525F7">
              <w:rPr>
                <w:rFonts w:ascii="Times New Roman" w:eastAsiaTheme="minorEastAsia" w:hAnsi="Times New Roman" w:cs="Times New Roman"/>
                <w:spacing w:val="-3"/>
                <w:sz w:val="24"/>
                <w:szCs w:val="24"/>
                <w:lang w:eastAsia="lv-LV"/>
              </w:rPr>
              <w:t>pašvaldības teritorijā</w:t>
            </w:r>
          </w:p>
        </w:tc>
        <w:tc>
          <w:tcPr>
            <w:tcW w:w="7182" w:type="dxa"/>
            <w:tcBorders>
              <w:top w:val="single" w:sz="6" w:space="0" w:color="auto"/>
              <w:left w:val="single" w:sz="6" w:space="0" w:color="auto"/>
              <w:bottom w:val="single" w:sz="6" w:space="0" w:color="auto"/>
              <w:right w:val="single" w:sz="6" w:space="0" w:color="auto"/>
            </w:tcBorders>
            <w:shd w:val="clear" w:color="auto" w:fill="FFFFFF"/>
          </w:tcPr>
          <w:p w14:paraId="6EE598AC" w14:textId="77777777" w:rsidR="00E7571F" w:rsidRPr="00B525F7" w:rsidRDefault="00E7571F" w:rsidP="00B525F7">
            <w:pPr>
              <w:shd w:val="clear" w:color="auto" w:fill="FFFFFF"/>
              <w:spacing w:after="0" w:line="240" w:lineRule="auto"/>
              <w:jc w:val="both"/>
              <w:rPr>
                <w:rFonts w:ascii="Times New Roman" w:eastAsiaTheme="minorEastAsia" w:hAnsi="Times New Roman" w:cs="Times New Roman"/>
                <w:sz w:val="24"/>
                <w:szCs w:val="24"/>
                <w:lang w:eastAsia="lv-LV"/>
              </w:rPr>
            </w:pPr>
            <w:r w:rsidRPr="00B525F7">
              <w:rPr>
                <w:rFonts w:ascii="Times New Roman" w:eastAsiaTheme="minorEastAsia" w:hAnsi="Times New Roman" w:cs="Times New Roman"/>
                <w:spacing w:val="1"/>
                <w:sz w:val="24"/>
                <w:szCs w:val="24"/>
                <w:lang w:eastAsia="lv-LV"/>
              </w:rPr>
              <w:t xml:space="preserve">Saistošie noteikumi tiešā veidā neietekmēs uzņēmējdarbību pašvaldības teritorijā. </w:t>
            </w:r>
            <w:proofErr w:type="spellStart"/>
            <w:r w:rsidRPr="00B525F7">
              <w:rPr>
                <w:rFonts w:ascii="Times New Roman" w:eastAsiaTheme="minorEastAsia" w:hAnsi="Times New Roman" w:cs="Times New Roman"/>
                <w:spacing w:val="1"/>
                <w:sz w:val="24"/>
                <w:szCs w:val="24"/>
                <w:lang w:eastAsia="lv-LV"/>
              </w:rPr>
              <w:t>Mērķgrupa</w:t>
            </w:r>
            <w:proofErr w:type="spellEnd"/>
            <w:r w:rsidRPr="00B525F7">
              <w:rPr>
                <w:rFonts w:ascii="Times New Roman" w:eastAsiaTheme="minorEastAsia" w:hAnsi="Times New Roman" w:cs="Times New Roman"/>
                <w:spacing w:val="1"/>
                <w:sz w:val="24"/>
                <w:szCs w:val="24"/>
                <w:lang w:eastAsia="lv-LV"/>
              </w:rPr>
              <w:t xml:space="preserve">, uz kuru attiecināms saistošo noteikumu tiesiskais regulējums, ir fiziskas un juridiskas personas, kuras vēlas nomāt pašvaldības zemes gabalus, un līdz ar to tiks radītas vienlīdzīgas tiesības visām </w:t>
            </w:r>
            <w:proofErr w:type="spellStart"/>
            <w:r w:rsidRPr="00B525F7">
              <w:rPr>
                <w:rFonts w:ascii="Times New Roman" w:eastAsiaTheme="minorEastAsia" w:hAnsi="Times New Roman" w:cs="Times New Roman"/>
                <w:spacing w:val="1"/>
                <w:sz w:val="24"/>
                <w:szCs w:val="24"/>
                <w:lang w:eastAsia="lv-LV"/>
              </w:rPr>
              <w:t>mērķgrupām</w:t>
            </w:r>
            <w:proofErr w:type="spellEnd"/>
            <w:r w:rsidRPr="00B525F7">
              <w:rPr>
                <w:rFonts w:ascii="Times New Roman" w:eastAsiaTheme="minorEastAsia" w:hAnsi="Times New Roman" w:cs="Times New Roman"/>
                <w:spacing w:val="1"/>
                <w:sz w:val="24"/>
                <w:szCs w:val="24"/>
                <w:lang w:eastAsia="lv-LV"/>
              </w:rPr>
              <w:t xml:space="preserve"> visā novada teritorijā.</w:t>
            </w:r>
          </w:p>
        </w:tc>
      </w:tr>
      <w:tr w:rsidR="00E7571F" w:rsidRPr="00B525F7" w14:paraId="1ED85C78" w14:textId="77777777" w:rsidTr="00B525F7">
        <w:trPr>
          <w:trHeight w:hRule="exact" w:val="1698"/>
          <w:jc w:val="center"/>
        </w:trPr>
        <w:tc>
          <w:tcPr>
            <w:tcW w:w="2174" w:type="dxa"/>
            <w:tcBorders>
              <w:top w:val="single" w:sz="6" w:space="0" w:color="auto"/>
              <w:left w:val="single" w:sz="6" w:space="0" w:color="auto"/>
              <w:bottom w:val="single" w:sz="6" w:space="0" w:color="auto"/>
              <w:right w:val="single" w:sz="6" w:space="0" w:color="auto"/>
            </w:tcBorders>
            <w:shd w:val="clear" w:color="auto" w:fill="FFFFFF"/>
          </w:tcPr>
          <w:p w14:paraId="31C7BE2C" w14:textId="77777777" w:rsidR="00E7571F" w:rsidRPr="00B525F7" w:rsidRDefault="00E7571F" w:rsidP="00757853">
            <w:pPr>
              <w:shd w:val="clear" w:color="auto" w:fill="FFFFFF"/>
              <w:spacing w:after="0" w:line="240" w:lineRule="auto"/>
              <w:ind w:right="211" w:firstLine="10"/>
              <w:rPr>
                <w:rFonts w:ascii="Times New Roman" w:eastAsiaTheme="minorEastAsia" w:hAnsi="Times New Roman" w:cs="Times New Roman"/>
                <w:sz w:val="24"/>
                <w:szCs w:val="24"/>
                <w:lang w:eastAsia="lv-LV"/>
              </w:rPr>
            </w:pPr>
            <w:r w:rsidRPr="00B525F7">
              <w:rPr>
                <w:rFonts w:ascii="Times New Roman" w:eastAsiaTheme="minorEastAsia" w:hAnsi="Times New Roman" w:cs="Times New Roman"/>
                <w:spacing w:val="-4"/>
                <w:sz w:val="24"/>
                <w:szCs w:val="24"/>
                <w:lang w:eastAsia="lv-LV"/>
              </w:rPr>
              <w:t xml:space="preserve">5. Informācija par </w:t>
            </w:r>
            <w:r w:rsidRPr="00B525F7">
              <w:rPr>
                <w:rFonts w:ascii="Times New Roman" w:eastAsiaTheme="minorEastAsia" w:hAnsi="Times New Roman" w:cs="Times New Roman"/>
                <w:spacing w:val="-7"/>
                <w:sz w:val="24"/>
                <w:szCs w:val="24"/>
                <w:lang w:eastAsia="lv-LV"/>
              </w:rPr>
              <w:t xml:space="preserve">administratīvajām </w:t>
            </w:r>
            <w:r w:rsidRPr="00B525F7">
              <w:rPr>
                <w:rFonts w:ascii="Times New Roman" w:eastAsiaTheme="minorEastAsia" w:hAnsi="Times New Roman" w:cs="Times New Roman"/>
                <w:spacing w:val="-4"/>
                <w:sz w:val="24"/>
                <w:szCs w:val="24"/>
                <w:lang w:eastAsia="lv-LV"/>
              </w:rPr>
              <w:t>procedūrām</w:t>
            </w:r>
          </w:p>
        </w:tc>
        <w:tc>
          <w:tcPr>
            <w:tcW w:w="7182" w:type="dxa"/>
            <w:tcBorders>
              <w:top w:val="single" w:sz="6" w:space="0" w:color="auto"/>
              <w:left w:val="single" w:sz="6" w:space="0" w:color="auto"/>
              <w:bottom w:val="single" w:sz="6" w:space="0" w:color="auto"/>
              <w:right w:val="single" w:sz="6" w:space="0" w:color="auto"/>
            </w:tcBorders>
            <w:shd w:val="clear" w:color="auto" w:fill="FFFFFF"/>
          </w:tcPr>
          <w:p w14:paraId="56D75B59" w14:textId="77777777" w:rsidR="00E7571F" w:rsidRPr="00B525F7" w:rsidRDefault="00E7571F" w:rsidP="00B525F7">
            <w:pPr>
              <w:shd w:val="clear" w:color="auto" w:fill="FFFFFF"/>
              <w:spacing w:after="0" w:line="240" w:lineRule="auto"/>
              <w:jc w:val="both"/>
              <w:rPr>
                <w:rFonts w:ascii="Times New Roman" w:eastAsiaTheme="minorEastAsia" w:hAnsi="Times New Roman" w:cs="Times New Roman"/>
                <w:sz w:val="24"/>
                <w:szCs w:val="24"/>
                <w:lang w:eastAsia="lv-LV"/>
              </w:rPr>
            </w:pPr>
            <w:r w:rsidRPr="00B525F7">
              <w:rPr>
                <w:rFonts w:ascii="Times New Roman" w:eastAsiaTheme="minorEastAsia" w:hAnsi="Times New Roman" w:cs="Times New Roman"/>
                <w:spacing w:val="1"/>
                <w:sz w:val="24"/>
                <w:szCs w:val="24"/>
                <w:lang w:eastAsia="lv-LV"/>
              </w:rPr>
              <w:t xml:space="preserve">Privātpersonas informāciju par pašvaldības valdījumā vai turējumā esošiem iznomājamiem zemesgabaliem var iegūt Limbažu novada pašvaldības mājaslapā www.limbazi.lv, un, saskaņā ar </w:t>
            </w:r>
            <w:r w:rsidRPr="00B525F7">
              <w:rPr>
                <w:rFonts w:ascii="Times New Roman" w:eastAsiaTheme="minorEastAsia" w:hAnsi="Times New Roman" w:cs="Times New Roman"/>
                <w:sz w:val="24"/>
                <w:szCs w:val="24"/>
                <w:lang w:eastAsia="lv-LV"/>
              </w:rPr>
              <w:t xml:space="preserve">Ministru kabineta 2018.gada 19.jūnija noteikumu Nr.350 37.punktu, iesniedz iesniegumu </w:t>
            </w:r>
            <w:r w:rsidRPr="00B525F7">
              <w:rPr>
                <w:rFonts w:ascii="Times New Roman" w:eastAsiaTheme="minorEastAsia" w:hAnsi="Times New Roman" w:cs="Times New Roman"/>
                <w:spacing w:val="1"/>
                <w:sz w:val="24"/>
                <w:szCs w:val="24"/>
                <w:lang w:eastAsia="lv-LV"/>
              </w:rPr>
              <w:t>Limbažu novada pašvaldībā.</w:t>
            </w:r>
          </w:p>
        </w:tc>
      </w:tr>
      <w:tr w:rsidR="00E7571F" w:rsidRPr="00B525F7" w14:paraId="0C9356BF" w14:textId="77777777" w:rsidTr="00B525F7">
        <w:trPr>
          <w:trHeight w:hRule="exact" w:val="1009"/>
          <w:jc w:val="center"/>
        </w:trPr>
        <w:tc>
          <w:tcPr>
            <w:tcW w:w="2174" w:type="dxa"/>
            <w:tcBorders>
              <w:top w:val="single" w:sz="6" w:space="0" w:color="auto"/>
              <w:left w:val="single" w:sz="6" w:space="0" w:color="auto"/>
              <w:bottom w:val="single" w:sz="6" w:space="0" w:color="auto"/>
              <w:right w:val="single" w:sz="6" w:space="0" w:color="auto"/>
            </w:tcBorders>
            <w:shd w:val="clear" w:color="auto" w:fill="FFFFFF"/>
          </w:tcPr>
          <w:p w14:paraId="6D603A16" w14:textId="77777777" w:rsidR="00E7571F" w:rsidRPr="00B525F7" w:rsidRDefault="00E7571F" w:rsidP="00757853">
            <w:pPr>
              <w:shd w:val="clear" w:color="auto" w:fill="FFFFFF"/>
              <w:spacing w:after="0" w:line="240" w:lineRule="auto"/>
              <w:ind w:right="211" w:firstLine="5"/>
              <w:rPr>
                <w:rFonts w:ascii="Times New Roman" w:eastAsiaTheme="minorEastAsia" w:hAnsi="Times New Roman" w:cs="Times New Roman"/>
                <w:sz w:val="24"/>
                <w:szCs w:val="24"/>
                <w:lang w:eastAsia="lv-LV"/>
              </w:rPr>
            </w:pPr>
            <w:r w:rsidRPr="00B525F7">
              <w:rPr>
                <w:rFonts w:ascii="Times New Roman" w:eastAsiaTheme="minorEastAsia" w:hAnsi="Times New Roman" w:cs="Times New Roman"/>
                <w:spacing w:val="-4"/>
                <w:sz w:val="24"/>
                <w:szCs w:val="24"/>
                <w:lang w:eastAsia="lv-LV"/>
              </w:rPr>
              <w:t xml:space="preserve">6. Informācija par </w:t>
            </w:r>
            <w:r w:rsidRPr="00B525F7">
              <w:rPr>
                <w:rFonts w:ascii="Times New Roman" w:eastAsiaTheme="minorEastAsia" w:hAnsi="Times New Roman" w:cs="Times New Roman"/>
                <w:spacing w:val="-2"/>
                <w:sz w:val="24"/>
                <w:szCs w:val="24"/>
                <w:lang w:eastAsia="lv-LV"/>
              </w:rPr>
              <w:t>konsultācijām ar privātpersonām</w:t>
            </w:r>
          </w:p>
        </w:tc>
        <w:tc>
          <w:tcPr>
            <w:tcW w:w="7182" w:type="dxa"/>
            <w:tcBorders>
              <w:top w:val="single" w:sz="6" w:space="0" w:color="auto"/>
              <w:left w:val="single" w:sz="6" w:space="0" w:color="auto"/>
              <w:bottom w:val="single" w:sz="6" w:space="0" w:color="auto"/>
              <w:right w:val="single" w:sz="6" w:space="0" w:color="auto"/>
            </w:tcBorders>
            <w:shd w:val="clear" w:color="auto" w:fill="FFFFFF"/>
          </w:tcPr>
          <w:p w14:paraId="1FA15DAC" w14:textId="77777777" w:rsidR="00E7571F" w:rsidRPr="00B525F7" w:rsidRDefault="00E7571F" w:rsidP="00B525F7">
            <w:pPr>
              <w:shd w:val="clear" w:color="auto" w:fill="FFFFFF"/>
              <w:spacing w:after="0" w:line="240" w:lineRule="auto"/>
              <w:jc w:val="both"/>
              <w:rPr>
                <w:rFonts w:ascii="Times New Roman" w:eastAsiaTheme="minorEastAsia" w:hAnsi="Times New Roman" w:cs="Times New Roman"/>
                <w:spacing w:val="-2"/>
                <w:sz w:val="24"/>
                <w:szCs w:val="24"/>
                <w:lang w:eastAsia="lv-LV"/>
              </w:rPr>
            </w:pPr>
            <w:r w:rsidRPr="00B525F7">
              <w:rPr>
                <w:rFonts w:ascii="Times New Roman" w:eastAsiaTheme="minorEastAsia" w:hAnsi="Times New Roman" w:cs="Times New Roman"/>
                <w:spacing w:val="-2"/>
                <w:sz w:val="24"/>
                <w:szCs w:val="24"/>
                <w:lang w:eastAsia="lv-LV"/>
              </w:rPr>
              <w:t xml:space="preserve">Saistošo noteikumu projekts un projekta paskaidrojuma raksts ievietots </w:t>
            </w:r>
            <w:r w:rsidRPr="00B525F7">
              <w:rPr>
                <w:rFonts w:ascii="Times New Roman" w:eastAsiaTheme="minorEastAsia" w:hAnsi="Times New Roman" w:cs="Times New Roman"/>
                <w:spacing w:val="1"/>
                <w:sz w:val="24"/>
                <w:szCs w:val="24"/>
                <w:lang w:eastAsia="lv-LV"/>
              </w:rPr>
              <w:t>mājaslapā</w:t>
            </w:r>
            <w:r w:rsidRPr="00B525F7">
              <w:rPr>
                <w:rFonts w:ascii="Times New Roman" w:eastAsiaTheme="minorEastAsia" w:hAnsi="Times New Roman" w:cs="Times New Roman"/>
                <w:spacing w:val="-2"/>
                <w:sz w:val="24"/>
                <w:szCs w:val="24"/>
                <w:lang w:eastAsia="lv-LV"/>
              </w:rPr>
              <w:t xml:space="preserve"> </w:t>
            </w:r>
            <w:hyperlink r:id="rId9" w:history="1">
              <w:r w:rsidRPr="00B525F7">
                <w:rPr>
                  <w:rFonts w:ascii="Times New Roman" w:eastAsiaTheme="minorEastAsia" w:hAnsi="Times New Roman" w:cs="Times New Roman"/>
                  <w:color w:val="0563C1" w:themeColor="hyperlink"/>
                  <w:spacing w:val="-2"/>
                  <w:sz w:val="24"/>
                  <w:szCs w:val="24"/>
                  <w:u w:val="single"/>
                  <w:lang w:eastAsia="lv-LV"/>
                </w:rPr>
                <w:t>www.limbazi.lv</w:t>
              </w:r>
            </w:hyperlink>
            <w:r w:rsidRPr="00B525F7">
              <w:rPr>
                <w:rFonts w:ascii="Times New Roman" w:eastAsiaTheme="minorEastAsia" w:hAnsi="Times New Roman" w:cs="Times New Roman"/>
                <w:spacing w:val="-2"/>
                <w:sz w:val="24"/>
                <w:szCs w:val="24"/>
                <w:lang w:eastAsia="lv-LV"/>
              </w:rPr>
              <w:t xml:space="preserve">.; </w:t>
            </w:r>
            <w:hyperlink r:id="rId10" w:history="1">
              <w:r w:rsidRPr="00B525F7">
                <w:rPr>
                  <w:rFonts w:ascii="Times New Roman" w:eastAsiaTheme="minorEastAsia" w:hAnsi="Times New Roman" w:cs="Times New Roman"/>
                  <w:color w:val="0563C1" w:themeColor="hyperlink"/>
                  <w:spacing w:val="-2"/>
                  <w:sz w:val="24"/>
                  <w:szCs w:val="24"/>
                  <w:u w:val="single"/>
                  <w:lang w:eastAsia="lv-LV"/>
                </w:rPr>
                <w:t>www.salacgriva.lv</w:t>
              </w:r>
            </w:hyperlink>
            <w:r w:rsidRPr="00B525F7">
              <w:rPr>
                <w:rFonts w:ascii="Times New Roman" w:eastAsiaTheme="minorEastAsia" w:hAnsi="Times New Roman" w:cs="Times New Roman"/>
                <w:spacing w:val="-2"/>
                <w:sz w:val="24"/>
                <w:szCs w:val="24"/>
                <w:lang w:eastAsia="lv-LV"/>
              </w:rPr>
              <w:t>; www.aloja.lv</w:t>
            </w:r>
          </w:p>
        </w:tc>
      </w:tr>
    </w:tbl>
    <w:p w14:paraId="0B7386E7" w14:textId="77777777" w:rsidR="00E7571F" w:rsidRPr="006B2870" w:rsidRDefault="00E7571F" w:rsidP="00E7571F">
      <w:pPr>
        <w:spacing w:after="0" w:line="240" w:lineRule="auto"/>
        <w:jc w:val="both"/>
        <w:rPr>
          <w:rFonts w:ascii="Times New Roman" w:eastAsiaTheme="minorEastAsia" w:hAnsi="Times New Roman" w:cs="Times New Roman"/>
          <w:sz w:val="24"/>
          <w:szCs w:val="24"/>
          <w:lang w:eastAsia="lv-LV"/>
        </w:rPr>
      </w:pPr>
    </w:p>
    <w:p w14:paraId="6A0AF128" w14:textId="2CE55E71" w:rsidR="00E7571F" w:rsidRDefault="00E7571F" w:rsidP="00E7571F">
      <w:pPr>
        <w:spacing w:after="0" w:line="240" w:lineRule="auto"/>
        <w:jc w:val="both"/>
        <w:rPr>
          <w:rFonts w:ascii="Times New Roman" w:eastAsiaTheme="minorEastAsia" w:hAnsi="Times New Roman" w:cs="Times New Roman"/>
          <w:sz w:val="24"/>
          <w:szCs w:val="24"/>
          <w:lang w:eastAsia="lv-LV"/>
        </w:rPr>
      </w:pPr>
    </w:p>
    <w:p w14:paraId="244177EF" w14:textId="77777777" w:rsidR="00B525F7" w:rsidRPr="006B2870" w:rsidRDefault="00B525F7" w:rsidP="00B525F7">
      <w:pPr>
        <w:spacing w:after="0" w:line="240" w:lineRule="auto"/>
        <w:ind w:left="-851" w:firstLine="890"/>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Limbažu novada pašvaldības</w:t>
      </w:r>
    </w:p>
    <w:p w14:paraId="7EA2D8EC" w14:textId="6A7CBD08" w:rsidR="00B525F7" w:rsidRPr="006B2870" w:rsidRDefault="00B525F7" w:rsidP="00B525F7">
      <w:pPr>
        <w:spacing w:after="0" w:line="240" w:lineRule="auto"/>
        <w:ind w:left="-851" w:firstLine="89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2870">
        <w:rPr>
          <w:rFonts w:ascii="Times New Roman" w:eastAsia="Times New Roman" w:hAnsi="Times New Roman" w:cs="Times New Roman"/>
          <w:sz w:val="24"/>
          <w:szCs w:val="24"/>
        </w:rPr>
        <w:t>D. Straubergs</w:t>
      </w:r>
    </w:p>
    <w:p w14:paraId="7664D21D" w14:textId="77777777" w:rsidR="00B525F7" w:rsidRPr="006B2870" w:rsidRDefault="00B525F7" w:rsidP="00E7571F">
      <w:pPr>
        <w:spacing w:after="0" w:line="240" w:lineRule="auto"/>
        <w:jc w:val="both"/>
        <w:rPr>
          <w:rFonts w:ascii="Times New Roman" w:eastAsiaTheme="minorEastAsia" w:hAnsi="Times New Roman" w:cs="Times New Roman"/>
          <w:sz w:val="24"/>
          <w:szCs w:val="24"/>
          <w:lang w:eastAsia="lv-LV"/>
        </w:rPr>
      </w:pPr>
    </w:p>
    <w:sectPr w:rsidR="00B525F7" w:rsidRPr="006B2870" w:rsidSect="00504A37">
      <w:headerReference w:type="default" r:id="rId11"/>
      <w:footerReference w:type="default" r:id="rId12"/>
      <w:head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3C159" w14:textId="77777777" w:rsidR="00D03B23" w:rsidRDefault="00D03B23" w:rsidP="00B525F7">
      <w:pPr>
        <w:spacing w:after="0" w:line="240" w:lineRule="auto"/>
      </w:pPr>
      <w:r>
        <w:separator/>
      </w:r>
    </w:p>
  </w:endnote>
  <w:endnote w:type="continuationSeparator" w:id="0">
    <w:p w14:paraId="344A1A2E" w14:textId="77777777" w:rsidR="00D03B23" w:rsidRDefault="00D03B23" w:rsidP="00B5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58763"/>
      <w:docPartObj>
        <w:docPartGallery w:val="Page Numbers (Bottom of Page)"/>
        <w:docPartUnique/>
      </w:docPartObj>
    </w:sdtPr>
    <w:sdtEndPr/>
    <w:sdtContent>
      <w:p w14:paraId="03EBEAF1" w14:textId="1230F52E" w:rsidR="00B525F7" w:rsidRDefault="00B525F7">
        <w:pPr>
          <w:pStyle w:val="Kjene"/>
          <w:jc w:val="center"/>
        </w:pPr>
        <w:r>
          <w:fldChar w:fldCharType="begin"/>
        </w:r>
        <w:r>
          <w:instrText>PAGE   \* MERGEFORMAT</w:instrText>
        </w:r>
        <w:r>
          <w:fldChar w:fldCharType="separate"/>
        </w:r>
        <w:r w:rsidR="00504A37">
          <w:rPr>
            <w:noProof/>
          </w:rPr>
          <w:t>2</w:t>
        </w:r>
        <w:r>
          <w:fldChar w:fldCharType="end"/>
        </w:r>
      </w:p>
    </w:sdtContent>
  </w:sdt>
  <w:p w14:paraId="3F5188C7" w14:textId="77777777" w:rsidR="00B525F7" w:rsidRDefault="00B525F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B90DC" w14:textId="77777777" w:rsidR="00D03B23" w:rsidRDefault="00D03B23" w:rsidP="00B525F7">
      <w:pPr>
        <w:spacing w:after="0" w:line="240" w:lineRule="auto"/>
      </w:pPr>
      <w:r>
        <w:separator/>
      </w:r>
    </w:p>
  </w:footnote>
  <w:footnote w:type="continuationSeparator" w:id="0">
    <w:p w14:paraId="7B6E0468" w14:textId="77777777" w:rsidR="00D03B23" w:rsidRDefault="00D03B23" w:rsidP="00B52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900280"/>
      <w:docPartObj>
        <w:docPartGallery w:val="Page Numbers (Top of Page)"/>
        <w:docPartUnique/>
      </w:docPartObj>
    </w:sdtPr>
    <w:sdtEndPr>
      <w:rPr>
        <w:rFonts w:ascii="Times New Roman" w:hAnsi="Times New Roman" w:cs="Times New Roman"/>
        <w:sz w:val="24"/>
        <w:szCs w:val="24"/>
      </w:rPr>
    </w:sdtEndPr>
    <w:sdtContent>
      <w:p w14:paraId="50B4F8E8" w14:textId="107EB83A" w:rsidR="00B525F7" w:rsidRPr="00B525F7" w:rsidRDefault="00B525F7">
        <w:pPr>
          <w:pStyle w:val="Galvene"/>
          <w:jc w:val="center"/>
          <w:rPr>
            <w:rFonts w:ascii="Times New Roman" w:hAnsi="Times New Roman" w:cs="Times New Roman"/>
            <w:sz w:val="24"/>
            <w:szCs w:val="24"/>
          </w:rPr>
        </w:pPr>
        <w:r w:rsidRPr="00B525F7">
          <w:rPr>
            <w:rFonts w:ascii="Times New Roman" w:hAnsi="Times New Roman" w:cs="Times New Roman"/>
            <w:sz w:val="24"/>
            <w:szCs w:val="24"/>
          </w:rPr>
          <w:fldChar w:fldCharType="begin"/>
        </w:r>
        <w:r w:rsidRPr="00B525F7">
          <w:rPr>
            <w:rFonts w:ascii="Times New Roman" w:hAnsi="Times New Roman" w:cs="Times New Roman"/>
            <w:sz w:val="24"/>
            <w:szCs w:val="24"/>
          </w:rPr>
          <w:instrText>PAGE   \* MERGEFORMAT</w:instrText>
        </w:r>
        <w:r w:rsidRPr="00B525F7">
          <w:rPr>
            <w:rFonts w:ascii="Times New Roman" w:hAnsi="Times New Roman" w:cs="Times New Roman"/>
            <w:sz w:val="24"/>
            <w:szCs w:val="24"/>
          </w:rPr>
          <w:fldChar w:fldCharType="separate"/>
        </w:r>
        <w:r w:rsidR="00504A37">
          <w:rPr>
            <w:rFonts w:ascii="Times New Roman" w:hAnsi="Times New Roman" w:cs="Times New Roman"/>
            <w:noProof/>
            <w:sz w:val="24"/>
            <w:szCs w:val="24"/>
          </w:rPr>
          <w:t>2</w:t>
        </w:r>
        <w:r w:rsidRPr="00B525F7">
          <w:rPr>
            <w:rFonts w:ascii="Times New Roman" w:hAnsi="Times New Roman" w:cs="Times New Roman"/>
            <w:sz w:val="24"/>
            <w:szCs w:val="24"/>
          </w:rPr>
          <w:fldChar w:fldCharType="end"/>
        </w:r>
      </w:p>
    </w:sdtContent>
  </w:sdt>
  <w:p w14:paraId="62C45357" w14:textId="77777777" w:rsidR="00B525F7" w:rsidRDefault="00B525F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3BC29" w14:textId="49D9D80F" w:rsidR="00B525F7" w:rsidRDefault="00B525F7" w:rsidP="00B525F7">
    <w:pPr>
      <w:keepNext/>
      <w:spacing w:after="0" w:line="240" w:lineRule="auto"/>
      <w:jc w:val="center"/>
      <w:outlineLvl w:val="0"/>
      <w:rPr>
        <w:rFonts w:ascii="Times New Roman" w:eastAsia="Times New Roman" w:hAnsi="Times New Roman" w:cs="Times New Roman"/>
        <w:b/>
        <w:bCs/>
        <w:caps/>
        <w:sz w:val="32"/>
        <w:szCs w:val="32"/>
        <w:lang w:eastAsia="x-none"/>
      </w:rPr>
    </w:pPr>
    <w:r>
      <w:rPr>
        <w:caps/>
        <w:noProof/>
        <w:lang w:eastAsia="lv-LV"/>
      </w:rPr>
      <w:drawing>
        <wp:inline distT="0" distB="0" distL="0" distR="0" wp14:anchorId="454285D3" wp14:editId="2414C958">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1C0AA957" w14:textId="032CE758" w:rsidR="00B525F7" w:rsidRPr="00B525F7" w:rsidRDefault="00B525F7" w:rsidP="00B525F7">
    <w:pPr>
      <w:keepNext/>
      <w:spacing w:after="0" w:line="240" w:lineRule="auto"/>
      <w:jc w:val="center"/>
      <w:outlineLvl w:val="0"/>
      <w:rPr>
        <w:rFonts w:ascii="Times New Roman" w:eastAsia="Times New Roman" w:hAnsi="Times New Roman" w:cs="Times New Roman"/>
        <w:b/>
        <w:bCs/>
        <w:caps/>
        <w:sz w:val="32"/>
        <w:szCs w:val="32"/>
        <w:lang w:eastAsia="x-none"/>
      </w:rPr>
    </w:pPr>
    <w:r w:rsidRPr="00B525F7">
      <w:rPr>
        <w:rFonts w:ascii="Times New Roman" w:eastAsia="Times New Roman" w:hAnsi="Times New Roman" w:cs="Times New Roman"/>
        <w:b/>
        <w:bCs/>
        <w:caps/>
        <w:sz w:val="32"/>
        <w:szCs w:val="32"/>
        <w:lang w:eastAsia="x-none"/>
      </w:rPr>
      <w:t>LIMBAŽU novada DOME</w:t>
    </w:r>
  </w:p>
  <w:p w14:paraId="600F3988" w14:textId="77777777" w:rsidR="00B525F7" w:rsidRPr="00B525F7" w:rsidRDefault="00B525F7" w:rsidP="00B525F7">
    <w:pPr>
      <w:spacing w:after="0" w:line="240" w:lineRule="auto"/>
      <w:jc w:val="center"/>
      <w:rPr>
        <w:rFonts w:ascii="Times New Roman" w:hAnsi="Times New Roman" w:cs="Times New Roman"/>
        <w:sz w:val="18"/>
        <w:szCs w:val="20"/>
      </w:rPr>
    </w:pPr>
    <w:r w:rsidRPr="00B525F7">
      <w:rPr>
        <w:rFonts w:ascii="Times New Roman" w:hAnsi="Times New Roman" w:cs="Times New Roman"/>
        <w:sz w:val="18"/>
        <w:szCs w:val="20"/>
      </w:rPr>
      <w:t xml:space="preserve">Norēķiniem </w:t>
    </w:r>
    <w:proofErr w:type="spellStart"/>
    <w:r w:rsidRPr="00B525F7">
      <w:rPr>
        <w:rFonts w:ascii="Times New Roman" w:hAnsi="Times New Roman" w:cs="Times New Roman"/>
        <w:sz w:val="18"/>
        <w:szCs w:val="20"/>
      </w:rPr>
      <w:t>Reģ</w:t>
    </w:r>
    <w:proofErr w:type="spellEnd"/>
    <w:r w:rsidRPr="00B525F7">
      <w:rPr>
        <w:rFonts w:ascii="Times New Roman" w:hAnsi="Times New Roman" w:cs="Times New Roman"/>
        <w:sz w:val="18"/>
        <w:szCs w:val="20"/>
      </w:rPr>
      <w:t xml:space="preserve">. Nr. LV 90009114631, Rīgas iela 16, Limbaži, Limbažu novads, LV–4001; </w:t>
    </w:r>
  </w:p>
  <w:p w14:paraId="431F08D2" w14:textId="77777777" w:rsidR="00B525F7" w:rsidRPr="00B525F7" w:rsidRDefault="00B525F7" w:rsidP="00B525F7">
    <w:pPr>
      <w:spacing w:after="0" w:line="240" w:lineRule="auto"/>
      <w:jc w:val="center"/>
    </w:pPr>
    <w:r w:rsidRPr="00B525F7">
      <w:rPr>
        <w:rFonts w:ascii="Times New Roman" w:hAnsi="Times New Roman" w:cs="Times New Roman"/>
        <w:sz w:val="18"/>
      </w:rPr>
      <w:t>E-adrese _</w:t>
    </w:r>
    <w:r w:rsidRPr="00B525F7">
      <w:rPr>
        <w:rFonts w:ascii="Times New Roman" w:hAnsi="Times New Roman" w:cs="Times New Roman"/>
        <w:sz w:val="18"/>
        <w:szCs w:val="18"/>
      </w:rPr>
      <w:t xml:space="preserve">DEFAULT@90009114631; </w:t>
    </w:r>
    <w:r w:rsidRPr="00B525F7">
      <w:rPr>
        <w:rFonts w:ascii="Times New Roman" w:hAnsi="Times New Roman" w:cs="Times New Roman"/>
        <w:sz w:val="18"/>
        <w:szCs w:val="20"/>
      </w:rPr>
      <w:t>e-pasts</w:t>
    </w:r>
    <w:r w:rsidRPr="00B525F7">
      <w:rPr>
        <w:rFonts w:ascii="Times New Roman" w:hAnsi="Times New Roman" w:cs="Times New Roman"/>
        <w:iCs/>
        <w:sz w:val="18"/>
        <w:szCs w:val="20"/>
      </w:rPr>
      <w:t xml:space="preserve"> pasts@limbazi.lv;</w:t>
    </w:r>
    <w:r w:rsidRPr="00B525F7">
      <w:rPr>
        <w:rFonts w:ascii="Times New Roman" w:hAnsi="Times New Roman" w:cs="Times New Roman"/>
        <w:sz w:val="18"/>
        <w:szCs w:val="20"/>
      </w:rPr>
      <w:t xml:space="preserve"> tālrunis 64023003</w:t>
    </w:r>
    <w:r w:rsidRPr="00B525F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B6CEE"/>
    <w:multiLevelType w:val="hybridMultilevel"/>
    <w:tmpl w:val="73340F4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71F"/>
    <w:rsid w:val="00504A37"/>
    <w:rsid w:val="00730CE7"/>
    <w:rsid w:val="00B525F7"/>
    <w:rsid w:val="00D03B23"/>
    <w:rsid w:val="00E7571F"/>
    <w:rsid w:val="00ED58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5072"/>
  <w15:chartTrackingRefBased/>
  <w15:docId w15:val="{2C757A11-C80D-4981-B455-41B01BE9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7571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525F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25F7"/>
  </w:style>
  <w:style w:type="paragraph" w:styleId="Kjene">
    <w:name w:val="footer"/>
    <w:basedOn w:val="Parasts"/>
    <w:link w:val="KjeneRakstz"/>
    <w:uiPriority w:val="99"/>
    <w:unhideWhenUsed/>
    <w:rsid w:val="00B525F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25F7"/>
  </w:style>
  <w:style w:type="paragraph" w:styleId="Balonteksts">
    <w:name w:val="Balloon Text"/>
    <w:basedOn w:val="Parasts"/>
    <w:link w:val="BalontekstsRakstz"/>
    <w:uiPriority w:val="99"/>
    <w:semiHidden/>
    <w:unhideWhenUsed/>
    <w:rsid w:val="00504A3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04A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2849-par-zemes-reformu-latvijas-republikas-lauku-apvido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ikumi.lv/ta/id/72849-par-zemes-reformu-latvijas-republikas-lauku-apvido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lacgriva.lv" TargetMode="External"/><Relationship Id="rId4" Type="http://schemas.openxmlformats.org/officeDocument/2006/relationships/webSettings" Target="webSettings.xml"/><Relationship Id="rId9" Type="http://schemas.openxmlformats.org/officeDocument/2006/relationships/hyperlink" Target="http://www.limbazi.l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2372</Words>
  <Characters>1353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Antra Kamala</cp:lastModifiedBy>
  <cp:revision>4</cp:revision>
  <cp:lastPrinted>2021-09-02T09:40:00Z</cp:lastPrinted>
  <dcterms:created xsi:type="dcterms:W3CDTF">2021-08-31T12:11:00Z</dcterms:created>
  <dcterms:modified xsi:type="dcterms:W3CDTF">2021-09-02T09:41:00Z</dcterms:modified>
</cp:coreProperties>
</file>