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9BA5DD" w14:textId="77777777" w:rsidR="009A2012" w:rsidRPr="009A2012" w:rsidRDefault="009A2012" w:rsidP="00C74175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</w:pPr>
      <w:bookmarkStart w:id="0" w:name="_Hlk81487325"/>
      <w:r w:rsidRPr="009A2012">
        <w:rPr>
          <w:rFonts w:ascii="Times New Roman" w:eastAsia="Arial Unicode MS" w:hAnsi="Times New Roman" w:cs="Tahoma"/>
          <w:b/>
          <w:bCs/>
          <w:caps/>
          <w:kern w:val="1"/>
          <w:sz w:val="24"/>
          <w:szCs w:val="24"/>
          <w:lang w:bidi="hi-IN"/>
        </w:rPr>
        <w:t xml:space="preserve">pielikums </w:t>
      </w:r>
    </w:p>
    <w:p w14:paraId="2636BFEA" w14:textId="77777777" w:rsidR="009A2012" w:rsidRPr="009A2012" w:rsidRDefault="009A2012" w:rsidP="00C74175">
      <w:pPr>
        <w:widowControl w:val="0"/>
        <w:suppressAutoHyphens/>
        <w:spacing w:after="0" w:line="240" w:lineRule="auto"/>
        <w:contextualSpacing/>
        <w:jc w:val="right"/>
        <w:rPr>
          <w:rFonts w:ascii="Times New Roman" w:eastAsia="Times New Roman" w:hAnsi="Times New Roman" w:cs="Tahoma"/>
          <w:bCs/>
          <w:kern w:val="1"/>
          <w:sz w:val="24"/>
          <w:szCs w:val="24"/>
          <w:lang w:eastAsia="hi-IN" w:bidi="hi-IN"/>
        </w:rPr>
      </w:pPr>
      <w:r w:rsidRPr="009A2012">
        <w:rPr>
          <w:rFonts w:ascii="Times New Roman" w:eastAsia="Arial Unicode MS" w:hAnsi="Times New Roman" w:cs="Tahoma"/>
          <w:kern w:val="1"/>
          <w:sz w:val="24"/>
          <w:szCs w:val="24"/>
          <w:lang w:bidi="hi-IN"/>
        </w:rPr>
        <w:t xml:space="preserve">Limbažu novada domes </w:t>
      </w:r>
    </w:p>
    <w:p w14:paraId="1D6D496E" w14:textId="7F04C875" w:rsidR="009A2012" w:rsidRPr="009A2012" w:rsidRDefault="00052CB4" w:rsidP="00C74175">
      <w:pPr>
        <w:widowControl w:val="0"/>
        <w:suppressAutoHyphens/>
        <w:spacing w:after="0" w:line="240" w:lineRule="auto"/>
        <w:jc w:val="right"/>
        <w:rPr>
          <w:rFonts w:ascii="Times New Roman" w:eastAsia="Arial Unicode MS" w:hAnsi="Times New Roman" w:cs="Tahoma"/>
          <w:kern w:val="1"/>
          <w:sz w:val="24"/>
          <w:szCs w:val="24"/>
          <w:lang w:eastAsia="hi-IN" w:bidi="hi-IN"/>
        </w:rPr>
      </w:pPr>
      <w:r>
        <w:rPr>
          <w:rFonts w:ascii="Times New Roman" w:eastAsia="Arial Unicode MS" w:hAnsi="Times New Roman" w:cs="Tahoma"/>
          <w:kern w:val="1"/>
          <w:sz w:val="24"/>
          <w:szCs w:val="24"/>
          <w:lang w:eastAsia="hi-IN" w:bidi="hi-IN"/>
        </w:rPr>
        <w:t>23</w:t>
      </w:r>
      <w:r w:rsidR="009A2012" w:rsidRPr="009A2012">
        <w:rPr>
          <w:rFonts w:ascii="Times New Roman" w:eastAsia="Arial Unicode MS" w:hAnsi="Times New Roman" w:cs="Tahoma"/>
          <w:kern w:val="1"/>
          <w:sz w:val="24"/>
          <w:szCs w:val="24"/>
          <w:lang w:eastAsia="hi-IN" w:bidi="hi-IN"/>
        </w:rPr>
        <w:t>.12.2021.</w:t>
      </w:r>
      <w:r>
        <w:rPr>
          <w:rFonts w:ascii="Times New Roman" w:eastAsia="Arial Unicode MS" w:hAnsi="Times New Roman" w:cs="Tahoma"/>
          <w:kern w:val="1"/>
          <w:sz w:val="24"/>
          <w:szCs w:val="24"/>
          <w:lang w:eastAsia="hi-IN" w:bidi="hi-IN"/>
        </w:rPr>
        <w:t xml:space="preserve"> </w:t>
      </w:r>
      <w:r w:rsidR="009A2012" w:rsidRPr="009A2012">
        <w:rPr>
          <w:rFonts w:ascii="Times New Roman" w:eastAsia="Arial Unicode MS" w:hAnsi="Times New Roman" w:cs="Tahoma"/>
          <w:kern w:val="1"/>
          <w:sz w:val="24"/>
          <w:szCs w:val="24"/>
          <w:lang w:eastAsia="hi-IN" w:bidi="hi-IN"/>
        </w:rPr>
        <w:t>sēdes lēmumam Nr.</w:t>
      </w:r>
      <w:r>
        <w:rPr>
          <w:rFonts w:ascii="Times New Roman" w:eastAsia="Arial Unicode MS" w:hAnsi="Times New Roman" w:cs="Tahoma"/>
          <w:kern w:val="1"/>
          <w:sz w:val="24"/>
          <w:szCs w:val="24"/>
          <w:lang w:eastAsia="hi-IN" w:bidi="hi-IN"/>
        </w:rPr>
        <w:t>662</w:t>
      </w:r>
    </w:p>
    <w:p w14:paraId="04A6B723" w14:textId="4E0D1BD6" w:rsidR="009A2012" w:rsidRPr="009A2012" w:rsidRDefault="009A2012" w:rsidP="00C74175">
      <w:pPr>
        <w:widowControl w:val="0"/>
        <w:suppressAutoHyphens/>
        <w:spacing w:after="0" w:line="240" w:lineRule="auto"/>
        <w:jc w:val="right"/>
        <w:rPr>
          <w:rFonts w:ascii="Times New Roman" w:eastAsia="Times New Roman" w:hAnsi="Times New Roman" w:cs="Tahoma"/>
          <w:kern w:val="1"/>
          <w:sz w:val="24"/>
          <w:szCs w:val="24"/>
          <w:lang w:eastAsia="hi-IN" w:bidi="hi-IN"/>
        </w:rPr>
      </w:pPr>
      <w:r w:rsidRPr="009A2012">
        <w:rPr>
          <w:rFonts w:ascii="Times New Roman" w:eastAsia="Arial Unicode MS" w:hAnsi="Times New Roman" w:cs="Tahoma"/>
          <w:kern w:val="1"/>
          <w:sz w:val="24"/>
          <w:szCs w:val="24"/>
          <w:lang w:eastAsia="hi-IN" w:bidi="hi-IN"/>
        </w:rPr>
        <w:t>(protokols Nr.</w:t>
      </w:r>
      <w:r w:rsidR="00052CB4">
        <w:rPr>
          <w:rFonts w:ascii="Times New Roman" w:eastAsia="Arial Unicode MS" w:hAnsi="Times New Roman" w:cs="Tahoma"/>
          <w:kern w:val="1"/>
          <w:sz w:val="24"/>
          <w:szCs w:val="24"/>
          <w:lang w:eastAsia="hi-IN" w:bidi="hi-IN"/>
        </w:rPr>
        <w:t>13</w:t>
      </w:r>
      <w:r w:rsidRPr="009A2012">
        <w:rPr>
          <w:rFonts w:ascii="Times New Roman" w:eastAsia="Arial Unicode MS" w:hAnsi="Times New Roman" w:cs="Tahoma"/>
          <w:kern w:val="1"/>
          <w:sz w:val="24"/>
          <w:szCs w:val="24"/>
          <w:lang w:eastAsia="hi-IN" w:bidi="hi-IN"/>
        </w:rPr>
        <w:t>,</w:t>
      </w:r>
      <w:r w:rsidR="00052CB4">
        <w:rPr>
          <w:rFonts w:ascii="Times New Roman" w:eastAsia="Arial Unicode MS" w:hAnsi="Times New Roman" w:cs="Tahoma"/>
          <w:kern w:val="1"/>
          <w:sz w:val="24"/>
          <w:szCs w:val="24"/>
          <w:lang w:eastAsia="hi-IN" w:bidi="hi-IN"/>
        </w:rPr>
        <w:t xml:space="preserve"> 30.</w:t>
      </w:r>
      <w:r w:rsidR="00052CB4">
        <w:rPr>
          <w:rFonts w:ascii="Times New Roman" w:eastAsia="Arial Unicode MS" w:hAnsi="Times New Roman" w:cs="Times New Roman"/>
          <w:kern w:val="1"/>
          <w:sz w:val="24"/>
          <w:szCs w:val="24"/>
          <w:lang w:eastAsia="hi-IN" w:bidi="hi-IN"/>
        </w:rPr>
        <w:t>§</w:t>
      </w:r>
      <w:r w:rsidRPr="009A2012">
        <w:rPr>
          <w:rFonts w:ascii="Times New Roman" w:eastAsia="Arial Unicode MS" w:hAnsi="Times New Roman" w:cs="Tahoma"/>
          <w:kern w:val="1"/>
          <w:sz w:val="24"/>
          <w:szCs w:val="24"/>
          <w:lang w:eastAsia="hi-IN" w:bidi="hi-IN"/>
        </w:rPr>
        <w:t>)</w:t>
      </w:r>
    </w:p>
    <w:p w14:paraId="547EA8F4" w14:textId="77777777" w:rsidR="00091A6B" w:rsidRDefault="00091A6B" w:rsidP="00EC4491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</w:p>
    <w:p w14:paraId="6364EB65" w14:textId="43C2CAB2" w:rsidR="00EC4491" w:rsidRPr="00E0461F" w:rsidRDefault="00EC4491" w:rsidP="00EC4491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  <w:r w:rsidRPr="00E0461F">
        <w:rPr>
          <w:rFonts w:ascii="Times New Roman" w:hAnsi="Times New Roman" w:cs="Times New Roman"/>
          <w:sz w:val="24"/>
        </w:rPr>
        <w:t>ROBEŽU SHĒMA</w:t>
      </w:r>
    </w:p>
    <w:p w14:paraId="24B1198B" w14:textId="77777777" w:rsidR="008126E3" w:rsidRDefault="008126E3" w:rsidP="00EC4491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</w:p>
    <w:p w14:paraId="0C74ED3C" w14:textId="0CF16B61" w:rsidR="00533FA1" w:rsidRDefault="00EC4491" w:rsidP="00EC4491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  <w:szCs w:val="24"/>
        </w:rPr>
      </w:pPr>
      <w:r w:rsidRPr="00E0461F">
        <w:rPr>
          <w:rFonts w:ascii="Times New Roman" w:hAnsi="Times New Roman" w:cs="Times New Roman"/>
          <w:sz w:val="24"/>
        </w:rPr>
        <w:t>zemes gabalam</w:t>
      </w:r>
      <w:r w:rsidRPr="00E0461F">
        <w:rPr>
          <w:rFonts w:ascii="Times New Roman" w:hAnsi="Times New Roman" w:cs="Times New Roman"/>
          <w:sz w:val="24"/>
          <w:szCs w:val="24"/>
        </w:rPr>
        <w:t xml:space="preserve"> </w:t>
      </w:r>
      <w:r w:rsidR="00533FA1">
        <w:rPr>
          <w:rFonts w:ascii="Times New Roman" w:hAnsi="Times New Roman" w:cs="Times New Roman"/>
          <w:sz w:val="24"/>
          <w:szCs w:val="24"/>
        </w:rPr>
        <w:t>Atmatas, Ainažu</w:t>
      </w:r>
      <w:r>
        <w:rPr>
          <w:rFonts w:ascii="Times New Roman" w:hAnsi="Times New Roman" w:cs="Times New Roman"/>
          <w:sz w:val="24"/>
          <w:szCs w:val="24"/>
        </w:rPr>
        <w:t xml:space="preserve"> pagastā</w:t>
      </w:r>
      <w:r w:rsidR="00533FA1">
        <w:rPr>
          <w:rFonts w:ascii="Times New Roman" w:hAnsi="Times New Roman" w:cs="Times New Roman"/>
          <w:sz w:val="24"/>
          <w:szCs w:val="24"/>
        </w:rPr>
        <w:t>, Limbažu novadā</w:t>
      </w:r>
    </w:p>
    <w:p w14:paraId="31A75BC2" w14:textId="61DA5332" w:rsidR="00EC4491" w:rsidRDefault="00EC4491" w:rsidP="00EC4491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  <w:szCs w:val="24"/>
        </w:rPr>
      </w:pPr>
      <w:r w:rsidRPr="00E0461F">
        <w:rPr>
          <w:rFonts w:ascii="Times New Roman" w:hAnsi="Times New Roman" w:cs="Times New Roman"/>
          <w:sz w:val="24"/>
          <w:szCs w:val="24"/>
        </w:rPr>
        <w:t xml:space="preserve"> ar kadastra apzīmējumu 66</w:t>
      </w:r>
      <w:r w:rsidR="00865415">
        <w:rPr>
          <w:rFonts w:ascii="Times New Roman" w:hAnsi="Times New Roman" w:cs="Times New Roman"/>
          <w:sz w:val="24"/>
          <w:szCs w:val="24"/>
        </w:rPr>
        <w:t>25</w:t>
      </w:r>
      <w:r w:rsidRPr="00E0461F">
        <w:rPr>
          <w:rFonts w:ascii="Times New Roman" w:hAnsi="Times New Roman" w:cs="Times New Roman"/>
          <w:sz w:val="24"/>
          <w:szCs w:val="24"/>
        </w:rPr>
        <w:t xml:space="preserve"> 00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E0461F">
        <w:rPr>
          <w:rFonts w:ascii="Times New Roman" w:hAnsi="Times New Roman" w:cs="Times New Roman"/>
          <w:sz w:val="24"/>
          <w:szCs w:val="24"/>
        </w:rPr>
        <w:t xml:space="preserve"> 0</w:t>
      </w:r>
      <w:r w:rsidR="00533FA1">
        <w:rPr>
          <w:rFonts w:ascii="Times New Roman" w:hAnsi="Times New Roman" w:cs="Times New Roman"/>
          <w:sz w:val="24"/>
          <w:szCs w:val="24"/>
        </w:rPr>
        <w:t>165</w:t>
      </w:r>
    </w:p>
    <w:p w14:paraId="28E86BBB" w14:textId="77777777" w:rsidR="008126E3" w:rsidRPr="00E0461F" w:rsidRDefault="008126E3" w:rsidP="00EC4491">
      <w:pPr>
        <w:spacing w:after="0" w:line="240" w:lineRule="auto"/>
        <w:ind w:right="42"/>
        <w:jc w:val="center"/>
        <w:rPr>
          <w:rFonts w:ascii="Times New Roman" w:hAnsi="Times New Roman" w:cs="Times New Roman"/>
          <w:sz w:val="24"/>
        </w:rPr>
      </w:pPr>
    </w:p>
    <w:bookmarkEnd w:id="0"/>
    <w:p w14:paraId="7C77E1B0" w14:textId="246B064A" w:rsidR="00EC4491" w:rsidRDefault="00865415" w:rsidP="00EC4491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lv-LV"/>
        </w:rPr>
        <w:drawing>
          <wp:inline distT="0" distB="0" distL="0" distR="0" wp14:anchorId="38DD0EC3" wp14:editId="6959C30A">
            <wp:extent cx="4632960" cy="2860806"/>
            <wp:effectExtent l="0" t="0" r="0" b="0"/>
            <wp:docPr id="8" name="Attēls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ttēls 8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5184" cy="2868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1A1054" w14:textId="77777777" w:rsidR="00EC4491" w:rsidRDefault="00EC4491" w:rsidP="00EC4491">
      <w:pPr>
        <w:spacing w:after="0" w:line="240" w:lineRule="auto"/>
        <w:rPr>
          <w:rFonts w:ascii="Times New Roman" w:hAnsi="Times New Roman" w:cs="Times New Roman"/>
        </w:rPr>
      </w:pPr>
    </w:p>
    <w:sectPr w:rsidR="00EC4491" w:rsidSect="009A2012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842B38"/>
    <w:multiLevelType w:val="hybridMultilevel"/>
    <w:tmpl w:val="DF8A349E"/>
    <w:lvl w:ilvl="0" w:tplc="1E4CAA08">
      <w:start w:val="1"/>
      <w:numFmt w:val="decimal"/>
      <w:lvlText w:val="%1."/>
      <w:lvlJc w:val="left"/>
      <w:pPr>
        <w:ind w:left="1287" w:hanging="360"/>
      </w:pPr>
      <w:rPr>
        <w:rFonts w:hint="default"/>
        <w:b/>
        <w:bCs/>
      </w:rPr>
    </w:lvl>
    <w:lvl w:ilvl="1" w:tplc="04260019" w:tentative="1">
      <w:start w:val="1"/>
      <w:numFmt w:val="lowerLetter"/>
      <w:lvlText w:val="%2."/>
      <w:lvlJc w:val="left"/>
      <w:pPr>
        <w:ind w:left="2007" w:hanging="360"/>
      </w:pPr>
    </w:lvl>
    <w:lvl w:ilvl="2" w:tplc="0426001B" w:tentative="1">
      <w:start w:val="1"/>
      <w:numFmt w:val="lowerRoman"/>
      <w:lvlText w:val="%3."/>
      <w:lvlJc w:val="right"/>
      <w:pPr>
        <w:ind w:left="2727" w:hanging="180"/>
      </w:pPr>
    </w:lvl>
    <w:lvl w:ilvl="3" w:tplc="0426000F" w:tentative="1">
      <w:start w:val="1"/>
      <w:numFmt w:val="decimal"/>
      <w:lvlText w:val="%4."/>
      <w:lvlJc w:val="left"/>
      <w:pPr>
        <w:ind w:left="3447" w:hanging="360"/>
      </w:pPr>
    </w:lvl>
    <w:lvl w:ilvl="4" w:tplc="04260019" w:tentative="1">
      <w:start w:val="1"/>
      <w:numFmt w:val="lowerLetter"/>
      <w:lvlText w:val="%5."/>
      <w:lvlJc w:val="left"/>
      <w:pPr>
        <w:ind w:left="4167" w:hanging="360"/>
      </w:pPr>
    </w:lvl>
    <w:lvl w:ilvl="5" w:tplc="0426001B" w:tentative="1">
      <w:start w:val="1"/>
      <w:numFmt w:val="lowerRoman"/>
      <w:lvlText w:val="%6."/>
      <w:lvlJc w:val="right"/>
      <w:pPr>
        <w:ind w:left="4887" w:hanging="180"/>
      </w:pPr>
    </w:lvl>
    <w:lvl w:ilvl="6" w:tplc="0426000F" w:tentative="1">
      <w:start w:val="1"/>
      <w:numFmt w:val="decimal"/>
      <w:lvlText w:val="%7."/>
      <w:lvlJc w:val="left"/>
      <w:pPr>
        <w:ind w:left="5607" w:hanging="360"/>
      </w:pPr>
    </w:lvl>
    <w:lvl w:ilvl="7" w:tplc="04260019" w:tentative="1">
      <w:start w:val="1"/>
      <w:numFmt w:val="lowerLetter"/>
      <w:lvlText w:val="%8."/>
      <w:lvlJc w:val="left"/>
      <w:pPr>
        <w:ind w:left="6327" w:hanging="360"/>
      </w:pPr>
    </w:lvl>
    <w:lvl w:ilvl="8" w:tplc="0426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4CCB40F5"/>
    <w:multiLevelType w:val="multilevel"/>
    <w:tmpl w:val="BBC04A3C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bCs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0708"/>
    <w:rsid w:val="000249CD"/>
    <w:rsid w:val="00041326"/>
    <w:rsid w:val="00052CB4"/>
    <w:rsid w:val="00091A6B"/>
    <w:rsid w:val="004153B1"/>
    <w:rsid w:val="004406F2"/>
    <w:rsid w:val="00496CCF"/>
    <w:rsid w:val="004E452B"/>
    <w:rsid w:val="00533AFD"/>
    <w:rsid w:val="00533FA1"/>
    <w:rsid w:val="00540DB4"/>
    <w:rsid w:val="005A0708"/>
    <w:rsid w:val="005C4E61"/>
    <w:rsid w:val="0065231B"/>
    <w:rsid w:val="008126E3"/>
    <w:rsid w:val="008232EB"/>
    <w:rsid w:val="00857505"/>
    <w:rsid w:val="00865415"/>
    <w:rsid w:val="009443DF"/>
    <w:rsid w:val="009A2012"/>
    <w:rsid w:val="00A23A00"/>
    <w:rsid w:val="00A24184"/>
    <w:rsid w:val="00C42C59"/>
    <w:rsid w:val="00C723BC"/>
    <w:rsid w:val="00C74175"/>
    <w:rsid w:val="00D057BD"/>
    <w:rsid w:val="00D10BCF"/>
    <w:rsid w:val="00E170DF"/>
    <w:rsid w:val="00E71FF1"/>
    <w:rsid w:val="00EC4491"/>
    <w:rsid w:val="00EC7547"/>
    <w:rsid w:val="00F96E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CEBB76"/>
  <w15:chartTrackingRefBased/>
  <w15:docId w15:val="{767F0119-28FD-41E6-AA7A-31F291B41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99"/>
    <w:qFormat/>
    <w:rsid w:val="004406F2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val="en-AU" w:eastAsia="lv-LV"/>
    </w:rPr>
  </w:style>
  <w:style w:type="table" w:styleId="Reatabula">
    <w:name w:val="Table Grid"/>
    <w:basedOn w:val="Parastatabula"/>
    <w:uiPriority w:val="39"/>
    <w:rsid w:val="00EC44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Web4">
    <w:name w:val="Normal (Web)4"/>
    <w:basedOn w:val="Parasts"/>
    <w:rsid w:val="000249CD"/>
    <w:pPr>
      <w:spacing w:after="0" w:line="240" w:lineRule="auto"/>
    </w:pPr>
    <w:rPr>
      <w:rFonts w:ascii="Tahoma" w:eastAsia="Times New Roman" w:hAnsi="Tahoma" w:cs="Tahoma"/>
      <w:color w:val="2D2F30"/>
      <w:sz w:val="17"/>
      <w:szCs w:val="17"/>
      <w:lang w:eastAsia="lv-LV"/>
    </w:rPr>
  </w:style>
  <w:style w:type="character" w:styleId="Hipersaite">
    <w:name w:val="Hyperlink"/>
    <w:basedOn w:val="Noklusjumarindkopasfonts"/>
    <w:uiPriority w:val="99"/>
    <w:unhideWhenUsed/>
    <w:rsid w:val="00091A6B"/>
    <w:rPr>
      <w:color w:val="0563C1" w:themeColor="hyperlink"/>
      <w:u w:val="single"/>
    </w:rPr>
  </w:style>
  <w:style w:type="character" w:customStyle="1" w:styleId="Neatrisintapieminana1">
    <w:name w:val="Neatrisināta pieminēšana1"/>
    <w:basedOn w:val="Noklusjumarindkopasfonts"/>
    <w:uiPriority w:val="99"/>
    <w:semiHidden/>
    <w:unhideWhenUsed/>
    <w:rsid w:val="00091A6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1</Pages>
  <Words>128</Words>
  <Characters>73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Guna Paegle (NIN)</dc:creator>
  <cp:keywords/>
  <dc:description/>
  <cp:lastModifiedBy>Lietotajs</cp:lastModifiedBy>
  <cp:revision>11</cp:revision>
  <dcterms:created xsi:type="dcterms:W3CDTF">2021-12-03T09:50:00Z</dcterms:created>
  <dcterms:modified xsi:type="dcterms:W3CDTF">2021-12-26T16:46:00Z</dcterms:modified>
</cp:coreProperties>
</file>