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498A" w14:textId="6F53EBB2" w:rsidR="00CA0486" w:rsidRDefault="00CA0486" w:rsidP="002917AE">
      <w:pPr>
        <w:jc w:val="center"/>
        <w:rPr>
          <w:b/>
          <w:bCs/>
          <w:color w:val="000000"/>
        </w:rPr>
      </w:pPr>
    </w:p>
    <w:p w14:paraId="0185F731" w14:textId="7AD05FF4" w:rsidR="008B000C" w:rsidRPr="008B000C" w:rsidRDefault="008B000C" w:rsidP="002917AE">
      <w:pPr>
        <w:jc w:val="center"/>
        <w:rPr>
          <w:color w:val="000000"/>
        </w:rPr>
      </w:pPr>
      <w:r w:rsidRPr="008B000C">
        <w:rPr>
          <w:color w:val="000000"/>
        </w:rPr>
        <w:t>Limbažos</w:t>
      </w:r>
    </w:p>
    <w:p w14:paraId="26FDFAF8" w14:textId="77777777" w:rsidR="008B000C" w:rsidRDefault="008B000C" w:rsidP="002917AE">
      <w:pPr>
        <w:jc w:val="center"/>
        <w:rPr>
          <w:b/>
          <w:bCs/>
          <w:color w:val="000000"/>
        </w:rPr>
      </w:pPr>
    </w:p>
    <w:p w14:paraId="1B89D041" w14:textId="77777777" w:rsidR="008B000C" w:rsidRPr="008B000C" w:rsidRDefault="008B000C" w:rsidP="008B000C">
      <w:pPr>
        <w:jc w:val="center"/>
        <w:rPr>
          <w:b/>
          <w:bCs/>
        </w:rPr>
      </w:pPr>
      <w:r w:rsidRPr="008B000C">
        <w:rPr>
          <w:b/>
          <w:bCs/>
        </w:rPr>
        <w:t>PASKAIDROJUMA RAKSTS</w:t>
      </w:r>
    </w:p>
    <w:p w14:paraId="11071C11" w14:textId="24903CEB" w:rsidR="008B000C" w:rsidRPr="008B000C" w:rsidRDefault="008B000C" w:rsidP="008B000C">
      <w:pPr>
        <w:jc w:val="center"/>
        <w:rPr>
          <w:b/>
          <w:bCs/>
          <w:lang w:eastAsia="lv-LV"/>
        </w:rPr>
      </w:pPr>
      <w:r w:rsidRPr="008B000C">
        <w:rPr>
          <w:b/>
          <w:bCs/>
        </w:rPr>
        <w:t xml:space="preserve">Limbažu novada pašvaldības domes 2021.gada </w:t>
      </w:r>
      <w:r>
        <w:rPr>
          <w:b/>
          <w:bCs/>
        </w:rPr>
        <w:t>23</w:t>
      </w:r>
      <w:r w:rsidRPr="008B000C">
        <w:rPr>
          <w:b/>
          <w:bCs/>
        </w:rPr>
        <w:t xml:space="preserve">.decembra </w:t>
      </w:r>
      <w:r w:rsidRPr="008B000C">
        <w:rPr>
          <w:b/>
          <w:bCs/>
          <w:lang w:eastAsia="lv-LV"/>
        </w:rPr>
        <w:t>saistoš</w:t>
      </w:r>
      <w:r>
        <w:rPr>
          <w:b/>
          <w:bCs/>
          <w:lang w:eastAsia="lv-LV"/>
        </w:rPr>
        <w:t>ajiem</w:t>
      </w:r>
      <w:r w:rsidRPr="008B000C">
        <w:rPr>
          <w:b/>
          <w:bCs/>
          <w:lang w:eastAsia="lv-LV"/>
        </w:rPr>
        <w:t xml:space="preserve"> noteikum</w:t>
      </w:r>
      <w:r>
        <w:rPr>
          <w:b/>
          <w:bCs/>
          <w:lang w:eastAsia="lv-LV"/>
        </w:rPr>
        <w:t>iem</w:t>
      </w:r>
      <w:r w:rsidRPr="008B000C">
        <w:rPr>
          <w:b/>
          <w:bCs/>
          <w:lang w:eastAsia="lv-LV"/>
        </w:rPr>
        <w:t xml:space="preserve"> Nr.</w:t>
      </w:r>
      <w:r>
        <w:rPr>
          <w:b/>
          <w:bCs/>
          <w:lang w:eastAsia="lv-LV"/>
        </w:rPr>
        <w:t>40</w:t>
      </w:r>
    </w:p>
    <w:p w14:paraId="58CC7278" w14:textId="77777777" w:rsidR="008B000C" w:rsidRPr="008B000C" w:rsidRDefault="008B000C" w:rsidP="008B000C">
      <w:pPr>
        <w:jc w:val="center"/>
        <w:rPr>
          <w:b/>
          <w:bCs/>
        </w:rPr>
      </w:pPr>
      <w:r w:rsidRPr="008B000C">
        <w:rPr>
          <w:b/>
          <w:bCs/>
          <w:lang w:eastAsia="lv-LV"/>
        </w:rPr>
        <w:t xml:space="preserve"> </w:t>
      </w:r>
      <w:r w:rsidRPr="008B000C">
        <w:rPr>
          <w:b/>
          <w:bCs/>
        </w:rPr>
        <w:t xml:space="preserve">“Par Limbažu novada pašvaldības īpašumā vai valdījumā esošo dzīvojamo telpu īres maksu” </w:t>
      </w:r>
    </w:p>
    <w:p w14:paraId="36504B92" w14:textId="77777777" w:rsidR="008B000C" w:rsidRPr="008B000C" w:rsidRDefault="008B000C" w:rsidP="008B000C">
      <w:pPr>
        <w:jc w:val="center"/>
        <w:rPr>
          <w:b/>
          <w:bCs/>
        </w:rPr>
      </w:pPr>
    </w:p>
    <w:tbl>
      <w:tblPr>
        <w:tblW w:w="9747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8B000C" w:rsidRPr="008B000C" w14:paraId="2A14F19E" w14:textId="77777777" w:rsidTr="007E781E">
        <w:tc>
          <w:tcPr>
            <w:tcW w:w="2943" w:type="dxa"/>
          </w:tcPr>
          <w:p w14:paraId="4170020C" w14:textId="77777777" w:rsidR="008B000C" w:rsidRPr="008B000C" w:rsidRDefault="008B000C" w:rsidP="008B000C">
            <w:pPr>
              <w:jc w:val="center"/>
              <w:rPr>
                <w:b/>
                <w:bCs/>
              </w:rPr>
            </w:pPr>
            <w:r w:rsidRPr="008B000C">
              <w:rPr>
                <w:b/>
                <w:bCs/>
              </w:rPr>
              <w:t>Paskaidrojuma raksta sadaļa</w:t>
            </w:r>
          </w:p>
        </w:tc>
        <w:tc>
          <w:tcPr>
            <w:tcW w:w="6804" w:type="dxa"/>
          </w:tcPr>
          <w:p w14:paraId="010B5051" w14:textId="77777777" w:rsidR="008B000C" w:rsidRPr="008B000C" w:rsidRDefault="008B000C" w:rsidP="008B000C">
            <w:pPr>
              <w:jc w:val="center"/>
              <w:rPr>
                <w:b/>
              </w:rPr>
            </w:pPr>
            <w:r w:rsidRPr="008B000C">
              <w:rPr>
                <w:b/>
              </w:rPr>
              <w:t>Norādāmā informācija</w:t>
            </w:r>
          </w:p>
        </w:tc>
      </w:tr>
      <w:tr w:rsidR="008B000C" w:rsidRPr="008B000C" w14:paraId="2FBC99C6" w14:textId="77777777" w:rsidTr="007E781E">
        <w:tc>
          <w:tcPr>
            <w:tcW w:w="2943" w:type="dxa"/>
          </w:tcPr>
          <w:p w14:paraId="00860B1A" w14:textId="77777777" w:rsidR="008B000C" w:rsidRPr="008B000C" w:rsidRDefault="008B000C" w:rsidP="008B000C">
            <w:pPr>
              <w:rPr>
                <w:bCs/>
              </w:rPr>
            </w:pPr>
            <w:r w:rsidRPr="008B000C">
              <w:rPr>
                <w:bCs/>
              </w:rPr>
              <w:t>1. Projekta nepieciešamības pamatojums</w:t>
            </w:r>
          </w:p>
        </w:tc>
        <w:tc>
          <w:tcPr>
            <w:tcW w:w="6804" w:type="dxa"/>
          </w:tcPr>
          <w:p w14:paraId="3164951D" w14:textId="77777777" w:rsidR="008B000C" w:rsidRPr="008B000C" w:rsidRDefault="008B000C" w:rsidP="008B000C">
            <w:pPr>
              <w:jc w:val="both"/>
            </w:pPr>
            <w:r w:rsidRPr="008B000C">
              <w:t xml:space="preserve">Saskaņā ar Dzīvojamo telpu īres likuma 31.panta pirmo daļu pašvaldībai piederošas vai tās nomātas dzīvojamās telpas īres maksas apmēru nosaka pašvaldība, ņemot vērā tās saistošos noteikumus par īres maksas noteikšanu. </w:t>
            </w:r>
          </w:p>
          <w:p w14:paraId="7AB93F41" w14:textId="77777777" w:rsidR="008B000C" w:rsidRPr="008B000C" w:rsidRDefault="008B000C" w:rsidP="008B000C">
            <w:pPr>
              <w:jc w:val="both"/>
            </w:pPr>
          </w:p>
        </w:tc>
      </w:tr>
      <w:tr w:rsidR="008B000C" w:rsidRPr="008B000C" w14:paraId="2CE4EBD8" w14:textId="77777777" w:rsidTr="007E781E">
        <w:tc>
          <w:tcPr>
            <w:tcW w:w="2943" w:type="dxa"/>
            <w:hideMark/>
          </w:tcPr>
          <w:p w14:paraId="71640FD4" w14:textId="77777777" w:rsidR="008B000C" w:rsidRPr="008B000C" w:rsidRDefault="008B000C" w:rsidP="008B000C">
            <w:pPr>
              <w:rPr>
                <w:rFonts w:eastAsia="Calibri"/>
                <w:bCs/>
              </w:rPr>
            </w:pPr>
            <w:r w:rsidRPr="008B000C">
              <w:rPr>
                <w:bCs/>
              </w:rPr>
              <w:t>2. Īss projekta satura izklāsts</w:t>
            </w:r>
          </w:p>
        </w:tc>
        <w:tc>
          <w:tcPr>
            <w:tcW w:w="6804" w:type="dxa"/>
          </w:tcPr>
          <w:p w14:paraId="26C01C1F" w14:textId="77777777" w:rsidR="008B000C" w:rsidRPr="008B000C" w:rsidRDefault="008B000C" w:rsidP="008B000C">
            <w:pPr>
              <w:jc w:val="both"/>
            </w:pPr>
            <w:r w:rsidRPr="008B000C">
              <w:t>Noteikumi nosaka Limbažu novada pašvaldības īpašumā vai valdījumā esošo dzīvokļu un dzīvojamo telpu klasifikāciju, īres maksas apmēru un īres maksas aprēķināšanas metodiku.</w:t>
            </w:r>
          </w:p>
          <w:p w14:paraId="33039E84" w14:textId="77777777" w:rsidR="008B000C" w:rsidRPr="008B000C" w:rsidRDefault="008B000C" w:rsidP="008B000C">
            <w:pPr>
              <w:jc w:val="both"/>
            </w:pPr>
            <w:r w:rsidRPr="008B000C">
              <w:t>Pēc Administratīvi teritoriālās reformas ir nepieciešams noteikt vienotu īres maksas apmēru un īres maksas aprēķināšanas metodiku visā Limbažu novada teritorijā.</w:t>
            </w:r>
          </w:p>
        </w:tc>
      </w:tr>
      <w:tr w:rsidR="008B000C" w:rsidRPr="008B000C" w14:paraId="46DD1EEF" w14:textId="77777777" w:rsidTr="007E781E">
        <w:tc>
          <w:tcPr>
            <w:tcW w:w="2943" w:type="dxa"/>
            <w:hideMark/>
          </w:tcPr>
          <w:p w14:paraId="653898A8" w14:textId="77777777" w:rsidR="008B000C" w:rsidRPr="008B000C" w:rsidRDefault="008B000C" w:rsidP="008B000C">
            <w:pPr>
              <w:rPr>
                <w:rFonts w:eastAsia="Calibri"/>
                <w:bCs/>
              </w:rPr>
            </w:pPr>
            <w:r w:rsidRPr="008B000C">
              <w:rPr>
                <w:bCs/>
              </w:rPr>
              <w:t>3. Informācija par plānotā projekta ietekme uz pašvaldības budžetu</w:t>
            </w:r>
          </w:p>
        </w:tc>
        <w:tc>
          <w:tcPr>
            <w:tcW w:w="6804" w:type="dxa"/>
          </w:tcPr>
          <w:p w14:paraId="4745410B" w14:textId="77777777" w:rsidR="008B000C" w:rsidRPr="008B000C" w:rsidRDefault="008B000C" w:rsidP="008B000C">
            <w:pPr>
              <w:jc w:val="both"/>
              <w:rPr>
                <w:rFonts w:eastAsia="Calibri"/>
                <w:bCs/>
              </w:rPr>
            </w:pPr>
            <w:r w:rsidRPr="008B000C">
              <w:rPr>
                <w:rFonts w:eastAsia="Calibri"/>
                <w:bCs/>
              </w:rPr>
              <w:t xml:space="preserve">Noteikumi tiks īstenoti esošo institūciju un cilvēkresursu ietvaros, budžeta līdzekļi nav nepieciešami. </w:t>
            </w:r>
          </w:p>
        </w:tc>
      </w:tr>
      <w:tr w:rsidR="008B000C" w:rsidRPr="008B000C" w14:paraId="40CA81BE" w14:textId="77777777" w:rsidTr="007E781E">
        <w:tc>
          <w:tcPr>
            <w:tcW w:w="2943" w:type="dxa"/>
            <w:hideMark/>
          </w:tcPr>
          <w:p w14:paraId="2BF88BCB" w14:textId="77777777" w:rsidR="008B000C" w:rsidRPr="008B000C" w:rsidRDefault="008B000C" w:rsidP="008B000C">
            <w:pPr>
              <w:rPr>
                <w:rFonts w:eastAsia="Calibri"/>
                <w:bCs/>
              </w:rPr>
            </w:pPr>
            <w:r w:rsidRPr="008B000C">
              <w:rPr>
                <w:bCs/>
              </w:rPr>
              <w:t>4. Informācija par plānoto projekta ietekmi uz uzņēmējdarbības vide pašvaldības teritorijā</w:t>
            </w:r>
          </w:p>
        </w:tc>
        <w:tc>
          <w:tcPr>
            <w:tcW w:w="6804" w:type="dxa"/>
          </w:tcPr>
          <w:p w14:paraId="7917C3D5" w14:textId="77777777" w:rsidR="008B000C" w:rsidRPr="008B000C" w:rsidRDefault="008B000C" w:rsidP="008B000C">
            <w:pPr>
              <w:rPr>
                <w:rFonts w:eastAsia="Calibri"/>
                <w:bCs/>
              </w:rPr>
            </w:pPr>
            <w:r w:rsidRPr="008B000C">
              <w:rPr>
                <w:rFonts w:eastAsia="Calibri"/>
                <w:bCs/>
              </w:rPr>
              <w:t>Nav attiecināms.</w:t>
            </w:r>
          </w:p>
          <w:p w14:paraId="1FC0C176" w14:textId="77777777" w:rsidR="008B000C" w:rsidRPr="008B000C" w:rsidRDefault="008B000C" w:rsidP="008B000C">
            <w:pPr>
              <w:rPr>
                <w:rFonts w:eastAsia="Calibri"/>
                <w:bCs/>
              </w:rPr>
            </w:pPr>
          </w:p>
        </w:tc>
      </w:tr>
      <w:tr w:rsidR="008B000C" w:rsidRPr="008B000C" w14:paraId="4CB07ECF" w14:textId="77777777" w:rsidTr="007E781E">
        <w:tc>
          <w:tcPr>
            <w:tcW w:w="2943" w:type="dxa"/>
            <w:hideMark/>
          </w:tcPr>
          <w:p w14:paraId="33E02081" w14:textId="77777777" w:rsidR="008B000C" w:rsidRPr="008B000C" w:rsidRDefault="008B000C" w:rsidP="008B000C">
            <w:pPr>
              <w:rPr>
                <w:rFonts w:eastAsia="Calibri"/>
                <w:bCs/>
              </w:rPr>
            </w:pPr>
            <w:r w:rsidRPr="008B000C">
              <w:rPr>
                <w:bCs/>
              </w:rPr>
              <w:t xml:space="preserve">5. Informācija par administratīvajām procedūrām </w:t>
            </w:r>
          </w:p>
        </w:tc>
        <w:tc>
          <w:tcPr>
            <w:tcW w:w="6804" w:type="dxa"/>
          </w:tcPr>
          <w:p w14:paraId="384BBD78" w14:textId="77777777" w:rsidR="008B000C" w:rsidRPr="008B000C" w:rsidRDefault="008B000C" w:rsidP="008B000C">
            <w:pPr>
              <w:jc w:val="both"/>
              <w:rPr>
                <w:rFonts w:eastAsia="Calibri"/>
                <w:bCs/>
              </w:rPr>
            </w:pPr>
            <w:r w:rsidRPr="008B000C">
              <w:rPr>
                <w:bCs/>
                <w:lang w:eastAsia="lv-LV"/>
              </w:rPr>
              <w:t>Netiek mainītas.</w:t>
            </w:r>
          </w:p>
        </w:tc>
      </w:tr>
      <w:tr w:rsidR="008B000C" w:rsidRPr="008B000C" w14:paraId="3260FCC8" w14:textId="77777777" w:rsidTr="007E781E">
        <w:tc>
          <w:tcPr>
            <w:tcW w:w="2943" w:type="dxa"/>
          </w:tcPr>
          <w:p w14:paraId="29FD995A" w14:textId="77777777" w:rsidR="008B000C" w:rsidRPr="008B000C" w:rsidRDefault="008B000C" w:rsidP="008B000C">
            <w:pPr>
              <w:rPr>
                <w:bCs/>
              </w:rPr>
            </w:pPr>
            <w:r w:rsidRPr="008B000C">
              <w:rPr>
                <w:bCs/>
              </w:rPr>
              <w:t>6. Informācija par konsultācijām ar privātpersonām</w:t>
            </w:r>
          </w:p>
        </w:tc>
        <w:tc>
          <w:tcPr>
            <w:tcW w:w="6804" w:type="dxa"/>
          </w:tcPr>
          <w:p w14:paraId="00F0D67C" w14:textId="77777777" w:rsidR="008B000C" w:rsidRPr="008B000C" w:rsidRDefault="008B000C" w:rsidP="008B000C">
            <w:pPr>
              <w:jc w:val="both"/>
              <w:rPr>
                <w:bCs/>
                <w:lang w:eastAsia="lv-LV"/>
              </w:rPr>
            </w:pPr>
            <w:r w:rsidRPr="008B000C">
              <w:rPr>
                <w:bCs/>
                <w:lang w:eastAsia="lv-LV"/>
              </w:rPr>
              <w:t>Konsultēšanās ar sabiedrību nav notikušas.</w:t>
            </w:r>
          </w:p>
        </w:tc>
      </w:tr>
    </w:tbl>
    <w:p w14:paraId="4DCE652A" w14:textId="77777777" w:rsidR="008B000C" w:rsidRPr="008B000C" w:rsidRDefault="008B000C" w:rsidP="008B000C">
      <w:pPr>
        <w:jc w:val="both"/>
      </w:pPr>
    </w:p>
    <w:p w14:paraId="020BDFCE" w14:textId="77777777" w:rsidR="008B000C" w:rsidRPr="008B000C" w:rsidRDefault="008B000C" w:rsidP="008B000C">
      <w:pPr>
        <w:jc w:val="both"/>
      </w:pPr>
    </w:p>
    <w:p w14:paraId="1C958E0C" w14:textId="77777777" w:rsidR="008B000C" w:rsidRPr="008B000C" w:rsidRDefault="008B000C" w:rsidP="008B000C">
      <w:pPr>
        <w:jc w:val="both"/>
        <w:rPr>
          <w:sz w:val="26"/>
          <w:szCs w:val="26"/>
        </w:rPr>
      </w:pPr>
      <w:r w:rsidRPr="008B000C">
        <w:rPr>
          <w:sz w:val="26"/>
          <w:szCs w:val="26"/>
        </w:rPr>
        <w:t>Limbažu novada pašvaldības</w:t>
      </w:r>
    </w:p>
    <w:p w14:paraId="30771C48" w14:textId="77777777" w:rsidR="008B000C" w:rsidRPr="008B000C" w:rsidRDefault="008B000C" w:rsidP="008B000C">
      <w:r w:rsidRPr="008B000C">
        <w:rPr>
          <w:rFonts w:eastAsia="Calibri"/>
          <w:sz w:val="26"/>
          <w:szCs w:val="26"/>
        </w:rPr>
        <w:t>Domes priekšsēdētājs</w:t>
      </w:r>
      <w:r w:rsidRPr="008B000C">
        <w:rPr>
          <w:rFonts w:eastAsia="Calibri"/>
          <w:sz w:val="26"/>
          <w:szCs w:val="26"/>
        </w:rPr>
        <w:tab/>
      </w:r>
      <w:r w:rsidRPr="008B000C">
        <w:rPr>
          <w:rFonts w:eastAsia="Calibri"/>
          <w:sz w:val="26"/>
          <w:szCs w:val="26"/>
        </w:rPr>
        <w:tab/>
      </w:r>
      <w:r w:rsidRPr="008B000C">
        <w:rPr>
          <w:rFonts w:eastAsia="Calibri"/>
          <w:sz w:val="26"/>
          <w:szCs w:val="26"/>
        </w:rPr>
        <w:tab/>
      </w:r>
      <w:r w:rsidRPr="008B000C">
        <w:rPr>
          <w:rFonts w:eastAsia="Calibri"/>
          <w:sz w:val="26"/>
          <w:szCs w:val="26"/>
        </w:rPr>
        <w:tab/>
      </w:r>
      <w:r w:rsidRPr="008B000C">
        <w:rPr>
          <w:rFonts w:eastAsia="Calibri"/>
          <w:sz w:val="26"/>
          <w:szCs w:val="26"/>
        </w:rPr>
        <w:tab/>
      </w:r>
      <w:r w:rsidRPr="008B000C">
        <w:rPr>
          <w:rFonts w:eastAsia="Calibri"/>
          <w:sz w:val="26"/>
          <w:szCs w:val="26"/>
        </w:rPr>
        <w:tab/>
      </w:r>
      <w:r w:rsidRPr="008B000C">
        <w:rPr>
          <w:rFonts w:eastAsia="Calibri"/>
          <w:sz w:val="26"/>
          <w:szCs w:val="26"/>
        </w:rPr>
        <w:tab/>
        <w:t xml:space="preserve">           D. Straubergs</w:t>
      </w:r>
    </w:p>
    <w:p w14:paraId="2AAC268D" w14:textId="616FDD4D" w:rsidR="00B4177F" w:rsidRDefault="00B4177F" w:rsidP="008B000C">
      <w:pPr>
        <w:jc w:val="center"/>
      </w:pPr>
    </w:p>
    <w:sectPr w:rsidR="00B4177F" w:rsidSect="008B000C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F26EE" w14:textId="77777777" w:rsidR="002E2170" w:rsidRDefault="002E2170" w:rsidP="008B000C">
      <w:r>
        <w:separator/>
      </w:r>
    </w:p>
  </w:endnote>
  <w:endnote w:type="continuationSeparator" w:id="0">
    <w:p w14:paraId="423325A5" w14:textId="77777777" w:rsidR="002E2170" w:rsidRDefault="002E2170" w:rsidP="008B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C122" w14:textId="77777777" w:rsidR="002E2170" w:rsidRDefault="002E2170" w:rsidP="008B000C">
      <w:r>
        <w:separator/>
      </w:r>
    </w:p>
  </w:footnote>
  <w:footnote w:type="continuationSeparator" w:id="0">
    <w:p w14:paraId="525A5F34" w14:textId="77777777" w:rsidR="002E2170" w:rsidRDefault="002E2170" w:rsidP="008B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14DBD" w14:textId="3FD2EA0D" w:rsidR="008B000C" w:rsidRDefault="008B000C" w:rsidP="008B000C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3F370D">
      <w:rPr>
        <w:caps/>
        <w:noProof/>
        <w:lang w:eastAsia="lv-LV"/>
      </w:rPr>
      <w:drawing>
        <wp:inline distT="0" distB="0" distL="0" distR="0" wp14:anchorId="1969BBFB" wp14:editId="085D5C10">
          <wp:extent cx="769620" cy="906780"/>
          <wp:effectExtent l="0" t="0" r="0" b="762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02852" w14:textId="75A67B33" w:rsidR="008B000C" w:rsidRPr="003F370D" w:rsidRDefault="008B000C" w:rsidP="008B000C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3F370D">
      <w:rPr>
        <w:b/>
        <w:bCs/>
        <w:caps/>
        <w:sz w:val="32"/>
        <w:szCs w:val="32"/>
        <w:lang w:eastAsia="x-none"/>
      </w:rPr>
      <w:t>LIMBAŽU novada DOME</w:t>
    </w:r>
  </w:p>
  <w:p w14:paraId="5C0783D7" w14:textId="77777777" w:rsidR="008B000C" w:rsidRPr="003F370D" w:rsidRDefault="008B000C" w:rsidP="008B000C">
    <w:pPr>
      <w:jc w:val="center"/>
      <w:rPr>
        <w:sz w:val="18"/>
        <w:szCs w:val="20"/>
        <w:lang w:eastAsia="lv-LV"/>
      </w:rPr>
    </w:pPr>
    <w:r w:rsidRPr="003F370D">
      <w:rPr>
        <w:sz w:val="18"/>
        <w:szCs w:val="20"/>
        <w:lang w:eastAsia="lv-LV"/>
      </w:rPr>
      <w:t xml:space="preserve">Reģ. Nr. 90009114631, Rīgas iela 16, Limbaži, Limbažu novads, LV–4001; </w:t>
    </w:r>
  </w:p>
  <w:p w14:paraId="2759B5D6" w14:textId="77777777" w:rsidR="008B000C" w:rsidRPr="003F370D" w:rsidRDefault="008B000C" w:rsidP="008B000C">
    <w:pPr>
      <w:jc w:val="center"/>
      <w:rPr>
        <w:sz w:val="18"/>
        <w:szCs w:val="20"/>
        <w:lang w:eastAsia="lv-LV"/>
      </w:rPr>
    </w:pPr>
    <w:r w:rsidRPr="003F370D">
      <w:rPr>
        <w:sz w:val="18"/>
        <w:lang w:eastAsia="lv-LV"/>
      </w:rPr>
      <w:t>E-adrese _</w:t>
    </w:r>
    <w:r w:rsidRPr="003F370D">
      <w:rPr>
        <w:sz w:val="18"/>
        <w:szCs w:val="18"/>
        <w:lang w:eastAsia="lv-LV"/>
      </w:rPr>
      <w:t xml:space="preserve">DEFAULT@90009114631; </w:t>
    </w:r>
    <w:r w:rsidRPr="003F370D">
      <w:rPr>
        <w:sz w:val="18"/>
        <w:szCs w:val="20"/>
        <w:lang w:eastAsia="lv-LV"/>
      </w:rPr>
      <w:t>e-pasts</w:t>
    </w:r>
    <w:r w:rsidRPr="003F370D">
      <w:rPr>
        <w:iCs/>
        <w:sz w:val="18"/>
        <w:szCs w:val="20"/>
        <w:lang w:eastAsia="lv-LV"/>
      </w:rPr>
      <w:t xml:space="preserve"> pasts@limbazi.lv;</w:t>
    </w:r>
    <w:r w:rsidRPr="003F370D">
      <w:rPr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C765F"/>
    <w:multiLevelType w:val="multilevel"/>
    <w:tmpl w:val="C07AC2FE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  <w:b w:val="0"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-130" w:firstLine="851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-260" w:firstLine="851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-390" w:firstLine="851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-520" w:firstLine="851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-650" w:firstLine="851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-780" w:firstLine="851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-910" w:firstLine="851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-1040" w:firstLine="851"/>
      </w:pPr>
      <w:rPr>
        <w:rFonts w:hint="default"/>
        <w:color w:val="auto"/>
      </w:rPr>
    </w:lvl>
  </w:abstractNum>
  <w:abstractNum w:abstractNumId="1" w15:restartNumberingAfterBreak="0">
    <w:nsid w:val="33475A29"/>
    <w:multiLevelType w:val="hybridMultilevel"/>
    <w:tmpl w:val="252C81A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337C0"/>
    <w:multiLevelType w:val="hybridMultilevel"/>
    <w:tmpl w:val="01348CA6"/>
    <w:lvl w:ilvl="0" w:tplc="754A38B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07459"/>
    <w:multiLevelType w:val="multilevel"/>
    <w:tmpl w:val="BDB0A8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1E452C8"/>
    <w:multiLevelType w:val="hybridMultilevel"/>
    <w:tmpl w:val="7E18F5A0"/>
    <w:lvl w:ilvl="0" w:tplc="928EB81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081"/>
    <w:rsid w:val="0008215A"/>
    <w:rsid w:val="001310B8"/>
    <w:rsid w:val="001D6AE8"/>
    <w:rsid w:val="002061E5"/>
    <w:rsid w:val="0024405D"/>
    <w:rsid w:val="002917AE"/>
    <w:rsid w:val="002E2170"/>
    <w:rsid w:val="00303E9A"/>
    <w:rsid w:val="00433FCD"/>
    <w:rsid w:val="00584CA6"/>
    <w:rsid w:val="00601076"/>
    <w:rsid w:val="00721858"/>
    <w:rsid w:val="0074625B"/>
    <w:rsid w:val="007B1692"/>
    <w:rsid w:val="007F1CA6"/>
    <w:rsid w:val="00866BF7"/>
    <w:rsid w:val="00872A09"/>
    <w:rsid w:val="008B000C"/>
    <w:rsid w:val="008F3FA5"/>
    <w:rsid w:val="009B3725"/>
    <w:rsid w:val="009F0152"/>
    <w:rsid w:val="00A02070"/>
    <w:rsid w:val="00A53E01"/>
    <w:rsid w:val="00A77081"/>
    <w:rsid w:val="00B4177F"/>
    <w:rsid w:val="00B72E9F"/>
    <w:rsid w:val="00C01BD2"/>
    <w:rsid w:val="00C420C3"/>
    <w:rsid w:val="00CA0486"/>
    <w:rsid w:val="00CA1D0E"/>
    <w:rsid w:val="00D351D2"/>
    <w:rsid w:val="00E74D1A"/>
    <w:rsid w:val="00E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1B43"/>
  <w15:docId w15:val="{1C66AEB9-A646-4B77-AC37-1E716A44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1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9B372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B3725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9F0152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B000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B000C"/>
    <w:rPr>
      <w:rFonts w:ascii="Times New Roman" w:eastAsia="Times New Roman" w:hAnsi="Times New Roman" w:cs="Times New Roman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8B000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B00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Solveiga Dakša</dc:creator>
  <cp:lastModifiedBy>Lietotajs</cp:lastModifiedBy>
  <cp:revision>7</cp:revision>
  <dcterms:created xsi:type="dcterms:W3CDTF">2021-12-06T08:12:00Z</dcterms:created>
  <dcterms:modified xsi:type="dcterms:W3CDTF">2021-12-26T14:38:00Z</dcterms:modified>
</cp:coreProperties>
</file>