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376EE" w14:textId="77777777" w:rsidR="00037DB6" w:rsidRDefault="00037DB6" w:rsidP="00512EDB">
      <w:pPr>
        <w:pStyle w:val="Default"/>
        <w:jc w:val="center"/>
        <w:rPr>
          <w:rFonts w:ascii="Times New Roman" w:hAnsi="Times New Roman" w:cs="Times New Roman"/>
          <w:bCs/>
          <w:color w:val="auto"/>
        </w:rPr>
      </w:pPr>
    </w:p>
    <w:p w14:paraId="504BD656" w14:textId="653A0FF8" w:rsidR="00936FE7" w:rsidRPr="00936FE7" w:rsidRDefault="00936FE7" w:rsidP="00512EDB">
      <w:pPr>
        <w:pStyle w:val="Default"/>
        <w:jc w:val="center"/>
        <w:rPr>
          <w:rFonts w:ascii="Times New Roman" w:hAnsi="Times New Roman" w:cs="Times New Roman"/>
          <w:bCs/>
          <w:color w:val="auto"/>
        </w:rPr>
      </w:pPr>
      <w:r w:rsidRPr="00936FE7">
        <w:rPr>
          <w:rFonts w:ascii="Times New Roman" w:hAnsi="Times New Roman" w:cs="Times New Roman"/>
          <w:bCs/>
          <w:color w:val="auto"/>
        </w:rPr>
        <w:t>Limbažos</w:t>
      </w:r>
    </w:p>
    <w:p w14:paraId="086A7F48" w14:textId="77777777" w:rsidR="00936FE7" w:rsidRDefault="00936FE7" w:rsidP="00512EDB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316E94DB" w14:textId="77777777" w:rsidR="00D03669" w:rsidRPr="00C907DD" w:rsidRDefault="00D03669" w:rsidP="00D03669">
      <w:pPr>
        <w:jc w:val="center"/>
        <w:rPr>
          <w:b/>
          <w:szCs w:val="20"/>
        </w:rPr>
      </w:pPr>
      <w:r w:rsidRPr="00C907DD">
        <w:rPr>
          <w:b/>
        </w:rPr>
        <w:t>PASKAIDROJUMA RAKSTS</w:t>
      </w:r>
    </w:p>
    <w:p w14:paraId="7A516641" w14:textId="77777777" w:rsidR="00D03669" w:rsidRDefault="00D03669" w:rsidP="00D03669">
      <w:pPr>
        <w:jc w:val="center"/>
        <w:rPr>
          <w:b/>
          <w:bCs/>
        </w:rPr>
      </w:pPr>
      <w:r w:rsidRPr="005B505C">
        <w:rPr>
          <w:b/>
          <w:bCs/>
        </w:rPr>
        <w:t xml:space="preserve">Limbažu novada </w:t>
      </w:r>
      <w:r>
        <w:rPr>
          <w:b/>
          <w:bCs/>
        </w:rPr>
        <w:t>pašvaldības</w:t>
      </w:r>
      <w:r w:rsidRPr="005B505C">
        <w:rPr>
          <w:b/>
          <w:bCs/>
        </w:rPr>
        <w:t xml:space="preserve"> </w:t>
      </w:r>
      <w:r>
        <w:rPr>
          <w:b/>
          <w:bCs/>
        </w:rPr>
        <w:t xml:space="preserve">domes </w:t>
      </w:r>
      <w:r w:rsidRPr="005B505C">
        <w:rPr>
          <w:b/>
          <w:bCs/>
        </w:rPr>
        <w:t xml:space="preserve">2021.gada </w:t>
      </w:r>
      <w:r>
        <w:rPr>
          <w:b/>
          <w:bCs/>
        </w:rPr>
        <w:t>28</w:t>
      </w:r>
      <w:r w:rsidRPr="005B505C">
        <w:rPr>
          <w:b/>
          <w:bCs/>
        </w:rPr>
        <w:t>.</w:t>
      </w:r>
      <w:r>
        <w:rPr>
          <w:b/>
          <w:bCs/>
        </w:rPr>
        <w:t>oktobra</w:t>
      </w:r>
      <w:r w:rsidRPr="005B505C">
        <w:rPr>
          <w:b/>
          <w:bCs/>
        </w:rPr>
        <w:t xml:space="preserve"> saistošajiem noteikumiem Nr.</w:t>
      </w:r>
      <w:r>
        <w:rPr>
          <w:b/>
          <w:bCs/>
        </w:rPr>
        <w:t>18</w:t>
      </w:r>
      <w:r w:rsidRPr="005B505C">
        <w:rPr>
          <w:b/>
          <w:bCs/>
        </w:rPr>
        <w:t xml:space="preserve"> </w:t>
      </w:r>
    </w:p>
    <w:p w14:paraId="1FCCBD82" w14:textId="77777777" w:rsidR="00D03669" w:rsidRPr="005B505C" w:rsidRDefault="00D03669" w:rsidP="00D03669">
      <w:pPr>
        <w:jc w:val="center"/>
        <w:rPr>
          <w:b/>
        </w:rPr>
      </w:pPr>
      <w:r w:rsidRPr="005B505C">
        <w:rPr>
          <w:b/>
          <w:bCs/>
        </w:rPr>
        <w:t>“</w:t>
      </w:r>
      <w:r w:rsidRPr="00B77FF3">
        <w:rPr>
          <w:b/>
        </w:rPr>
        <w:t>Par koku ciršanu ārpus meža</w:t>
      </w:r>
      <w:r>
        <w:rPr>
          <w:b/>
        </w:rPr>
        <w:t xml:space="preserve"> </w:t>
      </w:r>
      <w:r w:rsidRPr="00B77FF3">
        <w:rPr>
          <w:b/>
        </w:rPr>
        <w:t>Limbažu novada administratīvajā teritorijā</w:t>
      </w:r>
      <w:r w:rsidRPr="005B505C">
        <w:rPr>
          <w:b/>
        </w:rPr>
        <w:t>”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4"/>
        <w:gridCol w:w="5288"/>
      </w:tblGrid>
      <w:tr w:rsidR="00D03669" w:rsidRPr="005B505C" w14:paraId="47BBA7F4" w14:textId="77777777" w:rsidTr="00A84D8F">
        <w:trPr>
          <w:tblCellSpacing w:w="15" w:type="dxa"/>
        </w:trPr>
        <w:tc>
          <w:tcPr>
            <w:tcW w:w="2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C8EDB4D" w14:textId="77777777" w:rsidR="00D03669" w:rsidRPr="00C907DD" w:rsidRDefault="00D03669" w:rsidP="00A84D8F">
            <w:pPr>
              <w:jc w:val="center"/>
              <w:rPr>
                <w:b/>
              </w:rPr>
            </w:pPr>
            <w:r w:rsidRPr="00C907DD">
              <w:rPr>
                <w:b/>
              </w:rPr>
              <w:t>Paskaidrojuma raksta sadaļas</w:t>
            </w:r>
          </w:p>
        </w:tc>
        <w:tc>
          <w:tcPr>
            <w:tcW w:w="27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F7FDFDA" w14:textId="77777777" w:rsidR="00D03669" w:rsidRPr="00C907DD" w:rsidRDefault="00D03669" w:rsidP="00A84D8F">
            <w:pPr>
              <w:jc w:val="center"/>
              <w:rPr>
                <w:b/>
              </w:rPr>
            </w:pPr>
            <w:r w:rsidRPr="00C907DD">
              <w:rPr>
                <w:b/>
              </w:rPr>
              <w:t>Norādāmā informācija</w:t>
            </w:r>
          </w:p>
        </w:tc>
      </w:tr>
      <w:tr w:rsidR="00D03669" w:rsidRPr="005B505C" w14:paraId="0970603E" w14:textId="77777777" w:rsidTr="00A84D8F">
        <w:trPr>
          <w:tblCellSpacing w:w="15" w:type="dxa"/>
        </w:trPr>
        <w:tc>
          <w:tcPr>
            <w:tcW w:w="2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271BDA" w14:textId="77777777" w:rsidR="00D03669" w:rsidRPr="005B505C" w:rsidRDefault="00D03669" w:rsidP="00A84D8F">
            <w:pPr>
              <w:jc w:val="both"/>
            </w:pPr>
            <w:r w:rsidRPr="005B505C">
              <w:t>1. Īss projekta satura izklāsts</w:t>
            </w:r>
          </w:p>
        </w:tc>
        <w:tc>
          <w:tcPr>
            <w:tcW w:w="27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864365D" w14:textId="77777777" w:rsidR="00D03669" w:rsidRDefault="00D03669" w:rsidP="00A84D8F">
            <w:pPr>
              <w:jc w:val="both"/>
            </w:pPr>
            <w:r w:rsidRPr="005B505C">
              <w:t xml:space="preserve">Atbilstoši </w:t>
            </w:r>
            <w:r>
              <w:t>Meža likuma 8.panta pirmo un otro daļu,</w:t>
            </w:r>
          </w:p>
          <w:p w14:paraId="47866227" w14:textId="77777777" w:rsidR="00D03669" w:rsidRPr="005B505C" w:rsidRDefault="00D03669" w:rsidP="00A84D8F">
            <w:pPr>
              <w:jc w:val="both"/>
            </w:pPr>
            <w:r>
              <w:t>Ministru kabineta 2012.gada 2.maija noteikumu Nr.309 „Noteikumi par koku ciršanu ārpus meža” 22.punktu.</w:t>
            </w:r>
          </w:p>
        </w:tc>
      </w:tr>
      <w:tr w:rsidR="00D03669" w:rsidRPr="005B505C" w14:paraId="327A4FF6" w14:textId="77777777" w:rsidTr="00A84D8F">
        <w:trPr>
          <w:tblCellSpacing w:w="15" w:type="dxa"/>
        </w:trPr>
        <w:tc>
          <w:tcPr>
            <w:tcW w:w="2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28D77B" w14:textId="77777777" w:rsidR="00D03669" w:rsidRPr="005B505C" w:rsidRDefault="00D03669" w:rsidP="00A84D8F">
            <w:pPr>
              <w:jc w:val="both"/>
            </w:pPr>
            <w:r w:rsidRPr="005B505C">
              <w:t>2. Projekta nepieciešamības pamatojums</w:t>
            </w:r>
          </w:p>
        </w:tc>
        <w:tc>
          <w:tcPr>
            <w:tcW w:w="27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DF62ED" w14:textId="77777777" w:rsidR="00D03669" w:rsidRDefault="00D03669" w:rsidP="00A84D8F">
            <w:pPr>
              <w:spacing w:before="100" w:beforeAutospacing="1" w:after="100" w:afterAutospacing="1"/>
              <w:jc w:val="both"/>
            </w:pPr>
            <w:r w:rsidRPr="005B505C">
              <w:t xml:space="preserve">Saistošie noteikumi nepieciešami saskaņā ar </w:t>
            </w:r>
            <w:r>
              <w:t>2012.gada 2.maija noteikumiem Nr.309 „Noteikumi par koku ciršanu ārpus meža” 22.punktu</w:t>
            </w:r>
            <w:r w:rsidRPr="005B505C">
              <w:t xml:space="preserve">, lai </w:t>
            </w:r>
            <w:r>
              <w:t>noteiktu</w:t>
            </w:r>
            <w:r w:rsidRPr="005B505C">
              <w:t xml:space="preserve"> koku ciršanu ārpus meža nosacījumus un administratīvo atbildību.</w:t>
            </w:r>
          </w:p>
          <w:p w14:paraId="78E2DE62" w14:textId="77777777" w:rsidR="00D03669" w:rsidRPr="005B505C" w:rsidRDefault="00D03669" w:rsidP="00A84D8F">
            <w:pPr>
              <w:spacing w:before="100" w:beforeAutospacing="1" w:after="100" w:afterAutospacing="1"/>
              <w:jc w:val="both"/>
            </w:pPr>
            <w:r>
              <w:t>Nepieciešamība noteikt vienotu kārtību, kāda jāievēro Limbažu novada administratīvā teritorijā.</w:t>
            </w:r>
          </w:p>
        </w:tc>
      </w:tr>
      <w:tr w:rsidR="00D03669" w:rsidRPr="005B505C" w14:paraId="3369D2B3" w14:textId="77777777" w:rsidTr="00A84D8F">
        <w:trPr>
          <w:tblCellSpacing w:w="15" w:type="dxa"/>
        </w:trPr>
        <w:tc>
          <w:tcPr>
            <w:tcW w:w="2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95A5BAC" w14:textId="77777777" w:rsidR="00D03669" w:rsidRPr="005B505C" w:rsidRDefault="00D03669" w:rsidP="00A84D8F">
            <w:pPr>
              <w:jc w:val="both"/>
            </w:pPr>
            <w:r w:rsidRPr="005B505C">
              <w:t>3. Informācija par plānoto projekta ietekmi uz pašvaldības budžetu</w:t>
            </w:r>
          </w:p>
        </w:tc>
        <w:tc>
          <w:tcPr>
            <w:tcW w:w="27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A7B9E04" w14:textId="77777777" w:rsidR="00D03669" w:rsidRPr="005B505C" w:rsidRDefault="00D03669" w:rsidP="00A84D8F">
            <w:pPr>
              <w:spacing w:before="100" w:beforeAutospacing="1" w:after="100" w:afterAutospacing="1"/>
              <w:jc w:val="both"/>
            </w:pPr>
            <w:r w:rsidRPr="005B505C">
              <w:t>Nav attiecināms.</w:t>
            </w:r>
          </w:p>
        </w:tc>
      </w:tr>
      <w:tr w:rsidR="00D03669" w:rsidRPr="005B505C" w14:paraId="0396804D" w14:textId="77777777" w:rsidTr="00A84D8F">
        <w:trPr>
          <w:tblCellSpacing w:w="15" w:type="dxa"/>
        </w:trPr>
        <w:tc>
          <w:tcPr>
            <w:tcW w:w="2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DC4EF4C" w14:textId="77777777" w:rsidR="00D03669" w:rsidRPr="005B505C" w:rsidRDefault="00D03669" w:rsidP="00A84D8F">
            <w:pPr>
              <w:jc w:val="both"/>
            </w:pPr>
            <w:r w:rsidRPr="005B505C">
              <w:t>4. Informācija par plānoto projekta ietekmi uz uzņēmējdarbības vidi pašvaldības teritorijā</w:t>
            </w:r>
          </w:p>
        </w:tc>
        <w:tc>
          <w:tcPr>
            <w:tcW w:w="27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71D2163" w14:textId="77777777" w:rsidR="00D03669" w:rsidRPr="005B505C" w:rsidRDefault="00D03669" w:rsidP="00A84D8F">
            <w:pPr>
              <w:spacing w:before="100" w:beforeAutospacing="1" w:after="100" w:afterAutospacing="1"/>
              <w:jc w:val="both"/>
            </w:pPr>
            <w:r w:rsidRPr="002B439D">
              <w:t>Saistošie noteikumi ir saistoši jebkurai fiziskajai un juridiskajai personai.</w:t>
            </w:r>
          </w:p>
        </w:tc>
      </w:tr>
      <w:tr w:rsidR="00D03669" w:rsidRPr="005B505C" w14:paraId="0DD7732F" w14:textId="77777777" w:rsidTr="00A84D8F">
        <w:trPr>
          <w:tblCellSpacing w:w="15" w:type="dxa"/>
        </w:trPr>
        <w:tc>
          <w:tcPr>
            <w:tcW w:w="2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FC4B954" w14:textId="77777777" w:rsidR="00D03669" w:rsidRPr="005B505C" w:rsidRDefault="00D03669" w:rsidP="00A84D8F">
            <w:pPr>
              <w:jc w:val="both"/>
            </w:pPr>
            <w:r w:rsidRPr="005B505C">
              <w:t>5. Informācija par administratīvajām procedūrām</w:t>
            </w:r>
          </w:p>
        </w:tc>
        <w:tc>
          <w:tcPr>
            <w:tcW w:w="27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9069D8F" w14:textId="77777777" w:rsidR="00D03669" w:rsidRPr="005B505C" w:rsidRDefault="00D03669" w:rsidP="00A84D8F">
            <w:pPr>
              <w:autoSpaceDE w:val="0"/>
              <w:autoSpaceDN w:val="0"/>
              <w:adjustRightInd w:val="0"/>
              <w:spacing w:after="28"/>
              <w:jc w:val="both"/>
              <w:rPr>
                <w:rFonts w:eastAsia="Calibri"/>
                <w:lang w:eastAsia="en-US"/>
              </w:rPr>
            </w:pPr>
            <w:r w:rsidRPr="005B505C">
              <w:rPr>
                <w:rFonts w:eastAsia="Calibri"/>
              </w:rPr>
              <w:t xml:space="preserve">Saistošo noteikumu izpildi nodrošinās </w:t>
            </w:r>
            <w:r w:rsidRPr="00E522C6">
              <w:rPr>
                <w:rFonts w:eastAsia="Calibri"/>
              </w:rPr>
              <w:t>Limbažu novada dome. Saistošie noteikumi par</w:t>
            </w:r>
            <w:r w:rsidRPr="005B505C">
              <w:rPr>
                <w:rFonts w:eastAsia="Calibri"/>
              </w:rPr>
              <w:t xml:space="preserve">edz, ka noteikumu izpildi kontrolē Limbažu novada Pašvaldības policija. </w:t>
            </w:r>
            <w:r w:rsidRPr="005B505C">
              <w:rPr>
                <w:rFonts w:eastAsia="Calibri"/>
                <w:lang w:eastAsia="en-US"/>
              </w:rPr>
              <w:t>Administratīvā pārkāpuma procesu līdz administratīvā pārkāpuma lietas izskatīšanai veic Limbažu novada Pašvaldības policijas amatpersonas. Administratīvā pārkāpuma lietu izskata Limbažu novada pašvaldības Administratīvā komisija</w:t>
            </w:r>
            <w:r>
              <w:rPr>
                <w:rFonts w:eastAsia="Calibri"/>
                <w:lang w:eastAsia="en-US"/>
              </w:rPr>
              <w:t>.</w:t>
            </w:r>
          </w:p>
        </w:tc>
      </w:tr>
      <w:tr w:rsidR="00D03669" w:rsidRPr="005B505C" w14:paraId="275E4066" w14:textId="77777777" w:rsidTr="00A84D8F">
        <w:trPr>
          <w:tblCellSpacing w:w="15" w:type="dxa"/>
        </w:trPr>
        <w:tc>
          <w:tcPr>
            <w:tcW w:w="2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D6A8BD9" w14:textId="77777777" w:rsidR="00D03669" w:rsidRPr="005B505C" w:rsidRDefault="00D03669" w:rsidP="00A84D8F">
            <w:pPr>
              <w:jc w:val="both"/>
            </w:pPr>
            <w:r w:rsidRPr="005B505C">
              <w:t>6. Informācija par konsultācijām ar privātpersonām</w:t>
            </w:r>
          </w:p>
        </w:tc>
        <w:tc>
          <w:tcPr>
            <w:tcW w:w="27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B83B909" w14:textId="77777777" w:rsidR="00D03669" w:rsidRPr="005B505C" w:rsidRDefault="00D03669" w:rsidP="00A84D8F">
            <w:pPr>
              <w:jc w:val="both"/>
            </w:pPr>
            <w:r w:rsidRPr="005B505C">
              <w:t>Saistošo noteikumu izstrādes procesā konsultācijas ar privātpersonām netika veiktas.</w:t>
            </w:r>
          </w:p>
        </w:tc>
      </w:tr>
    </w:tbl>
    <w:p w14:paraId="65D95062" w14:textId="77777777" w:rsidR="00D03669" w:rsidRDefault="00D03669" w:rsidP="00D03669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5CEDBCCE" w14:textId="77777777" w:rsidR="00D03669" w:rsidRPr="005B505C" w:rsidRDefault="00D03669" w:rsidP="00D03669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277118AF" w14:textId="77777777" w:rsidR="00D03669" w:rsidRDefault="00D03669" w:rsidP="00D03669">
      <w:pPr>
        <w:tabs>
          <w:tab w:val="left" w:pos="1725"/>
        </w:tabs>
      </w:pPr>
      <w:r w:rsidRPr="005B505C">
        <w:t>Limbažu novada</w:t>
      </w:r>
      <w:r>
        <w:t xml:space="preserve"> pašvaldības</w:t>
      </w:r>
    </w:p>
    <w:p w14:paraId="6BEC470D" w14:textId="329C15CD" w:rsidR="002D3C4D" w:rsidRDefault="00D03669" w:rsidP="00037DB6">
      <w:pPr>
        <w:tabs>
          <w:tab w:val="left" w:pos="1725"/>
        </w:tabs>
        <w:rPr>
          <w:b/>
          <w:kern w:val="1"/>
          <w:szCs w:val="28"/>
          <w:lang w:eastAsia="ar-SA"/>
        </w:rPr>
      </w:pPr>
      <w:r>
        <w:t>D</w:t>
      </w:r>
      <w:r w:rsidRPr="005B505C">
        <w:t xml:space="preserve">omes priekšsēdētājs                            </w:t>
      </w:r>
      <w:r w:rsidR="00037DB6">
        <w:t>/paraksts/</w:t>
      </w:r>
      <w:r w:rsidRPr="005B505C">
        <w:t xml:space="preserve">                                             </w:t>
      </w:r>
      <w:r>
        <w:t xml:space="preserve">               D. Straubergs</w:t>
      </w:r>
    </w:p>
    <w:sectPr w:rsidR="002D3C4D" w:rsidSect="00037DB6">
      <w:headerReference w:type="default" r:id="rId8"/>
      <w:headerReference w:type="first" r:id="rId9"/>
      <w:pgSz w:w="11906" w:h="16838" w:code="9"/>
      <w:pgMar w:top="1134" w:right="567" w:bottom="1134" w:left="1701" w:header="992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1B50B" w14:textId="77777777" w:rsidR="00E511F4" w:rsidRDefault="00E511F4" w:rsidP="002D3C4D">
      <w:r>
        <w:separator/>
      </w:r>
    </w:p>
  </w:endnote>
  <w:endnote w:type="continuationSeparator" w:id="0">
    <w:p w14:paraId="2D583531" w14:textId="77777777" w:rsidR="00E511F4" w:rsidRDefault="00E511F4" w:rsidP="002D3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9E5FC" w14:textId="77777777" w:rsidR="00E511F4" w:rsidRDefault="00E511F4" w:rsidP="002D3C4D">
      <w:r>
        <w:separator/>
      </w:r>
    </w:p>
  </w:footnote>
  <w:footnote w:type="continuationSeparator" w:id="0">
    <w:p w14:paraId="084C1A43" w14:textId="77777777" w:rsidR="00E511F4" w:rsidRDefault="00E511F4" w:rsidP="002D3C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73FEA" w14:textId="77777777" w:rsidR="00D03669" w:rsidRDefault="00D03669" w:rsidP="00D03669">
    <w:pPr>
      <w:keepNext/>
      <w:jc w:val="center"/>
      <w:outlineLvl w:val="0"/>
      <w:rPr>
        <w:b/>
        <w:bCs/>
        <w:caps/>
        <w:sz w:val="32"/>
        <w:szCs w:val="32"/>
        <w:lang w:eastAsia="x-none"/>
      </w:rPr>
    </w:pPr>
    <w:r>
      <w:rPr>
        <w:caps/>
        <w:noProof/>
      </w:rPr>
      <w:drawing>
        <wp:inline distT="0" distB="0" distL="0" distR="0" wp14:anchorId="432508BF" wp14:editId="7ECD5D1A">
          <wp:extent cx="770890" cy="901065"/>
          <wp:effectExtent l="0" t="0" r="0" b="0"/>
          <wp:docPr id="3" name="Attēls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9BB040" w14:textId="77777777" w:rsidR="00D03669" w:rsidRPr="00004359" w:rsidRDefault="00D03669" w:rsidP="00D03669">
    <w:pPr>
      <w:keepNext/>
      <w:jc w:val="center"/>
      <w:outlineLvl w:val="0"/>
      <w:rPr>
        <w:b/>
        <w:bCs/>
        <w:caps/>
        <w:sz w:val="32"/>
        <w:szCs w:val="32"/>
        <w:lang w:eastAsia="x-none"/>
      </w:rPr>
    </w:pPr>
    <w:r w:rsidRPr="00004359">
      <w:rPr>
        <w:b/>
        <w:bCs/>
        <w:caps/>
        <w:sz w:val="32"/>
        <w:szCs w:val="32"/>
        <w:lang w:eastAsia="x-none"/>
      </w:rPr>
      <w:t>LIMBAŽU novada DOME</w:t>
    </w:r>
  </w:p>
  <w:p w14:paraId="51C56296" w14:textId="77777777" w:rsidR="00D03669" w:rsidRPr="00004359" w:rsidRDefault="00D03669" w:rsidP="00D03669">
    <w:pPr>
      <w:jc w:val="center"/>
      <w:rPr>
        <w:sz w:val="18"/>
        <w:szCs w:val="20"/>
      </w:rPr>
    </w:pPr>
    <w:r w:rsidRPr="00004359">
      <w:rPr>
        <w:sz w:val="18"/>
        <w:szCs w:val="20"/>
      </w:rPr>
      <w:t xml:space="preserve">Reģ. Nr. 90009114631, Rīgas iela 16, Limbaži, Limbažu novads, LV–4001; </w:t>
    </w:r>
  </w:p>
  <w:p w14:paraId="1C63FE71" w14:textId="77777777" w:rsidR="00D03669" w:rsidRPr="00004359" w:rsidRDefault="00D03669" w:rsidP="00D03669">
    <w:pPr>
      <w:jc w:val="center"/>
      <w:rPr>
        <w:sz w:val="18"/>
        <w:szCs w:val="20"/>
      </w:rPr>
    </w:pPr>
    <w:r w:rsidRPr="00004359">
      <w:rPr>
        <w:sz w:val="18"/>
      </w:rPr>
      <w:t>E-adrese _</w:t>
    </w:r>
    <w:r w:rsidRPr="00004359">
      <w:rPr>
        <w:sz w:val="18"/>
        <w:szCs w:val="18"/>
      </w:rPr>
      <w:t xml:space="preserve">DEFAULT@90009114631; </w:t>
    </w:r>
    <w:r w:rsidRPr="00004359">
      <w:rPr>
        <w:sz w:val="18"/>
        <w:szCs w:val="20"/>
      </w:rPr>
      <w:t>e-pasts</w:t>
    </w:r>
    <w:r w:rsidRPr="00004359">
      <w:rPr>
        <w:iCs/>
        <w:sz w:val="18"/>
        <w:szCs w:val="20"/>
      </w:rPr>
      <w:t xml:space="preserve"> pasts@limbazi.lv;</w:t>
    </w:r>
    <w:r w:rsidRPr="00004359">
      <w:rPr>
        <w:sz w:val="18"/>
        <w:szCs w:val="20"/>
      </w:rPr>
      <w:t xml:space="preserve"> tālrunis 64023003</w:t>
    </w:r>
  </w:p>
  <w:p w14:paraId="49DC1839" w14:textId="77777777" w:rsidR="00B75376" w:rsidRDefault="00E511F4" w:rsidP="00B75376">
    <w:pPr>
      <w:pStyle w:val="Galven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F4699" w14:textId="77777777" w:rsidR="00D03669" w:rsidRDefault="00D03669" w:rsidP="00D03669">
    <w:pPr>
      <w:keepNext/>
      <w:jc w:val="center"/>
      <w:outlineLvl w:val="0"/>
      <w:rPr>
        <w:b/>
        <w:bCs/>
        <w:caps/>
        <w:sz w:val="32"/>
        <w:szCs w:val="32"/>
        <w:lang w:eastAsia="x-none"/>
      </w:rPr>
    </w:pPr>
    <w:r>
      <w:rPr>
        <w:caps/>
        <w:noProof/>
      </w:rPr>
      <w:drawing>
        <wp:inline distT="0" distB="0" distL="0" distR="0" wp14:anchorId="65A17C88" wp14:editId="7F33631D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2425D6" w14:textId="77777777" w:rsidR="00D03669" w:rsidRPr="00C907DD" w:rsidRDefault="00D03669" w:rsidP="00D03669">
    <w:pPr>
      <w:keepNext/>
      <w:jc w:val="center"/>
      <w:outlineLvl w:val="0"/>
      <w:rPr>
        <w:b/>
        <w:bCs/>
        <w:caps/>
        <w:sz w:val="32"/>
        <w:szCs w:val="32"/>
        <w:lang w:eastAsia="x-none"/>
      </w:rPr>
    </w:pPr>
    <w:r w:rsidRPr="00C907DD">
      <w:rPr>
        <w:b/>
        <w:bCs/>
        <w:caps/>
        <w:sz w:val="32"/>
        <w:szCs w:val="32"/>
        <w:lang w:eastAsia="x-none"/>
      </w:rPr>
      <w:t>LIMBAŽU novada DOME</w:t>
    </w:r>
  </w:p>
  <w:p w14:paraId="08CC5CCF" w14:textId="77777777" w:rsidR="00D03669" w:rsidRPr="00C907DD" w:rsidRDefault="00D03669" w:rsidP="00D03669">
    <w:pPr>
      <w:jc w:val="center"/>
      <w:rPr>
        <w:sz w:val="18"/>
        <w:szCs w:val="20"/>
      </w:rPr>
    </w:pPr>
    <w:r w:rsidRPr="00C907DD">
      <w:rPr>
        <w:sz w:val="18"/>
        <w:szCs w:val="20"/>
      </w:rPr>
      <w:t xml:space="preserve">Reģ. Nr. 90009114631, Rīgas iela 16, Limbaži, Limbažu novads, LV–4001; </w:t>
    </w:r>
  </w:p>
  <w:p w14:paraId="2311316A" w14:textId="77777777" w:rsidR="00D03669" w:rsidRPr="00C907DD" w:rsidRDefault="00D03669" w:rsidP="00D03669">
    <w:pPr>
      <w:jc w:val="center"/>
      <w:rPr>
        <w:sz w:val="18"/>
        <w:szCs w:val="20"/>
      </w:rPr>
    </w:pPr>
    <w:r w:rsidRPr="00C907DD">
      <w:rPr>
        <w:sz w:val="18"/>
      </w:rPr>
      <w:t>E-adrese _</w:t>
    </w:r>
    <w:r w:rsidRPr="00C907DD">
      <w:rPr>
        <w:sz w:val="18"/>
        <w:szCs w:val="18"/>
      </w:rPr>
      <w:t xml:space="preserve">DEFAULT@90009114631; </w:t>
    </w:r>
    <w:r w:rsidRPr="00C907DD">
      <w:rPr>
        <w:sz w:val="18"/>
        <w:szCs w:val="20"/>
      </w:rPr>
      <w:t>e-pasts</w:t>
    </w:r>
    <w:r w:rsidRPr="00C907DD">
      <w:rPr>
        <w:iCs/>
        <w:sz w:val="18"/>
        <w:szCs w:val="20"/>
      </w:rPr>
      <w:t xml:space="preserve"> pasts@limbazi.lv;</w:t>
    </w:r>
    <w:r w:rsidRPr="00C907DD">
      <w:rPr>
        <w:sz w:val="18"/>
        <w:szCs w:val="20"/>
      </w:rPr>
      <w:t xml:space="preserve"> tālrunis 64023003</w:t>
    </w:r>
  </w:p>
  <w:p w14:paraId="017701D9" w14:textId="180F6340" w:rsidR="00654B71" w:rsidRPr="000F2F80" w:rsidRDefault="00E511F4" w:rsidP="00654B71">
    <w:pPr>
      <w:pStyle w:val="Galvene"/>
      <w:rPr>
        <w:sz w:val="2"/>
        <w:szCs w:val="2"/>
      </w:rPr>
    </w:pPr>
  </w:p>
  <w:p w14:paraId="4D8E8AAB" w14:textId="77777777" w:rsidR="00654B71" w:rsidRPr="00654B71" w:rsidRDefault="00E511F4">
    <w:pPr>
      <w:pStyle w:val="Galven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B7FB6"/>
    <w:multiLevelType w:val="hybridMultilevel"/>
    <w:tmpl w:val="4F2E1E6A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0A62DA"/>
    <w:multiLevelType w:val="hybridMultilevel"/>
    <w:tmpl w:val="2E46A1FE"/>
    <w:lvl w:ilvl="0" w:tplc="0426000F">
      <w:start w:val="1"/>
      <w:numFmt w:val="decimal"/>
      <w:lvlText w:val="%1."/>
      <w:lvlJc w:val="left"/>
      <w:pPr>
        <w:ind w:left="1854" w:hanging="360"/>
      </w:pPr>
    </w:lvl>
    <w:lvl w:ilvl="1" w:tplc="04260019" w:tentative="1">
      <w:start w:val="1"/>
      <w:numFmt w:val="lowerLetter"/>
      <w:lvlText w:val="%2."/>
      <w:lvlJc w:val="left"/>
      <w:pPr>
        <w:ind w:left="2574" w:hanging="360"/>
      </w:pPr>
    </w:lvl>
    <w:lvl w:ilvl="2" w:tplc="0426001B" w:tentative="1">
      <w:start w:val="1"/>
      <w:numFmt w:val="lowerRoman"/>
      <w:lvlText w:val="%3."/>
      <w:lvlJc w:val="right"/>
      <w:pPr>
        <w:ind w:left="3294" w:hanging="180"/>
      </w:pPr>
    </w:lvl>
    <w:lvl w:ilvl="3" w:tplc="0426000F" w:tentative="1">
      <w:start w:val="1"/>
      <w:numFmt w:val="decimal"/>
      <w:lvlText w:val="%4."/>
      <w:lvlJc w:val="left"/>
      <w:pPr>
        <w:ind w:left="4014" w:hanging="360"/>
      </w:pPr>
    </w:lvl>
    <w:lvl w:ilvl="4" w:tplc="04260019" w:tentative="1">
      <w:start w:val="1"/>
      <w:numFmt w:val="lowerLetter"/>
      <w:lvlText w:val="%5."/>
      <w:lvlJc w:val="left"/>
      <w:pPr>
        <w:ind w:left="4734" w:hanging="360"/>
      </w:pPr>
    </w:lvl>
    <w:lvl w:ilvl="5" w:tplc="0426001B" w:tentative="1">
      <w:start w:val="1"/>
      <w:numFmt w:val="lowerRoman"/>
      <w:lvlText w:val="%6."/>
      <w:lvlJc w:val="right"/>
      <w:pPr>
        <w:ind w:left="5454" w:hanging="180"/>
      </w:pPr>
    </w:lvl>
    <w:lvl w:ilvl="6" w:tplc="0426000F" w:tentative="1">
      <w:start w:val="1"/>
      <w:numFmt w:val="decimal"/>
      <w:lvlText w:val="%7."/>
      <w:lvlJc w:val="left"/>
      <w:pPr>
        <w:ind w:left="6174" w:hanging="360"/>
      </w:pPr>
    </w:lvl>
    <w:lvl w:ilvl="7" w:tplc="04260019" w:tentative="1">
      <w:start w:val="1"/>
      <w:numFmt w:val="lowerLetter"/>
      <w:lvlText w:val="%8."/>
      <w:lvlJc w:val="left"/>
      <w:pPr>
        <w:ind w:left="6894" w:hanging="360"/>
      </w:pPr>
    </w:lvl>
    <w:lvl w:ilvl="8" w:tplc="042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E2B297D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3" w15:restartNumberingAfterBreak="0">
    <w:nsid w:val="0FCA7602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B87696"/>
    <w:multiLevelType w:val="hybridMultilevel"/>
    <w:tmpl w:val="CC267F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E2C3C"/>
    <w:multiLevelType w:val="hybridMultilevel"/>
    <w:tmpl w:val="D5C8DAC0"/>
    <w:lvl w:ilvl="0" w:tplc="0F70B3F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09" w:hanging="360"/>
      </w:pPr>
    </w:lvl>
    <w:lvl w:ilvl="2" w:tplc="0426001B" w:tentative="1">
      <w:start w:val="1"/>
      <w:numFmt w:val="lowerRoman"/>
      <w:lvlText w:val="%3."/>
      <w:lvlJc w:val="right"/>
      <w:pPr>
        <w:ind w:left="1829" w:hanging="180"/>
      </w:pPr>
    </w:lvl>
    <w:lvl w:ilvl="3" w:tplc="0426000F" w:tentative="1">
      <w:start w:val="1"/>
      <w:numFmt w:val="decimal"/>
      <w:lvlText w:val="%4."/>
      <w:lvlJc w:val="left"/>
      <w:pPr>
        <w:ind w:left="2549" w:hanging="360"/>
      </w:pPr>
    </w:lvl>
    <w:lvl w:ilvl="4" w:tplc="04260019" w:tentative="1">
      <w:start w:val="1"/>
      <w:numFmt w:val="lowerLetter"/>
      <w:lvlText w:val="%5."/>
      <w:lvlJc w:val="left"/>
      <w:pPr>
        <w:ind w:left="3269" w:hanging="360"/>
      </w:pPr>
    </w:lvl>
    <w:lvl w:ilvl="5" w:tplc="0426001B" w:tentative="1">
      <w:start w:val="1"/>
      <w:numFmt w:val="lowerRoman"/>
      <w:lvlText w:val="%6."/>
      <w:lvlJc w:val="right"/>
      <w:pPr>
        <w:ind w:left="3989" w:hanging="180"/>
      </w:pPr>
    </w:lvl>
    <w:lvl w:ilvl="6" w:tplc="0426000F" w:tentative="1">
      <w:start w:val="1"/>
      <w:numFmt w:val="decimal"/>
      <w:lvlText w:val="%7."/>
      <w:lvlJc w:val="left"/>
      <w:pPr>
        <w:ind w:left="4709" w:hanging="360"/>
      </w:pPr>
    </w:lvl>
    <w:lvl w:ilvl="7" w:tplc="04260019" w:tentative="1">
      <w:start w:val="1"/>
      <w:numFmt w:val="lowerLetter"/>
      <w:lvlText w:val="%8."/>
      <w:lvlJc w:val="left"/>
      <w:pPr>
        <w:ind w:left="5429" w:hanging="360"/>
      </w:pPr>
    </w:lvl>
    <w:lvl w:ilvl="8" w:tplc="042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6" w15:restartNumberingAfterBreak="0">
    <w:nsid w:val="1BB80CBE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22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 w15:restartNumberingAfterBreak="0">
    <w:nsid w:val="2B2B490D"/>
    <w:multiLevelType w:val="multilevel"/>
    <w:tmpl w:val="A4B65F32"/>
    <w:lvl w:ilvl="0">
      <w:start w:val="1"/>
      <w:numFmt w:val="decimal"/>
      <w:lvlText w:val="%1."/>
      <w:lvlJc w:val="left"/>
      <w:pPr>
        <w:ind w:left="5747" w:hanging="360"/>
      </w:pPr>
    </w:lvl>
    <w:lvl w:ilvl="1">
      <w:start w:val="1"/>
      <w:numFmt w:val="decimal"/>
      <w:lvlText w:val="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8" w15:restartNumberingAfterBreak="0">
    <w:nsid w:val="410771B1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" w15:restartNumberingAfterBreak="0">
    <w:nsid w:val="439E41A9"/>
    <w:multiLevelType w:val="hybridMultilevel"/>
    <w:tmpl w:val="67DCDE0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97195C"/>
    <w:multiLevelType w:val="hybridMultilevel"/>
    <w:tmpl w:val="F7005ADE"/>
    <w:lvl w:ilvl="0" w:tplc="296EBBE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025A96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3D02655"/>
    <w:multiLevelType w:val="multilevel"/>
    <w:tmpl w:val="A6AA6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2"/>
        </w:tabs>
        <w:ind w:left="79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94A405C"/>
    <w:multiLevelType w:val="multilevel"/>
    <w:tmpl w:val="28E67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A92678A"/>
    <w:multiLevelType w:val="multilevel"/>
    <w:tmpl w:val="687E3B7C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15" w15:restartNumberingAfterBreak="0">
    <w:nsid w:val="5ABE06A7"/>
    <w:multiLevelType w:val="multilevel"/>
    <w:tmpl w:val="D2BC1A0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A4E0BBA"/>
    <w:multiLevelType w:val="hybridMultilevel"/>
    <w:tmpl w:val="37DEB6B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4F3BF8"/>
    <w:multiLevelType w:val="hybridMultilevel"/>
    <w:tmpl w:val="CEFE7CD2"/>
    <w:lvl w:ilvl="0" w:tplc="F3F8096C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hint="default"/>
        <w:b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041D2F"/>
    <w:multiLevelType w:val="hybridMultilevel"/>
    <w:tmpl w:val="8932B8EA"/>
    <w:lvl w:ilvl="0" w:tplc="0426000F">
      <w:start w:val="1"/>
      <w:numFmt w:val="decimal"/>
      <w:lvlText w:val="%1."/>
      <w:lvlJc w:val="left"/>
      <w:pPr>
        <w:ind w:left="1287" w:hanging="360"/>
      </w:p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8B33829"/>
    <w:multiLevelType w:val="hybridMultilevel"/>
    <w:tmpl w:val="8974BC3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9"/>
  </w:num>
  <w:num w:numId="5">
    <w:abstractNumId w:val="11"/>
  </w:num>
  <w:num w:numId="6">
    <w:abstractNumId w:val="15"/>
  </w:num>
  <w:num w:numId="7">
    <w:abstractNumId w:val="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6"/>
  </w:num>
  <w:num w:numId="12">
    <w:abstractNumId w:val="12"/>
  </w:num>
  <w:num w:numId="13">
    <w:abstractNumId w:val="14"/>
  </w:num>
  <w:num w:numId="14">
    <w:abstractNumId w:val="18"/>
  </w:num>
  <w:num w:numId="15">
    <w:abstractNumId w:val="5"/>
  </w:num>
  <w:num w:numId="16">
    <w:abstractNumId w:val="19"/>
  </w:num>
  <w:num w:numId="17">
    <w:abstractNumId w:val="13"/>
  </w:num>
  <w:num w:numId="18">
    <w:abstractNumId w:val="17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27D"/>
    <w:rsid w:val="00005604"/>
    <w:rsid w:val="00012443"/>
    <w:rsid w:val="00021A51"/>
    <w:rsid w:val="00024465"/>
    <w:rsid w:val="000275C7"/>
    <w:rsid w:val="00030274"/>
    <w:rsid w:val="00037DB6"/>
    <w:rsid w:val="0005631D"/>
    <w:rsid w:val="00062BCA"/>
    <w:rsid w:val="00064E54"/>
    <w:rsid w:val="000B6C6E"/>
    <w:rsid w:val="000D2C21"/>
    <w:rsid w:val="000F472F"/>
    <w:rsid w:val="000F7728"/>
    <w:rsid w:val="001031A3"/>
    <w:rsid w:val="00117CC8"/>
    <w:rsid w:val="00120942"/>
    <w:rsid w:val="001238D9"/>
    <w:rsid w:val="00126660"/>
    <w:rsid w:val="00133FF2"/>
    <w:rsid w:val="001351FA"/>
    <w:rsid w:val="00146C76"/>
    <w:rsid w:val="001716E8"/>
    <w:rsid w:val="001A2761"/>
    <w:rsid w:val="001A3139"/>
    <w:rsid w:val="001A4D58"/>
    <w:rsid w:val="001E59E9"/>
    <w:rsid w:val="001F3FC8"/>
    <w:rsid w:val="00212A80"/>
    <w:rsid w:val="002178E5"/>
    <w:rsid w:val="00220267"/>
    <w:rsid w:val="00243254"/>
    <w:rsid w:val="002537A9"/>
    <w:rsid w:val="002708F3"/>
    <w:rsid w:val="00283CF3"/>
    <w:rsid w:val="002A5DCE"/>
    <w:rsid w:val="002B16FD"/>
    <w:rsid w:val="002B2908"/>
    <w:rsid w:val="002B4E98"/>
    <w:rsid w:val="002B6C9E"/>
    <w:rsid w:val="002D301B"/>
    <w:rsid w:val="002D3C4D"/>
    <w:rsid w:val="002E47C8"/>
    <w:rsid w:val="002F1452"/>
    <w:rsid w:val="00301067"/>
    <w:rsid w:val="00305AF8"/>
    <w:rsid w:val="003115BE"/>
    <w:rsid w:val="003146CA"/>
    <w:rsid w:val="0032745C"/>
    <w:rsid w:val="00331B54"/>
    <w:rsid w:val="00341458"/>
    <w:rsid w:val="003465A5"/>
    <w:rsid w:val="00350B0C"/>
    <w:rsid w:val="00367C39"/>
    <w:rsid w:val="003759E4"/>
    <w:rsid w:val="0038337E"/>
    <w:rsid w:val="003838E5"/>
    <w:rsid w:val="00383F11"/>
    <w:rsid w:val="00387155"/>
    <w:rsid w:val="003A30AF"/>
    <w:rsid w:val="003A6709"/>
    <w:rsid w:val="003B6FCA"/>
    <w:rsid w:val="003D78BB"/>
    <w:rsid w:val="003E410B"/>
    <w:rsid w:val="003E6FCB"/>
    <w:rsid w:val="004000B7"/>
    <w:rsid w:val="004139D4"/>
    <w:rsid w:val="00432347"/>
    <w:rsid w:val="0044017D"/>
    <w:rsid w:val="0044542C"/>
    <w:rsid w:val="0046217B"/>
    <w:rsid w:val="004715F2"/>
    <w:rsid w:val="00474818"/>
    <w:rsid w:val="00482F6A"/>
    <w:rsid w:val="0049599F"/>
    <w:rsid w:val="004C3604"/>
    <w:rsid w:val="004C537F"/>
    <w:rsid w:val="004D10B2"/>
    <w:rsid w:val="004D3D99"/>
    <w:rsid w:val="004E5A6C"/>
    <w:rsid w:val="004F4F21"/>
    <w:rsid w:val="005057ED"/>
    <w:rsid w:val="00512EDB"/>
    <w:rsid w:val="005135D2"/>
    <w:rsid w:val="00521F2E"/>
    <w:rsid w:val="00523129"/>
    <w:rsid w:val="00523179"/>
    <w:rsid w:val="005349E0"/>
    <w:rsid w:val="00543F6C"/>
    <w:rsid w:val="005643B4"/>
    <w:rsid w:val="00566B9F"/>
    <w:rsid w:val="00572A70"/>
    <w:rsid w:val="00573C7F"/>
    <w:rsid w:val="00586B06"/>
    <w:rsid w:val="0059146B"/>
    <w:rsid w:val="00591D02"/>
    <w:rsid w:val="005920DD"/>
    <w:rsid w:val="00596050"/>
    <w:rsid w:val="005B0D0E"/>
    <w:rsid w:val="005C0E93"/>
    <w:rsid w:val="005E3333"/>
    <w:rsid w:val="005F5FEF"/>
    <w:rsid w:val="00604072"/>
    <w:rsid w:val="00623528"/>
    <w:rsid w:val="00636B82"/>
    <w:rsid w:val="00653A26"/>
    <w:rsid w:val="00655586"/>
    <w:rsid w:val="00657375"/>
    <w:rsid w:val="006638AC"/>
    <w:rsid w:val="006707AE"/>
    <w:rsid w:val="00673546"/>
    <w:rsid w:val="0067675E"/>
    <w:rsid w:val="00681404"/>
    <w:rsid w:val="00681C90"/>
    <w:rsid w:val="00686BA3"/>
    <w:rsid w:val="00694505"/>
    <w:rsid w:val="00696CC0"/>
    <w:rsid w:val="006978C9"/>
    <w:rsid w:val="006A41F6"/>
    <w:rsid w:val="006C3DAC"/>
    <w:rsid w:val="006C52E7"/>
    <w:rsid w:val="006E5497"/>
    <w:rsid w:val="006E600C"/>
    <w:rsid w:val="006E6CD3"/>
    <w:rsid w:val="006F3201"/>
    <w:rsid w:val="007155FF"/>
    <w:rsid w:val="00753BBA"/>
    <w:rsid w:val="007542C2"/>
    <w:rsid w:val="0077705B"/>
    <w:rsid w:val="00790D95"/>
    <w:rsid w:val="00793608"/>
    <w:rsid w:val="007A629A"/>
    <w:rsid w:val="007B3A20"/>
    <w:rsid w:val="007B4F01"/>
    <w:rsid w:val="007C1D48"/>
    <w:rsid w:val="007E1E9B"/>
    <w:rsid w:val="007E6037"/>
    <w:rsid w:val="007E740C"/>
    <w:rsid w:val="008078EB"/>
    <w:rsid w:val="00807DE8"/>
    <w:rsid w:val="0081052C"/>
    <w:rsid w:val="00813704"/>
    <w:rsid w:val="0082404C"/>
    <w:rsid w:val="00833864"/>
    <w:rsid w:val="00834C3F"/>
    <w:rsid w:val="00844CAE"/>
    <w:rsid w:val="00852B7B"/>
    <w:rsid w:val="008535C8"/>
    <w:rsid w:val="008573EF"/>
    <w:rsid w:val="00861800"/>
    <w:rsid w:val="00867F3C"/>
    <w:rsid w:val="008A0717"/>
    <w:rsid w:val="008A1059"/>
    <w:rsid w:val="008A15ED"/>
    <w:rsid w:val="008A2247"/>
    <w:rsid w:val="008B3264"/>
    <w:rsid w:val="008C127D"/>
    <w:rsid w:val="008C469A"/>
    <w:rsid w:val="008C74BC"/>
    <w:rsid w:val="008D6054"/>
    <w:rsid w:val="008E189E"/>
    <w:rsid w:val="008F4B08"/>
    <w:rsid w:val="009040D7"/>
    <w:rsid w:val="00923805"/>
    <w:rsid w:val="00935500"/>
    <w:rsid w:val="00936FE7"/>
    <w:rsid w:val="009408B0"/>
    <w:rsid w:val="009648A5"/>
    <w:rsid w:val="00970359"/>
    <w:rsid w:val="00975385"/>
    <w:rsid w:val="00996507"/>
    <w:rsid w:val="009A2C84"/>
    <w:rsid w:val="009A39A9"/>
    <w:rsid w:val="009C2188"/>
    <w:rsid w:val="009C5F37"/>
    <w:rsid w:val="009F2D49"/>
    <w:rsid w:val="009F7773"/>
    <w:rsid w:val="00A26EA8"/>
    <w:rsid w:val="00A41F21"/>
    <w:rsid w:val="00A4466F"/>
    <w:rsid w:val="00A45DE4"/>
    <w:rsid w:val="00A65BE0"/>
    <w:rsid w:val="00A7152C"/>
    <w:rsid w:val="00A832DF"/>
    <w:rsid w:val="00A92C7B"/>
    <w:rsid w:val="00A94247"/>
    <w:rsid w:val="00AB241D"/>
    <w:rsid w:val="00AC0AC6"/>
    <w:rsid w:val="00AC6FD7"/>
    <w:rsid w:val="00AD0138"/>
    <w:rsid w:val="00AD0AA7"/>
    <w:rsid w:val="00AE1591"/>
    <w:rsid w:val="00B02842"/>
    <w:rsid w:val="00B20540"/>
    <w:rsid w:val="00B25A86"/>
    <w:rsid w:val="00B34EFB"/>
    <w:rsid w:val="00B5423B"/>
    <w:rsid w:val="00B6142E"/>
    <w:rsid w:val="00B66936"/>
    <w:rsid w:val="00B85F77"/>
    <w:rsid w:val="00BB0901"/>
    <w:rsid w:val="00BB554E"/>
    <w:rsid w:val="00BD56FA"/>
    <w:rsid w:val="00BE44CE"/>
    <w:rsid w:val="00BF6A5F"/>
    <w:rsid w:val="00C06488"/>
    <w:rsid w:val="00C1553A"/>
    <w:rsid w:val="00C32EA4"/>
    <w:rsid w:val="00C56A92"/>
    <w:rsid w:val="00C94745"/>
    <w:rsid w:val="00C96DA1"/>
    <w:rsid w:val="00CB254B"/>
    <w:rsid w:val="00CB5A4D"/>
    <w:rsid w:val="00CC372B"/>
    <w:rsid w:val="00CF5581"/>
    <w:rsid w:val="00D03669"/>
    <w:rsid w:val="00D31D7A"/>
    <w:rsid w:val="00D33C65"/>
    <w:rsid w:val="00D34960"/>
    <w:rsid w:val="00D36FA6"/>
    <w:rsid w:val="00D44C17"/>
    <w:rsid w:val="00D5024D"/>
    <w:rsid w:val="00D52007"/>
    <w:rsid w:val="00D5486C"/>
    <w:rsid w:val="00D72B92"/>
    <w:rsid w:val="00D75A3C"/>
    <w:rsid w:val="00D93AD9"/>
    <w:rsid w:val="00D95029"/>
    <w:rsid w:val="00D97A0C"/>
    <w:rsid w:val="00DA0AD0"/>
    <w:rsid w:val="00DA1B88"/>
    <w:rsid w:val="00DA4375"/>
    <w:rsid w:val="00DA4730"/>
    <w:rsid w:val="00DA4F15"/>
    <w:rsid w:val="00DA572F"/>
    <w:rsid w:val="00DD4398"/>
    <w:rsid w:val="00DD45A5"/>
    <w:rsid w:val="00DF0914"/>
    <w:rsid w:val="00E02B89"/>
    <w:rsid w:val="00E236DF"/>
    <w:rsid w:val="00E236F1"/>
    <w:rsid w:val="00E45EEF"/>
    <w:rsid w:val="00E503B0"/>
    <w:rsid w:val="00E511F4"/>
    <w:rsid w:val="00E639F9"/>
    <w:rsid w:val="00E65E77"/>
    <w:rsid w:val="00E7052F"/>
    <w:rsid w:val="00E72278"/>
    <w:rsid w:val="00EA095C"/>
    <w:rsid w:val="00EA5994"/>
    <w:rsid w:val="00EB2D6B"/>
    <w:rsid w:val="00EC7AD1"/>
    <w:rsid w:val="00EE2E54"/>
    <w:rsid w:val="00EF2DCC"/>
    <w:rsid w:val="00EF50E5"/>
    <w:rsid w:val="00EF5967"/>
    <w:rsid w:val="00F01979"/>
    <w:rsid w:val="00F26F7B"/>
    <w:rsid w:val="00F33B6D"/>
    <w:rsid w:val="00F40E62"/>
    <w:rsid w:val="00F61355"/>
    <w:rsid w:val="00F81A0D"/>
    <w:rsid w:val="00F8261B"/>
    <w:rsid w:val="00F86FF9"/>
    <w:rsid w:val="00FA0355"/>
    <w:rsid w:val="00FA5FA1"/>
    <w:rsid w:val="00FA60F2"/>
    <w:rsid w:val="00FB7B8C"/>
    <w:rsid w:val="00FE2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8EE7C"/>
  <w15:docId w15:val="{426DDFD1-515B-47A7-A13B-AF800A5F2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F81A0D"/>
    <w:pPr>
      <w:spacing w:after="0" w:line="240" w:lineRule="auto"/>
    </w:pPr>
    <w:rPr>
      <w:rFonts w:eastAsia="Times New Roman" w:cs="Times New Roman"/>
      <w:szCs w:val="24"/>
      <w:lang w:eastAsia="lv-LV"/>
    </w:rPr>
  </w:style>
  <w:style w:type="paragraph" w:styleId="Virsraksts1">
    <w:name w:val="heading 1"/>
    <w:basedOn w:val="Parasts"/>
    <w:link w:val="Virsraksts1Rakstz"/>
    <w:uiPriority w:val="9"/>
    <w:qFormat/>
    <w:rsid w:val="000B6C6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0B6C6E"/>
    <w:rPr>
      <w:rFonts w:eastAsia="Times New Roman" w:cs="Times New Roman"/>
      <w:b/>
      <w:bCs/>
      <w:kern w:val="36"/>
      <w:sz w:val="48"/>
      <w:szCs w:val="48"/>
      <w:lang w:eastAsia="lv-LV"/>
    </w:rPr>
  </w:style>
  <w:style w:type="paragraph" w:styleId="Sarakstarindkopa">
    <w:name w:val="List Paragraph"/>
    <w:basedOn w:val="Parasts"/>
    <w:uiPriority w:val="34"/>
    <w:qFormat/>
    <w:rsid w:val="000B6C6E"/>
    <w:pPr>
      <w:ind w:left="720"/>
      <w:contextualSpacing/>
    </w:pPr>
  </w:style>
  <w:style w:type="character" w:styleId="Komentraatsauce">
    <w:name w:val="annotation reference"/>
    <w:basedOn w:val="Noklusjumarindkopasfonts"/>
    <w:uiPriority w:val="99"/>
    <w:semiHidden/>
    <w:unhideWhenUsed/>
    <w:rsid w:val="00FB7B8C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FB7B8C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FB7B8C"/>
    <w:rPr>
      <w:rFonts w:eastAsia="Times New Roman" w:cs="Times New Roman"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FB7B8C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FB7B8C"/>
    <w:rPr>
      <w:rFonts w:eastAsia="Times New Roman" w:cs="Times New Roman"/>
      <w:b/>
      <w:bCs/>
      <w:sz w:val="20"/>
      <w:szCs w:val="20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FB7B8C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B7B8C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Default">
    <w:name w:val="Default"/>
    <w:qFormat/>
    <w:rsid w:val="006638A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Cs w:val="24"/>
    </w:rPr>
  </w:style>
  <w:style w:type="paragraph" w:customStyle="1" w:styleId="tv213">
    <w:name w:val="tv213"/>
    <w:basedOn w:val="Parasts"/>
    <w:rsid w:val="006638AC"/>
    <w:pPr>
      <w:spacing w:before="100" w:beforeAutospacing="1" w:after="100" w:afterAutospacing="1"/>
    </w:pPr>
  </w:style>
  <w:style w:type="character" w:styleId="Hipersaite">
    <w:name w:val="Hyperlink"/>
    <w:basedOn w:val="Noklusjumarindkopasfonts"/>
    <w:uiPriority w:val="99"/>
    <w:unhideWhenUsed/>
    <w:rsid w:val="00B34EFB"/>
    <w:rPr>
      <w:color w:val="0000FF" w:themeColor="hyperlink"/>
      <w:u w:val="single"/>
    </w:rPr>
  </w:style>
  <w:style w:type="character" w:customStyle="1" w:styleId="highlight">
    <w:name w:val="highlight"/>
    <w:basedOn w:val="Noklusjumarindkopasfonts"/>
    <w:rsid w:val="00861800"/>
  </w:style>
  <w:style w:type="paragraph" w:styleId="Saraksts">
    <w:name w:val="List"/>
    <w:basedOn w:val="Pamatteksts"/>
    <w:semiHidden/>
    <w:unhideWhenUsed/>
    <w:rsid w:val="008C469A"/>
    <w:pPr>
      <w:suppressAutoHyphens/>
      <w:spacing w:after="0"/>
      <w:jc w:val="both"/>
    </w:pPr>
    <w:rPr>
      <w:rFonts w:cs="Tahoma"/>
      <w:lang w:eastAsia="ar-SA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8C469A"/>
    <w:pPr>
      <w:spacing w:after="120"/>
    </w:p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8C469A"/>
    <w:rPr>
      <w:rFonts w:eastAsia="Times New Roman" w:cs="Times New Roman"/>
      <w:szCs w:val="24"/>
      <w:lang w:eastAsia="lv-LV"/>
    </w:rPr>
  </w:style>
  <w:style w:type="table" w:styleId="Reatabula">
    <w:name w:val="Table Grid"/>
    <w:basedOn w:val="Parastatabula"/>
    <w:uiPriority w:val="39"/>
    <w:rsid w:val="002D3C4D"/>
    <w:pPr>
      <w:spacing w:after="0" w:line="240" w:lineRule="auto"/>
    </w:pPr>
    <w:rPr>
      <w:rFonts w:ascii="Calibri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alvene">
    <w:name w:val="header"/>
    <w:basedOn w:val="Parasts"/>
    <w:link w:val="Galv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2D3C4D"/>
    <w:rPr>
      <w:rFonts w:eastAsia="Times New Roman" w:cs="Times New Roman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2D3C4D"/>
    <w:rPr>
      <w:rFonts w:eastAsia="Times New Roman" w:cs="Times New Roman"/>
      <w:szCs w:val="24"/>
      <w:lang w:eastAsia="lv-LV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81052C"/>
    <w:rPr>
      <w:color w:val="605E5C"/>
      <w:shd w:val="clear" w:color="auto" w:fill="E1DFDD"/>
    </w:rPr>
  </w:style>
  <w:style w:type="paragraph" w:styleId="Nosaukums">
    <w:name w:val="Title"/>
    <w:basedOn w:val="Parasts"/>
    <w:link w:val="NosaukumsRakstz"/>
    <w:qFormat/>
    <w:rsid w:val="00DA4730"/>
    <w:pPr>
      <w:jc w:val="center"/>
    </w:pPr>
    <w:rPr>
      <w:sz w:val="28"/>
    </w:rPr>
  </w:style>
  <w:style w:type="character" w:customStyle="1" w:styleId="NosaukumsRakstz">
    <w:name w:val="Nosaukums Rakstz."/>
    <w:basedOn w:val="Noklusjumarindkopasfonts"/>
    <w:link w:val="Nosaukums"/>
    <w:rsid w:val="00DA4730"/>
    <w:rPr>
      <w:rFonts w:eastAsia="Times New Roman" w:cs="Times New Roman"/>
      <w:sz w:val="28"/>
      <w:szCs w:val="24"/>
      <w:lang w:eastAsia="lv-LV"/>
    </w:rPr>
  </w:style>
  <w:style w:type="paragraph" w:styleId="Paraststmeklis">
    <w:name w:val="Normal (Web)"/>
    <w:basedOn w:val="Parasts"/>
    <w:uiPriority w:val="99"/>
    <w:unhideWhenUsed/>
    <w:rsid w:val="00DA4730"/>
    <w:pPr>
      <w:spacing w:before="100" w:beforeAutospacing="1" w:after="100" w:afterAutospacing="1"/>
    </w:pPr>
  </w:style>
  <w:style w:type="paragraph" w:styleId="Prskatjums">
    <w:name w:val="Revision"/>
    <w:hidden/>
    <w:uiPriority w:val="99"/>
    <w:semiHidden/>
    <w:rsid w:val="00E72278"/>
    <w:pPr>
      <w:spacing w:after="0" w:line="240" w:lineRule="auto"/>
    </w:pPr>
    <w:rPr>
      <w:rFonts w:eastAsia="Times New Roman" w:cs="Times New Roman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9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2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2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0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0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0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9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E97A3-71A3-4489-B7D1-C33DFA08B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1122</Words>
  <Characters>640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Capital Inc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 Graudiņš</dc:creator>
  <cp:keywords/>
  <dc:description/>
  <cp:lastModifiedBy>Lietotajs</cp:lastModifiedBy>
  <cp:revision>37</cp:revision>
  <dcterms:created xsi:type="dcterms:W3CDTF">2021-11-22T08:30:00Z</dcterms:created>
  <dcterms:modified xsi:type="dcterms:W3CDTF">2021-12-26T17:43:00Z</dcterms:modified>
</cp:coreProperties>
</file>