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43F82" w14:textId="5E85DDB6" w:rsidR="00654640" w:rsidRDefault="00654640" w:rsidP="008C1EA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539295" w14:textId="14CB6E19" w:rsidR="00890411" w:rsidRPr="00363F20" w:rsidRDefault="00141E2C" w:rsidP="008904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BDD437" wp14:editId="14BDCC4E">
                <wp:simplePos x="0" y="0"/>
                <wp:positionH relativeFrom="margin">
                  <wp:align>right</wp:align>
                </wp:positionH>
                <wp:positionV relativeFrom="paragraph">
                  <wp:posOffset>-1802765</wp:posOffset>
                </wp:positionV>
                <wp:extent cx="1085850" cy="304800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8585" w14:textId="39CB8DC3" w:rsidR="00141E2C" w:rsidRPr="00141E2C" w:rsidRDefault="00141E2C" w:rsidP="00141E2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DD437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4.3pt;margin-top:-141.95pt;width:85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" stroked="f">
                <v:textbox>
                  <w:txbxContent>
                    <w:p w14:paraId="19F08585" w14:textId="39CB8DC3" w:rsidR="00141E2C" w:rsidRPr="00141E2C" w:rsidRDefault="00141E2C" w:rsidP="00141E2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411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Limbažos</w:t>
      </w:r>
    </w:p>
    <w:p w14:paraId="762B3711" w14:textId="77777777" w:rsidR="00890411" w:rsidRPr="00363F20" w:rsidRDefault="00890411" w:rsidP="008904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2EC7851" w14:textId="77777777" w:rsidR="00890411" w:rsidRPr="00363F20" w:rsidRDefault="00890411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APSTIPRINĀTS</w:t>
      </w:r>
    </w:p>
    <w:p w14:paraId="74D0A00D" w14:textId="77777777" w:rsidR="00890411" w:rsidRPr="00363F20" w:rsidRDefault="00890411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ar Limbažu novada domes</w:t>
      </w:r>
    </w:p>
    <w:p w14:paraId="029910D5" w14:textId="1A1FC053" w:rsidR="00890411" w:rsidRPr="00363F20" w:rsidRDefault="005025C3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29</w:t>
      </w:r>
      <w:r w:rsidR="005A45D9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="00890411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.2021. sēdes lēmumu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738</w:t>
      </w:r>
    </w:p>
    <w:p w14:paraId="45276377" w14:textId="6514A767" w:rsidR="00890411" w:rsidRPr="00363F20" w:rsidRDefault="00890411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(protokols Nr.</w:t>
      </w:r>
      <w:r w:rsidR="005025C3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5025C3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.§)</w:t>
      </w:r>
    </w:p>
    <w:p w14:paraId="633D4260" w14:textId="77777777" w:rsidR="00890411" w:rsidRPr="00363F20" w:rsidRDefault="00890411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9AE59C4" w14:textId="65F8BB56" w:rsidR="005A45D9" w:rsidRPr="00363F20" w:rsidRDefault="006B3A13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ALOJAS</w:t>
      </w:r>
      <w:r w:rsidR="00891DD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5A45D9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APVIENĪBAS</w:t>
      </w:r>
    </w:p>
    <w:p w14:paraId="7149EBBA" w14:textId="4C2745D2" w:rsidR="00C3501D" w:rsidRPr="00363F20" w:rsidRDefault="005A45D9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PĀRVALDES</w:t>
      </w:r>
      <w:r w:rsidR="00C3501D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NOLIKUMS</w:t>
      </w:r>
    </w:p>
    <w:p w14:paraId="3BE529F1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75738BC" w14:textId="77777777" w:rsidR="00890411" w:rsidRPr="005025C3" w:rsidRDefault="00C3501D" w:rsidP="00C350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5025C3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0F70E69B" w14:textId="28284D94" w:rsidR="00C3501D" w:rsidRPr="005025C3" w:rsidRDefault="00C3501D" w:rsidP="00C350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5025C3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41.panta</w:t>
      </w:r>
    </w:p>
    <w:p w14:paraId="5F20A7F7" w14:textId="147D13DA" w:rsidR="00C3501D" w:rsidRPr="005025C3" w:rsidRDefault="00C3501D" w:rsidP="00C350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5025C3">
        <w:rPr>
          <w:rFonts w:ascii="Times New Roman" w:eastAsia="Times New Roman" w:hAnsi="Times New Roman" w:cs="Times New Roman"/>
          <w:i/>
          <w:iCs/>
          <w:lang w:eastAsia="lv-LV"/>
        </w:rPr>
        <w:t>pirmās daļas 2.punktu,</w:t>
      </w:r>
      <w:r w:rsidR="00890411" w:rsidRPr="005025C3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5025C3">
        <w:rPr>
          <w:rFonts w:ascii="Times New Roman" w:eastAsia="Times New Roman" w:hAnsi="Times New Roman" w:cs="Times New Roman"/>
          <w:i/>
          <w:iCs/>
          <w:lang w:eastAsia="lv-LV"/>
        </w:rPr>
        <w:t>69.</w:t>
      </w:r>
      <w:r w:rsidRPr="005025C3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5025C3">
        <w:rPr>
          <w:rFonts w:ascii="Times New Roman" w:eastAsia="Times New Roman" w:hAnsi="Times New Roman" w:cs="Times New Roman"/>
          <w:i/>
          <w:iCs/>
          <w:lang w:eastAsia="lv-LV"/>
        </w:rPr>
        <w:t xml:space="preserve"> pantu </w:t>
      </w:r>
    </w:p>
    <w:p w14:paraId="02D8A9D7" w14:textId="77777777" w:rsidR="00C3501D" w:rsidRPr="005025C3" w:rsidRDefault="00C3501D" w:rsidP="00C350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4CF8614A" w14:textId="3A5185EB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1E4C8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6FB938F6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FCB277C" w14:textId="66954ED7" w:rsidR="00C3501D" w:rsidRPr="00363F20" w:rsidRDefault="00001327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Alojas</w:t>
      </w:r>
      <w:r w:rsidR="3BC5AEFA" w:rsidRPr="3BC5AE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apvienības pārvalde (turpmāk tekstā – Pārvalde) ir Limbažu novada pašvaldības (turpmāk</w:t>
      </w:r>
      <w:r w:rsidR="00FC6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tekstā – Pašvaldība) iestādes </w:t>
      </w:r>
      <w:r w:rsidR="3BC5AEFA" w:rsidRPr="3BC5AE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“Limbažu novada admin</w:t>
      </w:r>
      <w:r w:rsidR="00891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istrācija” struktūrvienība, kas </w:t>
      </w:r>
      <w:r w:rsidR="00891DD9" w:rsidRPr="00891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Limbažu novada pašvaldības teritoriālajā iedal</w:t>
      </w:r>
      <w:r w:rsidR="00BF6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ījumā </w:t>
      </w:r>
      <w:r w:rsidR="00E93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–</w:t>
      </w:r>
      <w:r w:rsidR="00BF6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E93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Alojas apvienībā ( Alojas un Staiceles pilsēta</w:t>
      </w:r>
      <w:r w:rsidR="00711800" w:rsidRPr="00711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Alojas, Brīvzemnieku</w:t>
      </w:r>
      <w:r w:rsidR="00E93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Braslavas un Staiceles pagasts)</w:t>
      </w:r>
      <w:r w:rsidR="00711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3BC5AEFA" w:rsidRPr="3BC5AE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nodrošina likumā „Par pašvaldībām” un citos normatīvajos aktos noteikto pašvaldības sniegto pakalpojumu pieejamību, kā arī doto uzdevumu un pašvaldības brīvo iniciatīvu izpildi.</w:t>
      </w:r>
    </w:p>
    <w:p w14:paraId="1FB68C1A" w14:textId="250A2A8A" w:rsidR="00C3501D" w:rsidRPr="00363F20" w:rsidRDefault="00064ED6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ārvalde savā darbībā ievēro likumu “Par pašvaldībām”, citus likumus un 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spēkā esošo normatīvo aktu 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noteikumus, </w:t>
      </w:r>
      <w:r w:rsidR="007E742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ašvaldības nolikumu</w:t>
      </w:r>
      <w:r w:rsidR="005F2A91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 arī </w:t>
      </w:r>
      <w:r w:rsidR="007E742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Limbažu novada domes (turpmāk – Dome) 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lēmumus.</w:t>
      </w:r>
    </w:p>
    <w:p w14:paraId="6BC21328" w14:textId="77777777" w:rsidR="007E7423" w:rsidRPr="007E7423" w:rsidRDefault="00064ED6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 rīkojas ar </w:t>
      </w:r>
      <w:r w:rsidR="007E7423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piešķirtajiem finanšu līdzekļiem atbilstoši </w:t>
      </w:r>
      <w:r w:rsidR="007E742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budžetā apstiprinātajam finansējumam. </w:t>
      </w:r>
    </w:p>
    <w:p w14:paraId="392982EF" w14:textId="295F9521" w:rsidR="00C3501D" w:rsidRPr="00363F20" w:rsidRDefault="3BC5AEFA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Pārvaldei ir zīmogs ar valsts mazā ģerboņa attēlu un Pārvaldes pilnu nosaukumu un noteikta parauga veidlapa.</w:t>
      </w:r>
    </w:p>
    <w:p w14:paraId="0890DB3A" w14:textId="5E2435A8" w:rsidR="00C3501D" w:rsidRPr="00363F20" w:rsidRDefault="00556BBA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ārvaldes darbības </w:t>
      </w:r>
      <w:r w:rsidR="00706FF4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pārraudzību īsteno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Limbažu novada pašvaldības  izpilddirektor</w:t>
      </w:r>
      <w:r w:rsidR="00D64AE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s.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E1267A0" w14:textId="61D45D32" w:rsidR="0050510E" w:rsidRDefault="008731A8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50510E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ārvalde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50510E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sastāvā </w:t>
      </w:r>
      <w:r w:rsidR="0050510E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šādas struktūrvienības:</w:t>
      </w:r>
    </w:p>
    <w:p w14:paraId="15EDBB51" w14:textId="5A11BD2F" w:rsidR="0037204B" w:rsidRDefault="0037204B" w:rsidP="005025C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720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Staiceles pilsētas un pagasta pakalpojumu sniegšanas centrs</w:t>
      </w:r>
      <w:r w:rsidR="00C610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(faktiskā adrese:</w:t>
      </w:r>
      <w:r w:rsidR="00A22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C61063" w:rsidRPr="00C610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Lielā iela 7, Staicele, Limbažu novads, LV-4043</w:t>
      </w:r>
      <w:r w:rsidR="00C610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Pr="003720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34714D7D" w14:textId="54FAA430" w:rsidR="0037204B" w:rsidRDefault="0037204B" w:rsidP="005025C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720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Braslavas pagasta pakalpojumu sniegšanas centrs</w:t>
      </w:r>
      <w:r w:rsidR="00B32D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</w:t>
      </w:r>
      <w:r w:rsidR="00B32D50" w:rsidRPr="00B32D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“</w:t>
      </w:r>
      <w:proofErr w:type="spellStart"/>
      <w:r w:rsidR="00B32D50" w:rsidRPr="00B32D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Vilzēnu</w:t>
      </w:r>
      <w:proofErr w:type="spellEnd"/>
      <w:r w:rsidR="00B32D50" w:rsidRPr="00B32D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pamatskola”, </w:t>
      </w:r>
      <w:proofErr w:type="spellStart"/>
      <w:r w:rsidR="00B32D50" w:rsidRPr="00B32D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Vilzēni</w:t>
      </w:r>
      <w:proofErr w:type="spellEnd"/>
      <w:r w:rsidR="00B32D50" w:rsidRPr="00B32D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Braslavas pagasts, Limbažu novads, LV – 4068</w:t>
      </w:r>
      <w:r w:rsidR="00B32D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Pr="003720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1809A33C" w14:textId="2DDBBDF4" w:rsidR="00711800" w:rsidRPr="0037204B" w:rsidRDefault="0037204B" w:rsidP="005025C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720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Brīvzemnieku pagasta pakalpojumu sniegšanas centrs</w:t>
      </w:r>
      <w:r w:rsidR="00B32D5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025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="0057253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faktiskā adrese: </w:t>
      </w:r>
      <w:r w:rsidR="00572536" w:rsidRPr="0057253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Sabiedriskais centrs, Puikule, Brīvzemnieku pagasts, Limbažu novads, LV – 4063</w:t>
      </w:r>
      <w:r w:rsidR="005025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14:paraId="6387BD4D" w14:textId="77777777" w:rsidR="000D34AB" w:rsidRDefault="001733EF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Pārvaldes struktūrvienību darbību reglamentē struktūrvienību nolikumi.</w:t>
      </w:r>
    </w:p>
    <w:p w14:paraId="3836EFBA" w14:textId="69762815" w:rsidR="000006A5" w:rsidRPr="000D34AB" w:rsidRDefault="00706FF4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D34AB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0D34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juridiskā adrese: </w:t>
      </w:r>
      <w:r w:rsidR="000D34AB" w:rsidRPr="000D34AB">
        <w:rPr>
          <w:rFonts w:ascii="Times New Roman" w:eastAsia="Times New Roman" w:hAnsi="Times New Roman" w:cs="Times New Roman"/>
          <w:sz w:val="24"/>
          <w:szCs w:val="24"/>
          <w:lang w:eastAsia="lv-LV"/>
        </w:rPr>
        <w:t>Jūras iela 13, Aloja, Limbažu novads, LV- 4064.</w:t>
      </w:r>
    </w:p>
    <w:p w14:paraId="2ED08D41" w14:textId="77777777" w:rsidR="00C3501D" w:rsidRPr="00FD49F8" w:rsidRDefault="00C3501D" w:rsidP="00270B58">
      <w:pPr>
        <w:pStyle w:val="Sarakstarindkop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4350960" w14:textId="1A1FBF05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II. PĀRVALDES KOMPETENCE UN DARBA ORGANIZĀCIJA</w:t>
      </w:r>
    </w:p>
    <w:p w14:paraId="01B562FF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6A3902E" w14:textId="3198EF83" w:rsidR="00C3501D" w:rsidRPr="00363F20" w:rsidRDefault="001D1F43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Pr="001D1F43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69.¹ panta ceturt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1D1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FE233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9506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16067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9506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ārvalde:</w:t>
      </w:r>
      <w:r w:rsidR="009D78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B8526CB" w14:textId="05B68CBF" w:rsidR="00416067" w:rsidRPr="00363F20" w:rsidRDefault="00BF1829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un nodrošina likuma “Par pašvaldībām” un citos normatīvajos aktos noteikto Pārvaldei uzdoto pašvaldības funkciju īstenošanu un Pārvaldes uzdevumu izpildi;</w:t>
      </w:r>
    </w:p>
    <w:p w14:paraId="47422040" w14:textId="313D7A4E" w:rsidR="00BF1829" w:rsidRPr="00363F20" w:rsidRDefault="00BF1829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nodrošina pašvaldības kompetencē esošo izziņu izsniegšanu un sniedz informāciju par pašvaldības kompetencē esošajiem jautājumiem;</w:t>
      </w:r>
    </w:p>
    <w:p w14:paraId="100C7895" w14:textId="0503B1AD" w:rsidR="00BF1829" w:rsidRPr="00363F20" w:rsidRDefault="00BF1829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 valsts noteikto nodokļu un nodevu maksājumus, kuru iekasēšana ir uzdota pašvaldībai, kā arī Domes noteikto nodevu maksājumus un maksājumus par pašvaldības sniegtajiem pakalpojumiem;</w:t>
      </w:r>
    </w:p>
    <w:p w14:paraId="79C3DD23" w14:textId="6255E1C7" w:rsidR="00BF1829" w:rsidRPr="00363F20" w:rsidRDefault="00BF1829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pašvaldības sociālo pabalstu izmaksas Sociālo pakalpojumu un sociālās palīdzības likumā un Domes saistošajos noteikumos noteiktajā kārtībā;</w:t>
      </w:r>
    </w:p>
    <w:p w14:paraId="13C37D97" w14:textId="41CCB50E" w:rsidR="00BF1829" w:rsidRPr="00363F20" w:rsidRDefault="00BF1829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pieņem iesniegumus, sūdzības un priekšlikumus no </w:t>
      </w:r>
      <w:r w:rsidR="00FE23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attiecīgajā teritorijā dzīvojošiem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iedzīvotājiem </w:t>
      </w:r>
      <w:r w:rsidR="00FE23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tajā reģistrētām juridiskām personām,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 atbildes sagatavošanu iesniedzējiem </w:t>
      </w:r>
      <w:bookmarkStart w:id="0" w:name="_Hlk87257599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sagatavo attiecīgo jautājumu izskatīšanai Domes komisijās, komitejās, </w:t>
      </w:r>
      <w:r w:rsid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omes sēdē;</w:t>
      </w:r>
      <w:bookmarkEnd w:id="0"/>
    </w:p>
    <w:p w14:paraId="1DAED446" w14:textId="004C32AB" w:rsidR="00BF1829" w:rsidRDefault="00BF1829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pieejamību informācijai par Domes pieņemtajiem lēmumiem</w:t>
      </w:r>
      <w:r w:rsidR="00B5398A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F4A5EBC" w14:textId="227525A8" w:rsidR="00B43C9E" w:rsidRPr="00865F15" w:rsidRDefault="00B5398A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sagatavo priekšlikumus jautājumu izskatīšanai </w:t>
      </w:r>
      <w:r w:rsid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omes sēdēs,</w:t>
      </w:r>
      <w:r w:rsidRPr="00363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tās attiecīgajām pastāvīgajām komitejām un komisijām.</w:t>
      </w:r>
    </w:p>
    <w:p w14:paraId="22CA27BF" w14:textId="2A9A63A6" w:rsidR="00BF1829" w:rsidRPr="00363F20" w:rsidRDefault="0078271F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</w:t>
      </w:r>
      <w:r w:rsidR="00D43B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savas kompetences un pilnvaru ietvaros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98D9215" w14:textId="2E4C9681" w:rsidR="0078271F" w:rsidRPr="00D243F7" w:rsidRDefault="0078271F" w:rsidP="005025C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43F7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Domes pieņemto lēmumu izpildi;</w:t>
      </w:r>
    </w:p>
    <w:p w14:paraId="4B369E8A" w14:textId="5B951D64" w:rsidR="0078271F" w:rsidRPr="00363F20" w:rsidRDefault="00B43C9E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 un organizē Alojas pilsētas un Alojas</w:t>
      </w:r>
      <w:r w:rsidR="0078271F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Staiceles pilsētas un Staiceles pagasta, Braslavas pagasta, Brīvzemnieku</w:t>
      </w:r>
      <w:r w:rsidR="0078271F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teritorijā esošā </w:t>
      </w:r>
      <w:r w:rsidR="00684DF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="0078271F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nekustamā īpašuma (t.sk., pilsētas un pagastu teritorijās esošo pašvaldības iestāžu ēku, būvju, pašvaldības dzīvojamā fonda, ceļu u.c. objektu) un kustamās mantas uzturēšanu un apsaimniekošanu piešķirtā budžeta robežās;</w:t>
      </w:r>
    </w:p>
    <w:p w14:paraId="47473400" w14:textId="5D654F4A" w:rsidR="0078271F" w:rsidRPr="00363F20" w:rsidRDefault="0078271F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informācijas apriti starp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iestādēm, struktūrvienībām, speciālistiem;</w:t>
      </w:r>
    </w:p>
    <w:p w14:paraId="539D1C98" w14:textId="0B0BD536" w:rsidR="0078271F" w:rsidRPr="00363F20" w:rsidRDefault="0078271F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Hlk87257745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 organizatorisku atbalstu iedzīvotāju pieņemšanai pie Pašvaldības amatpersonām, kā arī nodrošina dokumentu apriti</w:t>
      </w:r>
      <w:bookmarkEnd w:id="1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FFF3755" w14:textId="32E59F39" w:rsidR="0078271F" w:rsidRPr="00363F20" w:rsidRDefault="0078271F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Pašvaldības autoceļu, ietvju, ielu apgaismojumu ikdienas un periodisko uzturēšanu Pārvaldes teritori</w:t>
      </w:r>
      <w:r w:rsidR="00A157AE">
        <w:rPr>
          <w:rFonts w:ascii="Times New Roman" w:eastAsia="Times New Roman" w:hAnsi="Times New Roman" w:cs="Times New Roman"/>
          <w:sz w:val="24"/>
          <w:szCs w:val="24"/>
          <w:lang w:eastAsia="lv-LV"/>
        </w:rPr>
        <w:t>ālajā</w:t>
      </w:r>
      <w:r w:rsidR="009872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iedalījumā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racionāli izlieto </w:t>
      </w:r>
      <w:r w:rsidR="009872E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piešķirtos naudas līdzekļus autoceļu un ielu uzturēšanai un pārvaldīšanai. Sadarbojas ar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struktūrvienībām un speciālistiem pašvaldības autoceļu uzturēšanas un pārvaldīšanas jautājumos;</w:t>
      </w:r>
    </w:p>
    <w:p w14:paraId="3F4D6F8B" w14:textId="0F2FBB4E" w:rsidR="0078271F" w:rsidRPr="00363F20" w:rsidRDefault="0078271F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veic personu dzīvesvietas deklarēšanu Pārvaldes pilsētas un pagastu teritorijās, saskaņā ar spēkā esošajiem normatīvajiem aktiem;</w:t>
      </w:r>
    </w:p>
    <w:p w14:paraId="35315BCE" w14:textId="37F1B65D" w:rsidR="0078271F" w:rsidRPr="00363F20" w:rsidRDefault="002B5A42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sadarbojas ar Limbažu novada </w:t>
      </w:r>
      <w:r w:rsidR="00FC422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="00CE69C1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ūvvaldi būvniecības kontroles un uzraudzības jautājumos Pārvaldes teritorijā;</w:t>
      </w:r>
    </w:p>
    <w:p w14:paraId="7B379DA3" w14:textId="076D336A" w:rsidR="002B5A42" w:rsidRPr="00363F20" w:rsidRDefault="002B5A42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sadarbojas ar Limbažu novada Sociālo dienestu Sociālo pakalpojumu un sociālās palīdzības likumā un </w:t>
      </w:r>
      <w:r w:rsid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>Domes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saistošajos noteikumos noteiktās palīdzības sniegšanā Pārvaldes teritoriālajā iedalījumā dzīvojošajiem iedzīvotājiem;</w:t>
      </w:r>
    </w:p>
    <w:p w14:paraId="28E1902D" w14:textId="09784412" w:rsidR="002B5A42" w:rsidRPr="00363F20" w:rsidRDefault="002B5A42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teritoriālā </w:t>
      </w:r>
      <w:r w:rsidR="00C951C4" w:rsidRP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>iedalījum</w:t>
      </w:r>
      <w:r w:rsid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C951C4" w:rsidRP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 attīstības plānošanas dokumentu, nozaru attīstības programmu un stratēģiju, investīciju plānu u.tml. dokumentu izstrādē un pilnveidošanā;</w:t>
      </w:r>
    </w:p>
    <w:p w14:paraId="014E55C8" w14:textId="72379A7A" w:rsidR="002B5A42" w:rsidRPr="00363F20" w:rsidRDefault="002B5A42" w:rsidP="005025C3">
      <w:pPr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kompetencei izsniedz atļaujas;</w:t>
      </w:r>
    </w:p>
    <w:p w14:paraId="75AFA763" w14:textId="19A4686C" w:rsidR="002B5A42" w:rsidRPr="00363F20" w:rsidRDefault="002B5A42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plāno, vada, koordinē Pārvaldes teritoriālajā vienībā  realizējamo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būvobjektu būvprojektu  īstenošanu  saskaņā ar akceptētiem plāniem, grafikiem, līgumiem, projektu dokumentāciju un projektu finansētāju prasībām, nodrošina un veic Pārvaldes teritoriālo vienību satiksmes infrastruktūras, siltumsaimniecības, </w:t>
      </w:r>
      <w:proofErr w:type="spellStart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elektrosaimniecības</w:t>
      </w:r>
      <w:proofErr w:type="spellEnd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, nekustamā īpašuma un kustamā īpašuma pārvaldīšanu un apsaimniekošanu;</w:t>
      </w:r>
    </w:p>
    <w:p w14:paraId="349DF31F" w14:textId="322909A0" w:rsidR="002B5A42" w:rsidRPr="00363F20" w:rsidRDefault="002B5A42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" w:name="_Hlk90628852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 konsultācijas nekustamā īpašuma jautājumos</w:t>
      </w:r>
      <w:bookmarkEnd w:id="2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, izskata iedzīvotāju iesniegumus, sūdzības, priekšlikumus un sniedz atbildes uz tiem;</w:t>
      </w:r>
    </w:p>
    <w:p w14:paraId="521AB395" w14:textId="29B744E8" w:rsidR="00686EC3" w:rsidRDefault="00686EC3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būvniecības projektu darba uzdevuma sastādīšanā ainavu arhitektūras jomā, ja tas ir nepieciešams</w:t>
      </w:r>
      <w:r w:rsid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23675F8" w14:textId="66043FC0" w:rsidR="003E7645" w:rsidRPr="003E7645" w:rsidRDefault="003E7645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analizējot darba resursus, nosakot prioritātes, izstrādājot standartus un nosakot termiņus, nodrošina ar īpašumiem saistīto apsaimniekošanas darbu izpildi un nosaka attīstības darbības pamatvirzienu;</w:t>
      </w:r>
    </w:p>
    <w:p w14:paraId="6E5869E2" w14:textId="23BCE5F2" w:rsidR="003E7645" w:rsidRPr="003E7645" w:rsidRDefault="003E7645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novērtē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ī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pašumu apsaimniekošanas tehnoloģiju  izmantošanu  un  iesaka uzlabojumus, nosaka nepieciešamos  resursus  un  kontrolē  to  izlietojumu,  organizē  ikdienas  darbu izpildi;</w:t>
      </w:r>
    </w:p>
    <w:p w14:paraId="76DB4A8D" w14:textId="23FC538D" w:rsidR="003E7645" w:rsidRDefault="003E7645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analizē jaunu projektu ieviešanas un attīstības iespējas;</w:t>
      </w:r>
    </w:p>
    <w:p w14:paraId="589CAE39" w14:textId="49B94197" w:rsidR="003E7645" w:rsidRPr="003E7645" w:rsidRDefault="003E7645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eic uzdevumus, kas saistīti ar ainavu, publisko </w:t>
      </w:r>
      <w:proofErr w:type="spellStart"/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ārtelpu</w:t>
      </w:r>
      <w:proofErr w:type="spellEnd"/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labiekārtojuma un apstādījumu izpēti, analīzi, attīstību, saglabāšanu, atjaunošanu un pārvaldīšanu;</w:t>
      </w:r>
    </w:p>
    <w:p w14:paraId="0DD4B60C" w14:textId="6C73E33E" w:rsidR="003E7645" w:rsidRPr="003E7645" w:rsidRDefault="003E7645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adarbībā ar saistīto nozaru speciālistiem izstrādā vadlīnijas, metodiku, rekomendācijas ainavu aizsardzībai, saglabāšanai un atjaunošanai, pamatojoties uz ainavas izpēti un analīzi;</w:t>
      </w:r>
    </w:p>
    <w:p w14:paraId="3458AF12" w14:textId="1A399A5B" w:rsidR="003E7645" w:rsidRPr="003E7645" w:rsidRDefault="3BC5AEFA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kultūrvēsturisko un degradēto ainavu un teritoriju atjaunošanas vai rekonstrukcijas projektu izstrādi;</w:t>
      </w:r>
    </w:p>
    <w:p w14:paraId="2D298F6B" w14:textId="45A0BB89" w:rsidR="003E7645" w:rsidRPr="003E7645" w:rsidRDefault="003E7645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zvērtē un saskaņo vides veidojošo elementu (t.sk. reklāmas, noformējuma, ārējā apgaismojuma)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00D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apstādījumu un labiekārtojumu projektu ierīkošanas, rekonstrukcijas un kopšanas darbus;</w:t>
      </w:r>
    </w:p>
    <w:p w14:paraId="2E6FC347" w14:textId="3B767A28" w:rsidR="003E7645" w:rsidRPr="003E7645" w:rsidRDefault="003E7645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rganizē svētku noformējuma izvēli, izveidi un izvietošanu</w:t>
      </w:r>
      <w:r w:rsidRPr="003E7645">
        <w:t xml:space="preserve"> 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teritoriāl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ajās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vienīb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, esošo ainavas elementu kopšanu, stādāmo materiālu iegādi zaļo stādījumu ierīkošanai;</w:t>
      </w:r>
    </w:p>
    <w:p w14:paraId="221E0285" w14:textId="602EC3C5" w:rsidR="003E7645" w:rsidRDefault="41EBD40E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 konsultācijas Pašvaldības iestādēm un uzņēmumiem par Pašvaldības īpašumu apzaļumošanu, </w:t>
      </w:r>
      <w:r w:rsidR="005025C3">
        <w:rPr>
          <w:rFonts w:ascii="Times New Roman" w:eastAsia="Times New Roman" w:hAnsi="Times New Roman" w:cs="Times New Roman"/>
          <w:sz w:val="24"/>
          <w:szCs w:val="24"/>
          <w:lang w:eastAsia="lv-LV"/>
        </w:rPr>
        <w:t>ainavu un apstādījumu veidošanu;</w:t>
      </w:r>
    </w:p>
    <w:p w14:paraId="0620AAF9" w14:textId="4CF57963" w:rsidR="41EBD40E" w:rsidRDefault="41EBD40E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eastAsiaTheme="minorEastAsia"/>
          <w:sz w:val="24"/>
          <w:szCs w:val="24"/>
          <w:lang w:eastAsia="lv-LV"/>
        </w:rPr>
      </w:pP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likuma „Par arhīviem” prasībām uzkrāj un saglabā pārvaldes dokumentus līdz to nodošanai valsts arhīvā, saskaņā ar Limbažu novada pašvaldības iekšējiem normatīvajiem aktiem.</w:t>
      </w:r>
    </w:p>
    <w:p w14:paraId="344966FE" w14:textId="586C31D5" w:rsidR="00C3501D" w:rsidRPr="00363F20" w:rsidRDefault="00C3501D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nodrošinātu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ārvaldei uzdoto funkciju izpildi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ārvaldei ir tiesības:</w:t>
      </w:r>
    </w:p>
    <w:p w14:paraId="7F00EE5E" w14:textId="172803D8" w:rsidR="00C3501D" w:rsidRPr="00363F20" w:rsidRDefault="00C3501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pieprasīt un saņemt no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funkciju izpildei nepieciešamās ziņas, statistisko un citu informāciju;</w:t>
      </w:r>
    </w:p>
    <w:p w14:paraId="61C59305" w14:textId="1F978410" w:rsidR="00C3501D" w:rsidRPr="00363F20" w:rsidRDefault="00C3501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un iesniegt lēmumu projektus par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darbības jautājumiem, sniegt atzinumus par Domes lēmumu projektiem, kas attiecas uz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darbību;</w:t>
      </w:r>
    </w:p>
    <w:p w14:paraId="73A5FEDB" w14:textId="361C9214" w:rsidR="00C3501D" w:rsidRPr="00363F20" w:rsidRDefault="00C3501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Domei priekšlikumus par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darbības nodrošināšanai nepieciešamo finansējumu, ierosinājumus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darba uzlabošanai un pakalpojumu kvalitātes paaugstināšanai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D0A5C08" w14:textId="28A8486D" w:rsidR="00BD61DE" w:rsidRDefault="00BD61DE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citas normatīvajos aktos vai Domes lēmumos noteiktās tiesības.</w:t>
      </w:r>
    </w:p>
    <w:p w14:paraId="5AEF581C" w14:textId="66EC354D" w:rsidR="003E7645" w:rsidRDefault="004D74BF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grāmatvedības uzskaiti veic Limbažu novada administrācijas Finanšu un ekonomikas nodaļa.</w:t>
      </w:r>
    </w:p>
    <w:p w14:paraId="541662D8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9DAE33D" w14:textId="2621EA04" w:rsidR="00C3501D" w:rsidRPr="00363F20" w:rsidRDefault="00C3501D" w:rsidP="00D67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III. </w:t>
      </w:r>
      <w:r w:rsidR="00D674B3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PĀRVALDES</w:t>
      </w:r>
      <w:r w:rsidR="00F95068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D61DE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VADĪTĀJS</w:t>
      </w:r>
    </w:p>
    <w:p w14:paraId="5D4C9524" w14:textId="77777777" w:rsidR="00C3501D" w:rsidRPr="00363F20" w:rsidRDefault="00C3501D" w:rsidP="00C3501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027B31" w14:textId="44369EB8" w:rsidR="00C3501D" w:rsidRPr="00363F20" w:rsidRDefault="009361CB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darbu organizē un vada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vadītājs, </w:t>
      </w:r>
      <w:bookmarkStart w:id="3" w:name="_Hlk87257950"/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kuru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ieceļ amatā un atbrīvo no amata 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ar Domes lēmumu.</w:t>
      </w:r>
      <w:bookmarkEnd w:id="3"/>
    </w:p>
    <w:p w14:paraId="2C8683CE" w14:textId="5F8F013B" w:rsidR="00BD61DE" w:rsidRPr="00363F20" w:rsidRDefault="00BD61DE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strādā uz darba līguma pamata. Darba līgumu ar Pārvaldes vadītāju noslēdz un paraksta </w:t>
      </w:r>
      <w:r w:rsidR="00572077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</w:t>
      </w:r>
      <w:r w:rsidR="00D64AE7">
        <w:rPr>
          <w:rFonts w:ascii="Times New Roman" w:eastAsia="Times New Roman" w:hAnsi="Times New Roman" w:cs="Times New Roman"/>
          <w:sz w:val="24"/>
          <w:szCs w:val="24"/>
          <w:lang w:eastAsia="lv-LV"/>
        </w:rPr>
        <w:t>s.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 amata pienākumus, kompetences, atbildības līmeni un tiesības nosaka </w:t>
      </w:r>
      <w:r w:rsidR="00572077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</w:t>
      </w:r>
      <w:r w:rsidR="00D64AE7">
        <w:rPr>
          <w:rFonts w:ascii="Times New Roman" w:eastAsia="Times New Roman" w:hAnsi="Times New Roman" w:cs="Times New Roman"/>
          <w:sz w:val="24"/>
          <w:szCs w:val="24"/>
          <w:lang w:eastAsia="lv-LV"/>
        </w:rPr>
        <w:t>s.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03CDCF8" w14:textId="77777777" w:rsidR="00C3501D" w:rsidRPr="00363F20" w:rsidRDefault="00C3501D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vadītājs:</w:t>
      </w:r>
    </w:p>
    <w:p w14:paraId="59F5EB96" w14:textId="61387FC5" w:rsidR="00C3501D" w:rsidRPr="00363F20" w:rsidRDefault="00C3501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vada, plāno, organizē un nodrošina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darbu, ir personīgi atbildīgs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darbīb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as tiesiskumu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kompetences jautājumu izpildi, kā arī atbild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es sastāvā ietilpstošo struktūrvienību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organizēšanu;</w:t>
      </w:r>
    </w:p>
    <w:p w14:paraId="4A5BBCFF" w14:textId="170A3A49" w:rsidR="00C3501D" w:rsidRPr="00363F20" w:rsidRDefault="00C3501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ārvaldē sniegto pašvaldības pakalpojumu un informācijas pieejamību, kā arī organizē iedzīvotāju pieņemšanu un atbilstoši savai kompetencei izskata iesniegumus un sūdzības, kā arī atbild par informācijas apriti starp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ārvaldi un citām </w:t>
      </w:r>
      <w:r w:rsidR="000726A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3C6E64DE" w14:textId="358C1830" w:rsidR="00C3501D" w:rsidRDefault="00AC34E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ārvaldei nodoto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objektu apsaimniekošanu, Domes noteiktajā kārtībā rīkojas 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rīcībā esošajiem materiālajiem resursiem un piešķirtajiem finanšu līdzekļiem;</w:t>
      </w:r>
    </w:p>
    <w:p w14:paraId="5A88CC7E" w14:textId="23DBF097" w:rsidR="00AC34ED" w:rsidRDefault="00AC34E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organizē autoceļu, ielu, tiltu un laukumu uzturēšanu;</w:t>
      </w:r>
    </w:p>
    <w:p w14:paraId="47A98F58" w14:textId="6575C406" w:rsidR="00AC34ED" w:rsidRDefault="00AC34E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Pārvaldes budžeta pieprasījumu;</w:t>
      </w:r>
    </w:p>
    <w:p w14:paraId="72207781" w14:textId="1ED2041C" w:rsidR="00C3501D" w:rsidRPr="00363F20" w:rsidRDefault="00C3501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Domes priekšsēdētāja, </w:t>
      </w:r>
      <w:bookmarkStart w:id="4" w:name="_Hlk78980978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pašvaldības izpilddirektora</w:t>
      </w:r>
      <w:bookmarkEnd w:id="4"/>
      <w:r w:rsidR="00D64A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deputātu pieprasījuma sniedz ziņojumus Domei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darbu;</w:t>
      </w:r>
    </w:p>
    <w:p w14:paraId="62958E6A" w14:textId="207B1BF2" w:rsidR="00C3501D" w:rsidRPr="00363F20" w:rsidRDefault="00C3501D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pārstāv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ārvaldi valsts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institūcijās, attiecībās ar fiziskām vai juridiskām personām;</w:t>
      </w:r>
    </w:p>
    <w:p w14:paraId="6D3956A4" w14:textId="2D50E728" w:rsidR="00E83248" w:rsidRDefault="3BC5AEFA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izstrādā un aktualizē Pārvaldes darbinieku amatu aprakstus, iesniedzot Limbažu novada administrācijas Administratīvajā nodaļā, kas tālāk virza amata aprakstus iz</w:t>
      </w:r>
      <w:r w:rsidR="00AD3C1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ilddire</w:t>
      </w:r>
      <w:r w:rsidR="00AD3C18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toram parakstīšanai. Kontrolē Pārvaldes darbinieku amatu aprakstos paredzēto pienākumu, uzdoto konkrēto uzdevumu izpildi un darba kārtības noteikumu ievērošanu;</w:t>
      </w:r>
    </w:p>
    <w:p w14:paraId="0C17ADA6" w14:textId="4BBDB562" w:rsidR="007607A8" w:rsidRPr="00E83248" w:rsidRDefault="3BC5AEFA" w:rsidP="005025C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3248">
        <w:rPr>
          <w:rFonts w:ascii="Times New Roman" w:hAnsi="Times New Roman" w:cs="Times New Roman"/>
          <w:sz w:val="24"/>
          <w:szCs w:val="24"/>
          <w:lang w:eastAsia="lv-LV"/>
        </w:rPr>
        <w:t>Domes noteiktajā termiņā un kārtībā iesniedz informāciju, kas nepieciešama pašvaldības gada publiskā pārskata sagatavošanai;</w:t>
      </w:r>
      <w:r w:rsidRPr="00E832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pieprasījuma,  informē Domi par Pārvaldes kompetences jautājumu izpildi;</w:t>
      </w:r>
    </w:p>
    <w:p w14:paraId="6BAA6626" w14:textId="023A953C" w:rsidR="00AC34ED" w:rsidRPr="00363F20" w:rsidRDefault="3BC5AEFA" w:rsidP="005025C3">
      <w:pPr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reizi gadā iesniedz Domei Pārvaldes darbības gada plānu un atskaiti par iepriekšējā gada darbības plāna izpildi; </w:t>
      </w:r>
    </w:p>
    <w:p w14:paraId="02619BBD" w14:textId="7C039859" w:rsidR="007607A8" w:rsidRPr="00363F20" w:rsidRDefault="49C04016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Domes noteiktajā kārtībā slēgt piegādes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A5373"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līgumus 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lv-LV"/>
        </w:rPr>
        <w:t>ar fiziskajām un juridiskajām</w:t>
      </w:r>
      <w:r w:rsidR="00AA5373"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 par s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>umm</w:t>
      </w:r>
      <w:r w:rsidR="005025C3">
        <w:rPr>
          <w:rFonts w:ascii="Times New Roman" w:eastAsia="Times New Roman" w:hAnsi="Times New Roman" w:cs="Times New Roman"/>
          <w:sz w:val="24"/>
          <w:szCs w:val="24"/>
          <w:lang w:eastAsia="lv-LV"/>
        </w:rPr>
        <w:t>u, kas nepārsniedz 10 000 EUR (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>desmit tūksto</w:t>
      </w:r>
      <w:r w:rsidR="00DD0841">
        <w:rPr>
          <w:rFonts w:ascii="Times New Roman" w:eastAsia="Times New Roman" w:hAnsi="Times New Roman" w:cs="Times New Roman"/>
          <w:sz w:val="24"/>
          <w:szCs w:val="24"/>
          <w:lang w:eastAsia="lv-LV"/>
        </w:rPr>
        <w:t>ši eiro)</w:t>
      </w:r>
      <w:r w:rsidR="00AA5373"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lv-LV"/>
        </w:rPr>
        <w:t>un būvdarbu līgumus ar fiziskajām un juridiskajām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 par summu, kas nepārsniedz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20 000 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>EUR</w:t>
      </w:r>
      <w:r w:rsidR="005025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(divdesmit tūkstoši eiro)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apstiprinātā budžeta ietvaros. </w:t>
      </w:r>
    </w:p>
    <w:p w14:paraId="30BB62D0" w14:textId="779928D0" w:rsidR="3BC5AEFA" w:rsidRDefault="3BC5AEFA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eastAsiaTheme="minorEastAsia"/>
          <w:sz w:val="24"/>
          <w:szCs w:val="24"/>
          <w:lang w:eastAsia="lv-LV"/>
        </w:rPr>
      </w:pPr>
      <w:r w:rsidRPr="3BC5AEFA">
        <w:rPr>
          <w:rFonts w:ascii="Times New Roman" w:hAnsi="Times New Roman" w:cs="Times New Roman"/>
          <w:sz w:val="24"/>
          <w:szCs w:val="24"/>
          <w:lang w:eastAsia="lv-LV"/>
        </w:rPr>
        <w:t>apstiprina Pārvaldes darbinieku darba tabulas;</w:t>
      </w:r>
    </w:p>
    <w:p w14:paraId="7690362B" w14:textId="3A43BBF1" w:rsidR="00820165" w:rsidRPr="00363F20" w:rsidRDefault="41EBD40E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>atbild par Pārvaldē ietilpstošo Pašvaldības institūciju darba organizēšanu un Pārvaldes struktūrvienību nolikumu apstiprināšanu Domē;</w:t>
      </w:r>
    </w:p>
    <w:p w14:paraId="7009549F" w14:textId="591D90F3" w:rsidR="007607A8" w:rsidRPr="00363F20" w:rsidRDefault="41EBD40E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>nodrošina Domes izdoto lēmumu un saistošo noteikumu izpildi;</w:t>
      </w:r>
    </w:p>
    <w:p w14:paraId="5E4EAF3D" w14:textId="494052A8" w:rsidR="007607A8" w:rsidRPr="00363F20" w:rsidRDefault="41EBD40E" w:rsidP="005025C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>veic citus amata aprakstā norādītos un likumā “Par pašvaldībām” noteiktos pienākumus.</w:t>
      </w:r>
    </w:p>
    <w:p w14:paraId="6D169095" w14:textId="5E705B2E" w:rsidR="00C3501D" w:rsidRPr="00363F20" w:rsidRDefault="00001C74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tiek piešķirtas paraksta tiesības uz </w:t>
      </w:r>
      <w:r w:rsidR="007607A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finanšu dokumentiem.</w:t>
      </w:r>
    </w:p>
    <w:p w14:paraId="00DF7633" w14:textId="793D83F9" w:rsidR="00A261EF" w:rsidRPr="00363F20" w:rsidRDefault="00A261EF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vadītājam ir Paraksta tiesības uz Pārvaldes izdotajiem dokumentiem, administratīvajiem aktiem.</w:t>
      </w:r>
    </w:p>
    <w:p w14:paraId="15B58CA9" w14:textId="0536E2BB" w:rsidR="00C3501D" w:rsidRPr="00363F20" w:rsidRDefault="00C3501D" w:rsidP="005025C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vadītāja atvaļinājuma vai viņa ilgstošas prombūtnes laikā </w:t>
      </w:r>
      <w:r w:rsidR="007607A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darbu vada un organizē ar Limbažu novada pašvaldības izpilddirektor</w:t>
      </w:r>
      <w:r w:rsidR="000315F1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7607A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 apstiprināta amatpersona</w:t>
      </w:r>
      <w:r w:rsidR="00A261EF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1D800BD" w14:textId="61CE8F27" w:rsidR="00C3501D" w:rsidRPr="00363F20" w:rsidRDefault="00C3501D" w:rsidP="002E2A7C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A1338B" w14:textId="1D79D273" w:rsidR="00ED58EB" w:rsidRPr="00363F20" w:rsidRDefault="00982ED6" w:rsidP="00982E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sz w:val="24"/>
          <w:szCs w:val="24"/>
        </w:rPr>
        <w:t>IV. PĀRVALDES DARBINIEKI</w:t>
      </w:r>
    </w:p>
    <w:p w14:paraId="2B568ACF" w14:textId="15A8CB2E" w:rsidR="00982ED6" w:rsidRPr="00363F20" w:rsidRDefault="00A261EF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Pārvaldes darba organizatorisko un tehnisko apkalpošanu, kā arī Domes pieņemto lēmumu izpildi nodrošina Pārvaldes darbinieki.</w:t>
      </w:r>
    </w:p>
    <w:p w14:paraId="0787540B" w14:textId="1401FC2A" w:rsidR="00A261EF" w:rsidRPr="00363F20" w:rsidRDefault="49C04016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49C04016">
        <w:rPr>
          <w:rFonts w:ascii="Times New Roman" w:hAnsi="Times New Roman" w:cs="Times New Roman"/>
          <w:sz w:val="24"/>
          <w:szCs w:val="24"/>
        </w:rPr>
        <w:t>Darbinieki atrodas tiešā Pārvaldes vadītāja funkcionālā  pakļautībā un Limbažu novada pašvaldības izpilddirektora pakļautībā.</w:t>
      </w:r>
    </w:p>
    <w:p w14:paraId="5C0BB030" w14:textId="43F87971" w:rsidR="00A261EF" w:rsidRPr="00363F20" w:rsidRDefault="3BC5AEFA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Darbinieki strādā uz darba līgumu pamata. Darba līgumus ar Pārvaldes darbiniekiem paraksta Limbažu nov</w:t>
      </w:r>
      <w:r w:rsidR="00ED507D">
        <w:rPr>
          <w:rFonts w:ascii="Times New Roman" w:hAnsi="Times New Roman" w:cs="Times New Roman"/>
          <w:sz w:val="24"/>
          <w:szCs w:val="24"/>
        </w:rPr>
        <w:t>ada pašvaldības izpilddirektors.</w:t>
      </w:r>
    </w:p>
    <w:p w14:paraId="2D8C7806" w14:textId="7B5BA5DE" w:rsidR="00A261EF" w:rsidRPr="00363F20" w:rsidRDefault="00A261EF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Pārvaldes darbinieku (amatpersonu) sastāvu apstiprina Dome.</w:t>
      </w:r>
    </w:p>
    <w:p w14:paraId="05F742BE" w14:textId="4FEA686A" w:rsidR="00096187" w:rsidRPr="00363F20" w:rsidRDefault="00096187" w:rsidP="000961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7E0DE4" w14:textId="07BC15F0" w:rsidR="00096187" w:rsidRPr="00363F20" w:rsidRDefault="00096187" w:rsidP="0009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sz w:val="24"/>
          <w:szCs w:val="24"/>
        </w:rPr>
        <w:t>V. PĀRVALDES DARBĪBAS TIESIKUMA NODROŠINĀŠANA</w:t>
      </w:r>
    </w:p>
    <w:p w14:paraId="0CB4702B" w14:textId="77777777" w:rsidR="00096187" w:rsidRPr="00363F20" w:rsidRDefault="00096187" w:rsidP="0009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E2C14" w14:textId="6BACF50E" w:rsidR="00096187" w:rsidRPr="00363F20" w:rsidRDefault="00096187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Pārvaldes darbības tiesiskumu nodrošina Pārvaldes vadītājs.</w:t>
      </w:r>
    </w:p>
    <w:p w14:paraId="6541FCB1" w14:textId="727A5301" w:rsidR="00096187" w:rsidRPr="00363F20" w:rsidRDefault="3BC5AEFA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Pārvaldes darbinieku (amatpersonu) un </w:t>
      </w:r>
      <w:r w:rsidR="00264D33">
        <w:rPr>
          <w:rFonts w:ascii="Times New Roman" w:hAnsi="Times New Roman" w:cs="Times New Roman"/>
          <w:sz w:val="24"/>
          <w:szCs w:val="24"/>
        </w:rPr>
        <w:t>P</w:t>
      </w:r>
      <w:r w:rsidRPr="3BC5AEFA">
        <w:rPr>
          <w:rFonts w:ascii="Times New Roman" w:hAnsi="Times New Roman" w:cs="Times New Roman"/>
          <w:sz w:val="24"/>
          <w:szCs w:val="24"/>
        </w:rPr>
        <w:t>ārvaldes vadītāja izdoto administratīvo  aktu vai faktisko rīcību var apstrīdēt, iesniedzot attiecīgu iesniegumu  Limbažu novada pašvaldības izpilddirektoram</w:t>
      </w:r>
      <w:r w:rsidR="00264D33">
        <w:rPr>
          <w:rFonts w:ascii="Times New Roman" w:hAnsi="Times New Roman" w:cs="Times New Roman"/>
          <w:sz w:val="24"/>
          <w:szCs w:val="24"/>
        </w:rPr>
        <w:t>.</w:t>
      </w:r>
    </w:p>
    <w:p w14:paraId="7BC8AB73" w14:textId="728B41E9" w:rsidR="00B306A6" w:rsidRDefault="3BC5AEFA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Limbažu novada pašvaldības izpilddirektora izdoto lēmumu par Pārvaldes vadītāja izdoto administratīvo</w:t>
      </w:r>
      <w:r w:rsidR="00B306A6" w:rsidRPr="3BC5AEFA">
        <w:rPr>
          <w:rFonts w:ascii="Times New Roman" w:hAnsi="Times New Roman" w:cs="Times New Roman"/>
          <w:sz w:val="24"/>
          <w:szCs w:val="24"/>
        </w:rPr>
        <w:t xml:space="preserve"> iekšējo normatīvo</w:t>
      </w:r>
      <w:r w:rsidRPr="3BC5AEFA">
        <w:rPr>
          <w:rFonts w:ascii="Times New Roman" w:hAnsi="Times New Roman" w:cs="Times New Roman"/>
          <w:sz w:val="24"/>
          <w:szCs w:val="24"/>
        </w:rPr>
        <w:t xml:space="preserve"> aktu vai faktisko rīcību var apstrīdēt Domē.</w:t>
      </w:r>
    </w:p>
    <w:p w14:paraId="1A68CD74" w14:textId="31205E92" w:rsidR="00B306A6" w:rsidRPr="00363F20" w:rsidRDefault="3BC5AEFA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Domes lēmumu var pārsūdzēt tiesā Administratīvā procesa likuma noteiktajā kārtībā.</w:t>
      </w:r>
    </w:p>
    <w:p w14:paraId="41D8E3CD" w14:textId="31CBD3FC" w:rsidR="00B306A6" w:rsidRDefault="00B306A6" w:rsidP="00B306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175566" w14:textId="77777777" w:rsidR="008F6BE6" w:rsidRDefault="008F6BE6" w:rsidP="00B306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33E3AD" w14:textId="77777777" w:rsidR="008F6BE6" w:rsidRPr="00363F20" w:rsidRDefault="008F6BE6" w:rsidP="00B306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73903AA4" w14:textId="0498D13E" w:rsidR="00B306A6" w:rsidRPr="00363F20" w:rsidRDefault="00D646B3" w:rsidP="00D646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NOSLĒGUMA JAUTĀJUMI</w:t>
      </w:r>
    </w:p>
    <w:p w14:paraId="7FFD5F18" w14:textId="77777777" w:rsidR="00D646B3" w:rsidRPr="00363F20" w:rsidRDefault="00D646B3" w:rsidP="00D646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A3DF2" w14:textId="0B5B1F03" w:rsidR="00D646B3" w:rsidRDefault="3BC5AEFA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Pārvaldi izveido, reorganizē vai likvidē Dome normatīvajos aktos noteiktajā kārtībā.</w:t>
      </w:r>
    </w:p>
    <w:p w14:paraId="41C17388" w14:textId="52A8284F" w:rsidR="00EB75DE" w:rsidRPr="00363F20" w:rsidRDefault="3BC5AEFA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Pārvaldes nolikuma, tā grozījumu izstrādi nodrošina Pārvaldes vadītājs. Pārvaldes nolikumu, tā grozījumus apstiprina ar Domes lēmumu. </w:t>
      </w:r>
    </w:p>
    <w:p w14:paraId="2B338FFB" w14:textId="6F4CDF2A" w:rsidR="006B1CBC" w:rsidRPr="00363F20" w:rsidRDefault="3BC5AEFA" w:rsidP="005025C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Nolikums stājas spēkā 2022.gada 1.janvārī. </w:t>
      </w:r>
    </w:p>
    <w:p w14:paraId="5CECD9D0" w14:textId="77777777" w:rsidR="00982ED6" w:rsidRDefault="00982ED6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7F6DA" w14:textId="77777777" w:rsidR="005025C3" w:rsidRPr="00363F20" w:rsidRDefault="005025C3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0D17D" w14:textId="3217FA5F" w:rsidR="002E2A7C" w:rsidRPr="00363F20" w:rsidRDefault="002E2A7C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2AA7B887" w14:textId="731A386E" w:rsidR="002E2A7C" w:rsidRPr="00363F20" w:rsidRDefault="002E2A7C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Domes priekšsēdētājs</w:t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="00055A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63F20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363F20"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sectPr w:rsidR="002E2A7C" w:rsidRPr="00363F20" w:rsidSect="005025C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A7608" w14:textId="77777777" w:rsidR="0092639C" w:rsidRDefault="0092639C" w:rsidP="00890411">
      <w:pPr>
        <w:spacing w:after="0" w:line="240" w:lineRule="auto"/>
      </w:pPr>
      <w:r>
        <w:separator/>
      </w:r>
    </w:p>
  </w:endnote>
  <w:endnote w:type="continuationSeparator" w:id="0">
    <w:p w14:paraId="58C66A9C" w14:textId="77777777" w:rsidR="0092639C" w:rsidRDefault="0092639C" w:rsidP="0089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9BF11" w14:textId="77777777" w:rsidR="0092639C" w:rsidRDefault="0092639C" w:rsidP="00890411">
      <w:pPr>
        <w:spacing w:after="0" w:line="240" w:lineRule="auto"/>
      </w:pPr>
      <w:r>
        <w:separator/>
      </w:r>
    </w:p>
  </w:footnote>
  <w:footnote w:type="continuationSeparator" w:id="0">
    <w:p w14:paraId="021AFC07" w14:textId="77777777" w:rsidR="0092639C" w:rsidRDefault="0092639C" w:rsidP="0089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947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E16FC8" w14:textId="00AAA0DB" w:rsidR="00890411" w:rsidRPr="00890411" w:rsidRDefault="00890411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04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4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4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6BE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904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E122AB" w14:textId="77777777" w:rsidR="00890411" w:rsidRDefault="0089041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FAAB0" w14:textId="3D048969" w:rsidR="005025C3" w:rsidRDefault="005025C3" w:rsidP="005025C3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5025C3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7218689E" wp14:editId="2D726FAF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0961C" w14:textId="77777777" w:rsidR="005025C3" w:rsidRPr="005025C3" w:rsidRDefault="005025C3" w:rsidP="005025C3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5025C3"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  <w:t>LIMBAŽU novada DOME</w:t>
    </w:r>
  </w:p>
  <w:p w14:paraId="3C9B8F2E" w14:textId="77777777" w:rsidR="005025C3" w:rsidRPr="005025C3" w:rsidRDefault="005025C3" w:rsidP="005025C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5025C3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5025C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90009114631, Rīgas iela 16, Limbaži, Limbažu novads, LV–4001; </w:t>
    </w:r>
  </w:p>
  <w:p w14:paraId="36D0BDD7" w14:textId="77777777" w:rsidR="005025C3" w:rsidRPr="005025C3" w:rsidRDefault="005025C3" w:rsidP="005025C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5025C3">
      <w:rPr>
        <w:rFonts w:ascii="Times New Roman" w:eastAsia="Times New Roman" w:hAnsi="Times New Roman" w:cs="Times New Roman"/>
        <w:sz w:val="18"/>
        <w:szCs w:val="24"/>
        <w:lang w:eastAsia="lv-LV"/>
      </w:rPr>
      <w:t>E-adrese _</w:t>
    </w:r>
    <w:r w:rsidRPr="005025C3">
      <w:rPr>
        <w:rFonts w:ascii="Times New Roman" w:eastAsia="Times New Roman" w:hAnsi="Times New Roman" w:cs="Times New Roman"/>
        <w:sz w:val="18"/>
        <w:szCs w:val="18"/>
        <w:lang w:eastAsia="lv-LV"/>
      </w:rPr>
      <w:t xml:space="preserve">DEFAULT@90009114631; </w:t>
    </w:r>
    <w:r w:rsidRPr="005025C3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5025C3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pasts@limbazi.lv;</w:t>
    </w:r>
    <w:r w:rsidRPr="005025C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28FE2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5E4471"/>
    <w:multiLevelType w:val="multilevel"/>
    <w:tmpl w:val="63648AA6"/>
    <w:lvl w:ilvl="0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1D"/>
    <w:rsid w:val="000006A5"/>
    <w:rsid w:val="00001327"/>
    <w:rsid w:val="00001C74"/>
    <w:rsid w:val="00025077"/>
    <w:rsid w:val="000270A3"/>
    <w:rsid w:val="000315F1"/>
    <w:rsid w:val="00033BF1"/>
    <w:rsid w:val="000409A7"/>
    <w:rsid w:val="0004610B"/>
    <w:rsid w:val="00055A83"/>
    <w:rsid w:val="00055ADC"/>
    <w:rsid w:val="00064ED6"/>
    <w:rsid w:val="000726AD"/>
    <w:rsid w:val="00073B42"/>
    <w:rsid w:val="000750BC"/>
    <w:rsid w:val="00096187"/>
    <w:rsid w:val="000B0CDA"/>
    <w:rsid w:val="000C794E"/>
    <w:rsid w:val="000D34AB"/>
    <w:rsid w:val="00103685"/>
    <w:rsid w:val="00112CA6"/>
    <w:rsid w:val="00115E79"/>
    <w:rsid w:val="001363E4"/>
    <w:rsid w:val="00141E2C"/>
    <w:rsid w:val="00146F31"/>
    <w:rsid w:val="00152C8A"/>
    <w:rsid w:val="001549D0"/>
    <w:rsid w:val="001733EF"/>
    <w:rsid w:val="001C7C86"/>
    <w:rsid w:val="001D1F43"/>
    <w:rsid w:val="001E4C85"/>
    <w:rsid w:val="002105A1"/>
    <w:rsid w:val="00221B2B"/>
    <w:rsid w:val="002228B1"/>
    <w:rsid w:val="00240300"/>
    <w:rsid w:val="0025747E"/>
    <w:rsid w:val="00264D33"/>
    <w:rsid w:val="00270B58"/>
    <w:rsid w:val="00275E96"/>
    <w:rsid w:val="00287C9E"/>
    <w:rsid w:val="002B5A42"/>
    <w:rsid w:val="002E2A7C"/>
    <w:rsid w:val="002E3C47"/>
    <w:rsid w:val="002E7E16"/>
    <w:rsid w:val="002F4B20"/>
    <w:rsid w:val="0035015C"/>
    <w:rsid w:val="003627F8"/>
    <w:rsid w:val="00363F20"/>
    <w:rsid w:val="00366685"/>
    <w:rsid w:val="0037204B"/>
    <w:rsid w:val="00373160"/>
    <w:rsid w:val="0039178C"/>
    <w:rsid w:val="003A5321"/>
    <w:rsid w:val="003B104F"/>
    <w:rsid w:val="003E7645"/>
    <w:rsid w:val="003F66C3"/>
    <w:rsid w:val="00416067"/>
    <w:rsid w:val="004204E3"/>
    <w:rsid w:val="00434975"/>
    <w:rsid w:val="00437B25"/>
    <w:rsid w:val="00441BC4"/>
    <w:rsid w:val="00453F75"/>
    <w:rsid w:val="00472862"/>
    <w:rsid w:val="00474C6E"/>
    <w:rsid w:val="00493C4A"/>
    <w:rsid w:val="004B6589"/>
    <w:rsid w:val="004D4CDF"/>
    <w:rsid w:val="004D74BF"/>
    <w:rsid w:val="004E18FB"/>
    <w:rsid w:val="005025C3"/>
    <w:rsid w:val="0050510E"/>
    <w:rsid w:val="00510768"/>
    <w:rsid w:val="00514D22"/>
    <w:rsid w:val="00556BBA"/>
    <w:rsid w:val="005600CC"/>
    <w:rsid w:val="00565BFB"/>
    <w:rsid w:val="00572077"/>
    <w:rsid w:val="00572536"/>
    <w:rsid w:val="0057755A"/>
    <w:rsid w:val="0059796B"/>
    <w:rsid w:val="005A45D9"/>
    <w:rsid w:val="005C5FD4"/>
    <w:rsid w:val="005F2A91"/>
    <w:rsid w:val="0064504C"/>
    <w:rsid w:val="00645D91"/>
    <w:rsid w:val="00654640"/>
    <w:rsid w:val="00656ACD"/>
    <w:rsid w:val="00662CD1"/>
    <w:rsid w:val="00677836"/>
    <w:rsid w:val="00684DF4"/>
    <w:rsid w:val="00686EC3"/>
    <w:rsid w:val="006B1CBC"/>
    <w:rsid w:val="006B3A13"/>
    <w:rsid w:val="006C7BBC"/>
    <w:rsid w:val="006F4D71"/>
    <w:rsid w:val="00706FF4"/>
    <w:rsid w:val="00711800"/>
    <w:rsid w:val="0072324B"/>
    <w:rsid w:val="00724A2C"/>
    <w:rsid w:val="007309E7"/>
    <w:rsid w:val="00737570"/>
    <w:rsid w:val="007466E7"/>
    <w:rsid w:val="0075215A"/>
    <w:rsid w:val="007607A8"/>
    <w:rsid w:val="00763100"/>
    <w:rsid w:val="00773EB8"/>
    <w:rsid w:val="0078271F"/>
    <w:rsid w:val="007A647B"/>
    <w:rsid w:val="007E30B0"/>
    <w:rsid w:val="007E5623"/>
    <w:rsid w:val="007E7423"/>
    <w:rsid w:val="0080229B"/>
    <w:rsid w:val="00820165"/>
    <w:rsid w:val="00835AC1"/>
    <w:rsid w:val="00861DEB"/>
    <w:rsid w:val="00865F15"/>
    <w:rsid w:val="00872F9B"/>
    <w:rsid w:val="008731A8"/>
    <w:rsid w:val="008777D9"/>
    <w:rsid w:val="00890411"/>
    <w:rsid w:val="00891DD9"/>
    <w:rsid w:val="008B08E5"/>
    <w:rsid w:val="008C1EA7"/>
    <w:rsid w:val="008C26A4"/>
    <w:rsid w:val="008C6BB5"/>
    <w:rsid w:val="008E1166"/>
    <w:rsid w:val="008F0992"/>
    <w:rsid w:val="008F39A8"/>
    <w:rsid w:val="008F6BE6"/>
    <w:rsid w:val="009019C6"/>
    <w:rsid w:val="00922169"/>
    <w:rsid w:val="00925AE0"/>
    <w:rsid w:val="0092639C"/>
    <w:rsid w:val="009361CB"/>
    <w:rsid w:val="00963122"/>
    <w:rsid w:val="00965466"/>
    <w:rsid w:val="00982ED6"/>
    <w:rsid w:val="009872E0"/>
    <w:rsid w:val="009A02BD"/>
    <w:rsid w:val="009A27A5"/>
    <w:rsid w:val="009B42C9"/>
    <w:rsid w:val="009D0A5C"/>
    <w:rsid w:val="009D7884"/>
    <w:rsid w:val="00A0034A"/>
    <w:rsid w:val="00A01D7A"/>
    <w:rsid w:val="00A157AE"/>
    <w:rsid w:val="00A22ACB"/>
    <w:rsid w:val="00A261EF"/>
    <w:rsid w:val="00A54660"/>
    <w:rsid w:val="00A57AAD"/>
    <w:rsid w:val="00A66EBA"/>
    <w:rsid w:val="00A7508A"/>
    <w:rsid w:val="00A95423"/>
    <w:rsid w:val="00AA5373"/>
    <w:rsid w:val="00AB2F14"/>
    <w:rsid w:val="00AB4997"/>
    <w:rsid w:val="00AC3011"/>
    <w:rsid w:val="00AC34ED"/>
    <w:rsid w:val="00AD3C18"/>
    <w:rsid w:val="00AD56C4"/>
    <w:rsid w:val="00AE4BD3"/>
    <w:rsid w:val="00AE6B48"/>
    <w:rsid w:val="00B0339D"/>
    <w:rsid w:val="00B070FD"/>
    <w:rsid w:val="00B07A6E"/>
    <w:rsid w:val="00B306A6"/>
    <w:rsid w:val="00B32D50"/>
    <w:rsid w:val="00B42069"/>
    <w:rsid w:val="00B42DD8"/>
    <w:rsid w:val="00B43C9E"/>
    <w:rsid w:val="00B5398A"/>
    <w:rsid w:val="00B55540"/>
    <w:rsid w:val="00B86E53"/>
    <w:rsid w:val="00BD61DE"/>
    <w:rsid w:val="00BF1829"/>
    <w:rsid w:val="00BF1BEC"/>
    <w:rsid w:val="00BF636F"/>
    <w:rsid w:val="00C31C0C"/>
    <w:rsid w:val="00C3501D"/>
    <w:rsid w:val="00C53D09"/>
    <w:rsid w:val="00C56F03"/>
    <w:rsid w:val="00C61063"/>
    <w:rsid w:val="00C81772"/>
    <w:rsid w:val="00C925FF"/>
    <w:rsid w:val="00C951C4"/>
    <w:rsid w:val="00CA572F"/>
    <w:rsid w:val="00CC26E5"/>
    <w:rsid w:val="00CD7969"/>
    <w:rsid w:val="00CE69C1"/>
    <w:rsid w:val="00D00F84"/>
    <w:rsid w:val="00D02643"/>
    <w:rsid w:val="00D05CA4"/>
    <w:rsid w:val="00D102E5"/>
    <w:rsid w:val="00D1659C"/>
    <w:rsid w:val="00D243F7"/>
    <w:rsid w:val="00D33014"/>
    <w:rsid w:val="00D3573E"/>
    <w:rsid w:val="00D43B80"/>
    <w:rsid w:val="00D646B3"/>
    <w:rsid w:val="00D64AE7"/>
    <w:rsid w:val="00D6680D"/>
    <w:rsid w:val="00D674B3"/>
    <w:rsid w:val="00D700F6"/>
    <w:rsid w:val="00DA156B"/>
    <w:rsid w:val="00DA4433"/>
    <w:rsid w:val="00DB31A9"/>
    <w:rsid w:val="00DD0841"/>
    <w:rsid w:val="00DD743A"/>
    <w:rsid w:val="00DF010D"/>
    <w:rsid w:val="00E03981"/>
    <w:rsid w:val="00E04A99"/>
    <w:rsid w:val="00E65B1F"/>
    <w:rsid w:val="00E80909"/>
    <w:rsid w:val="00E83248"/>
    <w:rsid w:val="00E85EEF"/>
    <w:rsid w:val="00E91EB3"/>
    <w:rsid w:val="00E93612"/>
    <w:rsid w:val="00EB75DE"/>
    <w:rsid w:val="00ED0B74"/>
    <w:rsid w:val="00ED507D"/>
    <w:rsid w:val="00ED58EB"/>
    <w:rsid w:val="00ED70AF"/>
    <w:rsid w:val="00EE159E"/>
    <w:rsid w:val="00F00D73"/>
    <w:rsid w:val="00F13D3B"/>
    <w:rsid w:val="00F5316F"/>
    <w:rsid w:val="00F549F7"/>
    <w:rsid w:val="00F56190"/>
    <w:rsid w:val="00F67BEB"/>
    <w:rsid w:val="00F86069"/>
    <w:rsid w:val="00F9303A"/>
    <w:rsid w:val="00F95068"/>
    <w:rsid w:val="00F96710"/>
    <w:rsid w:val="00FA2D87"/>
    <w:rsid w:val="00FB37D6"/>
    <w:rsid w:val="00FC4229"/>
    <w:rsid w:val="00FC635C"/>
    <w:rsid w:val="00FD49F8"/>
    <w:rsid w:val="00FD649B"/>
    <w:rsid w:val="00FE2338"/>
    <w:rsid w:val="3BC5AEFA"/>
    <w:rsid w:val="41EBD40E"/>
    <w:rsid w:val="49C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DF18"/>
  <w15:chartTrackingRefBased/>
  <w15:docId w15:val="{99531619-0C77-4F59-A1B5-32581A7E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3501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90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0411"/>
  </w:style>
  <w:style w:type="paragraph" w:styleId="Kjene">
    <w:name w:val="footer"/>
    <w:basedOn w:val="Parasts"/>
    <w:link w:val="KjeneRakstz"/>
    <w:uiPriority w:val="99"/>
    <w:unhideWhenUsed/>
    <w:rsid w:val="00890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0411"/>
  </w:style>
  <w:style w:type="paragraph" w:styleId="Sarakstarindkopa">
    <w:name w:val="List Paragraph"/>
    <w:basedOn w:val="Parasts"/>
    <w:uiPriority w:val="34"/>
    <w:qFormat/>
    <w:rsid w:val="0050510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F67B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67B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67B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7B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7BE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6710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8F0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FCF3-07BB-43D8-9476-5F03BFBB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7862</Words>
  <Characters>4482</Characters>
  <Application>Microsoft Office Word</Application>
  <DocSecurity>0</DocSecurity>
  <Lines>37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Kamala</dc:creator>
  <cp:keywords/>
  <dc:description/>
  <cp:lastModifiedBy>Dace Tauriņa</cp:lastModifiedBy>
  <cp:revision>91</cp:revision>
  <cp:lastPrinted>2022-01-04T07:12:00Z</cp:lastPrinted>
  <dcterms:created xsi:type="dcterms:W3CDTF">2021-12-17T08:49:00Z</dcterms:created>
  <dcterms:modified xsi:type="dcterms:W3CDTF">2022-01-04T07:12:00Z</dcterms:modified>
</cp:coreProperties>
</file>