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45C5" w14:textId="1DFA487E" w:rsidR="00E774E9" w:rsidRPr="004E0A83" w:rsidRDefault="00C44F15" w:rsidP="00C44F15">
      <w:pPr>
        <w:jc w:val="center"/>
        <w:rPr>
          <w:rFonts w:ascii="Times New Roman" w:hAnsi="Times New Roman" w:cs="Times New Roman"/>
          <w:b/>
          <w:bCs/>
          <w:sz w:val="24"/>
          <w:szCs w:val="24"/>
        </w:rPr>
      </w:pPr>
      <w:proofErr w:type="spellStart"/>
      <w:r w:rsidRPr="00C44F15">
        <w:rPr>
          <w:rFonts w:ascii="Times New Roman" w:hAnsi="Times New Roman" w:cs="Times New Roman"/>
          <w:b/>
          <w:bCs/>
          <w:sz w:val="24"/>
          <w:szCs w:val="24"/>
        </w:rPr>
        <w:t>Lokālplānojums</w:t>
      </w:r>
      <w:proofErr w:type="spellEnd"/>
      <w:r w:rsidRPr="00C44F15">
        <w:rPr>
          <w:rFonts w:ascii="Times New Roman" w:hAnsi="Times New Roman" w:cs="Times New Roman"/>
          <w:b/>
          <w:bCs/>
          <w:sz w:val="24"/>
          <w:szCs w:val="24"/>
        </w:rPr>
        <w:t xml:space="preserve"> teritorijas plānojuma grozījumiem nekustamajā īpašumā “Pilskalna mežs”, ar kadastra apzīmējumu 66600080140, Liepupes pagastā, Limbažu novadā</w:t>
      </w:r>
    </w:p>
    <w:p w14:paraId="5D9983E3" w14:textId="77777777" w:rsidR="00E774E9" w:rsidRDefault="00E774E9" w:rsidP="00E774E9">
      <w:pPr>
        <w:jc w:val="center"/>
        <w:rPr>
          <w:rFonts w:ascii="Times New Roman" w:hAnsi="Times New Roman" w:cs="Times New Roman"/>
          <w:b/>
          <w:bCs/>
          <w:sz w:val="24"/>
          <w:szCs w:val="24"/>
        </w:rPr>
      </w:pPr>
      <w:r w:rsidRPr="004E0A83">
        <w:rPr>
          <w:rFonts w:ascii="Times New Roman" w:hAnsi="Times New Roman" w:cs="Times New Roman"/>
          <w:b/>
          <w:bCs/>
          <w:sz w:val="24"/>
          <w:szCs w:val="24"/>
        </w:rPr>
        <w:t>Sabiedrības iebildumi un priekšlikumi par attīstības plānošanas dokumentu</w:t>
      </w:r>
    </w:p>
    <w:p w14:paraId="656575D4" w14:textId="77777777" w:rsidR="00E774E9" w:rsidRDefault="00E774E9" w:rsidP="00E774E9">
      <w:pPr>
        <w:jc w:val="center"/>
        <w:rPr>
          <w:rFonts w:ascii="Times New Roman" w:hAnsi="Times New Roman" w:cs="Times New Roman"/>
          <w:b/>
          <w:bCs/>
          <w:sz w:val="24"/>
          <w:szCs w:val="24"/>
        </w:rPr>
      </w:pPr>
    </w:p>
    <w:tbl>
      <w:tblPr>
        <w:tblpPr w:leftFromText="180" w:rightFromText="180" w:vertAnchor="page" w:horzAnchor="margin" w:tblpY="4753"/>
        <w:tblW w:w="5030" w:type="pct"/>
        <w:tblBorders>
          <w:top w:val="outset" w:sz="6" w:space="0" w:color="414142"/>
          <w:left w:val="outset" w:sz="6" w:space="0" w:color="414142"/>
          <w:bottom w:val="outset" w:sz="6" w:space="0" w:color="414142"/>
          <w:right w:val="outset" w:sz="6" w:space="0" w:color="414142"/>
        </w:tblBorders>
        <w:shd w:val="clear" w:color="auto" w:fill="FFFFFF"/>
        <w:tblCellMar>
          <w:top w:w="15" w:type="dxa"/>
          <w:left w:w="15" w:type="dxa"/>
          <w:bottom w:w="15" w:type="dxa"/>
          <w:right w:w="15" w:type="dxa"/>
        </w:tblCellMar>
        <w:tblLook w:val="04A0" w:firstRow="1" w:lastRow="0" w:firstColumn="1" w:lastColumn="0" w:noHBand="0" w:noVBand="1"/>
      </w:tblPr>
      <w:tblGrid>
        <w:gridCol w:w="836"/>
        <w:gridCol w:w="4183"/>
        <w:gridCol w:w="3347"/>
        <w:gridCol w:w="2370"/>
        <w:gridCol w:w="460"/>
        <w:gridCol w:w="2830"/>
      </w:tblGrid>
      <w:tr w:rsidR="00E774E9" w:rsidRPr="0017256B" w14:paraId="2DF19FF2"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66221B" w14:textId="77777777" w:rsidR="00E774E9" w:rsidRPr="0017256B" w:rsidRDefault="00E774E9" w:rsidP="002C3322">
            <w:pPr>
              <w:spacing w:before="100" w:beforeAutospacing="1" w:after="0" w:line="293" w:lineRule="atLeast"/>
              <w:jc w:val="center"/>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Nr.</w:t>
            </w:r>
            <w:r w:rsidRPr="0017256B">
              <w:rPr>
                <w:rFonts w:ascii="Times New Roman" w:eastAsia="Times New Roman" w:hAnsi="Times New Roman" w:cs="Times New Roman"/>
                <w:lang w:eastAsia="lv-LV"/>
              </w:rPr>
              <w:br/>
              <w:t>p.k.</w:t>
            </w:r>
          </w:p>
        </w:tc>
        <w:tc>
          <w:tcPr>
            <w:tcW w:w="14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372259" w14:textId="77777777" w:rsidR="00E774E9" w:rsidRPr="0017256B" w:rsidRDefault="00E774E9" w:rsidP="002C3322">
            <w:pPr>
              <w:spacing w:before="100" w:beforeAutospacing="1" w:after="0" w:line="293" w:lineRule="atLeast"/>
              <w:jc w:val="center"/>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Iebilduma/priekšlikuma iesniedzējs</w:t>
            </w:r>
          </w:p>
        </w:tc>
        <w:tc>
          <w:tcPr>
            <w:tcW w:w="11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2DA78C" w14:textId="77777777" w:rsidR="00E774E9" w:rsidRPr="0017256B" w:rsidRDefault="00E774E9" w:rsidP="002C3322">
            <w:pPr>
              <w:spacing w:before="100" w:beforeAutospacing="1" w:after="0" w:line="293" w:lineRule="atLeast"/>
              <w:jc w:val="center"/>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Iesniegtā iebilduma/</w:t>
            </w:r>
            <w:r w:rsidRPr="0017256B">
              <w:rPr>
                <w:rFonts w:ascii="Times New Roman" w:eastAsia="Times New Roman" w:hAnsi="Times New Roman" w:cs="Times New Roman"/>
                <w:lang w:eastAsia="lv-LV"/>
              </w:rPr>
              <w:br/>
              <w:t>priekšlikuma būtība</w:t>
            </w:r>
          </w:p>
        </w:tc>
        <w:tc>
          <w:tcPr>
            <w:tcW w:w="8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81675A" w14:textId="77777777" w:rsidR="00E774E9" w:rsidRPr="0017256B" w:rsidRDefault="00E774E9" w:rsidP="002C3322">
            <w:pPr>
              <w:spacing w:before="100" w:beforeAutospacing="1" w:after="0" w:line="293" w:lineRule="atLeast"/>
              <w:jc w:val="center"/>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Ņemts vērā/</w:t>
            </w:r>
            <w:r w:rsidRPr="0017256B">
              <w:rPr>
                <w:rFonts w:ascii="Times New Roman" w:eastAsia="Times New Roman" w:hAnsi="Times New Roman" w:cs="Times New Roman"/>
                <w:lang w:eastAsia="lv-LV"/>
              </w:rPr>
              <w:br/>
              <w:t>nav ņemts vērā</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6691BC" w14:textId="77777777" w:rsidR="00E774E9" w:rsidRPr="0017256B" w:rsidRDefault="00E774E9" w:rsidP="002C3322">
            <w:pPr>
              <w:spacing w:before="100" w:beforeAutospacing="1" w:after="0" w:line="293" w:lineRule="atLeast"/>
              <w:jc w:val="center"/>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Pamatojums, ja iebildums/priekšlikums</w:t>
            </w:r>
            <w:r w:rsidRPr="0017256B">
              <w:rPr>
                <w:rFonts w:ascii="Times New Roman" w:eastAsia="Times New Roman" w:hAnsi="Times New Roman" w:cs="Times New Roman"/>
                <w:lang w:eastAsia="lv-LV"/>
              </w:rPr>
              <w:br/>
              <w:t>nav ņemts vērā</w:t>
            </w:r>
          </w:p>
        </w:tc>
      </w:tr>
      <w:tr w:rsidR="00E774E9" w:rsidRPr="0017256B" w14:paraId="3DD5CB54"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2991DC7C"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 1.</w:t>
            </w:r>
          </w:p>
        </w:tc>
        <w:tc>
          <w:tcPr>
            <w:tcW w:w="1491" w:type="pct"/>
            <w:tcBorders>
              <w:top w:val="outset" w:sz="6" w:space="0" w:color="414142"/>
              <w:left w:val="outset" w:sz="6" w:space="0" w:color="414142"/>
              <w:bottom w:val="outset" w:sz="6" w:space="0" w:color="414142"/>
              <w:right w:val="outset" w:sz="6" w:space="0" w:color="414142"/>
            </w:tcBorders>
            <w:shd w:val="clear" w:color="auto" w:fill="FFFFFF"/>
            <w:hideMark/>
          </w:tcPr>
          <w:p w14:paraId="5BC44528"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 </w:t>
            </w:r>
            <w:r w:rsidRPr="0017256B">
              <w:rPr>
                <w:rFonts w:ascii="Times New Roman" w:hAnsi="Times New Roman" w:cs="Times New Roman"/>
              </w:rPr>
              <w:t>Latvijas Ģeotelpiskās informācijas aģentūra</w:t>
            </w:r>
          </w:p>
        </w:tc>
        <w:tc>
          <w:tcPr>
            <w:tcW w:w="1193" w:type="pct"/>
            <w:tcBorders>
              <w:top w:val="outset" w:sz="6" w:space="0" w:color="414142"/>
              <w:left w:val="outset" w:sz="6" w:space="0" w:color="414142"/>
              <w:bottom w:val="outset" w:sz="6" w:space="0" w:color="414142"/>
              <w:right w:val="outset" w:sz="6" w:space="0" w:color="414142"/>
            </w:tcBorders>
            <w:shd w:val="clear" w:color="auto" w:fill="FFFFFF"/>
            <w:hideMark/>
          </w:tcPr>
          <w:p w14:paraId="139DEDA5" w14:textId="77777777" w:rsidR="00E774E9" w:rsidRPr="0017256B" w:rsidRDefault="00E774E9" w:rsidP="002C3322">
            <w:pPr>
              <w:spacing w:after="0"/>
              <w:jc w:val="both"/>
              <w:rPr>
                <w:rFonts w:ascii="Times New Roman" w:hAnsi="Times New Roman" w:cs="Times New Roman"/>
              </w:rPr>
            </w:pPr>
            <w:r w:rsidRPr="0017256B">
              <w:rPr>
                <w:rFonts w:ascii="Times New Roman" w:eastAsia="Times New Roman" w:hAnsi="Times New Roman" w:cs="Times New Roman"/>
              </w:rPr>
              <w:t>Plānojuma grafiskā daļa ir sagatavota atbilstoši Ministru kabineta 2014. gada 14. oktobra noteikumu Nr. 628 “Noteikumi par pašvaldību teritorijas attīstības plānošanas dokumentiem”</w:t>
            </w:r>
            <w:r w:rsidRPr="0017256B">
              <w:rPr>
                <w:rFonts w:ascii="Times New Roman" w:hAnsi="Times New Roman" w:cs="Times New Roman"/>
              </w:rPr>
              <w:t>.</w:t>
            </w:r>
          </w:p>
          <w:p w14:paraId="2CB28BD0" w14:textId="77777777" w:rsidR="00E774E9" w:rsidRPr="0017256B" w:rsidRDefault="00E774E9" w:rsidP="002C3322">
            <w:pPr>
              <w:spacing w:after="0"/>
              <w:ind w:firstLine="720"/>
              <w:jc w:val="both"/>
              <w:rPr>
                <w:rFonts w:ascii="Times New Roman" w:hAnsi="Times New Roman" w:cs="Times New Roman"/>
              </w:rPr>
            </w:pPr>
          </w:p>
          <w:p w14:paraId="58AA7F3B" w14:textId="77777777" w:rsidR="00E774E9" w:rsidRPr="0017256B" w:rsidRDefault="00E774E9" w:rsidP="002C3322">
            <w:pPr>
              <w:spacing w:after="0"/>
              <w:jc w:val="both"/>
              <w:rPr>
                <w:rFonts w:ascii="Times New Roman" w:hAnsi="Times New Roman" w:cs="Times New Roman"/>
              </w:rPr>
            </w:pPr>
            <w:r w:rsidRPr="0017256B">
              <w:rPr>
                <w:rFonts w:ascii="Times New Roman" w:eastAsia="Times New Roman" w:hAnsi="Times New Roman" w:cs="Times New Roman"/>
              </w:rPr>
              <w:t>Aģentūras sniegtie nosacījumi attiecībā uz nepieciešamās informācijas iekļaušanu par valsts ģeodēziskā tīkla punktiem ir ievēroti.</w:t>
            </w:r>
          </w:p>
          <w:p w14:paraId="1FDFDE04"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c>
          <w:tcPr>
            <w:tcW w:w="845" w:type="pct"/>
            <w:tcBorders>
              <w:top w:val="outset" w:sz="6" w:space="0" w:color="414142"/>
              <w:left w:val="outset" w:sz="6" w:space="0" w:color="414142"/>
              <w:bottom w:val="outset" w:sz="6" w:space="0" w:color="414142"/>
              <w:right w:val="outset" w:sz="6" w:space="0" w:color="414142"/>
            </w:tcBorders>
            <w:shd w:val="clear" w:color="auto" w:fill="FFFFFF"/>
            <w:hideMark/>
          </w:tcPr>
          <w:p w14:paraId="6A550249"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 </w:t>
            </w:r>
            <w:r>
              <w:rPr>
                <w:rFonts w:ascii="Times New Roman" w:eastAsia="Times New Roman" w:hAnsi="Times New Roman" w:cs="Times New Roman"/>
                <w:lang w:eastAsia="lv-LV"/>
              </w:rPr>
              <w:t>-</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A45AB9F"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 </w:t>
            </w:r>
          </w:p>
        </w:tc>
      </w:tr>
      <w:tr w:rsidR="00E774E9" w:rsidRPr="0017256B" w14:paraId="61930BE2"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hideMark/>
          </w:tcPr>
          <w:p w14:paraId="4DE623D1"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 2.</w:t>
            </w:r>
          </w:p>
        </w:tc>
        <w:tc>
          <w:tcPr>
            <w:tcW w:w="1491" w:type="pct"/>
            <w:tcBorders>
              <w:top w:val="outset" w:sz="6" w:space="0" w:color="414142"/>
              <w:left w:val="outset" w:sz="6" w:space="0" w:color="414142"/>
              <w:bottom w:val="outset" w:sz="6" w:space="0" w:color="414142"/>
              <w:right w:val="outset" w:sz="6" w:space="0" w:color="414142"/>
            </w:tcBorders>
            <w:shd w:val="clear" w:color="auto" w:fill="FFFFFF"/>
            <w:hideMark/>
          </w:tcPr>
          <w:p w14:paraId="10F8DBA6" w14:textId="77777777" w:rsidR="00E774E9" w:rsidRPr="0017256B" w:rsidRDefault="00E774E9" w:rsidP="002C3322">
            <w:pPr>
              <w:widowControl w:val="0"/>
              <w:tabs>
                <w:tab w:val="center" w:pos="720"/>
                <w:tab w:val="center" w:pos="4153"/>
                <w:tab w:val="right" w:pos="8306"/>
              </w:tabs>
              <w:autoSpaceDE w:val="0"/>
              <w:autoSpaceDN w:val="0"/>
              <w:adjustRightInd w:val="0"/>
              <w:spacing w:line="276" w:lineRule="auto"/>
              <w:rPr>
                <w:rFonts w:ascii="Times New Roman" w:eastAsia="Times New Roman" w:hAnsi="Times New Roman" w:cs="Times New Roman"/>
                <w:iCs/>
              </w:rPr>
            </w:pPr>
            <w:r w:rsidRPr="0017256B">
              <w:rPr>
                <w:rFonts w:ascii="Times New Roman" w:eastAsia="Times New Roman" w:hAnsi="Times New Roman" w:cs="Times New Roman"/>
                <w:lang w:eastAsia="lv-LV"/>
              </w:rPr>
              <w:t> </w:t>
            </w:r>
            <w:r w:rsidRPr="0017256B">
              <w:rPr>
                <w:rFonts w:ascii="Times New Roman" w:eastAsia="Times New Roman" w:hAnsi="Times New Roman" w:cs="Times New Roman"/>
                <w:iCs/>
              </w:rPr>
              <w:tab/>
              <w:t xml:space="preserve"> </w:t>
            </w:r>
          </w:p>
          <w:p w14:paraId="360F3729"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iCs/>
              </w:rPr>
              <w:t>Valsts sabiedrība ar ierobežotu atbildību „Latvijas Valsts ceļi</w:t>
            </w:r>
          </w:p>
        </w:tc>
        <w:tc>
          <w:tcPr>
            <w:tcW w:w="1193" w:type="pct"/>
            <w:tcBorders>
              <w:top w:val="outset" w:sz="6" w:space="0" w:color="414142"/>
              <w:left w:val="outset" w:sz="6" w:space="0" w:color="414142"/>
              <w:bottom w:val="outset" w:sz="6" w:space="0" w:color="414142"/>
              <w:right w:val="outset" w:sz="6" w:space="0" w:color="414142"/>
            </w:tcBorders>
            <w:shd w:val="clear" w:color="auto" w:fill="FFFFFF"/>
            <w:hideMark/>
          </w:tcPr>
          <w:p w14:paraId="00C40128"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iCs/>
              </w:rPr>
              <w:t xml:space="preserve">Informējam, ka LVC Limbažu nodaļai nav iebildumu pret izstrādātajiem </w:t>
            </w:r>
            <w:proofErr w:type="spellStart"/>
            <w:r w:rsidRPr="0017256B">
              <w:rPr>
                <w:rFonts w:ascii="Times New Roman" w:eastAsia="Times New Roman" w:hAnsi="Times New Roman" w:cs="Times New Roman"/>
                <w:iCs/>
              </w:rPr>
              <w:t>lokālplānojuma</w:t>
            </w:r>
            <w:proofErr w:type="spellEnd"/>
            <w:r w:rsidRPr="0017256B">
              <w:rPr>
                <w:rFonts w:ascii="Times New Roman" w:eastAsia="Times New Roman" w:hAnsi="Times New Roman" w:cs="Times New Roman"/>
                <w:iCs/>
              </w:rPr>
              <w:t xml:space="preserve"> risinājumiem.</w:t>
            </w:r>
          </w:p>
        </w:tc>
        <w:tc>
          <w:tcPr>
            <w:tcW w:w="845" w:type="pct"/>
            <w:tcBorders>
              <w:top w:val="outset" w:sz="6" w:space="0" w:color="414142"/>
              <w:left w:val="outset" w:sz="6" w:space="0" w:color="414142"/>
              <w:bottom w:val="outset" w:sz="6" w:space="0" w:color="414142"/>
              <w:right w:val="outset" w:sz="6" w:space="0" w:color="414142"/>
            </w:tcBorders>
            <w:shd w:val="clear" w:color="auto" w:fill="FFFFFF"/>
            <w:hideMark/>
          </w:tcPr>
          <w:p w14:paraId="7A6D062A"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 </w:t>
            </w:r>
            <w:r>
              <w:rPr>
                <w:rFonts w:ascii="Times New Roman" w:eastAsia="Times New Roman" w:hAnsi="Times New Roman" w:cs="Times New Roman"/>
                <w:lang w:eastAsia="lv-LV"/>
              </w:rPr>
              <w:t>-</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39260A9"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 </w:t>
            </w:r>
          </w:p>
        </w:tc>
      </w:tr>
      <w:tr w:rsidR="00E774E9" w:rsidRPr="0017256B" w14:paraId="77E70A6A"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tcPr>
          <w:p w14:paraId="613BCACB"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lastRenderedPageBreak/>
              <w:t>3.</w:t>
            </w:r>
          </w:p>
        </w:tc>
        <w:tc>
          <w:tcPr>
            <w:tcW w:w="1491" w:type="pct"/>
            <w:tcBorders>
              <w:top w:val="outset" w:sz="6" w:space="0" w:color="414142"/>
              <w:left w:val="outset" w:sz="6" w:space="0" w:color="414142"/>
              <w:bottom w:val="outset" w:sz="6" w:space="0" w:color="414142"/>
              <w:right w:val="outset" w:sz="6" w:space="0" w:color="414142"/>
            </w:tcBorders>
            <w:shd w:val="clear" w:color="auto" w:fill="FFFFFF"/>
          </w:tcPr>
          <w:p w14:paraId="4DDFCAF3" w14:textId="77777777" w:rsidR="00E774E9" w:rsidRPr="0017256B" w:rsidRDefault="00E774E9" w:rsidP="002C3322">
            <w:pPr>
              <w:widowControl w:val="0"/>
              <w:tabs>
                <w:tab w:val="center" w:pos="720"/>
                <w:tab w:val="center" w:pos="4153"/>
                <w:tab w:val="right" w:pos="8306"/>
              </w:tabs>
              <w:autoSpaceDE w:val="0"/>
              <w:autoSpaceDN w:val="0"/>
              <w:adjustRightInd w:val="0"/>
              <w:spacing w:line="276" w:lineRule="auto"/>
              <w:rPr>
                <w:rFonts w:ascii="Times New Roman" w:eastAsia="Times New Roman" w:hAnsi="Times New Roman" w:cs="Times New Roman"/>
                <w:lang w:eastAsia="lv-LV"/>
              </w:rPr>
            </w:pPr>
            <w:r w:rsidRPr="0017256B">
              <w:rPr>
                <w:rFonts w:ascii="Times New Roman" w:eastAsia="Times New Roman" w:hAnsi="Times New Roman" w:cs="Times New Roman"/>
              </w:rPr>
              <w:t xml:space="preserve">A/s „Latvijas valsts meži” </w:t>
            </w:r>
            <w:proofErr w:type="spellStart"/>
            <w:r w:rsidRPr="0017256B">
              <w:rPr>
                <w:rFonts w:ascii="Times New Roman" w:eastAsia="Times New Roman" w:hAnsi="Times New Roman" w:cs="Times New Roman"/>
              </w:rPr>
              <w:t>Rietumvidzemes</w:t>
            </w:r>
            <w:proofErr w:type="spellEnd"/>
            <w:r w:rsidRPr="0017256B">
              <w:rPr>
                <w:rFonts w:ascii="Times New Roman" w:eastAsia="Times New Roman" w:hAnsi="Times New Roman" w:cs="Times New Roman"/>
              </w:rPr>
              <w:t xml:space="preserve">  reģions</w:t>
            </w:r>
          </w:p>
        </w:tc>
        <w:tc>
          <w:tcPr>
            <w:tcW w:w="1193" w:type="pct"/>
            <w:tcBorders>
              <w:top w:val="outset" w:sz="6" w:space="0" w:color="414142"/>
              <w:left w:val="outset" w:sz="6" w:space="0" w:color="414142"/>
              <w:bottom w:val="outset" w:sz="6" w:space="0" w:color="414142"/>
              <w:right w:val="outset" w:sz="6" w:space="0" w:color="414142"/>
            </w:tcBorders>
            <w:shd w:val="clear" w:color="auto" w:fill="FFFFFF"/>
          </w:tcPr>
          <w:p w14:paraId="1D79BA20" w14:textId="77777777" w:rsidR="00E774E9" w:rsidRPr="0017256B" w:rsidRDefault="00E774E9" w:rsidP="002C3322">
            <w:pPr>
              <w:pStyle w:val="Sarakstarindkopa"/>
              <w:numPr>
                <w:ilvl w:val="0"/>
                <w:numId w:val="1"/>
              </w:numPr>
              <w:spacing w:line="360" w:lineRule="auto"/>
              <w:rPr>
                <w:rFonts w:ascii="Times New Roman" w:hAnsi="Times New Roman" w:cs="Times New Roman"/>
                <w:sz w:val="22"/>
                <w:szCs w:val="22"/>
                <w:lang w:val="lv-LV"/>
              </w:rPr>
            </w:pPr>
            <w:r w:rsidRPr="0017256B">
              <w:rPr>
                <w:rFonts w:ascii="Times New Roman" w:hAnsi="Times New Roman" w:cs="Times New Roman"/>
                <w:sz w:val="22"/>
                <w:szCs w:val="22"/>
                <w:lang w:val="lv-LV"/>
              </w:rPr>
              <w:t>grafiskajā daļā iezīmēt mikrolieguma, aizsargājama meža biotopa, precīzas kultūras pieminekļa (pilskalna) robežas,  dižkoku un rekreācijas infrastruktūras atrašanās vietu;</w:t>
            </w:r>
          </w:p>
          <w:p w14:paraId="61E61C0A" w14:textId="77777777" w:rsidR="00E774E9" w:rsidRPr="0017256B" w:rsidRDefault="00E774E9" w:rsidP="002C3322">
            <w:pPr>
              <w:pStyle w:val="Sarakstarindkopa"/>
              <w:numPr>
                <w:ilvl w:val="0"/>
                <w:numId w:val="1"/>
              </w:numPr>
              <w:spacing w:line="360" w:lineRule="auto"/>
              <w:rPr>
                <w:rFonts w:ascii="Times New Roman" w:hAnsi="Times New Roman" w:cs="Times New Roman"/>
                <w:sz w:val="22"/>
                <w:szCs w:val="22"/>
                <w:lang w:val="lv-LV"/>
              </w:rPr>
            </w:pPr>
            <w:bookmarkStart w:id="0" w:name="_Hlk89938373"/>
            <w:r w:rsidRPr="0017256B">
              <w:rPr>
                <w:rFonts w:ascii="Times New Roman" w:hAnsi="Times New Roman" w:cs="Times New Roman"/>
                <w:sz w:val="22"/>
                <w:szCs w:val="22"/>
                <w:lang w:val="lv-LV"/>
              </w:rPr>
              <w:t xml:space="preserve">teritorijas izmantošanas un apbūves noteikumos </w:t>
            </w:r>
            <w:bookmarkEnd w:id="0"/>
            <w:r w:rsidRPr="0017256B">
              <w:rPr>
                <w:rFonts w:ascii="Times New Roman" w:hAnsi="Times New Roman" w:cs="Times New Roman"/>
                <w:sz w:val="22"/>
                <w:szCs w:val="22"/>
                <w:lang w:val="lv-LV"/>
              </w:rPr>
              <w:t xml:space="preserve">nenoteikt, ka koku ciršana atļauta tikai  tādā gadījumā, ja tie apdraud cilvēku dzīvību, jo rekreācijas teritorijā var būt nepieciešama </w:t>
            </w:r>
            <w:proofErr w:type="spellStart"/>
            <w:r w:rsidRPr="0017256B">
              <w:rPr>
                <w:rFonts w:ascii="Times New Roman" w:hAnsi="Times New Roman" w:cs="Times New Roman"/>
                <w:sz w:val="22"/>
                <w:szCs w:val="22"/>
                <w:lang w:val="lv-LV"/>
              </w:rPr>
              <w:t>vējgāžu</w:t>
            </w:r>
            <w:proofErr w:type="spellEnd"/>
            <w:r w:rsidRPr="0017256B">
              <w:rPr>
                <w:rFonts w:ascii="Times New Roman" w:hAnsi="Times New Roman" w:cs="Times New Roman"/>
                <w:sz w:val="22"/>
                <w:szCs w:val="22"/>
                <w:lang w:val="lv-LV"/>
              </w:rPr>
              <w:t xml:space="preserve"> vai </w:t>
            </w:r>
            <w:proofErr w:type="spellStart"/>
            <w:r w:rsidRPr="0017256B">
              <w:rPr>
                <w:rFonts w:ascii="Times New Roman" w:hAnsi="Times New Roman" w:cs="Times New Roman"/>
                <w:sz w:val="22"/>
                <w:szCs w:val="22"/>
                <w:lang w:val="lv-LV"/>
              </w:rPr>
              <w:t>snieglaužu</w:t>
            </w:r>
            <w:proofErr w:type="spellEnd"/>
            <w:r w:rsidRPr="0017256B">
              <w:rPr>
                <w:rFonts w:ascii="Times New Roman" w:hAnsi="Times New Roman" w:cs="Times New Roman"/>
                <w:sz w:val="22"/>
                <w:szCs w:val="22"/>
                <w:lang w:val="lv-LV"/>
              </w:rPr>
              <w:t xml:space="preserve"> seku likvidēšana, ainavas veidošana, tūrisma infrastruktūras attīstība u.c. apsaimniekošanas pasākumu veikšana;</w:t>
            </w:r>
          </w:p>
          <w:p w14:paraId="53CE913C" w14:textId="77777777" w:rsidR="00E774E9" w:rsidRPr="0017256B" w:rsidRDefault="00E774E9" w:rsidP="002C3322">
            <w:pPr>
              <w:pStyle w:val="Sarakstarindkopa"/>
              <w:numPr>
                <w:ilvl w:val="0"/>
                <w:numId w:val="1"/>
              </w:numPr>
              <w:spacing w:line="360" w:lineRule="auto"/>
              <w:rPr>
                <w:rFonts w:ascii="Times New Roman" w:hAnsi="Times New Roman" w:cs="Times New Roman"/>
                <w:sz w:val="22"/>
                <w:szCs w:val="22"/>
                <w:lang w:val="lv-LV"/>
              </w:rPr>
            </w:pPr>
            <w:r w:rsidRPr="0017256B">
              <w:rPr>
                <w:rFonts w:ascii="Times New Roman" w:hAnsi="Times New Roman" w:cs="Times New Roman"/>
                <w:sz w:val="22"/>
                <w:szCs w:val="22"/>
                <w:lang w:val="lv-LV"/>
              </w:rPr>
              <w:t xml:space="preserve">teritorijas izmantošanas un apbūves noteikumos iekļaut prasību, ka jebkuru saimniecisko darbību aizsargjoslās (aizsardzības zonās) ap kultūras pieminekļiem drīkst veikt tikai ar </w:t>
            </w:r>
            <w:r w:rsidRPr="0017256B">
              <w:rPr>
                <w:rFonts w:ascii="Times New Roman" w:hAnsi="Times New Roman" w:cs="Times New Roman"/>
                <w:sz w:val="22"/>
                <w:szCs w:val="22"/>
                <w:lang w:val="lv-LV"/>
              </w:rPr>
              <w:lastRenderedPageBreak/>
              <w:t>Nacionālās kultūras mantojuma pārvaldes atļauju.</w:t>
            </w:r>
          </w:p>
          <w:p w14:paraId="36A69053" w14:textId="77777777" w:rsidR="00E774E9" w:rsidRPr="0017256B" w:rsidRDefault="00E774E9" w:rsidP="002C3322">
            <w:pPr>
              <w:spacing w:before="195" w:after="0" w:line="240" w:lineRule="auto"/>
              <w:rPr>
                <w:rFonts w:ascii="Times New Roman" w:eastAsia="Times New Roman" w:hAnsi="Times New Roman" w:cs="Times New Roman"/>
                <w:b/>
                <w:bCs/>
                <w:lang w:eastAsia="lv-LV"/>
              </w:rPr>
            </w:pPr>
          </w:p>
        </w:tc>
        <w:tc>
          <w:tcPr>
            <w:tcW w:w="845" w:type="pct"/>
            <w:tcBorders>
              <w:top w:val="outset" w:sz="6" w:space="0" w:color="414142"/>
              <w:left w:val="outset" w:sz="6" w:space="0" w:color="414142"/>
              <w:bottom w:val="outset" w:sz="6" w:space="0" w:color="414142"/>
              <w:right w:val="outset" w:sz="6" w:space="0" w:color="414142"/>
            </w:tcBorders>
            <w:shd w:val="clear" w:color="auto" w:fill="FFFFFF"/>
          </w:tcPr>
          <w:p w14:paraId="2EFB9EB7"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Ņemt vērā</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tcPr>
          <w:p w14:paraId="06048ECD"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r>
      <w:tr w:rsidR="00E774E9" w:rsidRPr="0017256B" w14:paraId="220FBC49" w14:textId="77777777" w:rsidTr="002C3322">
        <w:trPr>
          <w:trHeight w:val="23071"/>
        </w:trPr>
        <w:tc>
          <w:tcPr>
            <w:tcW w:w="298" w:type="pct"/>
            <w:tcBorders>
              <w:top w:val="outset" w:sz="6" w:space="0" w:color="414142"/>
              <w:left w:val="outset" w:sz="6" w:space="0" w:color="414142"/>
              <w:right w:val="outset" w:sz="6" w:space="0" w:color="414142"/>
            </w:tcBorders>
            <w:shd w:val="clear" w:color="auto" w:fill="FFFFFF"/>
          </w:tcPr>
          <w:p w14:paraId="75876A55"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lastRenderedPageBreak/>
              <w:t>4.</w:t>
            </w:r>
          </w:p>
        </w:tc>
        <w:tc>
          <w:tcPr>
            <w:tcW w:w="1491" w:type="pct"/>
            <w:tcBorders>
              <w:top w:val="outset" w:sz="6" w:space="0" w:color="414142"/>
              <w:left w:val="outset" w:sz="6" w:space="0" w:color="414142"/>
              <w:right w:val="outset" w:sz="6" w:space="0" w:color="414142"/>
            </w:tcBorders>
            <w:shd w:val="clear" w:color="auto" w:fill="FFFFFF"/>
          </w:tcPr>
          <w:p w14:paraId="67073962" w14:textId="77777777" w:rsidR="00E774E9" w:rsidRPr="0017256B" w:rsidRDefault="00E774E9" w:rsidP="002C3322">
            <w:pPr>
              <w:widowControl w:val="0"/>
              <w:tabs>
                <w:tab w:val="center" w:pos="720"/>
                <w:tab w:val="center" w:pos="4153"/>
                <w:tab w:val="right" w:pos="8306"/>
              </w:tabs>
              <w:autoSpaceDE w:val="0"/>
              <w:autoSpaceDN w:val="0"/>
              <w:adjustRightInd w:val="0"/>
              <w:spacing w:line="276" w:lineRule="auto"/>
              <w:rPr>
                <w:rFonts w:ascii="Times New Roman" w:eastAsia="Times New Roman" w:hAnsi="Times New Roman" w:cs="Times New Roman"/>
              </w:rPr>
            </w:pPr>
            <w:r w:rsidRPr="0017256B">
              <w:rPr>
                <w:rFonts w:ascii="Times New Roman" w:hAnsi="Times New Roman" w:cs="Times New Roman"/>
                <w:b/>
                <w:bCs/>
                <w:iCs/>
              </w:rPr>
              <w:t>Nacionālā kultūras mantojuma pārvalde</w:t>
            </w:r>
          </w:p>
        </w:tc>
        <w:tc>
          <w:tcPr>
            <w:tcW w:w="1193" w:type="pct"/>
            <w:tcBorders>
              <w:top w:val="outset" w:sz="6" w:space="0" w:color="414142"/>
              <w:left w:val="outset" w:sz="6" w:space="0" w:color="414142"/>
              <w:right w:val="outset" w:sz="6" w:space="0" w:color="414142"/>
            </w:tcBorders>
            <w:shd w:val="clear" w:color="auto" w:fill="FFFFFF"/>
          </w:tcPr>
          <w:p w14:paraId="1B316435" w14:textId="77777777" w:rsidR="00E774E9" w:rsidRPr="001D0964" w:rsidRDefault="00E774E9" w:rsidP="002C3322">
            <w:pPr>
              <w:autoSpaceDE w:val="0"/>
              <w:autoSpaceDN w:val="0"/>
              <w:adjustRightInd w:val="0"/>
              <w:spacing w:line="276" w:lineRule="auto"/>
              <w:jc w:val="both"/>
              <w:rPr>
                <w:rFonts w:ascii="Times New Roman" w:hAnsi="Times New Roman" w:cs="Times New Roman"/>
                <w:bCs/>
                <w:noProof/>
              </w:rPr>
            </w:pPr>
            <w:r w:rsidRPr="001D0964">
              <w:rPr>
                <w:rFonts w:ascii="Times New Roman" w:hAnsi="Times New Roman" w:cs="Times New Roman"/>
                <w:bCs/>
                <w:noProof/>
              </w:rPr>
              <w:t xml:space="preserve">5.3. Lokālplānojuma Teritorijas izmantošanas un apbūves noteikumu (turpmāk – TIAN) sadaļā </w:t>
            </w:r>
            <w:r w:rsidRPr="001D0964">
              <w:rPr>
                <w:rFonts w:ascii="Times New Roman" w:hAnsi="Times New Roman" w:cs="Times New Roman"/>
                <w:bCs/>
                <w:i/>
                <w:noProof/>
              </w:rPr>
              <w:t>Dabas un apstādījumu teritorija</w:t>
            </w:r>
            <w:r w:rsidRPr="001D0964">
              <w:rPr>
                <w:rFonts w:ascii="Times New Roman" w:hAnsi="Times New Roman" w:cs="Times New Roman"/>
                <w:bCs/>
                <w:noProof/>
              </w:rPr>
              <w:t xml:space="preserve"> </w:t>
            </w:r>
            <w:r w:rsidRPr="001D0964">
              <w:rPr>
                <w:rFonts w:ascii="Times New Roman" w:hAnsi="Times New Roman" w:cs="Times New Roman"/>
                <w:bCs/>
                <w:i/>
                <w:noProof/>
              </w:rPr>
              <w:t>(DA)</w:t>
            </w:r>
            <w:r w:rsidRPr="001D0964">
              <w:rPr>
                <w:rFonts w:ascii="Times New Roman" w:hAnsi="Times New Roman" w:cs="Times New Roman"/>
                <w:bCs/>
                <w:noProof/>
              </w:rPr>
              <w:t xml:space="preserve"> nav vienoti iestrādātas Pārvaldes izvirzītās prasības minētās teritorijas izmantošanai. Tās izklaidus atrodamas TIAN sadaļās 3.3. </w:t>
            </w:r>
            <w:r w:rsidRPr="001D0964">
              <w:rPr>
                <w:rFonts w:ascii="Times New Roman" w:hAnsi="Times New Roman" w:cs="Times New Roman"/>
                <w:bCs/>
                <w:i/>
                <w:noProof/>
              </w:rPr>
              <w:t>Prasības apbūvei</w:t>
            </w:r>
            <w:r w:rsidRPr="001D0964">
              <w:rPr>
                <w:rFonts w:ascii="Times New Roman" w:hAnsi="Times New Roman" w:cs="Times New Roman"/>
                <w:bCs/>
                <w:noProof/>
              </w:rPr>
              <w:t xml:space="preserve"> un 3.4. </w:t>
            </w:r>
            <w:r w:rsidRPr="001D0964">
              <w:rPr>
                <w:rFonts w:ascii="Times New Roman" w:hAnsi="Times New Roman" w:cs="Times New Roman"/>
                <w:bCs/>
                <w:i/>
                <w:noProof/>
              </w:rPr>
              <w:t>Prasības teritorijas labiekārtojumam</w:t>
            </w:r>
            <w:r w:rsidRPr="001D0964">
              <w:rPr>
                <w:rFonts w:ascii="Times New Roman" w:hAnsi="Times New Roman" w:cs="Times New Roman"/>
                <w:bCs/>
                <w:noProof/>
              </w:rPr>
              <w:t xml:space="preserve">, kas tādā veidā vienoti kopumā nav pārskatāmas. </w:t>
            </w:r>
          </w:p>
          <w:p w14:paraId="50DE058B" w14:textId="77777777" w:rsidR="00E774E9" w:rsidRPr="001D0964" w:rsidRDefault="00E774E9" w:rsidP="002C3322">
            <w:pPr>
              <w:autoSpaceDE w:val="0"/>
              <w:autoSpaceDN w:val="0"/>
              <w:adjustRightInd w:val="0"/>
              <w:spacing w:line="276" w:lineRule="auto"/>
              <w:jc w:val="both"/>
              <w:rPr>
                <w:rFonts w:ascii="Times New Roman" w:hAnsi="Times New Roman" w:cs="Times New Roman"/>
                <w:bCs/>
                <w:noProof/>
              </w:rPr>
            </w:pPr>
            <w:r w:rsidRPr="001D0964">
              <w:rPr>
                <w:rFonts w:ascii="Times New Roman" w:hAnsi="Times New Roman" w:cs="Times New Roman"/>
                <w:bCs/>
                <w:noProof/>
              </w:rPr>
              <w:t xml:space="preserve">5.4. TIAN sadaļā </w:t>
            </w:r>
            <w:r w:rsidRPr="001D0964">
              <w:rPr>
                <w:rFonts w:ascii="Times New Roman" w:hAnsi="Times New Roman" w:cs="Times New Roman"/>
                <w:bCs/>
                <w:i/>
                <w:noProof/>
              </w:rPr>
              <w:t>Dabas un apstādījumu teritorija</w:t>
            </w:r>
            <w:r w:rsidRPr="001D0964">
              <w:rPr>
                <w:rFonts w:ascii="Times New Roman" w:hAnsi="Times New Roman" w:cs="Times New Roman"/>
                <w:bCs/>
                <w:noProof/>
              </w:rPr>
              <w:t xml:space="preserve"> norādīts, ka veicot būvniecību un teritorijas labiekārtošanu jāsaglabā augsnes virskārta, kas pēc būvniecības darbu pabeigšanas atjaunojama. Vēršam uzmanību, ka veicot labiekārtošanas darbus arheoloģiskā pieminekļa Liepupes pilskalna teritorijā nav pieļaujams veikt darbības, kas saistītas ar esošā reljefa pārveidošanu. Zemes reljefa pārveidojumi pieļaujami tikai izņēmuma gadījumā, minimālā apjomā un ir atsevišķi saskaņojami Pārvaldē. Tāpat TIAN ir jānorāda, ka </w:t>
            </w:r>
            <w:r w:rsidRPr="001D0964">
              <w:rPr>
                <w:rFonts w:ascii="Times New Roman" w:hAnsi="Times New Roman" w:cs="Times New Roman"/>
                <w:bCs/>
              </w:rPr>
              <w:t xml:space="preserve">plānoto darbu projektu dokumentācija, jāsaskaņo Pārvaldē, </w:t>
            </w:r>
            <w:r w:rsidRPr="001D0964">
              <w:rPr>
                <w:rFonts w:ascii="Times New Roman" w:hAnsi="Times New Roman" w:cs="Times New Roman"/>
                <w:bCs/>
              </w:rPr>
              <w:lastRenderedPageBreak/>
              <w:t>atbilstoši Pārvaldes izsniegto nosacījumu 6.3. punktā norādītajam.</w:t>
            </w:r>
          </w:p>
          <w:p w14:paraId="7087797D" w14:textId="77777777" w:rsidR="00E774E9" w:rsidRPr="001D0964" w:rsidRDefault="00E774E9" w:rsidP="002C3322">
            <w:pPr>
              <w:autoSpaceDE w:val="0"/>
              <w:autoSpaceDN w:val="0"/>
              <w:adjustRightInd w:val="0"/>
              <w:spacing w:line="276" w:lineRule="auto"/>
              <w:jc w:val="both"/>
              <w:rPr>
                <w:rFonts w:ascii="Times New Roman" w:hAnsi="Times New Roman" w:cs="Times New Roman"/>
                <w:b/>
                <w:bCs/>
                <w:noProof/>
              </w:rPr>
            </w:pPr>
            <w:r w:rsidRPr="001D0964">
              <w:rPr>
                <w:rFonts w:ascii="Times New Roman" w:hAnsi="Times New Roman" w:cs="Times New Roman"/>
                <w:bCs/>
                <w:noProof/>
              </w:rPr>
              <w:t xml:space="preserve">5.5. Lokālplānojuma TIAN nav norādīts, ka īpašuma “Pilskalna mežs” zemes vienībā ar kadastra apzīmējumu 6660 008 0140 atrodas </w:t>
            </w:r>
            <w:r w:rsidRPr="001D0964">
              <w:rPr>
                <w:rFonts w:ascii="Times New Roman" w:hAnsi="Times New Roman" w:cs="Times New Roman"/>
              </w:rPr>
              <w:t>valsts nozīmes arheoloģiskā pieminekļa Liepupes pilskalns (valsts aizsardzības Nr. 1460) teritorija un aizsardzības zona, kā arī valsts nozīmes arhitektūras pieminekļa Liepupes luterāņu baznīca ar kapelu (valsts aizsardzības Nr. 6447) aizsardzības zona</w:t>
            </w:r>
            <w:r w:rsidRPr="001D0964">
              <w:rPr>
                <w:rFonts w:ascii="Times New Roman" w:hAnsi="Times New Roman" w:cs="Times New Roman"/>
                <w:bCs/>
                <w:noProof/>
              </w:rPr>
              <w:t xml:space="preserve">, kā arī apgrūtinājums – </w:t>
            </w:r>
            <w:r w:rsidRPr="00965848">
              <w:rPr>
                <w:rFonts w:ascii="Times New Roman" w:hAnsi="Times New Roman" w:cs="Times New Roman"/>
                <w:noProof/>
              </w:rPr>
              <w:t>valsts nozīmes arheoloģiska kultūras pieminekļa teritorija un objekti un vides un dabas resursu aizsardzības aizsargjoslas (aizsardzības zonas) teritorija ap kultūras pieminekli pilsētā.</w:t>
            </w:r>
          </w:p>
          <w:p w14:paraId="184CA201" w14:textId="77777777" w:rsidR="00E774E9" w:rsidRPr="001D0964" w:rsidRDefault="00E774E9" w:rsidP="002C3322">
            <w:pPr>
              <w:autoSpaceDE w:val="0"/>
              <w:autoSpaceDN w:val="0"/>
              <w:adjustRightInd w:val="0"/>
              <w:spacing w:line="276" w:lineRule="auto"/>
              <w:jc w:val="both"/>
              <w:rPr>
                <w:rFonts w:ascii="Times New Roman" w:hAnsi="Times New Roman" w:cs="Times New Roman"/>
                <w:bCs/>
                <w:noProof/>
              </w:rPr>
            </w:pPr>
            <w:r w:rsidRPr="001D0964">
              <w:rPr>
                <w:rFonts w:ascii="Times New Roman" w:hAnsi="Times New Roman" w:cs="Times New Roman"/>
                <w:bCs/>
                <w:noProof/>
              </w:rPr>
              <w:t xml:space="preserve">5.6. Lokālplānojuma grafiskajā daļā nav attēlota Liepupes pilskalna teritorija un aizsardzības zona un </w:t>
            </w:r>
            <w:r w:rsidRPr="001D0964">
              <w:rPr>
                <w:rFonts w:ascii="Times New Roman" w:hAnsi="Times New Roman" w:cs="Times New Roman"/>
              </w:rPr>
              <w:t xml:space="preserve">Liepupes luterāņu baznīcas ar kapelu aizsardzības zona. </w:t>
            </w:r>
          </w:p>
          <w:p w14:paraId="4EEFC1ED" w14:textId="77777777" w:rsidR="00E774E9" w:rsidRPr="001D0964" w:rsidRDefault="00E774E9" w:rsidP="002C3322">
            <w:pPr>
              <w:spacing w:line="276" w:lineRule="auto"/>
              <w:jc w:val="both"/>
              <w:rPr>
                <w:rFonts w:ascii="Times New Roman" w:hAnsi="Times New Roman" w:cs="Times New Roman"/>
              </w:rPr>
            </w:pPr>
            <w:r w:rsidRPr="001D0964">
              <w:rPr>
                <w:rFonts w:ascii="Times New Roman" w:hAnsi="Times New Roman" w:cs="Times New Roman"/>
              </w:rPr>
              <w:t xml:space="preserve">Izvērtējot </w:t>
            </w:r>
            <w:proofErr w:type="spellStart"/>
            <w:r w:rsidRPr="001D0964">
              <w:rPr>
                <w:rFonts w:ascii="Times New Roman" w:hAnsi="Times New Roman" w:cs="Times New Roman"/>
              </w:rPr>
              <w:t>lokālplānojuma</w:t>
            </w:r>
            <w:proofErr w:type="spellEnd"/>
            <w:r w:rsidRPr="001D0964">
              <w:rPr>
                <w:rFonts w:ascii="Times New Roman" w:hAnsi="Times New Roman" w:cs="Times New Roman"/>
              </w:rPr>
              <w:t xml:space="preserve"> risinājumu atbilstību kultūras mantojuma nozari reglamentējošo normatīvo aktu un teritorijas attīstības plānošanas </w:t>
            </w:r>
            <w:r w:rsidRPr="001D0964">
              <w:rPr>
                <w:rFonts w:ascii="Times New Roman" w:hAnsi="Times New Roman" w:cs="Times New Roman"/>
              </w:rPr>
              <w:lastRenderedPageBreak/>
              <w:t xml:space="preserve">dokumentu prasībām, kā arī Pārvaldes sniegtajiem nosacījumiem </w:t>
            </w:r>
            <w:proofErr w:type="spellStart"/>
            <w:r w:rsidRPr="001D0964">
              <w:rPr>
                <w:rFonts w:ascii="Times New Roman" w:hAnsi="Times New Roman" w:cs="Times New Roman"/>
              </w:rPr>
              <w:t>lokālplānojuma</w:t>
            </w:r>
            <w:proofErr w:type="spellEnd"/>
            <w:r w:rsidRPr="001D0964">
              <w:rPr>
                <w:rFonts w:ascii="Times New Roman" w:hAnsi="Times New Roman" w:cs="Times New Roman"/>
              </w:rPr>
              <w:t xml:space="preserve"> izstrādei, konstatēts, ka Pārvaldes prasības </w:t>
            </w:r>
            <w:proofErr w:type="spellStart"/>
            <w:r w:rsidRPr="001D0964">
              <w:rPr>
                <w:rFonts w:ascii="Times New Roman" w:hAnsi="Times New Roman" w:cs="Times New Roman"/>
              </w:rPr>
              <w:t>lokālplānojuma</w:t>
            </w:r>
            <w:proofErr w:type="spellEnd"/>
            <w:r w:rsidRPr="001D0964">
              <w:rPr>
                <w:rFonts w:ascii="Times New Roman" w:hAnsi="Times New Roman" w:cs="Times New Roman"/>
              </w:rPr>
              <w:t xml:space="preserve"> izstrādei ir ievērotas daļēji.</w:t>
            </w:r>
          </w:p>
          <w:p w14:paraId="5EEF7876" w14:textId="77777777" w:rsidR="00E774E9" w:rsidRPr="001D0964" w:rsidRDefault="00E774E9" w:rsidP="002C3322">
            <w:pPr>
              <w:autoSpaceDE w:val="0"/>
              <w:autoSpaceDN w:val="0"/>
              <w:adjustRightInd w:val="0"/>
              <w:spacing w:line="276" w:lineRule="auto"/>
              <w:ind w:firstLine="426"/>
              <w:jc w:val="both"/>
              <w:rPr>
                <w:rFonts w:ascii="Times New Roman" w:hAnsi="Times New Roman" w:cs="Times New Roman"/>
              </w:rPr>
            </w:pPr>
            <w:r w:rsidRPr="001D0964">
              <w:rPr>
                <w:rFonts w:ascii="Times New Roman" w:hAnsi="Times New Roman" w:cs="Times New Roman"/>
                <w:bCs/>
              </w:rPr>
              <w:t xml:space="preserve">Lūdzam veikt Pārvaldes konstatētās neprecizitātes </w:t>
            </w:r>
            <w:proofErr w:type="spellStart"/>
            <w:r w:rsidRPr="001D0964">
              <w:rPr>
                <w:rFonts w:ascii="Times New Roman" w:hAnsi="Times New Roman" w:cs="Times New Roman"/>
                <w:bCs/>
              </w:rPr>
              <w:t>lokālpānojuma</w:t>
            </w:r>
            <w:proofErr w:type="spellEnd"/>
            <w:r w:rsidRPr="001D0964">
              <w:rPr>
                <w:rFonts w:ascii="Times New Roman" w:hAnsi="Times New Roman" w:cs="Times New Roman"/>
                <w:bCs/>
              </w:rPr>
              <w:t xml:space="preserve"> teksta (TIAN) un grafiskajā daļā. </w:t>
            </w:r>
            <w:proofErr w:type="spellStart"/>
            <w:r w:rsidRPr="001D0964">
              <w:rPr>
                <w:rFonts w:ascii="Times New Roman" w:hAnsi="Times New Roman" w:cs="Times New Roman"/>
                <w:bCs/>
              </w:rPr>
              <w:t>Lokālplānojuma</w:t>
            </w:r>
            <w:proofErr w:type="spellEnd"/>
            <w:r w:rsidRPr="001D0964">
              <w:rPr>
                <w:rFonts w:ascii="Times New Roman" w:hAnsi="Times New Roman" w:cs="Times New Roman"/>
                <w:bCs/>
              </w:rPr>
              <w:t xml:space="preserve"> koriģētā redakcija pirms apstiprināšanas pašvaldībā iesniedzama Pārvaldē izskatīšanai un atzinuma saņemšanai.</w:t>
            </w:r>
          </w:p>
        </w:tc>
        <w:tc>
          <w:tcPr>
            <w:tcW w:w="1009" w:type="pct"/>
            <w:gridSpan w:val="2"/>
            <w:tcBorders>
              <w:top w:val="outset" w:sz="6" w:space="0" w:color="414142"/>
              <w:left w:val="outset" w:sz="6" w:space="0" w:color="414142"/>
              <w:right w:val="outset" w:sz="6" w:space="0" w:color="414142"/>
            </w:tcBorders>
            <w:shd w:val="clear" w:color="auto" w:fill="FFFFFF"/>
          </w:tcPr>
          <w:p w14:paraId="23ED3F21" w14:textId="77777777" w:rsidR="00E774E9"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5.3 Ņemt vērā, iestrādāt sniegto informāciju vienkopus.</w:t>
            </w:r>
          </w:p>
          <w:p w14:paraId="5F9B9CEB" w14:textId="77777777" w:rsidR="00E774E9"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5.4. Ņemt vērā. TIAN precizēt.</w:t>
            </w:r>
          </w:p>
          <w:p w14:paraId="6FDFCB98" w14:textId="1DD1BFE6" w:rsidR="00E774E9"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5.5</w:t>
            </w:r>
            <w:r w:rsidR="00965848">
              <w:rPr>
                <w:rFonts w:ascii="Times New Roman" w:eastAsia="Times New Roman" w:hAnsi="Times New Roman" w:cs="Times New Roman"/>
                <w:lang w:eastAsia="lv-LV"/>
              </w:rPr>
              <w:t>. Ņemt vērā, norādīt korekti prasīto informāciju.</w:t>
            </w:r>
          </w:p>
          <w:p w14:paraId="77927975" w14:textId="77777777" w:rsidR="00E774E9"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5.6. Ņemt vērā. Attēlot aizsargjoslu.</w:t>
            </w:r>
          </w:p>
          <w:p w14:paraId="494A656E"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c>
          <w:tcPr>
            <w:tcW w:w="1009" w:type="pct"/>
            <w:tcBorders>
              <w:top w:val="outset" w:sz="6" w:space="0" w:color="414142"/>
              <w:left w:val="outset" w:sz="6" w:space="0" w:color="414142"/>
              <w:right w:val="outset" w:sz="6" w:space="0" w:color="414142"/>
            </w:tcBorders>
            <w:shd w:val="clear" w:color="auto" w:fill="FFFFFF"/>
          </w:tcPr>
          <w:p w14:paraId="46220467"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r>
      <w:tr w:rsidR="00E774E9" w:rsidRPr="0017256B" w14:paraId="1B5C6B98"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tcPr>
          <w:p w14:paraId="50B70054"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lastRenderedPageBreak/>
              <w:t>5.</w:t>
            </w:r>
          </w:p>
        </w:tc>
        <w:tc>
          <w:tcPr>
            <w:tcW w:w="1491" w:type="pct"/>
            <w:tcBorders>
              <w:top w:val="outset" w:sz="6" w:space="0" w:color="414142"/>
              <w:left w:val="outset" w:sz="6" w:space="0" w:color="414142"/>
              <w:bottom w:val="outset" w:sz="6" w:space="0" w:color="414142"/>
              <w:right w:val="outset" w:sz="6" w:space="0" w:color="414142"/>
            </w:tcBorders>
            <w:shd w:val="clear" w:color="auto" w:fill="FFFFFF"/>
          </w:tcPr>
          <w:p w14:paraId="17947F1E" w14:textId="77777777" w:rsidR="00E774E9" w:rsidRPr="0017256B" w:rsidRDefault="00E774E9" w:rsidP="002C3322">
            <w:pPr>
              <w:widowControl w:val="0"/>
              <w:tabs>
                <w:tab w:val="center" w:pos="720"/>
                <w:tab w:val="center" w:pos="4153"/>
                <w:tab w:val="right" w:pos="8306"/>
              </w:tabs>
              <w:autoSpaceDE w:val="0"/>
              <w:autoSpaceDN w:val="0"/>
              <w:adjustRightInd w:val="0"/>
              <w:spacing w:line="276" w:lineRule="auto"/>
              <w:rPr>
                <w:rFonts w:ascii="Times New Roman" w:hAnsi="Times New Roman" w:cs="Times New Roman"/>
                <w:b/>
                <w:bCs/>
                <w:iCs/>
              </w:rPr>
            </w:pPr>
            <w:r w:rsidRPr="0017256B">
              <w:rPr>
                <w:rFonts w:ascii="Times New Roman" w:hAnsi="Times New Roman" w:cs="Times New Roman"/>
                <w:b/>
                <w:bCs/>
                <w:iCs/>
              </w:rPr>
              <w:t>Veselības inspekcija</w:t>
            </w:r>
          </w:p>
        </w:tc>
        <w:tc>
          <w:tcPr>
            <w:tcW w:w="1193" w:type="pct"/>
            <w:tcBorders>
              <w:top w:val="outset" w:sz="6" w:space="0" w:color="414142"/>
              <w:left w:val="outset" w:sz="6" w:space="0" w:color="414142"/>
              <w:bottom w:val="outset" w:sz="6" w:space="0" w:color="414142"/>
              <w:right w:val="outset" w:sz="6" w:space="0" w:color="414142"/>
            </w:tcBorders>
            <w:shd w:val="clear" w:color="auto" w:fill="FFFFFF"/>
          </w:tcPr>
          <w:p w14:paraId="36DD6B41" w14:textId="77777777" w:rsidR="00E774E9" w:rsidRPr="0017256B" w:rsidRDefault="00E774E9" w:rsidP="002C3322">
            <w:pPr>
              <w:autoSpaceDE w:val="0"/>
              <w:autoSpaceDN w:val="0"/>
              <w:adjustRightInd w:val="0"/>
              <w:spacing w:line="276" w:lineRule="auto"/>
              <w:jc w:val="both"/>
              <w:rPr>
                <w:rFonts w:ascii="Times New Roman" w:hAnsi="Times New Roman" w:cs="Times New Roman"/>
              </w:rPr>
            </w:pPr>
            <w:proofErr w:type="spellStart"/>
            <w:r w:rsidRPr="0017256B">
              <w:rPr>
                <w:rFonts w:ascii="Times New Roman" w:hAnsi="Times New Roman" w:cs="Times New Roman"/>
                <w:bCs/>
              </w:rPr>
              <w:t>Lokālplānojuma</w:t>
            </w:r>
            <w:proofErr w:type="spellEnd"/>
            <w:r w:rsidRPr="0017256B">
              <w:rPr>
                <w:rFonts w:ascii="Times New Roman" w:hAnsi="Times New Roman" w:cs="Times New Roman"/>
                <w:bCs/>
              </w:rPr>
              <w:t xml:space="preserve"> </w:t>
            </w:r>
            <w:r w:rsidRPr="0017256B">
              <w:rPr>
                <w:rFonts w:ascii="Times New Roman" w:hAnsi="Times New Roman" w:cs="Times New Roman"/>
              </w:rPr>
              <w:t xml:space="preserve">„Liepupes pilskalns” (redakcija 1.0) </w:t>
            </w:r>
            <w:r w:rsidRPr="0017256B">
              <w:rPr>
                <w:rFonts w:ascii="Times New Roman" w:hAnsi="Times New Roman" w:cs="Times New Roman"/>
                <w:bCs/>
              </w:rPr>
              <w:t xml:space="preserve">risinājums nekustamajam īpašumam </w:t>
            </w:r>
            <w:r w:rsidRPr="0017256B">
              <w:rPr>
                <w:rFonts w:ascii="Times New Roman" w:hAnsi="Times New Roman" w:cs="Times New Roman"/>
              </w:rPr>
              <w:t>“Pilskalna mežs” (zemes vienība ar kadastra Nr. 66600080140) Limbažu novada Liepupes pagastā atbilst higiēnas prasībām.</w:t>
            </w:r>
          </w:p>
          <w:p w14:paraId="67686FC8" w14:textId="77777777" w:rsidR="00E774E9" w:rsidRPr="007F25A7" w:rsidRDefault="00E774E9" w:rsidP="002C3322">
            <w:pPr>
              <w:tabs>
                <w:tab w:val="left" w:pos="252"/>
                <w:tab w:val="left" w:pos="993"/>
              </w:tabs>
              <w:jc w:val="both"/>
              <w:rPr>
                <w:rFonts w:ascii="Times New Roman" w:hAnsi="Times New Roman" w:cs="Times New Roman"/>
                <w:bCs/>
                <w:caps/>
              </w:rPr>
            </w:pPr>
            <w:r w:rsidRPr="007F25A7">
              <w:rPr>
                <w:rFonts w:ascii="Times New Roman" w:hAnsi="Times New Roman" w:cs="Times New Roman"/>
                <w:bCs/>
                <w:caps/>
              </w:rPr>
              <w:t>Rekomendācijas</w:t>
            </w:r>
          </w:p>
          <w:p w14:paraId="2C953D53" w14:textId="77777777" w:rsidR="00E774E9" w:rsidRPr="0017256B" w:rsidRDefault="00E774E9" w:rsidP="002C3322">
            <w:pPr>
              <w:autoSpaceDE w:val="0"/>
              <w:autoSpaceDN w:val="0"/>
              <w:adjustRightInd w:val="0"/>
              <w:spacing w:line="276" w:lineRule="auto"/>
              <w:jc w:val="both"/>
              <w:rPr>
                <w:rFonts w:ascii="Times New Roman" w:hAnsi="Times New Roman" w:cs="Times New Roman"/>
              </w:rPr>
            </w:pPr>
            <w:r w:rsidRPr="0017256B">
              <w:rPr>
                <w:rFonts w:ascii="Times New Roman" w:hAnsi="Times New Roman" w:cs="Times New Roman"/>
              </w:rPr>
              <w:t xml:space="preserve">Izstrādājot būvprojektu </w:t>
            </w:r>
            <w:proofErr w:type="spellStart"/>
            <w:r w:rsidRPr="0017256B">
              <w:rPr>
                <w:rFonts w:ascii="Times New Roman" w:hAnsi="Times New Roman" w:cs="Times New Roman"/>
              </w:rPr>
              <w:t>lokālplānojuma</w:t>
            </w:r>
            <w:proofErr w:type="spellEnd"/>
            <w:r w:rsidRPr="0017256B">
              <w:rPr>
                <w:rFonts w:ascii="Times New Roman" w:hAnsi="Times New Roman" w:cs="Times New Roman"/>
              </w:rPr>
              <w:t xml:space="preserve"> īstenošanai, ja tas skar labiekārtojuma infrastruktūru (tai skaitā nedzīvojamās ēkas un būves) atpūtas, veselības un fizisko aktivitāšu nolūkam un citu publiskās </w:t>
            </w:r>
            <w:proofErr w:type="spellStart"/>
            <w:r w:rsidRPr="0017256B">
              <w:rPr>
                <w:rFonts w:ascii="Times New Roman" w:hAnsi="Times New Roman" w:cs="Times New Roman"/>
              </w:rPr>
              <w:t>ārtelpas</w:t>
            </w:r>
            <w:proofErr w:type="spellEnd"/>
            <w:r w:rsidRPr="0017256B">
              <w:rPr>
                <w:rFonts w:ascii="Times New Roman" w:hAnsi="Times New Roman" w:cs="Times New Roman"/>
              </w:rPr>
              <w:t xml:space="preserve"> funkciju nodrošināšanai, būtu nepieciešams saņemt Veselības inspekcijas nosacījumus higiēnas prasību ievērošanai.</w:t>
            </w:r>
          </w:p>
          <w:p w14:paraId="745E61AE" w14:textId="77777777" w:rsidR="00E774E9" w:rsidRPr="0017256B" w:rsidRDefault="00E774E9" w:rsidP="002C3322">
            <w:pPr>
              <w:autoSpaceDE w:val="0"/>
              <w:autoSpaceDN w:val="0"/>
              <w:adjustRightInd w:val="0"/>
              <w:spacing w:line="276" w:lineRule="auto"/>
              <w:ind w:firstLine="426"/>
              <w:jc w:val="both"/>
              <w:rPr>
                <w:rFonts w:ascii="Times New Roman" w:hAnsi="Times New Roman" w:cs="Times New Roman"/>
                <w:bCs/>
                <w:highlight w:val="yellow"/>
              </w:rPr>
            </w:pPr>
          </w:p>
        </w:tc>
        <w:tc>
          <w:tcPr>
            <w:tcW w:w="845" w:type="pct"/>
            <w:tcBorders>
              <w:top w:val="outset" w:sz="6" w:space="0" w:color="414142"/>
              <w:left w:val="outset" w:sz="6" w:space="0" w:color="414142"/>
              <w:bottom w:val="outset" w:sz="6" w:space="0" w:color="414142"/>
              <w:right w:val="outset" w:sz="6" w:space="0" w:color="414142"/>
            </w:tcBorders>
            <w:shd w:val="clear" w:color="auto" w:fill="FFFFFF"/>
          </w:tcPr>
          <w:p w14:paraId="63D649D1"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Ņemt vērā.</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tcPr>
          <w:p w14:paraId="2EDACFA3"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r>
      <w:tr w:rsidR="00E774E9" w:rsidRPr="0017256B" w14:paraId="505F2465"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tcPr>
          <w:p w14:paraId="439875B8"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6.</w:t>
            </w:r>
          </w:p>
        </w:tc>
        <w:tc>
          <w:tcPr>
            <w:tcW w:w="1491" w:type="pct"/>
            <w:tcBorders>
              <w:top w:val="outset" w:sz="6" w:space="0" w:color="414142"/>
              <w:left w:val="outset" w:sz="6" w:space="0" w:color="414142"/>
              <w:bottom w:val="outset" w:sz="6" w:space="0" w:color="414142"/>
              <w:right w:val="outset" w:sz="6" w:space="0" w:color="414142"/>
            </w:tcBorders>
            <w:shd w:val="clear" w:color="auto" w:fill="FFFFFF"/>
          </w:tcPr>
          <w:p w14:paraId="4AE8E2F8" w14:textId="77777777" w:rsidR="00E774E9" w:rsidRPr="0017256B" w:rsidRDefault="00E774E9" w:rsidP="002C3322">
            <w:pPr>
              <w:widowControl w:val="0"/>
              <w:tabs>
                <w:tab w:val="center" w:pos="720"/>
                <w:tab w:val="center" w:pos="4153"/>
                <w:tab w:val="right" w:pos="8306"/>
              </w:tabs>
              <w:autoSpaceDE w:val="0"/>
              <w:autoSpaceDN w:val="0"/>
              <w:adjustRightInd w:val="0"/>
              <w:spacing w:line="276" w:lineRule="auto"/>
              <w:rPr>
                <w:rFonts w:ascii="Times New Roman" w:hAnsi="Times New Roman" w:cs="Times New Roman"/>
                <w:b/>
                <w:bCs/>
                <w:iCs/>
              </w:rPr>
            </w:pPr>
            <w:r w:rsidRPr="0017256B">
              <w:rPr>
                <w:rFonts w:ascii="Times New Roman" w:eastAsia="Times New Roman" w:hAnsi="Times New Roman" w:cs="Times New Roman"/>
                <w:lang w:eastAsia="lv-LV"/>
              </w:rPr>
              <w:t>VSIA “Zemkopības ministrijas nekustamie īpašumi” Vidzemes reģiona meliorācijas nodaļa</w:t>
            </w:r>
          </w:p>
        </w:tc>
        <w:tc>
          <w:tcPr>
            <w:tcW w:w="1193" w:type="pct"/>
            <w:tcBorders>
              <w:top w:val="outset" w:sz="6" w:space="0" w:color="414142"/>
              <w:left w:val="outset" w:sz="6" w:space="0" w:color="414142"/>
              <w:bottom w:val="outset" w:sz="6" w:space="0" w:color="414142"/>
              <w:right w:val="outset" w:sz="6" w:space="0" w:color="414142"/>
            </w:tcBorders>
            <w:shd w:val="clear" w:color="auto" w:fill="FFFFFF"/>
          </w:tcPr>
          <w:p w14:paraId="635816BD" w14:textId="77777777" w:rsidR="00E774E9" w:rsidRPr="0017256B" w:rsidRDefault="00E774E9" w:rsidP="002C3322">
            <w:pPr>
              <w:widowControl w:val="0"/>
              <w:suppressAutoHyphens/>
              <w:autoSpaceDE w:val="0"/>
              <w:autoSpaceDN w:val="0"/>
              <w:textAlignment w:val="baseline"/>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VSIA “Zemkopības ministrijas nekustamie īpašumi” Vidzemes reģiona meliorācijas nodaļā neiebilst, ka zemes gabalam “Liepupes pilskalns” (kad.nr. 66600080140) tiek mainīts nekustamā īpašuma funkcionālais zonējums uz Dabas un apstādījumu teritoriju.</w:t>
            </w:r>
          </w:p>
          <w:p w14:paraId="456D37E9" w14:textId="77777777" w:rsidR="00E774E9" w:rsidRPr="0017256B" w:rsidRDefault="00E774E9" w:rsidP="002C3322">
            <w:pPr>
              <w:autoSpaceDE w:val="0"/>
              <w:autoSpaceDN w:val="0"/>
              <w:adjustRightInd w:val="0"/>
              <w:spacing w:line="276" w:lineRule="auto"/>
              <w:ind w:firstLine="426"/>
              <w:jc w:val="both"/>
              <w:rPr>
                <w:rFonts w:ascii="Times New Roman" w:hAnsi="Times New Roman" w:cs="Times New Roman"/>
                <w:bCs/>
              </w:rPr>
            </w:pPr>
          </w:p>
        </w:tc>
        <w:tc>
          <w:tcPr>
            <w:tcW w:w="845" w:type="pct"/>
            <w:tcBorders>
              <w:top w:val="outset" w:sz="6" w:space="0" w:color="414142"/>
              <w:left w:val="outset" w:sz="6" w:space="0" w:color="414142"/>
              <w:bottom w:val="outset" w:sz="6" w:space="0" w:color="414142"/>
              <w:right w:val="outset" w:sz="6" w:space="0" w:color="414142"/>
            </w:tcBorders>
            <w:shd w:val="clear" w:color="auto" w:fill="FFFFFF"/>
          </w:tcPr>
          <w:p w14:paraId="0A06CB07"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tcPr>
          <w:p w14:paraId="41A775CE"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r>
      <w:tr w:rsidR="00E774E9" w:rsidRPr="0017256B" w14:paraId="214C2CC1"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tcPr>
          <w:p w14:paraId="6D04183F"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7.</w:t>
            </w:r>
          </w:p>
        </w:tc>
        <w:tc>
          <w:tcPr>
            <w:tcW w:w="1491" w:type="pct"/>
            <w:tcBorders>
              <w:top w:val="outset" w:sz="6" w:space="0" w:color="414142"/>
              <w:left w:val="outset" w:sz="6" w:space="0" w:color="414142"/>
              <w:bottom w:val="outset" w:sz="6" w:space="0" w:color="414142"/>
              <w:right w:val="outset" w:sz="6" w:space="0" w:color="414142"/>
            </w:tcBorders>
            <w:shd w:val="clear" w:color="auto" w:fill="FFFFFF"/>
          </w:tcPr>
          <w:p w14:paraId="512315C2" w14:textId="77777777" w:rsidR="00E774E9" w:rsidRPr="0017256B" w:rsidRDefault="00E774E9" w:rsidP="002C3322">
            <w:pPr>
              <w:widowControl w:val="0"/>
              <w:tabs>
                <w:tab w:val="center" w:pos="720"/>
                <w:tab w:val="center" w:pos="4153"/>
                <w:tab w:val="right" w:pos="8306"/>
              </w:tabs>
              <w:autoSpaceDE w:val="0"/>
              <w:autoSpaceDN w:val="0"/>
              <w:adjustRightInd w:val="0"/>
              <w:spacing w:line="276" w:lineRule="auto"/>
              <w:rPr>
                <w:rFonts w:ascii="Times New Roman" w:eastAsia="Times New Roman" w:hAnsi="Times New Roman" w:cs="Times New Roman"/>
                <w:lang w:eastAsia="lv-LV"/>
              </w:rPr>
            </w:pPr>
            <w:r w:rsidRPr="0017256B">
              <w:rPr>
                <w:rFonts w:ascii="Times New Roman" w:hAnsi="Times New Roman" w:cs="Times New Roman"/>
              </w:rPr>
              <w:t>Valsts vides dienesta Vidzemes reģionālā vides pārvaldē</w:t>
            </w:r>
          </w:p>
        </w:tc>
        <w:tc>
          <w:tcPr>
            <w:tcW w:w="1193" w:type="pct"/>
            <w:tcBorders>
              <w:top w:val="outset" w:sz="6" w:space="0" w:color="414142"/>
              <w:left w:val="outset" w:sz="6" w:space="0" w:color="414142"/>
              <w:bottom w:val="outset" w:sz="6" w:space="0" w:color="414142"/>
              <w:right w:val="outset" w:sz="6" w:space="0" w:color="414142"/>
            </w:tcBorders>
            <w:shd w:val="clear" w:color="auto" w:fill="FFFFFF"/>
          </w:tcPr>
          <w:p w14:paraId="4A068A78" w14:textId="77777777" w:rsidR="00E774E9" w:rsidRPr="0017256B" w:rsidRDefault="00E774E9" w:rsidP="002C3322">
            <w:pPr>
              <w:spacing w:line="276" w:lineRule="auto"/>
              <w:jc w:val="both"/>
              <w:rPr>
                <w:rFonts w:ascii="Times New Roman" w:hAnsi="Times New Roman" w:cs="Times New Roman"/>
              </w:rPr>
            </w:pPr>
            <w:r w:rsidRPr="0017256B">
              <w:rPr>
                <w:rFonts w:ascii="Times New Roman" w:hAnsi="Times New Roman" w:cs="Times New Roman"/>
              </w:rPr>
              <w:t xml:space="preserve">Izvērtējot </w:t>
            </w:r>
            <w:proofErr w:type="spellStart"/>
            <w:r w:rsidRPr="0017256B">
              <w:rPr>
                <w:rFonts w:ascii="Times New Roman" w:hAnsi="Times New Roman" w:cs="Times New Roman"/>
              </w:rPr>
              <w:t>Lokālplānojuma</w:t>
            </w:r>
            <w:proofErr w:type="spellEnd"/>
            <w:r w:rsidRPr="0017256B">
              <w:rPr>
                <w:rFonts w:ascii="Times New Roman" w:hAnsi="Times New Roman" w:cs="Times New Roman"/>
              </w:rPr>
              <w:t xml:space="preserve"> projekta redakciju, secināms, ka tā izstrādāta, ņemot vērā Pārvaldes 15.02.2021. nosacījumus Nr. 0661460-3 (vēstules Nr.11.2/725/VI/2021) “</w:t>
            </w:r>
            <w:proofErr w:type="spellStart"/>
            <w:r w:rsidRPr="0017256B">
              <w:rPr>
                <w:rFonts w:ascii="Times New Roman" w:hAnsi="Times New Roman" w:cs="Times New Roman"/>
              </w:rPr>
              <w:t>Lokālplānojuma</w:t>
            </w:r>
            <w:proofErr w:type="spellEnd"/>
            <w:r w:rsidRPr="0017256B">
              <w:rPr>
                <w:rFonts w:ascii="Times New Roman" w:hAnsi="Times New Roman" w:cs="Times New Roman"/>
              </w:rPr>
              <w:t xml:space="preserve"> “Liepupes pilskalns” Liepupes pagastā, Salacgrīvas novadā izstrādei”. </w:t>
            </w:r>
            <w:proofErr w:type="spellStart"/>
            <w:r w:rsidRPr="0017256B">
              <w:rPr>
                <w:rFonts w:ascii="Times New Roman" w:hAnsi="Times New Roman" w:cs="Times New Roman"/>
              </w:rPr>
              <w:t>Lokālplānojuma</w:t>
            </w:r>
            <w:proofErr w:type="spellEnd"/>
            <w:r w:rsidRPr="0017256B">
              <w:rPr>
                <w:rFonts w:ascii="Times New Roman" w:hAnsi="Times New Roman" w:cs="Times New Roman"/>
              </w:rPr>
              <w:t xml:space="preserve"> redakcija nav pretrunā vides aizsardzības normatīvo aktu prasībām.</w:t>
            </w:r>
          </w:p>
          <w:p w14:paraId="77FAF302" w14:textId="77777777" w:rsidR="00E774E9" w:rsidRPr="0017256B" w:rsidRDefault="00E774E9" w:rsidP="002C3322">
            <w:pPr>
              <w:widowControl w:val="0"/>
              <w:suppressAutoHyphens/>
              <w:autoSpaceDE w:val="0"/>
              <w:autoSpaceDN w:val="0"/>
              <w:ind w:firstLine="540"/>
              <w:textAlignment w:val="baseline"/>
              <w:rPr>
                <w:rFonts w:ascii="Times New Roman" w:eastAsia="Times New Roman" w:hAnsi="Times New Roman" w:cs="Times New Roman"/>
                <w:lang w:eastAsia="lv-LV"/>
              </w:rPr>
            </w:pPr>
          </w:p>
        </w:tc>
        <w:tc>
          <w:tcPr>
            <w:tcW w:w="845" w:type="pct"/>
            <w:tcBorders>
              <w:top w:val="outset" w:sz="6" w:space="0" w:color="414142"/>
              <w:left w:val="outset" w:sz="6" w:space="0" w:color="414142"/>
              <w:bottom w:val="outset" w:sz="6" w:space="0" w:color="414142"/>
              <w:right w:val="outset" w:sz="6" w:space="0" w:color="414142"/>
            </w:tcBorders>
            <w:shd w:val="clear" w:color="auto" w:fill="FFFFFF"/>
          </w:tcPr>
          <w:p w14:paraId="714996A0"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tcPr>
          <w:p w14:paraId="2F245E8E"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r>
      <w:tr w:rsidR="00E774E9" w:rsidRPr="0017256B" w14:paraId="5C053C5A" w14:textId="77777777" w:rsidTr="002C3322">
        <w:trPr>
          <w:trHeight w:val="48"/>
        </w:trPr>
        <w:tc>
          <w:tcPr>
            <w:tcW w:w="298" w:type="pct"/>
            <w:tcBorders>
              <w:top w:val="outset" w:sz="6" w:space="0" w:color="414142"/>
              <w:left w:val="outset" w:sz="6" w:space="0" w:color="414142"/>
              <w:bottom w:val="outset" w:sz="6" w:space="0" w:color="414142"/>
              <w:right w:val="outset" w:sz="6" w:space="0" w:color="414142"/>
            </w:tcBorders>
            <w:shd w:val="clear" w:color="auto" w:fill="FFFFFF"/>
          </w:tcPr>
          <w:p w14:paraId="025DA050"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sidRPr="0017256B">
              <w:rPr>
                <w:rFonts w:ascii="Times New Roman" w:eastAsia="Times New Roman" w:hAnsi="Times New Roman" w:cs="Times New Roman"/>
                <w:lang w:eastAsia="lv-LV"/>
              </w:rPr>
              <w:t>8.</w:t>
            </w:r>
          </w:p>
        </w:tc>
        <w:tc>
          <w:tcPr>
            <w:tcW w:w="1491" w:type="pct"/>
            <w:tcBorders>
              <w:top w:val="outset" w:sz="6" w:space="0" w:color="414142"/>
              <w:left w:val="outset" w:sz="6" w:space="0" w:color="414142"/>
              <w:bottom w:val="outset" w:sz="6" w:space="0" w:color="414142"/>
              <w:right w:val="outset" w:sz="6" w:space="0" w:color="414142"/>
            </w:tcBorders>
            <w:shd w:val="clear" w:color="auto" w:fill="FFFFFF"/>
          </w:tcPr>
          <w:p w14:paraId="5CDBD961" w14:textId="77777777" w:rsidR="00E774E9" w:rsidRPr="00C554BE" w:rsidRDefault="00E774E9" w:rsidP="002C3322">
            <w:pPr>
              <w:widowControl w:val="0"/>
              <w:tabs>
                <w:tab w:val="center" w:pos="720"/>
                <w:tab w:val="center" w:pos="4153"/>
                <w:tab w:val="right" w:pos="8306"/>
              </w:tabs>
              <w:autoSpaceDE w:val="0"/>
              <w:autoSpaceDN w:val="0"/>
              <w:adjustRightInd w:val="0"/>
              <w:spacing w:line="276" w:lineRule="auto"/>
              <w:rPr>
                <w:rFonts w:ascii="Times New Roman" w:hAnsi="Times New Roman" w:cs="Times New Roman"/>
              </w:rPr>
            </w:pPr>
            <w:r w:rsidRPr="00C554BE">
              <w:rPr>
                <w:rFonts w:ascii="Times New Roman" w:hAnsi="Times New Roman" w:cs="Times New Roman"/>
              </w:rPr>
              <w:t>LIMBAŽU novada PAŠVALDĪBAS SALACGRĪVAS ADMINISTRĀCIJAS LIEPUPES PAGASTA PĀRVALDE</w:t>
            </w:r>
          </w:p>
          <w:p w14:paraId="792F408B" w14:textId="77777777" w:rsidR="00E774E9" w:rsidRPr="00C554BE" w:rsidRDefault="00E774E9" w:rsidP="002C3322">
            <w:pPr>
              <w:widowControl w:val="0"/>
              <w:tabs>
                <w:tab w:val="center" w:pos="720"/>
                <w:tab w:val="center" w:pos="4153"/>
                <w:tab w:val="right" w:pos="8306"/>
              </w:tabs>
              <w:autoSpaceDE w:val="0"/>
              <w:autoSpaceDN w:val="0"/>
              <w:adjustRightInd w:val="0"/>
              <w:spacing w:line="276" w:lineRule="auto"/>
              <w:rPr>
                <w:rFonts w:ascii="Times New Roman" w:hAnsi="Times New Roman" w:cs="Times New Roman"/>
              </w:rPr>
            </w:pPr>
          </w:p>
        </w:tc>
        <w:tc>
          <w:tcPr>
            <w:tcW w:w="1193" w:type="pct"/>
            <w:tcBorders>
              <w:top w:val="outset" w:sz="6" w:space="0" w:color="414142"/>
              <w:left w:val="outset" w:sz="6" w:space="0" w:color="414142"/>
              <w:bottom w:val="outset" w:sz="6" w:space="0" w:color="414142"/>
              <w:right w:val="outset" w:sz="6" w:space="0" w:color="414142"/>
            </w:tcBorders>
            <w:shd w:val="clear" w:color="auto" w:fill="FFFFFF"/>
          </w:tcPr>
          <w:p w14:paraId="24CC1154"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t xml:space="preserve">Iepazīstoties ar publicēto informāciju par </w:t>
            </w:r>
            <w:proofErr w:type="spellStart"/>
            <w:r w:rsidRPr="0017256B">
              <w:rPr>
                <w:rFonts w:ascii="Times New Roman" w:hAnsi="Times New Roman" w:cs="Times New Roman"/>
              </w:rPr>
              <w:t>lokālplānojumu</w:t>
            </w:r>
            <w:proofErr w:type="spellEnd"/>
            <w:r w:rsidRPr="0017256B">
              <w:rPr>
                <w:rFonts w:ascii="Times New Roman" w:hAnsi="Times New Roman" w:cs="Times New Roman"/>
              </w:rPr>
              <w:t xml:space="preserve"> zemes vienībai, kadastra nr. 66600080140, Liepupes pagastā, Limbažu novadā konstatēju, ka nepieciešams precizēt informāciju grafiskajā daļā:</w:t>
            </w:r>
          </w:p>
          <w:p w14:paraId="43C18EAB" w14:textId="77777777" w:rsidR="00E774E9" w:rsidRPr="0017256B" w:rsidRDefault="00E774E9" w:rsidP="002C3322">
            <w:pPr>
              <w:pStyle w:val="Sarakstarindkopa"/>
              <w:numPr>
                <w:ilvl w:val="0"/>
                <w:numId w:val="2"/>
              </w:numPr>
              <w:spacing w:after="0" w:line="259" w:lineRule="auto"/>
              <w:rPr>
                <w:rFonts w:ascii="Times New Roman" w:hAnsi="Times New Roman" w:cs="Times New Roman"/>
                <w:sz w:val="22"/>
                <w:szCs w:val="22"/>
              </w:rPr>
            </w:pPr>
            <w:proofErr w:type="spellStart"/>
            <w:r w:rsidRPr="0017256B">
              <w:rPr>
                <w:rFonts w:ascii="Times New Roman" w:hAnsi="Times New Roman" w:cs="Times New Roman"/>
                <w:sz w:val="22"/>
                <w:szCs w:val="22"/>
              </w:rPr>
              <w:t>Pasūtītājs</w:t>
            </w:r>
            <w:proofErr w:type="spellEnd"/>
            <w:r w:rsidRPr="0017256B">
              <w:rPr>
                <w:rFonts w:ascii="Times New Roman" w:hAnsi="Times New Roman" w:cs="Times New Roman"/>
                <w:sz w:val="22"/>
                <w:szCs w:val="22"/>
              </w:rPr>
              <w:t>/</w:t>
            </w:r>
            <w:proofErr w:type="spellStart"/>
            <w:r w:rsidRPr="0017256B">
              <w:rPr>
                <w:rFonts w:ascii="Times New Roman" w:hAnsi="Times New Roman" w:cs="Times New Roman"/>
                <w:sz w:val="22"/>
                <w:szCs w:val="22"/>
              </w:rPr>
              <w:t>izstrādātājs</w:t>
            </w:r>
            <w:proofErr w:type="spellEnd"/>
            <w:r w:rsidRPr="0017256B">
              <w:rPr>
                <w:rFonts w:ascii="Times New Roman" w:hAnsi="Times New Roman" w:cs="Times New Roman"/>
                <w:sz w:val="22"/>
                <w:szCs w:val="22"/>
              </w:rPr>
              <w:t>:</w:t>
            </w:r>
          </w:p>
          <w:p w14:paraId="738B1713"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t xml:space="preserve">No </w:t>
            </w:r>
          </w:p>
          <w:p w14:paraId="3A0135C1"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t>“SALACGRĪVAS NOVADA DOME</w:t>
            </w:r>
          </w:p>
          <w:p w14:paraId="5B77FEB5"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t>Smilšu iela 9, Salacgrīva, Salacgrīvas novads</w:t>
            </w:r>
          </w:p>
          <w:p w14:paraId="25735E8A" w14:textId="77777777" w:rsidR="00E774E9" w:rsidRPr="0017256B" w:rsidRDefault="00E774E9" w:rsidP="002C3322">
            <w:pPr>
              <w:spacing w:after="0"/>
              <w:jc w:val="both"/>
              <w:rPr>
                <w:rFonts w:ascii="Times New Roman" w:hAnsi="Times New Roman" w:cs="Times New Roman"/>
              </w:rPr>
            </w:pPr>
            <w:proofErr w:type="spellStart"/>
            <w:r w:rsidRPr="0017256B">
              <w:rPr>
                <w:rFonts w:ascii="Times New Roman" w:hAnsi="Times New Roman" w:cs="Times New Roman"/>
              </w:rPr>
              <w:t>Reģ.Nr</w:t>
            </w:r>
            <w:proofErr w:type="spellEnd"/>
            <w:r w:rsidRPr="0017256B">
              <w:rPr>
                <w:rFonts w:ascii="Times New Roman" w:hAnsi="Times New Roman" w:cs="Times New Roman"/>
              </w:rPr>
              <w:t>. 90000059796”</w:t>
            </w:r>
          </w:p>
          <w:p w14:paraId="55FEA67A"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t xml:space="preserve">Uz </w:t>
            </w:r>
          </w:p>
          <w:p w14:paraId="25458810"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t>“Limbažu novada pašvaldības Salacgrīvas administrācija</w:t>
            </w:r>
          </w:p>
          <w:p w14:paraId="77819D4F"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lastRenderedPageBreak/>
              <w:t>Smilšu iela 9, Salacgrīva, Limbažu novads</w:t>
            </w:r>
          </w:p>
          <w:p w14:paraId="427CD530" w14:textId="77777777" w:rsidR="00E774E9" w:rsidRPr="0017256B" w:rsidRDefault="00E774E9" w:rsidP="002C3322">
            <w:pPr>
              <w:spacing w:after="0"/>
              <w:jc w:val="both"/>
              <w:rPr>
                <w:rFonts w:ascii="Times New Roman" w:hAnsi="Times New Roman" w:cs="Times New Roman"/>
              </w:rPr>
            </w:pPr>
            <w:proofErr w:type="spellStart"/>
            <w:r w:rsidRPr="0017256B">
              <w:rPr>
                <w:rFonts w:ascii="Times New Roman" w:hAnsi="Times New Roman" w:cs="Times New Roman"/>
              </w:rPr>
              <w:t>Reģ.Nr</w:t>
            </w:r>
            <w:proofErr w:type="spellEnd"/>
            <w:r w:rsidRPr="0017256B">
              <w:rPr>
                <w:rFonts w:ascii="Times New Roman" w:hAnsi="Times New Roman" w:cs="Times New Roman"/>
              </w:rPr>
              <w:t>. 40900036325”.</w:t>
            </w:r>
          </w:p>
          <w:p w14:paraId="4A0B6515" w14:textId="77777777" w:rsidR="00E774E9" w:rsidRPr="0017256B" w:rsidRDefault="00E774E9" w:rsidP="002C3322">
            <w:pPr>
              <w:pStyle w:val="Sarakstarindkopa"/>
              <w:numPr>
                <w:ilvl w:val="0"/>
                <w:numId w:val="2"/>
              </w:numPr>
              <w:spacing w:after="0" w:line="259" w:lineRule="auto"/>
              <w:rPr>
                <w:rFonts w:ascii="Times New Roman" w:hAnsi="Times New Roman" w:cs="Times New Roman"/>
                <w:sz w:val="22"/>
                <w:szCs w:val="22"/>
                <w:lang w:val="lv-LV"/>
              </w:rPr>
            </w:pPr>
            <w:r w:rsidRPr="0017256B">
              <w:rPr>
                <w:rFonts w:ascii="Times New Roman" w:hAnsi="Times New Roman" w:cs="Times New Roman"/>
                <w:sz w:val="22"/>
                <w:szCs w:val="22"/>
                <w:lang w:val="lv-LV"/>
              </w:rPr>
              <w:t>Kartē nav iekļauts apzīmējums “Dižkoks”.</w:t>
            </w:r>
          </w:p>
          <w:p w14:paraId="3231BDE2" w14:textId="77777777" w:rsidR="00E774E9" w:rsidRPr="0017256B" w:rsidRDefault="00E774E9" w:rsidP="002C3322">
            <w:pPr>
              <w:spacing w:after="0"/>
              <w:ind w:firstLine="993"/>
              <w:jc w:val="both"/>
              <w:rPr>
                <w:rFonts w:ascii="Times New Roman" w:hAnsi="Times New Roman" w:cs="Times New Roman"/>
              </w:rPr>
            </w:pPr>
          </w:p>
          <w:p w14:paraId="394E461E" w14:textId="77777777" w:rsidR="00E774E9" w:rsidRPr="0017256B" w:rsidRDefault="00E774E9" w:rsidP="002C3322">
            <w:pPr>
              <w:spacing w:after="0"/>
              <w:jc w:val="both"/>
              <w:rPr>
                <w:rFonts w:ascii="Times New Roman" w:hAnsi="Times New Roman" w:cs="Times New Roman"/>
              </w:rPr>
            </w:pPr>
            <w:r w:rsidRPr="0017256B">
              <w:rPr>
                <w:rFonts w:ascii="Times New Roman" w:hAnsi="Times New Roman" w:cs="Times New Roman"/>
              </w:rPr>
              <w:t xml:space="preserve">Paskaidrojuma rakstā par </w:t>
            </w:r>
            <w:proofErr w:type="spellStart"/>
            <w:r w:rsidRPr="0017256B">
              <w:rPr>
                <w:rFonts w:ascii="Times New Roman" w:hAnsi="Times New Roman" w:cs="Times New Roman"/>
              </w:rPr>
              <w:t>lokālplānojumu</w:t>
            </w:r>
            <w:proofErr w:type="spellEnd"/>
            <w:r w:rsidRPr="0017256B">
              <w:rPr>
                <w:rFonts w:ascii="Times New Roman" w:hAnsi="Times New Roman" w:cs="Times New Roman"/>
              </w:rPr>
              <w:t xml:space="preserve"> zemes vienībai, kadastra nr. 66600080140, Liepupes pagastā, Limbažu novadā konstatēju, ka nepieciešams precizēt informāciju – Administratīvā vienība “Salacgrīvas novads” jāaizstāj ar vārdiem “Limbažu novads”.</w:t>
            </w:r>
          </w:p>
          <w:p w14:paraId="0AE4BD86" w14:textId="77777777" w:rsidR="00E774E9" w:rsidRPr="0017256B" w:rsidRDefault="00E774E9" w:rsidP="002C3322">
            <w:pPr>
              <w:spacing w:line="276" w:lineRule="auto"/>
              <w:ind w:firstLine="567"/>
              <w:jc w:val="both"/>
              <w:rPr>
                <w:rFonts w:ascii="Times New Roman" w:hAnsi="Times New Roman" w:cs="Times New Roman"/>
              </w:rPr>
            </w:pPr>
          </w:p>
        </w:tc>
        <w:tc>
          <w:tcPr>
            <w:tcW w:w="845" w:type="pct"/>
            <w:tcBorders>
              <w:top w:val="outset" w:sz="6" w:space="0" w:color="414142"/>
              <w:left w:val="outset" w:sz="6" w:space="0" w:color="414142"/>
              <w:bottom w:val="outset" w:sz="6" w:space="0" w:color="414142"/>
              <w:right w:val="outset" w:sz="6" w:space="0" w:color="414142"/>
            </w:tcBorders>
            <w:shd w:val="clear" w:color="auto" w:fill="FFFFFF"/>
          </w:tcPr>
          <w:p w14:paraId="0447823E" w14:textId="77777777" w:rsidR="00E774E9" w:rsidRPr="0017256B" w:rsidRDefault="00E774E9" w:rsidP="002C3322">
            <w:pPr>
              <w:spacing w:before="195"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Ņemt vērā, veikt nepieciešamos precizējumus.</w:t>
            </w:r>
          </w:p>
        </w:tc>
        <w:tc>
          <w:tcPr>
            <w:tcW w:w="1173" w:type="pct"/>
            <w:gridSpan w:val="2"/>
            <w:tcBorders>
              <w:top w:val="outset" w:sz="6" w:space="0" w:color="414142"/>
              <w:left w:val="outset" w:sz="6" w:space="0" w:color="414142"/>
              <w:bottom w:val="outset" w:sz="6" w:space="0" w:color="414142"/>
              <w:right w:val="outset" w:sz="6" w:space="0" w:color="414142"/>
            </w:tcBorders>
            <w:shd w:val="clear" w:color="auto" w:fill="FFFFFF"/>
          </w:tcPr>
          <w:p w14:paraId="465C3FB7" w14:textId="77777777" w:rsidR="00E774E9" w:rsidRPr="0017256B" w:rsidRDefault="00E774E9" w:rsidP="002C3322">
            <w:pPr>
              <w:spacing w:before="195" w:after="0" w:line="240" w:lineRule="auto"/>
              <w:rPr>
                <w:rFonts w:ascii="Times New Roman" w:eastAsia="Times New Roman" w:hAnsi="Times New Roman" w:cs="Times New Roman"/>
                <w:lang w:eastAsia="lv-LV"/>
              </w:rPr>
            </w:pPr>
          </w:p>
        </w:tc>
      </w:tr>
    </w:tbl>
    <w:p w14:paraId="4FE91F9D" w14:textId="77777777" w:rsidR="00E774E9" w:rsidRPr="004E0A83" w:rsidRDefault="00E774E9" w:rsidP="00E774E9">
      <w:pPr>
        <w:jc w:val="center"/>
        <w:rPr>
          <w:rFonts w:ascii="Times New Roman" w:hAnsi="Times New Roman" w:cs="Times New Roman"/>
          <w:b/>
          <w:bCs/>
          <w:sz w:val="24"/>
          <w:szCs w:val="24"/>
        </w:rPr>
      </w:pPr>
    </w:p>
    <w:p w14:paraId="6F090D86" w14:textId="2C1AF1EF" w:rsidR="008F3F1D" w:rsidRPr="00E774E9" w:rsidRDefault="008F3F1D" w:rsidP="00E774E9"/>
    <w:sectPr w:rsidR="008F3F1D" w:rsidRPr="00E774E9" w:rsidSect="00E774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ED4D" w14:textId="77777777" w:rsidR="00E774E9" w:rsidRDefault="00E774E9" w:rsidP="00E774E9">
      <w:pPr>
        <w:spacing w:after="0" w:line="240" w:lineRule="auto"/>
      </w:pPr>
      <w:r>
        <w:separator/>
      </w:r>
    </w:p>
  </w:endnote>
  <w:endnote w:type="continuationSeparator" w:id="0">
    <w:p w14:paraId="58B72E26" w14:textId="77777777" w:rsidR="00E774E9" w:rsidRDefault="00E774E9" w:rsidP="00E7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5FE7" w14:textId="77777777" w:rsidR="00E774E9" w:rsidRDefault="00E774E9" w:rsidP="00E774E9">
      <w:pPr>
        <w:spacing w:after="0" w:line="240" w:lineRule="auto"/>
      </w:pPr>
      <w:r>
        <w:separator/>
      </w:r>
    </w:p>
  </w:footnote>
  <w:footnote w:type="continuationSeparator" w:id="0">
    <w:p w14:paraId="2BD1E54D" w14:textId="77777777" w:rsidR="00E774E9" w:rsidRDefault="00E774E9" w:rsidP="00E77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73B86"/>
    <w:multiLevelType w:val="hybridMultilevel"/>
    <w:tmpl w:val="0A7EEE20"/>
    <w:lvl w:ilvl="0" w:tplc="25B4C076">
      <w:start w:val="5"/>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79493F7E"/>
    <w:multiLevelType w:val="hybridMultilevel"/>
    <w:tmpl w:val="FB8CAEE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77"/>
    <w:rsid w:val="000B7AF4"/>
    <w:rsid w:val="0017256B"/>
    <w:rsid w:val="001B639B"/>
    <w:rsid w:val="001D0964"/>
    <w:rsid w:val="002243EA"/>
    <w:rsid w:val="003C24D7"/>
    <w:rsid w:val="00482FAA"/>
    <w:rsid w:val="005F28E8"/>
    <w:rsid w:val="006E5C6D"/>
    <w:rsid w:val="007E3C28"/>
    <w:rsid w:val="007F25A7"/>
    <w:rsid w:val="008D52CF"/>
    <w:rsid w:val="008F3F1D"/>
    <w:rsid w:val="00911146"/>
    <w:rsid w:val="00934614"/>
    <w:rsid w:val="00965848"/>
    <w:rsid w:val="00A6678E"/>
    <w:rsid w:val="00AC260D"/>
    <w:rsid w:val="00B23177"/>
    <w:rsid w:val="00C24965"/>
    <w:rsid w:val="00C44F15"/>
    <w:rsid w:val="00C554BE"/>
    <w:rsid w:val="00CE5A79"/>
    <w:rsid w:val="00CF46F6"/>
    <w:rsid w:val="00D059BC"/>
    <w:rsid w:val="00D36A02"/>
    <w:rsid w:val="00E17752"/>
    <w:rsid w:val="00E774E9"/>
    <w:rsid w:val="00F862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7166"/>
  <w15:chartTrackingRefBased/>
  <w15:docId w15:val="{617E0009-D12F-45B9-8B46-1DCD5FD2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E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B2317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E17752"/>
    <w:pPr>
      <w:spacing w:after="120" w:line="240" w:lineRule="auto"/>
      <w:ind w:left="720" w:hanging="357"/>
      <w:contextualSpacing/>
      <w:jc w:val="both"/>
    </w:pPr>
    <w:rPr>
      <w:rFonts w:ascii="Book Antiqua" w:eastAsia="Times New Roman" w:hAnsi="Book Antiqua" w:cs="Book Antiqua"/>
      <w:sz w:val="20"/>
      <w:szCs w:val="20"/>
      <w:lang w:val="en-US"/>
    </w:rPr>
  </w:style>
  <w:style w:type="paragraph" w:styleId="Galvene">
    <w:name w:val="header"/>
    <w:basedOn w:val="Parasts"/>
    <w:link w:val="GalveneRakstz"/>
    <w:uiPriority w:val="99"/>
    <w:unhideWhenUsed/>
    <w:rsid w:val="00E774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774E9"/>
  </w:style>
  <w:style w:type="paragraph" w:styleId="Kjene">
    <w:name w:val="footer"/>
    <w:basedOn w:val="Parasts"/>
    <w:link w:val="KjeneRakstz"/>
    <w:uiPriority w:val="99"/>
    <w:unhideWhenUsed/>
    <w:rsid w:val="00E774E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7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69468">
      <w:bodyDiv w:val="1"/>
      <w:marLeft w:val="0"/>
      <w:marRight w:val="0"/>
      <w:marTop w:val="0"/>
      <w:marBottom w:val="0"/>
      <w:divBdr>
        <w:top w:val="none" w:sz="0" w:space="0" w:color="auto"/>
        <w:left w:val="none" w:sz="0" w:space="0" w:color="auto"/>
        <w:bottom w:val="none" w:sz="0" w:space="0" w:color="auto"/>
        <w:right w:val="none" w:sz="0" w:space="0" w:color="auto"/>
      </w:divBdr>
    </w:div>
    <w:div w:id="581570041">
      <w:bodyDiv w:val="1"/>
      <w:marLeft w:val="0"/>
      <w:marRight w:val="0"/>
      <w:marTop w:val="0"/>
      <w:marBottom w:val="0"/>
      <w:divBdr>
        <w:top w:val="none" w:sz="0" w:space="0" w:color="auto"/>
        <w:left w:val="none" w:sz="0" w:space="0" w:color="auto"/>
        <w:bottom w:val="none" w:sz="0" w:space="0" w:color="auto"/>
        <w:right w:val="none" w:sz="0" w:space="0" w:color="auto"/>
      </w:divBdr>
    </w:div>
    <w:div w:id="597105099">
      <w:bodyDiv w:val="1"/>
      <w:marLeft w:val="0"/>
      <w:marRight w:val="0"/>
      <w:marTop w:val="0"/>
      <w:marBottom w:val="0"/>
      <w:divBdr>
        <w:top w:val="none" w:sz="0" w:space="0" w:color="auto"/>
        <w:left w:val="none" w:sz="0" w:space="0" w:color="auto"/>
        <w:bottom w:val="none" w:sz="0" w:space="0" w:color="auto"/>
        <w:right w:val="none" w:sz="0" w:space="0" w:color="auto"/>
      </w:divBdr>
    </w:div>
    <w:div w:id="908927973">
      <w:bodyDiv w:val="1"/>
      <w:marLeft w:val="0"/>
      <w:marRight w:val="0"/>
      <w:marTop w:val="0"/>
      <w:marBottom w:val="0"/>
      <w:divBdr>
        <w:top w:val="none" w:sz="0" w:space="0" w:color="auto"/>
        <w:left w:val="none" w:sz="0" w:space="0" w:color="auto"/>
        <w:bottom w:val="none" w:sz="0" w:space="0" w:color="auto"/>
        <w:right w:val="none" w:sz="0" w:space="0" w:color="auto"/>
      </w:divBdr>
    </w:div>
    <w:div w:id="943994229">
      <w:bodyDiv w:val="1"/>
      <w:marLeft w:val="0"/>
      <w:marRight w:val="0"/>
      <w:marTop w:val="0"/>
      <w:marBottom w:val="0"/>
      <w:divBdr>
        <w:top w:val="none" w:sz="0" w:space="0" w:color="auto"/>
        <w:left w:val="none" w:sz="0" w:space="0" w:color="auto"/>
        <w:bottom w:val="none" w:sz="0" w:space="0" w:color="auto"/>
        <w:right w:val="none" w:sz="0" w:space="0" w:color="auto"/>
      </w:divBdr>
    </w:div>
    <w:div w:id="1104694984">
      <w:bodyDiv w:val="1"/>
      <w:marLeft w:val="0"/>
      <w:marRight w:val="0"/>
      <w:marTop w:val="0"/>
      <w:marBottom w:val="0"/>
      <w:divBdr>
        <w:top w:val="none" w:sz="0" w:space="0" w:color="auto"/>
        <w:left w:val="none" w:sz="0" w:space="0" w:color="auto"/>
        <w:bottom w:val="none" w:sz="0" w:space="0" w:color="auto"/>
        <w:right w:val="none" w:sz="0" w:space="0" w:color="auto"/>
      </w:divBdr>
    </w:div>
    <w:div w:id="1636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4092</Words>
  <Characters>2334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Krūze</dc:creator>
  <cp:keywords/>
  <dc:description/>
  <cp:lastModifiedBy>Vineta Krūze</cp:lastModifiedBy>
  <cp:revision>2</cp:revision>
  <dcterms:created xsi:type="dcterms:W3CDTF">2022-03-03T09:28:00Z</dcterms:created>
  <dcterms:modified xsi:type="dcterms:W3CDTF">2022-03-03T09:28:00Z</dcterms:modified>
</cp:coreProperties>
</file>