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B97BD5" w14:textId="77777777" w:rsidR="00FC7D47" w:rsidRPr="00300F9D" w:rsidRDefault="002A7529" w:rsidP="001F3440">
      <w:pPr>
        <w:pStyle w:val="Nosaukums"/>
        <w:rPr>
          <w:caps/>
          <w:lang w:val="lv-LV"/>
        </w:rPr>
      </w:pPr>
      <w:r w:rsidRPr="00300F9D">
        <w:rPr>
          <w:caps/>
          <w:noProof/>
          <w:lang w:val="lv-LV" w:eastAsia="lv-LV"/>
        </w:rPr>
        <w:drawing>
          <wp:inline distT="0" distB="0" distL="0" distR="0">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70890" cy="901065"/>
                    </a:xfrm>
                    <a:prstGeom prst="rect">
                      <a:avLst/>
                    </a:prstGeom>
                    <a:noFill/>
                    <a:ln>
                      <a:noFill/>
                    </a:ln>
                  </pic:spPr>
                </pic:pic>
              </a:graphicData>
            </a:graphic>
          </wp:inline>
        </w:drawing>
      </w:r>
    </w:p>
    <w:p w14:paraId="4BD0562C" w14:textId="3C75AB1D" w:rsidR="00FC7D47" w:rsidRPr="00300F9D" w:rsidRDefault="002A7529" w:rsidP="008455C2">
      <w:pPr>
        <w:jc w:val="center"/>
        <w:rPr>
          <w:b/>
          <w:bCs/>
          <w:caps/>
          <w:sz w:val="28"/>
          <w:szCs w:val="28"/>
        </w:rPr>
      </w:pPr>
      <w:r w:rsidRPr="00300F9D">
        <w:rPr>
          <w:b/>
          <w:bCs/>
          <w:caps/>
          <w:sz w:val="28"/>
          <w:szCs w:val="28"/>
        </w:rPr>
        <w:t xml:space="preserve">Limbažu novada </w:t>
      </w:r>
      <w:r w:rsidR="000F1262" w:rsidRPr="00300F9D">
        <w:rPr>
          <w:b/>
          <w:bCs/>
          <w:caps/>
          <w:sz w:val="28"/>
          <w:szCs w:val="28"/>
        </w:rPr>
        <w:t>DOME</w:t>
      </w:r>
    </w:p>
    <w:p w14:paraId="53C946B0" w14:textId="5F0010DA" w:rsidR="00FC7D47" w:rsidRPr="00300F9D" w:rsidRDefault="002A7529" w:rsidP="00E76598">
      <w:pPr>
        <w:jc w:val="center"/>
        <w:rPr>
          <w:sz w:val="18"/>
          <w:szCs w:val="20"/>
        </w:rPr>
      </w:pPr>
      <w:proofErr w:type="spellStart"/>
      <w:r w:rsidRPr="00300F9D">
        <w:rPr>
          <w:sz w:val="18"/>
          <w:szCs w:val="20"/>
        </w:rPr>
        <w:t>Reģ</w:t>
      </w:r>
      <w:proofErr w:type="spellEnd"/>
      <w:r w:rsidRPr="00300F9D">
        <w:rPr>
          <w:sz w:val="18"/>
          <w:szCs w:val="20"/>
        </w:rPr>
        <w:t xml:space="preserve">. Nr. </w:t>
      </w:r>
      <w:r w:rsidR="000F1262" w:rsidRPr="00300F9D">
        <w:rPr>
          <w:sz w:val="18"/>
          <w:szCs w:val="20"/>
        </w:rPr>
        <w:t>90009114631</w:t>
      </w:r>
      <w:r w:rsidRPr="00300F9D">
        <w:rPr>
          <w:sz w:val="18"/>
          <w:szCs w:val="20"/>
        </w:rPr>
        <w:t xml:space="preserve">; Rīgas iela 16, Limbaži, Limbažu novads LV-4001; </w:t>
      </w:r>
    </w:p>
    <w:p w14:paraId="6BA99F62" w14:textId="4170F003" w:rsidR="00FC7D47" w:rsidRPr="00300F9D" w:rsidRDefault="002A7529" w:rsidP="00E76598">
      <w:pPr>
        <w:jc w:val="center"/>
        <w:rPr>
          <w:sz w:val="18"/>
          <w:szCs w:val="20"/>
        </w:rPr>
      </w:pPr>
      <w:r w:rsidRPr="00300F9D">
        <w:rPr>
          <w:sz w:val="18"/>
          <w:szCs w:val="20"/>
        </w:rPr>
        <w:t>E-pasts</w:t>
      </w:r>
      <w:r w:rsidRPr="00300F9D">
        <w:rPr>
          <w:iCs/>
          <w:sz w:val="18"/>
          <w:szCs w:val="20"/>
        </w:rPr>
        <w:t xml:space="preserve"> </w:t>
      </w:r>
      <w:r w:rsidR="00690C91" w:rsidRPr="00300F9D">
        <w:rPr>
          <w:iCs/>
          <w:sz w:val="18"/>
          <w:szCs w:val="20"/>
        </w:rPr>
        <w:t>pasts</w:t>
      </w:r>
      <w:r w:rsidRPr="00300F9D">
        <w:rPr>
          <w:iCs/>
          <w:sz w:val="18"/>
          <w:szCs w:val="20"/>
        </w:rPr>
        <w:t>@limbazunovads.lv;</w:t>
      </w:r>
      <w:r w:rsidRPr="00300F9D">
        <w:rPr>
          <w:sz w:val="18"/>
          <w:szCs w:val="20"/>
        </w:rPr>
        <w:t xml:space="preserve"> tālrunis 64023003</w:t>
      </w:r>
    </w:p>
    <w:p w14:paraId="39094A24" w14:textId="346E2C28" w:rsidR="00300F9D" w:rsidRPr="00300F9D" w:rsidRDefault="00300F9D" w:rsidP="0074786F">
      <w:pPr>
        <w:tabs>
          <w:tab w:val="left" w:pos="490"/>
        </w:tabs>
        <w:rPr>
          <w:lang w:eastAsia="en-US"/>
        </w:rPr>
      </w:pPr>
    </w:p>
    <w:p w14:paraId="04FA98A7" w14:textId="77777777" w:rsidR="00D200F3" w:rsidRPr="00D200F3" w:rsidRDefault="00D200F3" w:rsidP="00D200F3">
      <w:pPr>
        <w:jc w:val="center"/>
        <w:rPr>
          <w:b/>
          <w:bCs/>
          <w:lang w:eastAsia="en-US"/>
        </w:rPr>
      </w:pPr>
      <w:r w:rsidRPr="00D200F3">
        <w:rPr>
          <w:b/>
          <w:bCs/>
          <w:lang w:eastAsia="en-US"/>
        </w:rPr>
        <w:t>LĒMUMS</w:t>
      </w:r>
    </w:p>
    <w:p w14:paraId="1CBEED0D" w14:textId="77777777" w:rsidR="00D200F3" w:rsidRPr="00D200F3" w:rsidRDefault="00D200F3" w:rsidP="00D200F3">
      <w:pPr>
        <w:jc w:val="center"/>
        <w:rPr>
          <w:bCs/>
          <w:lang w:eastAsia="en-US"/>
        </w:rPr>
      </w:pPr>
      <w:r w:rsidRPr="00D200F3">
        <w:rPr>
          <w:bCs/>
          <w:lang w:eastAsia="en-US"/>
        </w:rPr>
        <w:t>Limbažos</w:t>
      </w:r>
    </w:p>
    <w:p w14:paraId="6398CFE8" w14:textId="77777777" w:rsidR="00D200F3" w:rsidRPr="00D200F3" w:rsidRDefault="00D200F3" w:rsidP="00D200F3">
      <w:pPr>
        <w:rPr>
          <w:rFonts w:eastAsia="Calibri"/>
          <w:bCs/>
          <w:lang w:eastAsia="en-US"/>
        </w:rPr>
      </w:pPr>
    </w:p>
    <w:p w14:paraId="786CDC5B" w14:textId="36ECCA6F" w:rsidR="00D200F3" w:rsidRPr="00D200F3" w:rsidRDefault="00D200F3" w:rsidP="00D200F3">
      <w:pPr>
        <w:jc w:val="left"/>
        <w:rPr>
          <w:bCs/>
          <w:lang w:eastAsia="en-US"/>
        </w:rPr>
      </w:pPr>
      <w:r w:rsidRPr="00D200F3">
        <w:rPr>
          <w:rFonts w:eastAsia="Calibri"/>
          <w:bCs/>
          <w:lang w:eastAsia="en-US"/>
        </w:rPr>
        <w:t>2022. gada 24. februārī</w:t>
      </w:r>
      <w:r w:rsidRPr="00D200F3">
        <w:rPr>
          <w:rFonts w:eastAsia="Calibri"/>
          <w:bCs/>
          <w:lang w:eastAsia="en-US"/>
        </w:rPr>
        <w:tab/>
      </w:r>
      <w:r w:rsidRPr="00D200F3">
        <w:rPr>
          <w:rFonts w:eastAsia="Calibri"/>
          <w:bCs/>
          <w:lang w:eastAsia="en-US"/>
        </w:rPr>
        <w:tab/>
      </w:r>
      <w:r w:rsidRPr="00D200F3">
        <w:rPr>
          <w:rFonts w:eastAsia="Calibri"/>
          <w:bCs/>
          <w:lang w:eastAsia="en-US"/>
        </w:rPr>
        <w:tab/>
      </w:r>
      <w:r w:rsidRPr="00D200F3">
        <w:rPr>
          <w:rFonts w:eastAsia="Calibri"/>
          <w:bCs/>
          <w:lang w:eastAsia="en-US"/>
        </w:rPr>
        <w:tab/>
      </w:r>
      <w:r w:rsidRPr="00D200F3">
        <w:rPr>
          <w:rFonts w:eastAsia="Calibri"/>
          <w:bCs/>
          <w:lang w:eastAsia="en-US"/>
        </w:rPr>
        <w:tab/>
      </w:r>
      <w:r w:rsidRPr="00D200F3">
        <w:rPr>
          <w:rFonts w:eastAsia="Calibri"/>
          <w:bCs/>
          <w:lang w:eastAsia="en-US"/>
        </w:rPr>
        <w:tab/>
      </w:r>
      <w:r w:rsidRPr="00D200F3">
        <w:rPr>
          <w:rFonts w:eastAsia="Calibri"/>
          <w:bCs/>
          <w:lang w:eastAsia="en-US"/>
        </w:rPr>
        <w:tab/>
      </w:r>
      <w:r w:rsidRPr="00D200F3">
        <w:rPr>
          <w:rFonts w:eastAsia="Calibri"/>
          <w:bCs/>
          <w:lang w:eastAsia="en-US"/>
        </w:rPr>
        <w:tab/>
      </w:r>
      <w:r w:rsidRPr="00D200F3">
        <w:rPr>
          <w:rFonts w:eastAsia="Calibri"/>
          <w:bCs/>
          <w:lang w:eastAsia="en-US"/>
        </w:rPr>
        <w:tab/>
        <w:t xml:space="preserve">     </w:t>
      </w:r>
      <w:r w:rsidRPr="00D200F3">
        <w:rPr>
          <w:bCs/>
          <w:lang w:eastAsia="en-US"/>
        </w:rPr>
        <w:t>Nr.1</w:t>
      </w:r>
      <w:r w:rsidRPr="00D200F3">
        <w:rPr>
          <w:bCs/>
          <w:lang w:eastAsia="en-US"/>
        </w:rPr>
        <w:t>52</w:t>
      </w:r>
    </w:p>
    <w:p w14:paraId="034E908A" w14:textId="72F1879F" w:rsidR="00D200F3" w:rsidRPr="00D200F3" w:rsidRDefault="00D200F3" w:rsidP="00D200F3">
      <w:pPr>
        <w:jc w:val="right"/>
        <w:rPr>
          <w:bCs/>
          <w:lang w:eastAsia="en-US"/>
        </w:rPr>
      </w:pPr>
      <w:r w:rsidRPr="00D200F3">
        <w:rPr>
          <w:bCs/>
          <w:lang w:eastAsia="en-US"/>
        </w:rPr>
        <w:t xml:space="preserve">(protokols Nr.2, </w:t>
      </w:r>
      <w:r w:rsidRPr="00D200F3">
        <w:rPr>
          <w:bCs/>
          <w:lang w:eastAsia="en-US"/>
        </w:rPr>
        <w:t>48</w:t>
      </w:r>
      <w:r w:rsidRPr="00D200F3">
        <w:rPr>
          <w:bCs/>
          <w:lang w:eastAsia="en-US"/>
        </w:rPr>
        <w:t>.§)</w:t>
      </w:r>
    </w:p>
    <w:p w14:paraId="6777C09C" w14:textId="788FDCDF" w:rsidR="00300F9D" w:rsidRDefault="00300F9D" w:rsidP="0074786F">
      <w:pPr>
        <w:tabs>
          <w:tab w:val="left" w:pos="490"/>
        </w:tabs>
        <w:rPr>
          <w:lang w:eastAsia="en-US"/>
        </w:rPr>
      </w:pPr>
    </w:p>
    <w:p w14:paraId="29BBEF89" w14:textId="77777777" w:rsidR="00D200F3" w:rsidRPr="00D200F3" w:rsidRDefault="00D200F3" w:rsidP="00D200F3">
      <w:pPr>
        <w:pBdr>
          <w:bottom w:val="single" w:sz="6" w:space="1" w:color="auto"/>
        </w:pBdr>
        <w:rPr>
          <w:b/>
          <w:bCs/>
        </w:rPr>
      </w:pPr>
      <w:r w:rsidRPr="00D200F3">
        <w:rPr>
          <w:b/>
          <w:bCs/>
          <w:noProof/>
        </w:rPr>
        <w:t>Par Limbažu novadā spēkā esošās Salacgrīvas novada attīstības programmas 2015. – 2021. gadam darbības perioda pagarināšanu un aktualizētā investīciju plāna 2020. – 2022.gadam  apstiprināšanu</w:t>
      </w:r>
    </w:p>
    <w:p w14:paraId="29E114C4" w14:textId="77777777" w:rsidR="00D200F3" w:rsidRPr="00D200F3" w:rsidRDefault="00D200F3" w:rsidP="00D200F3">
      <w:pPr>
        <w:jc w:val="center"/>
      </w:pPr>
      <w:r w:rsidRPr="00D200F3">
        <w:t xml:space="preserve">Ziņo </w:t>
      </w:r>
      <w:r w:rsidRPr="00D200F3">
        <w:rPr>
          <w:noProof/>
        </w:rPr>
        <w:t>Sarma Kacara</w:t>
      </w:r>
    </w:p>
    <w:p w14:paraId="3AE66D4F" w14:textId="77777777" w:rsidR="00D200F3" w:rsidRPr="00D200F3" w:rsidRDefault="00D200F3" w:rsidP="00D200F3"/>
    <w:p w14:paraId="34FC3BD4" w14:textId="77777777" w:rsidR="00D200F3" w:rsidRPr="00D200F3" w:rsidRDefault="00D200F3" w:rsidP="00D200F3">
      <w:pPr>
        <w:ind w:right="43" w:firstLine="720"/>
        <w:rPr>
          <w:bCs/>
        </w:rPr>
      </w:pPr>
      <w:r w:rsidRPr="00D200F3">
        <w:rPr>
          <w:bCs/>
        </w:rPr>
        <w:t xml:space="preserve">Ministru kabineta 14.10.2014. noteikumu  Nr. 628 “Noteikumi par pašvaldību teritorijas attīstības plānošanas dokumentiem” 74. punkts nosaka, ka ilgtspējīgas attīstības stratēģija vai attīstības programma zaudē spēku, ja ir apstiprināta jauna pašvaldības ilgtspējīgas attīstības stratēģija vai attīstības programma. Ja beidzies ilgtspējīgas attīstības stratēģijas vai attīstības programmas darbības termiņš, tā ir spēkā līdz jaunas ilgtspējīgas attīstības stratēģijas vai attīstības programmas apstiprināšanai. </w:t>
      </w:r>
      <w:proofErr w:type="spellStart"/>
      <w:r w:rsidRPr="00D200F3">
        <w:rPr>
          <w:bCs/>
        </w:rPr>
        <w:t>Jaunizveidotajā</w:t>
      </w:r>
      <w:proofErr w:type="spellEnd"/>
      <w:r w:rsidRPr="00D200F3">
        <w:rPr>
          <w:bCs/>
        </w:rPr>
        <w:t xml:space="preserve"> Limbažu novadā nav apstiprināta jauna attīstības programma, līdz ar to ir spēkā Salacgrīvas novada attīstības programma 2015.-2021. gadam un tās pielikumi- rīcības un investīciju plāni. </w:t>
      </w:r>
    </w:p>
    <w:p w14:paraId="4B8FFC79" w14:textId="77777777" w:rsidR="00D200F3" w:rsidRPr="00D200F3" w:rsidRDefault="00D200F3" w:rsidP="00D200F3">
      <w:pPr>
        <w:ind w:firstLine="720"/>
        <w:rPr>
          <w:b/>
          <w:bCs/>
        </w:rPr>
      </w:pPr>
      <w:r w:rsidRPr="00D200F3">
        <w:rPr>
          <w:bCs/>
        </w:rPr>
        <w:t xml:space="preserve">Ņemot vērā iepriekš minēto un pamatojoties uz Teritorijas attīstības plānošanas likuma 12.panta pirmo daļu, 22.panta trešo daļu, Ministru kabineta 2014.gada 14.oktobra noteikumu Nr. 628 “Noteikumi par pašvaldību teritorijas attīstības plānošanas dokumentiem” 22.2. punktu, 24. punktu un 73. punktu, likuma “Par pašvaldībām” 14.panta otrās daļas 1.punktu un 21.panta pirmās daļas 3. un 27.punktu, </w:t>
      </w:r>
      <w:r w:rsidRPr="00D200F3">
        <w:rPr>
          <w:b/>
          <w:bCs/>
        </w:rPr>
        <w:t>atklāti balsojot: PAR</w:t>
      </w:r>
      <w:r w:rsidRPr="00D200F3">
        <w:t xml:space="preserve"> – 10 deputāti (Edžus Arums, </w:t>
      </w:r>
      <w:r w:rsidRPr="00D200F3">
        <w:rPr>
          <w:rFonts w:eastAsia="Calibri"/>
          <w:szCs w:val="22"/>
          <w:lang w:eastAsia="en-US"/>
        </w:rPr>
        <w:t xml:space="preserve">Jānis Bakmanis, Māris </w:t>
      </w:r>
      <w:proofErr w:type="spellStart"/>
      <w:r w:rsidRPr="00D200F3">
        <w:rPr>
          <w:rFonts w:eastAsia="Calibri"/>
          <w:szCs w:val="22"/>
          <w:lang w:eastAsia="en-US"/>
        </w:rPr>
        <w:t>Beļaunieks</w:t>
      </w:r>
      <w:proofErr w:type="spellEnd"/>
      <w:r w:rsidRPr="00D200F3">
        <w:rPr>
          <w:rFonts w:eastAsia="Calibri"/>
          <w:szCs w:val="22"/>
          <w:lang w:eastAsia="en-US"/>
        </w:rPr>
        <w:t xml:space="preserve">, Lija </w:t>
      </w:r>
      <w:proofErr w:type="spellStart"/>
      <w:r w:rsidRPr="00D200F3">
        <w:rPr>
          <w:rFonts w:eastAsia="Calibri"/>
          <w:szCs w:val="22"/>
          <w:lang w:eastAsia="en-US"/>
        </w:rPr>
        <w:t>Jokste</w:t>
      </w:r>
      <w:proofErr w:type="spellEnd"/>
      <w:r w:rsidRPr="00D200F3">
        <w:rPr>
          <w:rFonts w:eastAsia="Calibri"/>
          <w:szCs w:val="22"/>
          <w:lang w:eastAsia="en-US"/>
        </w:rPr>
        <w:t xml:space="preserve">, Dāvis Melnalksnis, Rūdolfs Pelēkais, Ziedonis </w:t>
      </w:r>
      <w:proofErr w:type="spellStart"/>
      <w:r w:rsidRPr="00D200F3">
        <w:rPr>
          <w:rFonts w:eastAsia="Calibri"/>
          <w:szCs w:val="22"/>
          <w:lang w:eastAsia="en-US"/>
        </w:rPr>
        <w:t>Rubezis</w:t>
      </w:r>
      <w:proofErr w:type="spellEnd"/>
      <w:r w:rsidRPr="00D200F3">
        <w:rPr>
          <w:rFonts w:eastAsia="Calibri"/>
          <w:szCs w:val="22"/>
          <w:lang w:eastAsia="en-US"/>
        </w:rPr>
        <w:t xml:space="preserve">, Dagnis </w:t>
      </w:r>
      <w:proofErr w:type="spellStart"/>
      <w:r w:rsidRPr="00D200F3">
        <w:rPr>
          <w:rFonts w:eastAsia="Calibri"/>
          <w:szCs w:val="22"/>
          <w:lang w:eastAsia="en-US"/>
        </w:rPr>
        <w:t>Straubergs</w:t>
      </w:r>
      <w:proofErr w:type="spellEnd"/>
      <w:r w:rsidRPr="00D200F3">
        <w:rPr>
          <w:rFonts w:eastAsia="Calibri"/>
          <w:szCs w:val="22"/>
          <w:lang w:eastAsia="en-US"/>
        </w:rPr>
        <w:t>, Regīna Tamane, Didzis Zemmers)</w:t>
      </w:r>
      <w:r w:rsidRPr="00D200F3">
        <w:t xml:space="preserve">, </w:t>
      </w:r>
      <w:r w:rsidRPr="00D200F3">
        <w:rPr>
          <w:b/>
          <w:bCs/>
        </w:rPr>
        <w:t>PRET –</w:t>
      </w:r>
      <w:r w:rsidRPr="00D200F3">
        <w:t xml:space="preserve"> deputāts </w:t>
      </w:r>
      <w:r w:rsidRPr="00D200F3">
        <w:rPr>
          <w:rFonts w:eastAsia="Calibri"/>
          <w:szCs w:val="22"/>
          <w:lang w:eastAsia="en-US"/>
        </w:rPr>
        <w:t>Arvīds Ozols,</w:t>
      </w:r>
      <w:r w:rsidRPr="00D200F3">
        <w:t xml:space="preserve"> </w:t>
      </w:r>
      <w:r w:rsidRPr="00D200F3">
        <w:rPr>
          <w:b/>
          <w:bCs/>
        </w:rPr>
        <w:t>ATTURAS –</w:t>
      </w:r>
      <w:r w:rsidRPr="00D200F3">
        <w:t xml:space="preserve"> nav, balsojumā nepiedalās deputāts </w:t>
      </w:r>
      <w:r w:rsidRPr="00D200F3">
        <w:rPr>
          <w:rFonts w:eastAsia="Calibri"/>
          <w:szCs w:val="22"/>
          <w:lang w:eastAsia="en-US"/>
        </w:rPr>
        <w:t xml:space="preserve">Andris Garklāvs, </w:t>
      </w:r>
      <w:r w:rsidRPr="00D200F3">
        <w:t>Limbažu novada dome</w:t>
      </w:r>
      <w:r w:rsidRPr="00D200F3">
        <w:rPr>
          <w:b/>
          <w:bCs/>
        </w:rPr>
        <w:t xml:space="preserve"> NOLEMJ:</w:t>
      </w:r>
    </w:p>
    <w:p w14:paraId="6DD57A3B" w14:textId="77777777" w:rsidR="00D200F3" w:rsidRPr="00D200F3" w:rsidRDefault="00D200F3" w:rsidP="00D200F3">
      <w:pPr>
        <w:ind w:firstLine="720"/>
      </w:pPr>
    </w:p>
    <w:p w14:paraId="31BF2631" w14:textId="77777777" w:rsidR="00D200F3" w:rsidRPr="00D200F3" w:rsidRDefault="00D200F3" w:rsidP="00D200F3">
      <w:pPr>
        <w:widowControl w:val="0"/>
        <w:numPr>
          <w:ilvl w:val="0"/>
          <w:numId w:val="5"/>
        </w:numPr>
        <w:suppressAutoHyphens/>
        <w:ind w:left="357" w:hanging="357"/>
        <w:rPr>
          <w:rFonts w:eastAsia="Arial Unicode MS" w:cs="Tahoma"/>
          <w:bCs/>
          <w:kern w:val="2"/>
          <w:lang w:eastAsia="hi-IN" w:bidi="hi-IN"/>
        </w:rPr>
      </w:pPr>
      <w:r w:rsidRPr="00D200F3">
        <w:rPr>
          <w:rFonts w:eastAsia="Arial Unicode MS" w:cs="Tahoma"/>
          <w:bCs/>
          <w:kern w:val="2"/>
          <w:lang w:eastAsia="hi-IN" w:bidi="hi-IN"/>
        </w:rPr>
        <w:t>Pagarināt Salacgrīvas novada attīstības programmas 2015.-2021.gadam termiņu un grozīt nosaukumu, nosakot to “Salacgrīvas novada attīstības programma 2015.-2022.gadam”.</w:t>
      </w:r>
    </w:p>
    <w:p w14:paraId="0D28E9EA" w14:textId="77777777" w:rsidR="00D200F3" w:rsidRPr="00D200F3" w:rsidRDefault="00D200F3" w:rsidP="00D200F3">
      <w:pPr>
        <w:widowControl w:val="0"/>
        <w:numPr>
          <w:ilvl w:val="0"/>
          <w:numId w:val="5"/>
        </w:numPr>
        <w:suppressAutoHyphens/>
        <w:ind w:left="357" w:hanging="357"/>
        <w:rPr>
          <w:rFonts w:eastAsia="Arial Unicode MS" w:cs="Tahoma"/>
          <w:bCs/>
          <w:kern w:val="2"/>
          <w:lang w:eastAsia="hi-IN" w:bidi="hi-IN"/>
        </w:rPr>
      </w:pPr>
      <w:r w:rsidRPr="00D200F3">
        <w:rPr>
          <w:rFonts w:eastAsia="Arial Unicode MS" w:cs="Tahoma"/>
          <w:bCs/>
          <w:kern w:val="2"/>
          <w:lang w:eastAsia="hi-IN" w:bidi="hi-IN"/>
        </w:rPr>
        <w:t>Apstiprināt Salacgrīvas novada attīstības programmas 2015. – 2022. gadam aktualizēto investīciju plānu 2020.-2022. gadam (pielikumā).</w:t>
      </w:r>
    </w:p>
    <w:p w14:paraId="75A26DC0" w14:textId="77777777" w:rsidR="00D200F3" w:rsidRPr="00D200F3" w:rsidRDefault="00D200F3" w:rsidP="00D200F3">
      <w:pPr>
        <w:widowControl w:val="0"/>
        <w:numPr>
          <w:ilvl w:val="0"/>
          <w:numId w:val="5"/>
        </w:numPr>
        <w:suppressAutoHyphens/>
        <w:ind w:left="357" w:hanging="357"/>
        <w:rPr>
          <w:rFonts w:eastAsia="Arial Unicode MS" w:cs="Tahoma"/>
          <w:bCs/>
          <w:kern w:val="2"/>
          <w:lang w:eastAsia="hi-IN" w:bidi="hi-IN"/>
        </w:rPr>
      </w:pPr>
      <w:r w:rsidRPr="00D200F3">
        <w:rPr>
          <w:rFonts w:eastAsia="Arial Unicode MS" w:cs="Tahoma"/>
          <w:bCs/>
          <w:kern w:val="2"/>
          <w:lang w:eastAsia="hi-IN" w:bidi="hi-IN"/>
        </w:rPr>
        <w:t>Ievietot Salacgrīvas novada attīstības programmas 2015. – 2022. gadam aktualizēto investīciju plānu 2020.-2022. gadam Teritorijas attīstības plānošanas informācijas sistēmā (TAPIS).</w:t>
      </w:r>
    </w:p>
    <w:p w14:paraId="73596458" w14:textId="77777777" w:rsidR="00D200F3" w:rsidRPr="00D200F3" w:rsidRDefault="00D200F3" w:rsidP="00D200F3">
      <w:pPr>
        <w:widowControl w:val="0"/>
        <w:numPr>
          <w:ilvl w:val="0"/>
          <w:numId w:val="5"/>
        </w:numPr>
        <w:suppressAutoHyphens/>
        <w:ind w:left="357" w:hanging="357"/>
        <w:rPr>
          <w:rFonts w:eastAsia="Arial Unicode MS" w:cs="Tahoma"/>
          <w:bCs/>
          <w:kern w:val="2"/>
          <w:lang w:eastAsia="hi-IN" w:bidi="hi-IN"/>
        </w:rPr>
      </w:pPr>
      <w:r w:rsidRPr="00D200F3">
        <w:rPr>
          <w:rFonts w:eastAsia="Arial Unicode MS" w:cs="Tahoma"/>
          <w:bCs/>
          <w:kern w:val="2"/>
          <w:lang w:eastAsia="hi-IN" w:bidi="hi-IN"/>
        </w:rPr>
        <w:t xml:space="preserve">Informāciju par aktualizēto investīciju plānu publicēt laikrakstā “Limbažu Novada Ziņas” un ievietot pašvaldības mājas lapā </w:t>
      </w:r>
      <w:hyperlink r:id="rId6" w:history="1">
        <w:r w:rsidRPr="00D200F3">
          <w:rPr>
            <w:rFonts w:eastAsia="Arial Unicode MS" w:cs="Tahoma"/>
            <w:bCs/>
            <w:kern w:val="2"/>
            <w:lang w:eastAsia="hi-IN" w:bidi="hi-IN"/>
          </w:rPr>
          <w:t>www.limbazunovads.lv</w:t>
        </w:r>
      </w:hyperlink>
      <w:r w:rsidRPr="00D200F3">
        <w:rPr>
          <w:rFonts w:eastAsia="Arial Unicode MS" w:cs="Tahoma"/>
          <w:bCs/>
          <w:kern w:val="2"/>
          <w:lang w:eastAsia="hi-IN" w:bidi="hi-IN"/>
        </w:rPr>
        <w:t>.</w:t>
      </w:r>
    </w:p>
    <w:p w14:paraId="476B7F13" w14:textId="77777777" w:rsidR="00D200F3" w:rsidRPr="00D200F3" w:rsidRDefault="00D200F3" w:rsidP="00D200F3">
      <w:pPr>
        <w:numPr>
          <w:ilvl w:val="0"/>
          <w:numId w:val="5"/>
        </w:numPr>
        <w:ind w:left="357" w:hanging="357"/>
        <w:contextualSpacing/>
        <w:rPr>
          <w:lang w:eastAsia="hi-IN" w:bidi="hi-IN"/>
        </w:rPr>
      </w:pPr>
      <w:r w:rsidRPr="00D200F3">
        <w:rPr>
          <w:rFonts w:eastAsia="Arial Unicode MS" w:cs="Tahoma"/>
          <w:bCs/>
          <w:kern w:val="2"/>
          <w:lang w:eastAsia="hi-IN" w:bidi="hi-IN"/>
        </w:rPr>
        <w:t>Atbildīgo par lēmuma izpildi noteikt Limbažu novada pašvaldības Attīstības un projektu nodaļu.</w:t>
      </w:r>
    </w:p>
    <w:p w14:paraId="01F6E688" w14:textId="77777777" w:rsidR="00D200F3" w:rsidRPr="00D200F3" w:rsidRDefault="00D200F3" w:rsidP="00D200F3">
      <w:pPr>
        <w:numPr>
          <w:ilvl w:val="0"/>
          <w:numId w:val="5"/>
        </w:numPr>
        <w:ind w:left="357" w:hanging="357"/>
        <w:contextualSpacing/>
        <w:rPr>
          <w:lang w:eastAsia="hi-IN" w:bidi="hi-IN"/>
        </w:rPr>
      </w:pPr>
      <w:r w:rsidRPr="00D200F3">
        <w:rPr>
          <w:rFonts w:eastAsia="Arial Unicode MS" w:cs="Tahoma"/>
          <w:bCs/>
          <w:kern w:val="2"/>
          <w:lang w:eastAsia="hi-IN" w:bidi="hi-IN"/>
        </w:rPr>
        <w:t>Kontroli par lēmuma izpildi uzdot Limbažu novada pašvaldības izpilddirektoram.</w:t>
      </w:r>
    </w:p>
    <w:p w14:paraId="21F0ACD0" w14:textId="64E00861" w:rsidR="00724244" w:rsidRDefault="00724244" w:rsidP="00D200F3">
      <w:pPr>
        <w:rPr>
          <w:lang w:eastAsia="hi-IN" w:bidi="hi-IN"/>
        </w:rPr>
      </w:pPr>
    </w:p>
    <w:p w14:paraId="2646AC2C" w14:textId="77777777" w:rsidR="00D200F3" w:rsidRPr="00D200F3" w:rsidRDefault="00D200F3" w:rsidP="00D200F3">
      <w:pPr>
        <w:jc w:val="left"/>
        <w:rPr>
          <w:rFonts w:eastAsia="Calibri"/>
          <w:lang w:eastAsia="en-US"/>
        </w:rPr>
      </w:pPr>
      <w:r w:rsidRPr="00D200F3">
        <w:rPr>
          <w:rFonts w:eastAsia="Calibri"/>
          <w:lang w:eastAsia="en-US"/>
        </w:rPr>
        <w:t>Limbažu novada pašvaldības</w:t>
      </w:r>
    </w:p>
    <w:p w14:paraId="0047D553" w14:textId="77777777" w:rsidR="00D200F3" w:rsidRPr="00D200F3" w:rsidRDefault="00D200F3" w:rsidP="00D200F3">
      <w:pPr>
        <w:jc w:val="left"/>
        <w:rPr>
          <w:rFonts w:eastAsia="Calibri"/>
          <w:lang w:eastAsia="en-US"/>
        </w:rPr>
      </w:pPr>
      <w:r w:rsidRPr="00D200F3">
        <w:rPr>
          <w:rFonts w:eastAsia="Calibri"/>
          <w:lang w:eastAsia="en-US"/>
        </w:rPr>
        <w:t>Domes priekšsēdētājs</w:t>
      </w:r>
      <w:r w:rsidRPr="00D200F3">
        <w:rPr>
          <w:rFonts w:eastAsia="Calibri"/>
          <w:lang w:eastAsia="en-US"/>
        </w:rPr>
        <w:tab/>
      </w:r>
      <w:r w:rsidRPr="00D200F3">
        <w:rPr>
          <w:rFonts w:eastAsia="Calibri"/>
          <w:lang w:eastAsia="en-US"/>
        </w:rPr>
        <w:tab/>
      </w:r>
      <w:r w:rsidRPr="00D200F3">
        <w:rPr>
          <w:rFonts w:eastAsia="Calibri"/>
          <w:lang w:eastAsia="en-US"/>
        </w:rPr>
        <w:tab/>
      </w:r>
      <w:r w:rsidRPr="00D200F3">
        <w:rPr>
          <w:rFonts w:eastAsia="Calibri"/>
          <w:lang w:eastAsia="en-US"/>
        </w:rPr>
        <w:tab/>
      </w:r>
      <w:r w:rsidRPr="00D200F3">
        <w:rPr>
          <w:rFonts w:eastAsia="Calibri"/>
          <w:lang w:eastAsia="en-US"/>
        </w:rPr>
        <w:tab/>
      </w:r>
      <w:r w:rsidRPr="00D200F3">
        <w:rPr>
          <w:rFonts w:eastAsia="Calibri"/>
          <w:lang w:eastAsia="en-US"/>
        </w:rPr>
        <w:tab/>
      </w:r>
      <w:r w:rsidRPr="00D200F3">
        <w:rPr>
          <w:rFonts w:eastAsia="Calibri"/>
          <w:lang w:eastAsia="en-US"/>
        </w:rPr>
        <w:tab/>
      </w:r>
      <w:r w:rsidRPr="00D200F3">
        <w:rPr>
          <w:rFonts w:eastAsia="Calibri"/>
          <w:lang w:eastAsia="en-US"/>
        </w:rPr>
        <w:tab/>
      </w:r>
      <w:r w:rsidRPr="00D200F3">
        <w:rPr>
          <w:rFonts w:eastAsia="Calibri"/>
          <w:lang w:eastAsia="en-US"/>
        </w:rPr>
        <w:tab/>
        <w:t xml:space="preserve">D. </w:t>
      </w:r>
      <w:proofErr w:type="spellStart"/>
      <w:r w:rsidRPr="00D200F3">
        <w:rPr>
          <w:rFonts w:eastAsia="Calibri"/>
          <w:lang w:eastAsia="en-US"/>
        </w:rPr>
        <w:t>Straubergs</w:t>
      </w:r>
      <w:proofErr w:type="spellEnd"/>
    </w:p>
    <w:p w14:paraId="5ECF939D" w14:textId="77777777" w:rsidR="00D200F3" w:rsidRPr="00D200F3" w:rsidRDefault="00D200F3" w:rsidP="00D200F3">
      <w:pPr>
        <w:rPr>
          <w:rFonts w:eastAsia="Calibri"/>
          <w:b/>
          <w:sz w:val="20"/>
          <w:szCs w:val="20"/>
          <w:lang w:eastAsia="en-US"/>
        </w:rPr>
      </w:pPr>
    </w:p>
    <w:p w14:paraId="3BD054CE" w14:textId="77777777" w:rsidR="00D200F3" w:rsidRPr="00D200F3" w:rsidRDefault="00D200F3" w:rsidP="00D200F3">
      <w:pPr>
        <w:rPr>
          <w:rFonts w:eastAsia="Calibri"/>
          <w:b/>
          <w:sz w:val="18"/>
          <w:szCs w:val="18"/>
          <w:lang w:eastAsia="en-US"/>
        </w:rPr>
      </w:pPr>
    </w:p>
    <w:p w14:paraId="726C32D5" w14:textId="186E6647" w:rsidR="00724244" w:rsidRPr="00300F9D" w:rsidRDefault="00D200F3" w:rsidP="00724244">
      <w:pPr>
        <w:rPr>
          <w:lang w:eastAsia="hi-IN" w:bidi="hi-IN"/>
        </w:rPr>
      </w:pPr>
      <w:r w:rsidRPr="00D200F3">
        <w:rPr>
          <w:rFonts w:eastAsia="Calibri"/>
          <w:b/>
          <w:sz w:val="18"/>
          <w:szCs w:val="18"/>
          <w:lang w:eastAsia="en-US"/>
        </w:rPr>
        <w:t>ŠIS DOKUMENTS IR PARAKSTĪTS AR DROŠU ELEKTRONISKO PARAKSTU UN SATUR LAIKA ZĪMOGU</w:t>
      </w:r>
      <w:bookmarkStart w:id="0" w:name="_GoBack"/>
      <w:bookmarkEnd w:id="0"/>
    </w:p>
    <w:sectPr w:rsidR="00724244" w:rsidRPr="00300F9D" w:rsidSect="00FC7D47">
      <w:type w:val="continuous"/>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12ED4014"/>
    <w:multiLevelType w:val="hybridMultilevel"/>
    <w:tmpl w:val="A8A68854"/>
    <w:lvl w:ilvl="0" w:tplc="2ED87E44">
      <w:start w:val="1"/>
      <w:numFmt w:val="decimal"/>
      <w:lvlText w:val="%1."/>
      <w:lvlJc w:val="left"/>
      <w:pPr>
        <w:ind w:left="720" w:hanging="360"/>
      </w:pPr>
    </w:lvl>
    <w:lvl w:ilvl="1" w:tplc="8D24238E" w:tentative="1">
      <w:start w:val="1"/>
      <w:numFmt w:val="lowerLetter"/>
      <w:lvlText w:val="%2."/>
      <w:lvlJc w:val="left"/>
      <w:pPr>
        <w:ind w:left="1440" w:hanging="360"/>
      </w:pPr>
    </w:lvl>
    <w:lvl w:ilvl="2" w:tplc="6AB28DD8" w:tentative="1">
      <w:start w:val="1"/>
      <w:numFmt w:val="lowerRoman"/>
      <w:lvlText w:val="%3."/>
      <w:lvlJc w:val="right"/>
      <w:pPr>
        <w:ind w:left="2160" w:hanging="180"/>
      </w:pPr>
    </w:lvl>
    <w:lvl w:ilvl="3" w:tplc="07BAEF02" w:tentative="1">
      <w:start w:val="1"/>
      <w:numFmt w:val="decimal"/>
      <w:lvlText w:val="%4."/>
      <w:lvlJc w:val="left"/>
      <w:pPr>
        <w:ind w:left="2880" w:hanging="360"/>
      </w:pPr>
    </w:lvl>
    <w:lvl w:ilvl="4" w:tplc="AF500324" w:tentative="1">
      <w:start w:val="1"/>
      <w:numFmt w:val="lowerLetter"/>
      <w:lvlText w:val="%5."/>
      <w:lvlJc w:val="left"/>
      <w:pPr>
        <w:ind w:left="3600" w:hanging="360"/>
      </w:pPr>
    </w:lvl>
    <w:lvl w:ilvl="5" w:tplc="B73890A6" w:tentative="1">
      <w:start w:val="1"/>
      <w:numFmt w:val="lowerRoman"/>
      <w:lvlText w:val="%6."/>
      <w:lvlJc w:val="right"/>
      <w:pPr>
        <w:ind w:left="4320" w:hanging="180"/>
      </w:pPr>
    </w:lvl>
    <w:lvl w:ilvl="6" w:tplc="9C0E3514" w:tentative="1">
      <w:start w:val="1"/>
      <w:numFmt w:val="decimal"/>
      <w:lvlText w:val="%7."/>
      <w:lvlJc w:val="left"/>
      <w:pPr>
        <w:ind w:left="5040" w:hanging="360"/>
      </w:pPr>
    </w:lvl>
    <w:lvl w:ilvl="7" w:tplc="A848675C" w:tentative="1">
      <w:start w:val="1"/>
      <w:numFmt w:val="lowerLetter"/>
      <w:lvlText w:val="%8."/>
      <w:lvlJc w:val="left"/>
      <w:pPr>
        <w:ind w:left="5760" w:hanging="360"/>
      </w:pPr>
    </w:lvl>
    <w:lvl w:ilvl="8" w:tplc="97BC97E6" w:tentative="1">
      <w:start w:val="1"/>
      <w:numFmt w:val="lowerRoman"/>
      <w:lvlText w:val="%9."/>
      <w:lvlJc w:val="right"/>
      <w:pPr>
        <w:ind w:left="6480" w:hanging="180"/>
      </w:pPr>
    </w:lvl>
  </w:abstractNum>
  <w:abstractNum w:abstractNumId="2" w15:restartNumberingAfterBreak="1">
    <w:nsid w:val="28CA0B9A"/>
    <w:multiLevelType w:val="hybridMultilevel"/>
    <w:tmpl w:val="A31E68D0"/>
    <w:lvl w:ilvl="0" w:tplc="8C180D1A">
      <w:start w:val="1"/>
      <w:numFmt w:val="decimal"/>
      <w:lvlText w:val="%1."/>
      <w:lvlJc w:val="left"/>
      <w:pPr>
        <w:ind w:left="720" w:hanging="360"/>
      </w:pPr>
    </w:lvl>
    <w:lvl w:ilvl="1" w:tplc="0E820D5C" w:tentative="1">
      <w:start w:val="1"/>
      <w:numFmt w:val="lowerLetter"/>
      <w:lvlText w:val="%2."/>
      <w:lvlJc w:val="left"/>
      <w:pPr>
        <w:ind w:left="1440" w:hanging="360"/>
      </w:pPr>
    </w:lvl>
    <w:lvl w:ilvl="2" w:tplc="E8B61736" w:tentative="1">
      <w:start w:val="1"/>
      <w:numFmt w:val="lowerRoman"/>
      <w:lvlText w:val="%3."/>
      <w:lvlJc w:val="right"/>
      <w:pPr>
        <w:ind w:left="2160" w:hanging="180"/>
      </w:pPr>
    </w:lvl>
    <w:lvl w:ilvl="3" w:tplc="C040D70E" w:tentative="1">
      <w:start w:val="1"/>
      <w:numFmt w:val="decimal"/>
      <w:lvlText w:val="%4."/>
      <w:lvlJc w:val="left"/>
      <w:pPr>
        <w:ind w:left="2880" w:hanging="360"/>
      </w:pPr>
    </w:lvl>
    <w:lvl w:ilvl="4" w:tplc="CA9C47B6" w:tentative="1">
      <w:start w:val="1"/>
      <w:numFmt w:val="lowerLetter"/>
      <w:lvlText w:val="%5."/>
      <w:lvlJc w:val="left"/>
      <w:pPr>
        <w:ind w:left="3600" w:hanging="360"/>
      </w:pPr>
    </w:lvl>
    <w:lvl w:ilvl="5" w:tplc="62500A48" w:tentative="1">
      <w:start w:val="1"/>
      <w:numFmt w:val="lowerRoman"/>
      <w:lvlText w:val="%6."/>
      <w:lvlJc w:val="right"/>
      <w:pPr>
        <w:ind w:left="4320" w:hanging="180"/>
      </w:pPr>
    </w:lvl>
    <w:lvl w:ilvl="6" w:tplc="BDF631B6" w:tentative="1">
      <w:start w:val="1"/>
      <w:numFmt w:val="decimal"/>
      <w:lvlText w:val="%7."/>
      <w:lvlJc w:val="left"/>
      <w:pPr>
        <w:ind w:left="5040" w:hanging="360"/>
      </w:pPr>
    </w:lvl>
    <w:lvl w:ilvl="7" w:tplc="5A2CCA7A" w:tentative="1">
      <w:start w:val="1"/>
      <w:numFmt w:val="lowerLetter"/>
      <w:lvlText w:val="%8."/>
      <w:lvlJc w:val="left"/>
      <w:pPr>
        <w:ind w:left="5760" w:hanging="360"/>
      </w:pPr>
    </w:lvl>
    <w:lvl w:ilvl="8" w:tplc="25D00292" w:tentative="1">
      <w:start w:val="1"/>
      <w:numFmt w:val="lowerRoman"/>
      <w:lvlText w:val="%9."/>
      <w:lvlJc w:val="right"/>
      <w:pPr>
        <w:ind w:left="6480" w:hanging="180"/>
      </w:pPr>
    </w:lvl>
  </w:abstractNum>
  <w:abstractNum w:abstractNumId="3" w15:restartNumberingAfterBreak="1">
    <w:nsid w:val="66D24575"/>
    <w:multiLevelType w:val="hybridMultilevel"/>
    <w:tmpl w:val="A8A68854"/>
    <w:lvl w:ilvl="0" w:tplc="98A6B47C">
      <w:start w:val="1"/>
      <w:numFmt w:val="decimal"/>
      <w:lvlText w:val="%1."/>
      <w:lvlJc w:val="left"/>
      <w:pPr>
        <w:ind w:left="720" w:hanging="360"/>
      </w:pPr>
    </w:lvl>
    <w:lvl w:ilvl="1" w:tplc="96FE1E48" w:tentative="1">
      <w:start w:val="1"/>
      <w:numFmt w:val="lowerLetter"/>
      <w:lvlText w:val="%2."/>
      <w:lvlJc w:val="left"/>
      <w:pPr>
        <w:ind w:left="1440" w:hanging="360"/>
      </w:pPr>
    </w:lvl>
    <w:lvl w:ilvl="2" w:tplc="35B49C56" w:tentative="1">
      <w:start w:val="1"/>
      <w:numFmt w:val="lowerRoman"/>
      <w:lvlText w:val="%3."/>
      <w:lvlJc w:val="right"/>
      <w:pPr>
        <w:ind w:left="2160" w:hanging="180"/>
      </w:pPr>
    </w:lvl>
    <w:lvl w:ilvl="3" w:tplc="1A20A71E" w:tentative="1">
      <w:start w:val="1"/>
      <w:numFmt w:val="decimal"/>
      <w:lvlText w:val="%4."/>
      <w:lvlJc w:val="left"/>
      <w:pPr>
        <w:ind w:left="2880" w:hanging="360"/>
      </w:pPr>
    </w:lvl>
    <w:lvl w:ilvl="4" w:tplc="9FB6B89C" w:tentative="1">
      <w:start w:val="1"/>
      <w:numFmt w:val="lowerLetter"/>
      <w:lvlText w:val="%5."/>
      <w:lvlJc w:val="left"/>
      <w:pPr>
        <w:ind w:left="3600" w:hanging="360"/>
      </w:pPr>
    </w:lvl>
    <w:lvl w:ilvl="5" w:tplc="BCA8032E" w:tentative="1">
      <w:start w:val="1"/>
      <w:numFmt w:val="lowerRoman"/>
      <w:lvlText w:val="%6."/>
      <w:lvlJc w:val="right"/>
      <w:pPr>
        <w:ind w:left="4320" w:hanging="180"/>
      </w:pPr>
    </w:lvl>
    <w:lvl w:ilvl="6" w:tplc="63AADF26" w:tentative="1">
      <w:start w:val="1"/>
      <w:numFmt w:val="decimal"/>
      <w:lvlText w:val="%7."/>
      <w:lvlJc w:val="left"/>
      <w:pPr>
        <w:ind w:left="5040" w:hanging="360"/>
      </w:pPr>
    </w:lvl>
    <w:lvl w:ilvl="7" w:tplc="2F9A887A" w:tentative="1">
      <w:start w:val="1"/>
      <w:numFmt w:val="lowerLetter"/>
      <w:lvlText w:val="%8."/>
      <w:lvlJc w:val="left"/>
      <w:pPr>
        <w:ind w:left="5760" w:hanging="360"/>
      </w:pPr>
    </w:lvl>
    <w:lvl w:ilvl="8" w:tplc="3E64D16E"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40"/>
    <w:rsid w:val="000661EA"/>
    <w:rsid w:val="00070CA9"/>
    <w:rsid w:val="00090822"/>
    <w:rsid w:val="0009600B"/>
    <w:rsid w:val="000A02D3"/>
    <w:rsid w:val="000A73A8"/>
    <w:rsid w:val="000B7A18"/>
    <w:rsid w:val="000C6222"/>
    <w:rsid w:val="000F1262"/>
    <w:rsid w:val="00131843"/>
    <w:rsid w:val="001D5338"/>
    <w:rsid w:val="001F2CC9"/>
    <w:rsid w:val="001F3440"/>
    <w:rsid w:val="001F5744"/>
    <w:rsid w:val="0020414D"/>
    <w:rsid w:val="002A7529"/>
    <w:rsid w:val="002F6C12"/>
    <w:rsid w:val="00300F9D"/>
    <w:rsid w:val="00314AB1"/>
    <w:rsid w:val="00351A80"/>
    <w:rsid w:val="00397EAF"/>
    <w:rsid w:val="003C6581"/>
    <w:rsid w:val="00413C59"/>
    <w:rsid w:val="004A6936"/>
    <w:rsid w:val="004B2C5C"/>
    <w:rsid w:val="004C063E"/>
    <w:rsid w:val="004C7390"/>
    <w:rsid w:val="004E556B"/>
    <w:rsid w:val="00574FA5"/>
    <w:rsid w:val="00577BEF"/>
    <w:rsid w:val="005B2342"/>
    <w:rsid w:val="006456B0"/>
    <w:rsid w:val="00671977"/>
    <w:rsid w:val="00690C91"/>
    <w:rsid w:val="00693F37"/>
    <w:rsid w:val="00696EC3"/>
    <w:rsid w:val="006B2306"/>
    <w:rsid w:val="006C5375"/>
    <w:rsid w:val="00724244"/>
    <w:rsid w:val="007468FD"/>
    <w:rsid w:val="0074786F"/>
    <w:rsid w:val="0077141B"/>
    <w:rsid w:val="00775F81"/>
    <w:rsid w:val="008043A2"/>
    <w:rsid w:val="0080445D"/>
    <w:rsid w:val="0081004A"/>
    <w:rsid w:val="008455C2"/>
    <w:rsid w:val="008562C8"/>
    <w:rsid w:val="00881517"/>
    <w:rsid w:val="00881BBD"/>
    <w:rsid w:val="008D001C"/>
    <w:rsid w:val="008E370D"/>
    <w:rsid w:val="00917630"/>
    <w:rsid w:val="00921AB1"/>
    <w:rsid w:val="0092739D"/>
    <w:rsid w:val="009A410D"/>
    <w:rsid w:val="009B5EE4"/>
    <w:rsid w:val="00A33D5F"/>
    <w:rsid w:val="00A75555"/>
    <w:rsid w:val="00A87F50"/>
    <w:rsid w:val="00AD1D99"/>
    <w:rsid w:val="00AE0F2A"/>
    <w:rsid w:val="00B351AE"/>
    <w:rsid w:val="00B376DF"/>
    <w:rsid w:val="00B412BD"/>
    <w:rsid w:val="00B85327"/>
    <w:rsid w:val="00B93E02"/>
    <w:rsid w:val="00BB2EB3"/>
    <w:rsid w:val="00BD0E28"/>
    <w:rsid w:val="00BD3726"/>
    <w:rsid w:val="00BF5C14"/>
    <w:rsid w:val="00C31E1D"/>
    <w:rsid w:val="00C432D4"/>
    <w:rsid w:val="00CB0B02"/>
    <w:rsid w:val="00CE0CAA"/>
    <w:rsid w:val="00D13EBB"/>
    <w:rsid w:val="00D200F3"/>
    <w:rsid w:val="00D25117"/>
    <w:rsid w:val="00D76A53"/>
    <w:rsid w:val="00D81F14"/>
    <w:rsid w:val="00D87258"/>
    <w:rsid w:val="00DA4145"/>
    <w:rsid w:val="00DA6639"/>
    <w:rsid w:val="00DB4D10"/>
    <w:rsid w:val="00DB5B97"/>
    <w:rsid w:val="00DE03F1"/>
    <w:rsid w:val="00DE0779"/>
    <w:rsid w:val="00DE105D"/>
    <w:rsid w:val="00E03D67"/>
    <w:rsid w:val="00E55F2E"/>
    <w:rsid w:val="00E76598"/>
    <w:rsid w:val="00E7661A"/>
    <w:rsid w:val="00EF5284"/>
    <w:rsid w:val="00FC7D47"/>
    <w:rsid w:val="00FE458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F1DD0"/>
  <w15:docId w15:val="{25D309C9-7388-4241-80AB-7C5715F4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E0779"/>
    <w:pPr>
      <w:jc w:val="both"/>
    </w:pPr>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paragraph" w:styleId="Virsraksts3">
    <w:name w:val="heading 3"/>
    <w:basedOn w:val="Parasts"/>
    <w:next w:val="Parasts"/>
    <w:link w:val="Virsraksts3Rakstz"/>
    <w:uiPriority w:val="9"/>
    <w:semiHidden/>
    <w:unhideWhenUsed/>
    <w:qFormat/>
    <w:rsid w:val="00300F9D"/>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CB0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B0B02"/>
    <w:rPr>
      <w:rFonts w:ascii="Tahoma" w:eastAsia="Times New Roman" w:hAnsi="Tahoma" w:cs="Tahoma"/>
      <w:sz w:val="16"/>
      <w:szCs w:val="16"/>
    </w:rPr>
  </w:style>
  <w:style w:type="character" w:customStyle="1" w:styleId="Virsraksts3Rakstz">
    <w:name w:val="Virsraksts 3 Rakstz."/>
    <w:basedOn w:val="Noklusjumarindkopasfonts"/>
    <w:link w:val="Virsraksts3"/>
    <w:uiPriority w:val="9"/>
    <w:semiHidden/>
    <w:rsid w:val="00300F9D"/>
    <w:rPr>
      <w:rFonts w:asciiTheme="majorHAnsi" w:eastAsiaTheme="majorEastAsia" w:hAnsiTheme="majorHAnsi" w:cstheme="majorBidi"/>
      <w:color w:val="1F3763" w:themeColor="accent1" w:themeShade="7F"/>
      <w:sz w:val="24"/>
      <w:szCs w:val="24"/>
    </w:rPr>
  </w:style>
  <w:style w:type="character" w:styleId="Izteiksmgs">
    <w:name w:val="Strong"/>
    <w:uiPriority w:val="22"/>
    <w:qFormat/>
    <w:rsid w:val="00300F9D"/>
    <w:rPr>
      <w:b/>
      <w:bCs/>
    </w:rPr>
  </w:style>
  <w:style w:type="paragraph" w:styleId="Sarakstarindkopa">
    <w:name w:val="List Paragraph"/>
    <w:basedOn w:val="Parasts"/>
    <w:uiPriority w:val="34"/>
    <w:qFormat/>
    <w:rsid w:val="00300F9D"/>
    <w:pPr>
      <w:ind w:left="720"/>
      <w:contextualSpacing/>
    </w:pPr>
  </w:style>
  <w:style w:type="paragraph" w:styleId="Pamatteksts2">
    <w:name w:val="Body Text 2"/>
    <w:basedOn w:val="Parasts"/>
    <w:link w:val="Pamatteksts2Rakstz"/>
    <w:semiHidden/>
    <w:unhideWhenUsed/>
    <w:rsid w:val="00724244"/>
    <w:pPr>
      <w:spacing w:after="120" w:line="480" w:lineRule="auto"/>
      <w:jc w:val="left"/>
    </w:pPr>
    <w:rPr>
      <w:sz w:val="20"/>
      <w:szCs w:val="20"/>
      <w:lang w:val="en-AU" w:eastAsia="en-US"/>
    </w:rPr>
  </w:style>
  <w:style w:type="character" w:customStyle="1" w:styleId="Pamatteksts2Rakstz">
    <w:name w:val="Pamatteksts 2 Rakstz."/>
    <w:basedOn w:val="Noklusjumarindkopasfonts"/>
    <w:link w:val="Pamatteksts2"/>
    <w:semiHidden/>
    <w:rsid w:val="00724244"/>
    <w:rPr>
      <w:rFonts w:ascii="Times New Roman" w:eastAsia="Times New Roman" w:hAnsi="Times New Roman"/>
      <w:lang w:val="en-AU" w:eastAsia="en-US"/>
    </w:rPr>
  </w:style>
  <w:style w:type="character" w:styleId="Hipersaite">
    <w:name w:val="Hyperlink"/>
    <w:unhideWhenUsed/>
    <w:rsid w:val="000C6222"/>
    <w:rPr>
      <w:strike w:val="0"/>
      <w:dstrike w:val="0"/>
      <w:color w:val="40407C"/>
      <w:u w:val="none"/>
      <w:effect w:val="none"/>
    </w:rPr>
  </w:style>
  <w:style w:type="character" w:customStyle="1" w:styleId="UnresolvedMention">
    <w:name w:val="Unresolved Mention"/>
    <w:basedOn w:val="Noklusjumarindkopasfonts"/>
    <w:uiPriority w:val="99"/>
    <w:rsid w:val="00856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525779">
      <w:bodyDiv w:val="1"/>
      <w:marLeft w:val="0"/>
      <w:marRight w:val="0"/>
      <w:marTop w:val="0"/>
      <w:marBottom w:val="0"/>
      <w:divBdr>
        <w:top w:val="none" w:sz="0" w:space="0" w:color="auto"/>
        <w:left w:val="none" w:sz="0" w:space="0" w:color="auto"/>
        <w:bottom w:val="none" w:sz="0" w:space="0" w:color="auto"/>
        <w:right w:val="none" w:sz="0" w:space="0" w:color="auto"/>
      </w:divBdr>
    </w:div>
    <w:div w:id="170482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mbazunovads.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1830</Words>
  <Characters>1044</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Dace Tauriņa</cp:lastModifiedBy>
  <cp:revision>14</cp:revision>
  <cp:lastPrinted>2022-01-04T14:14:00Z</cp:lastPrinted>
  <dcterms:created xsi:type="dcterms:W3CDTF">2022-01-11T20:58:00Z</dcterms:created>
  <dcterms:modified xsi:type="dcterms:W3CDTF">2022-03-01T07:28:00Z</dcterms:modified>
</cp:coreProperties>
</file>