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7ADB" w14:textId="77777777" w:rsidR="00532676" w:rsidRDefault="00532676" w:rsidP="000C40A1">
      <w:pPr>
        <w:jc w:val="center"/>
      </w:pPr>
    </w:p>
    <w:p w14:paraId="1B3D13BE" w14:textId="77777777" w:rsidR="000C40A1" w:rsidRPr="000C40A1" w:rsidRDefault="000C40A1" w:rsidP="000C40A1">
      <w:pPr>
        <w:jc w:val="center"/>
      </w:pPr>
      <w:r w:rsidRPr="000C40A1">
        <w:t>Limbažos</w:t>
      </w:r>
    </w:p>
    <w:p w14:paraId="112B324C" w14:textId="77777777" w:rsidR="000C40A1" w:rsidRPr="000C40A1" w:rsidRDefault="000C40A1" w:rsidP="000C40A1">
      <w:pPr>
        <w:ind w:left="3945" w:right="300" w:hanging="3585"/>
        <w:jc w:val="center"/>
        <w:rPr>
          <w:b/>
          <w:bCs/>
          <w:szCs w:val="18"/>
        </w:rPr>
      </w:pPr>
      <w:r w:rsidRPr="000C40A1">
        <w:rPr>
          <w:b/>
          <w:bCs/>
          <w:szCs w:val="18"/>
        </w:rPr>
        <w:tab/>
      </w:r>
      <w:r w:rsidRPr="000C40A1">
        <w:rPr>
          <w:b/>
          <w:bCs/>
          <w:szCs w:val="18"/>
        </w:rPr>
        <w:tab/>
      </w:r>
      <w:r w:rsidRPr="000C40A1">
        <w:rPr>
          <w:b/>
          <w:bCs/>
          <w:szCs w:val="18"/>
        </w:rPr>
        <w:tab/>
      </w:r>
      <w:r w:rsidRPr="000C40A1">
        <w:rPr>
          <w:b/>
          <w:bCs/>
          <w:szCs w:val="18"/>
        </w:rPr>
        <w:tab/>
      </w:r>
      <w:r w:rsidRPr="000C40A1">
        <w:rPr>
          <w:b/>
          <w:bCs/>
          <w:szCs w:val="18"/>
        </w:rPr>
        <w:tab/>
      </w:r>
      <w:r w:rsidRPr="000C40A1">
        <w:rPr>
          <w:b/>
          <w:bCs/>
          <w:szCs w:val="18"/>
        </w:rPr>
        <w:tab/>
      </w:r>
    </w:p>
    <w:p w14:paraId="41355205" w14:textId="77777777" w:rsidR="000C40A1" w:rsidRPr="000C40A1" w:rsidRDefault="000C40A1" w:rsidP="000C40A1">
      <w:pPr>
        <w:jc w:val="center"/>
        <w:rPr>
          <w:b/>
        </w:rPr>
      </w:pPr>
      <w:r w:rsidRPr="000C40A1">
        <w:rPr>
          <w:b/>
        </w:rPr>
        <w:t>PASKAIDROJUMA RAKSTS</w:t>
      </w:r>
    </w:p>
    <w:p w14:paraId="35985D70" w14:textId="5565FF65" w:rsidR="000C40A1" w:rsidRPr="000C40A1" w:rsidRDefault="00166AB5" w:rsidP="000C40A1">
      <w:pPr>
        <w:ind w:right="-6"/>
        <w:jc w:val="center"/>
        <w:rPr>
          <w:b/>
          <w:bCs/>
        </w:rPr>
      </w:pPr>
      <w:r w:rsidRPr="00166AB5">
        <w:rPr>
          <w:b/>
          <w:bCs/>
        </w:rPr>
        <w:t>Limbažu n</w:t>
      </w:r>
      <w:r>
        <w:rPr>
          <w:b/>
          <w:bCs/>
        </w:rPr>
        <w:t xml:space="preserve">ovada pašvaldības domes </w:t>
      </w:r>
      <w:r w:rsidR="00532676">
        <w:rPr>
          <w:b/>
          <w:bCs/>
        </w:rPr>
        <w:t xml:space="preserve">2022.gada 27.janvāra </w:t>
      </w:r>
      <w:r>
        <w:rPr>
          <w:b/>
          <w:bCs/>
        </w:rPr>
        <w:t>saistošajiem noteikumiem</w:t>
      </w:r>
      <w:r w:rsidRPr="00166AB5">
        <w:rPr>
          <w:b/>
          <w:bCs/>
        </w:rPr>
        <w:t xml:space="preserve"> </w:t>
      </w:r>
      <w:r w:rsidR="00532676">
        <w:rPr>
          <w:b/>
          <w:bCs/>
        </w:rPr>
        <w:t xml:space="preserve">Nr.1 </w:t>
      </w:r>
      <w:bookmarkStart w:id="0" w:name="_GoBack"/>
      <w:bookmarkEnd w:id="0"/>
      <w:r w:rsidRPr="00166AB5">
        <w:rPr>
          <w:b/>
          <w:bCs/>
        </w:rPr>
        <w:t xml:space="preserve">„Grozījumi Limbažu novada pašvaldības domes 2021. gada 26.augusta </w:t>
      </w:r>
      <w:r w:rsidR="004C7561">
        <w:rPr>
          <w:b/>
          <w:bCs/>
        </w:rPr>
        <w:t>saistošajos noteikumos Nr. 10 „</w:t>
      </w:r>
      <w:r w:rsidRPr="00166AB5">
        <w:rPr>
          <w:b/>
          <w:bCs/>
        </w:rPr>
        <w:t>Par bērnu uzņemšanas un atskaitīšanas kārtību Limbažu novada pašvaldības izglītības iestādēs, kas īsteno pirmsskolas izglīt</w:t>
      </w:r>
      <w:r w:rsidR="00110418">
        <w:rPr>
          <w:b/>
          <w:bCs/>
        </w:rPr>
        <w:t xml:space="preserve">ības programmas””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46"/>
        <w:gridCol w:w="6582"/>
      </w:tblGrid>
      <w:tr w:rsidR="000C40A1" w:rsidRPr="000C40A1" w14:paraId="14B06F3B" w14:textId="77777777" w:rsidTr="00F3703A">
        <w:trPr>
          <w:cantSplit/>
          <w:trHeight w:val="453"/>
          <w:jc w:val="center"/>
        </w:trPr>
        <w:tc>
          <w:tcPr>
            <w:tcW w:w="0" w:type="auto"/>
            <w:tcBorders>
              <w:top w:val="single" w:sz="4" w:space="0" w:color="auto"/>
              <w:left w:val="single" w:sz="4" w:space="0" w:color="auto"/>
              <w:bottom w:val="single" w:sz="4" w:space="0" w:color="auto"/>
              <w:right w:val="single" w:sz="4" w:space="0" w:color="auto"/>
            </w:tcBorders>
            <w:hideMark/>
          </w:tcPr>
          <w:p w14:paraId="31456070" w14:textId="77777777" w:rsidR="000C40A1" w:rsidRPr="000C40A1" w:rsidRDefault="000C40A1" w:rsidP="000C40A1">
            <w:pPr>
              <w:ind w:right="-6"/>
              <w:jc w:val="center"/>
              <w:rPr>
                <w:b/>
              </w:rPr>
            </w:pPr>
            <w:r w:rsidRPr="000C40A1">
              <w:rPr>
                <w:b/>
              </w:rPr>
              <w:t xml:space="preserve">Paskaidrojuma raksta </w:t>
            </w:r>
          </w:p>
          <w:p w14:paraId="4D917EDB" w14:textId="77777777" w:rsidR="000C40A1" w:rsidRPr="000C40A1" w:rsidRDefault="000C40A1" w:rsidP="000C40A1">
            <w:pPr>
              <w:ind w:right="-6"/>
              <w:jc w:val="center"/>
              <w:rPr>
                <w:b/>
              </w:rPr>
            </w:pPr>
            <w:r w:rsidRPr="000C40A1">
              <w:rPr>
                <w:b/>
              </w:rPr>
              <w:t>sadaļas</w:t>
            </w:r>
          </w:p>
        </w:tc>
        <w:tc>
          <w:tcPr>
            <w:tcW w:w="6582" w:type="dxa"/>
            <w:tcBorders>
              <w:top w:val="single" w:sz="4" w:space="0" w:color="auto"/>
              <w:left w:val="single" w:sz="4" w:space="0" w:color="auto"/>
              <w:bottom w:val="single" w:sz="4" w:space="0" w:color="auto"/>
              <w:right w:val="single" w:sz="4" w:space="0" w:color="auto"/>
            </w:tcBorders>
            <w:vAlign w:val="center"/>
            <w:hideMark/>
          </w:tcPr>
          <w:p w14:paraId="61BC6D0D" w14:textId="77777777" w:rsidR="000C40A1" w:rsidRPr="000C40A1" w:rsidRDefault="000C40A1" w:rsidP="000C40A1">
            <w:pPr>
              <w:ind w:right="-6"/>
              <w:jc w:val="center"/>
              <w:rPr>
                <w:b/>
              </w:rPr>
            </w:pPr>
            <w:r w:rsidRPr="000C40A1">
              <w:rPr>
                <w:b/>
              </w:rPr>
              <w:t>Norādāmā informācija</w:t>
            </w:r>
          </w:p>
        </w:tc>
      </w:tr>
      <w:tr w:rsidR="000C40A1" w:rsidRPr="000C40A1" w14:paraId="2C1C2192" w14:textId="77777777" w:rsidTr="00F3703A">
        <w:trPr>
          <w:cantSplit/>
          <w:trHeight w:val="14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A7E64D" w14:textId="77777777" w:rsidR="000C40A1" w:rsidRPr="000C40A1" w:rsidRDefault="000C40A1" w:rsidP="000C40A1">
            <w:pPr>
              <w:numPr>
                <w:ilvl w:val="0"/>
                <w:numId w:val="3"/>
              </w:numPr>
              <w:tabs>
                <w:tab w:val="left" w:pos="454"/>
              </w:tabs>
              <w:spacing w:after="160" w:line="259" w:lineRule="auto"/>
              <w:ind w:right="-6"/>
              <w:contextualSpacing/>
              <w:rPr>
                <w:bCs/>
              </w:rPr>
            </w:pPr>
            <w:r w:rsidRPr="000C40A1">
              <w:rPr>
                <w:bCs/>
              </w:rPr>
              <w:t>Projekta nepieciešamības pamatojums</w:t>
            </w:r>
          </w:p>
        </w:tc>
        <w:tc>
          <w:tcPr>
            <w:tcW w:w="6582" w:type="dxa"/>
            <w:tcBorders>
              <w:top w:val="single" w:sz="4" w:space="0" w:color="auto"/>
              <w:left w:val="single" w:sz="4" w:space="0" w:color="auto"/>
              <w:bottom w:val="single" w:sz="4" w:space="0" w:color="auto"/>
              <w:right w:val="single" w:sz="4" w:space="0" w:color="auto"/>
            </w:tcBorders>
            <w:vAlign w:val="center"/>
            <w:hideMark/>
          </w:tcPr>
          <w:p w14:paraId="773AF6D4" w14:textId="77777777" w:rsidR="000C40A1" w:rsidRPr="000C40A1" w:rsidRDefault="000C40A1" w:rsidP="000C40A1">
            <w:pPr>
              <w:jc w:val="both"/>
            </w:pPr>
            <w:r w:rsidRPr="000C40A1">
              <w:t xml:space="preserve">Likuma „Par pašvaldībām” 15.panta pirmās daļas 4.punkts nosaka pašvaldības autonomo funkciju gādāt par iedzīvotāju izglītību, tajā skaitā nodrošināt pirmsskolas un skolas vecuma bērnus ar vietām mācību un audzināšanas iestādēs. Vispārējās izglītības likuma 26.panta pirmā daļa nosaka, ka pašvaldību vispārējās pirmsskolas izglītības iestādēs izglītojamos uzņem izglītības iestādes dibinātāja noteiktajā kārtībā.  </w:t>
            </w:r>
          </w:p>
        </w:tc>
      </w:tr>
      <w:tr w:rsidR="000C40A1" w:rsidRPr="000C40A1" w14:paraId="29F26581" w14:textId="77777777" w:rsidTr="00F3703A">
        <w:trPr>
          <w:cantSplit/>
          <w:trHeight w:val="841"/>
          <w:jc w:val="center"/>
        </w:trPr>
        <w:tc>
          <w:tcPr>
            <w:tcW w:w="0" w:type="auto"/>
            <w:tcBorders>
              <w:top w:val="single" w:sz="4" w:space="0" w:color="auto"/>
              <w:left w:val="single" w:sz="4" w:space="0" w:color="auto"/>
              <w:bottom w:val="single" w:sz="4" w:space="0" w:color="auto"/>
              <w:right w:val="single" w:sz="4" w:space="0" w:color="auto"/>
            </w:tcBorders>
            <w:vAlign w:val="center"/>
          </w:tcPr>
          <w:p w14:paraId="4E40AFEF" w14:textId="77777777" w:rsidR="000C40A1" w:rsidRPr="000C40A1" w:rsidRDefault="000C40A1" w:rsidP="000C40A1">
            <w:pPr>
              <w:numPr>
                <w:ilvl w:val="0"/>
                <w:numId w:val="3"/>
              </w:numPr>
              <w:tabs>
                <w:tab w:val="left" w:pos="454"/>
              </w:tabs>
              <w:spacing w:after="160" w:line="259" w:lineRule="auto"/>
              <w:ind w:right="-6"/>
              <w:contextualSpacing/>
              <w:rPr>
                <w:bCs/>
              </w:rPr>
            </w:pPr>
            <w:r w:rsidRPr="000C40A1">
              <w:rPr>
                <w:bCs/>
              </w:rPr>
              <w:t>Īss projekta satura izklāsts</w:t>
            </w:r>
          </w:p>
          <w:p w14:paraId="22AA521F" w14:textId="77777777" w:rsidR="000C40A1" w:rsidRPr="000C40A1" w:rsidRDefault="000C40A1" w:rsidP="000C40A1">
            <w:pPr>
              <w:ind w:right="-6"/>
              <w:rPr>
                <w:bCs/>
              </w:rPr>
            </w:pPr>
          </w:p>
        </w:tc>
        <w:tc>
          <w:tcPr>
            <w:tcW w:w="6582" w:type="dxa"/>
            <w:tcBorders>
              <w:top w:val="single" w:sz="4" w:space="0" w:color="auto"/>
              <w:left w:val="single" w:sz="4" w:space="0" w:color="auto"/>
              <w:bottom w:val="single" w:sz="4" w:space="0" w:color="auto"/>
              <w:right w:val="single" w:sz="4" w:space="0" w:color="auto"/>
            </w:tcBorders>
            <w:vAlign w:val="center"/>
            <w:hideMark/>
          </w:tcPr>
          <w:p w14:paraId="7B1D311F" w14:textId="77777777" w:rsidR="000C40A1" w:rsidRPr="000C40A1" w:rsidRDefault="000C40A1" w:rsidP="002C002F">
            <w:pPr>
              <w:jc w:val="both"/>
            </w:pPr>
            <w:r w:rsidRPr="000C40A1">
              <w:t>Saistošie noteikumi nosaka: pi</w:t>
            </w:r>
            <w:r w:rsidR="00A8545B">
              <w:t xml:space="preserve">eteikumu reģistrācijas kārtību. </w:t>
            </w:r>
            <w:r w:rsidR="00BD4902">
              <w:t>To p</w:t>
            </w:r>
            <w:r w:rsidR="00A8545B">
              <w:t>ielikum</w:t>
            </w:r>
            <w:r w:rsidR="002C002F">
              <w:t>ā ve</w:t>
            </w:r>
            <w:r w:rsidR="00A72C64">
              <w:t>icama “Iesniegumu</w:t>
            </w:r>
            <w:r w:rsidR="002C002F">
              <w:t>” veidlapu aktualizācija.</w:t>
            </w:r>
          </w:p>
        </w:tc>
      </w:tr>
      <w:tr w:rsidR="000C40A1" w:rsidRPr="000C40A1" w14:paraId="1F6610A1" w14:textId="77777777" w:rsidTr="00F3703A">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2CC76D" w14:textId="77777777" w:rsidR="000C40A1" w:rsidRPr="000C40A1" w:rsidRDefault="000C40A1" w:rsidP="000C40A1">
            <w:pPr>
              <w:numPr>
                <w:ilvl w:val="0"/>
                <w:numId w:val="3"/>
              </w:numPr>
              <w:tabs>
                <w:tab w:val="left" w:pos="454"/>
              </w:tabs>
              <w:spacing w:after="160" w:line="259" w:lineRule="auto"/>
              <w:ind w:right="-6"/>
              <w:contextualSpacing/>
              <w:rPr>
                <w:bCs/>
              </w:rPr>
            </w:pPr>
            <w:r w:rsidRPr="000C40A1">
              <w:rPr>
                <w:bCs/>
              </w:rPr>
              <w:t>Informācija par plānoto projekta ietekmi uz pašvaldības budžetu</w:t>
            </w:r>
          </w:p>
        </w:tc>
        <w:tc>
          <w:tcPr>
            <w:tcW w:w="6582" w:type="dxa"/>
            <w:tcBorders>
              <w:top w:val="single" w:sz="4" w:space="0" w:color="auto"/>
              <w:left w:val="single" w:sz="4" w:space="0" w:color="auto"/>
              <w:bottom w:val="single" w:sz="4" w:space="0" w:color="auto"/>
              <w:right w:val="single" w:sz="4" w:space="0" w:color="auto"/>
            </w:tcBorders>
            <w:vAlign w:val="center"/>
            <w:hideMark/>
          </w:tcPr>
          <w:p w14:paraId="77EB77F6" w14:textId="77777777" w:rsidR="000C40A1" w:rsidRPr="000C40A1" w:rsidRDefault="000C40A1" w:rsidP="000C40A1">
            <w:pPr>
              <w:autoSpaceDE w:val="0"/>
              <w:autoSpaceDN w:val="0"/>
              <w:adjustRightInd w:val="0"/>
              <w:jc w:val="both"/>
              <w:rPr>
                <w:rFonts w:eastAsiaTheme="minorHAnsi"/>
                <w:color w:val="000000"/>
                <w:lang w:eastAsia="en-US"/>
              </w:rPr>
            </w:pPr>
            <w:r w:rsidRPr="000C40A1">
              <w:rPr>
                <w:rFonts w:eastAsia="Calibri"/>
                <w:color w:val="000000"/>
                <w:lang w:eastAsia="en-US"/>
              </w:rPr>
              <w:t>Nav attiecināms.</w:t>
            </w:r>
          </w:p>
        </w:tc>
      </w:tr>
      <w:tr w:rsidR="000C40A1" w:rsidRPr="000C40A1" w14:paraId="5F60FAD9" w14:textId="77777777" w:rsidTr="00F3703A">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98B87F" w14:textId="77777777" w:rsidR="000C40A1" w:rsidRPr="000C40A1" w:rsidRDefault="000C40A1" w:rsidP="000C40A1">
            <w:pPr>
              <w:numPr>
                <w:ilvl w:val="0"/>
                <w:numId w:val="3"/>
              </w:numPr>
              <w:tabs>
                <w:tab w:val="left" w:pos="454"/>
              </w:tabs>
              <w:spacing w:after="160" w:line="259" w:lineRule="auto"/>
              <w:ind w:right="-6"/>
              <w:contextualSpacing/>
              <w:rPr>
                <w:bCs/>
              </w:rPr>
            </w:pPr>
            <w:r w:rsidRPr="000C40A1">
              <w:rPr>
                <w:bCs/>
              </w:rPr>
              <w:t>Informācija par administratīvajām procedūrām</w:t>
            </w:r>
          </w:p>
        </w:tc>
        <w:tc>
          <w:tcPr>
            <w:tcW w:w="6582" w:type="dxa"/>
            <w:tcBorders>
              <w:top w:val="single" w:sz="4" w:space="0" w:color="auto"/>
              <w:left w:val="single" w:sz="4" w:space="0" w:color="auto"/>
              <w:bottom w:val="single" w:sz="4" w:space="0" w:color="auto"/>
              <w:right w:val="single" w:sz="4" w:space="0" w:color="auto"/>
            </w:tcBorders>
            <w:vAlign w:val="center"/>
            <w:hideMark/>
          </w:tcPr>
          <w:p w14:paraId="62EAA8F7" w14:textId="77777777" w:rsidR="000C40A1" w:rsidRPr="000C40A1" w:rsidRDefault="000C40A1" w:rsidP="00FA734B">
            <w:pPr>
              <w:autoSpaceDE w:val="0"/>
              <w:autoSpaceDN w:val="0"/>
              <w:adjustRightInd w:val="0"/>
              <w:jc w:val="both"/>
              <w:rPr>
                <w:rFonts w:eastAsiaTheme="minorHAnsi"/>
                <w:color w:val="000000"/>
                <w:lang w:eastAsia="en-US"/>
              </w:rPr>
            </w:pPr>
            <w:r w:rsidRPr="000C40A1">
              <w:rPr>
                <w:rFonts w:eastAsia="Calibri"/>
                <w:bCs/>
                <w:color w:val="000000"/>
                <w:lang w:eastAsia="en-US"/>
              </w:rPr>
              <w:t xml:space="preserve">Noteikumu izpildi nodrošinās Limbažu novada </w:t>
            </w:r>
            <w:r w:rsidR="00FA734B">
              <w:rPr>
                <w:rFonts w:eastAsia="Calibri"/>
                <w:bCs/>
                <w:color w:val="000000"/>
                <w:lang w:eastAsia="en-US"/>
              </w:rPr>
              <w:t>Izglītības pārvalde, kas nodrošina P</w:t>
            </w:r>
            <w:r w:rsidRPr="000C40A1">
              <w:rPr>
                <w:rFonts w:eastAsia="Calibri"/>
                <w:bCs/>
                <w:color w:val="000000"/>
                <w:lang w:eastAsia="en-US"/>
              </w:rPr>
              <w:t>irmsskolas izglītības programmas vietu sadales komisija</w:t>
            </w:r>
            <w:r w:rsidR="00FA734B">
              <w:rPr>
                <w:rFonts w:eastAsia="Calibri"/>
                <w:bCs/>
                <w:color w:val="000000"/>
                <w:lang w:eastAsia="en-US"/>
              </w:rPr>
              <w:t>s darbu.</w:t>
            </w:r>
          </w:p>
        </w:tc>
      </w:tr>
      <w:tr w:rsidR="000C40A1" w:rsidRPr="000C40A1" w14:paraId="1E6AC10A" w14:textId="77777777" w:rsidTr="00F3703A">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843EFC" w14:textId="77777777" w:rsidR="000C40A1" w:rsidRPr="000C40A1" w:rsidRDefault="000C40A1" w:rsidP="000C40A1">
            <w:pPr>
              <w:numPr>
                <w:ilvl w:val="0"/>
                <w:numId w:val="3"/>
              </w:numPr>
              <w:tabs>
                <w:tab w:val="left" w:pos="454"/>
              </w:tabs>
              <w:spacing w:after="160" w:line="259" w:lineRule="auto"/>
              <w:ind w:right="-6"/>
              <w:contextualSpacing/>
              <w:rPr>
                <w:bCs/>
              </w:rPr>
            </w:pPr>
            <w:r w:rsidRPr="000C40A1">
              <w:rPr>
                <w:bCs/>
              </w:rPr>
              <w:t>Informācija par konsultācijām ar privātpersonām</w:t>
            </w:r>
          </w:p>
        </w:tc>
        <w:tc>
          <w:tcPr>
            <w:tcW w:w="6582" w:type="dxa"/>
            <w:tcBorders>
              <w:top w:val="single" w:sz="4" w:space="0" w:color="auto"/>
              <w:left w:val="single" w:sz="4" w:space="0" w:color="auto"/>
              <w:bottom w:val="single" w:sz="4" w:space="0" w:color="auto"/>
              <w:right w:val="single" w:sz="4" w:space="0" w:color="auto"/>
            </w:tcBorders>
            <w:vAlign w:val="center"/>
            <w:hideMark/>
          </w:tcPr>
          <w:p w14:paraId="3A710F75" w14:textId="77777777" w:rsidR="000C40A1" w:rsidRPr="000C40A1" w:rsidRDefault="000C40A1" w:rsidP="000C40A1">
            <w:pPr>
              <w:ind w:right="-6"/>
              <w:jc w:val="both"/>
            </w:pPr>
            <w:r w:rsidRPr="000C40A1">
              <w:rPr>
                <w:rFonts w:eastAsia="Calibri"/>
              </w:rPr>
              <w:t xml:space="preserve">Saistošo noteikumu izstrādē tika veiktas konsultācijas ar privātpersonām, ar Limbažu novada pašvaldības izglītības jomas speciālistiem. Saistošo noteikumu projekts ievietots pašvaldības tīmekļa vietnēs </w:t>
            </w:r>
            <w:hyperlink r:id="rId7" w:history="1">
              <w:r w:rsidR="00AD4D93" w:rsidRPr="00AC48FA">
                <w:rPr>
                  <w:rStyle w:val="Hipersaite"/>
                  <w:rFonts w:eastAsia="Calibri"/>
                </w:rPr>
                <w:t>www.limbazunovads.lv</w:t>
              </w:r>
            </w:hyperlink>
            <w:r w:rsidRPr="000C40A1">
              <w:rPr>
                <w:rFonts w:eastAsia="Calibri"/>
              </w:rPr>
              <w:t xml:space="preserve">.; </w:t>
            </w:r>
            <w:hyperlink r:id="rId8" w:history="1">
              <w:r w:rsidRPr="000C40A1">
                <w:rPr>
                  <w:rFonts w:eastAsia="Calibri"/>
                </w:rPr>
                <w:t>www.salacgriva.l</w:t>
              </w:r>
            </w:hyperlink>
            <w:r w:rsidRPr="000C40A1">
              <w:rPr>
                <w:rFonts w:eastAsia="Calibri"/>
              </w:rPr>
              <w:t>v; www.aloja.lv.</w:t>
            </w:r>
          </w:p>
        </w:tc>
      </w:tr>
    </w:tbl>
    <w:p w14:paraId="007C65B1" w14:textId="77777777" w:rsidR="000C40A1" w:rsidRPr="000C40A1" w:rsidRDefault="000C40A1" w:rsidP="000C40A1">
      <w:pPr>
        <w:tabs>
          <w:tab w:val="left" w:pos="4678"/>
          <w:tab w:val="left" w:pos="8505"/>
        </w:tabs>
      </w:pPr>
    </w:p>
    <w:p w14:paraId="3F55EE99" w14:textId="77777777" w:rsidR="000C40A1" w:rsidRPr="000C40A1" w:rsidRDefault="000C40A1" w:rsidP="000C40A1">
      <w:pPr>
        <w:tabs>
          <w:tab w:val="left" w:pos="8364"/>
        </w:tabs>
        <w:rPr>
          <w:bCs/>
          <w:lang w:eastAsia="en-US"/>
        </w:rPr>
      </w:pPr>
    </w:p>
    <w:p w14:paraId="5EAF3F5E" w14:textId="77777777" w:rsidR="000C40A1" w:rsidRPr="000C40A1" w:rsidRDefault="000C40A1" w:rsidP="000C40A1">
      <w:r w:rsidRPr="000C40A1">
        <w:t xml:space="preserve">Limbažu novada pašvaldības </w:t>
      </w:r>
    </w:p>
    <w:p w14:paraId="3237100B" w14:textId="3880E4D0" w:rsidR="000C40A1" w:rsidRDefault="005417C1" w:rsidP="00532676">
      <w:r>
        <w:t>D</w:t>
      </w:r>
      <w:r w:rsidR="000C40A1" w:rsidRPr="000C40A1">
        <w:t>omes priekšsēdētājs</w:t>
      </w:r>
      <w:r w:rsidR="000C40A1" w:rsidRPr="000C40A1">
        <w:tab/>
      </w:r>
      <w:r w:rsidR="000C40A1" w:rsidRPr="000C40A1">
        <w:tab/>
      </w:r>
      <w:r w:rsidR="000C40A1" w:rsidRPr="000C40A1">
        <w:tab/>
      </w:r>
      <w:r w:rsidR="000C40A1" w:rsidRPr="000C40A1">
        <w:tab/>
      </w:r>
      <w:r w:rsidR="000C40A1" w:rsidRPr="000C40A1">
        <w:tab/>
      </w:r>
      <w:r w:rsidR="000C40A1" w:rsidRPr="000C40A1">
        <w:tab/>
      </w:r>
      <w:r w:rsidR="000C40A1" w:rsidRPr="000C40A1">
        <w:tab/>
      </w:r>
      <w:r w:rsidR="000C40A1" w:rsidRPr="000C40A1">
        <w:tab/>
        <w:t>D.</w:t>
      </w:r>
      <w:r>
        <w:t xml:space="preserve"> </w:t>
      </w:r>
      <w:proofErr w:type="spellStart"/>
      <w:r w:rsidR="000C40A1" w:rsidRPr="000C40A1">
        <w:t>Straubergs</w:t>
      </w:r>
      <w:proofErr w:type="spellEnd"/>
    </w:p>
    <w:p w14:paraId="22A749E1" w14:textId="77777777" w:rsidR="00532676" w:rsidRDefault="00532676" w:rsidP="00532676"/>
    <w:p w14:paraId="06738556" w14:textId="77777777" w:rsidR="00532676" w:rsidRDefault="00532676" w:rsidP="00532676"/>
    <w:p w14:paraId="0E810398" w14:textId="77777777" w:rsidR="00532676" w:rsidRPr="00532676" w:rsidRDefault="00532676" w:rsidP="00532676">
      <w:pPr>
        <w:jc w:val="both"/>
        <w:rPr>
          <w:rFonts w:eastAsia="Calibri"/>
          <w:b/>
          <w:sz w:val="18"/>
          <w:szCs w:val="18"/>
          <w:lang w:eastAsia="en-US"/>
        </w:rPr>
      </w:pPr>
      <w:r w:rsidRPr="00532676">
        <w:rPr>
          <w:rFonts w:eastAsia="Calibri"/>
          <w:b/>
          <w:sz w:val="18"/>
          <w:szCs w:val="18"/>
          <w:lang w:eastAsia="en-US"/>
        </w:rPr>
        <w:t>ŠIS DOKUMENTS IR PARAKSTĪTS AR DROŠU ELEKTRONISKO PARAKSTU UN SATUR LAIKA ZĪMOGU</w:t>
      </w:r>
    </w:p>
    <w:p w14:paraId="06CA007A" w14:textId="77777777" w:rsidR="00532676" w:rsidRDefault="00532676" w:rsidP="00532676">
      <w:pPr>
        <w:rPr>
          <w:b/>
        </w:rPr>
      </w:pPr>
    </w:p>
    <w:sectPr w:rsidR="00532676" w:rsidSect="00532676">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740A" w14:textId="77777777" w:rsidR="000902BB" w:rsidRDefault="000902BB">
      <w:r>
        <w:separator/>
      </w:r>
    </w:p>
  </w:endnote>
  <w:endnote w:type="continuationSeparator" w:id="0">
    <w:p w14:paraId="76993761" w14:textId="77777777" w:rsidR="000902BB" w:rsidRDefault="0009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4E92" w14:textId="77777777" w:rsidR="000902BB" w:rsidRDefault="000902BB">
      <w:r>
        <w:separator/>
      </w:r>
    </w:p>
  </w:footnote>
  <w:footnote w:type="continuationSeparator" w:id="0">
    <w:p w14:paraId="27C7C675" w14:textId="77777777" w:rsidR="000902BB" w:rsidRDefault="0009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2EF8" w14:textId="3BFC17B8" w:rsidR="00532676" w:rsidRDefault="00532676" w:rsidP="00532676">
    <w:pPr>
      <w:jc w:val="center"/>
      <w:rPr>
        <w:b/>
        <w:bCs/>
        <w:caps/>
        <w:noProof/>
        <w:sz w:val="28"/>
        <w:szCs w:val="28"/>
      </w:rPr>
    </w:pPr>
    <w:r w:rsidRPr="00532676">
      <w:rPr>
        <w:caps/>
        <w:noProof/>
      </w:rPr>
      <w:drawing>
        <wp:inline distT="0" distB="0" distL="0" distR="0" wp14:anchorId="5126D266" wp14:editId="59626F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AEDB104" w14:textId="77777777" w:rsidR="00532676" w:rsidRPr="00532676" w:rsidRDefault="00532676" w:rsidP="00532676">
    <w:pPr>
      <w:jc w:val="center"/>
      <w:rPr>
        <w:b/>
        <w:bCs/>
        <w:caps/>
        <w:sz w:val="28"/>
        <w:szCs w:val="28"/>
      </w:rPr>
    </w:pPr>
    <w:r w:rsidRPr="00532676">
      <w:rPr>
        <w:b/>
        <w:bCs/>
        <w:caps/>
        <w:noProof/>
        <w:sz w:val="28"/>
        <w:szCs w:val="28"/>
      </w:rPr>
      <w:t>Limbažu novada DOME</w:t>
    </w:r>
  </w:p>
  <w:p w14:paraId="7BACACF5" w14:textId="77777777" w:rsidR="00532676" w:rsidRPr="00532676" w:rsidRDefault="00532676" w:rsidP="00532676">
    <w:pPr>
      <w:jc w:val="center"/>
      <w:rPr>
        <w:sz w:val="18"/>
        <w:szCs w:val="20"/>
      </w:rPr>
    </w:pPr>
    <w:proofErr w:type="spellStart"/>
    <w:r w:rsidRPr="00532676">
      <w:rPr>
        <w:sz w:val="18"/>
        <w:szCs w:val="20"/>
      </w:rPr>
      <w:t>Reģ</w:t>
    </w:r>
    <w:proofErr w:type="spellEnd"/>
    <w:r w:rsidRPr="00532676">
      <w:rPr>
        <w:sz w:val="18"/>
        <w:szCs w:val="20"/>
      </w:rPr>
      <w:t xml:space="preserve">. Nr. </w:t>
    </w:r>
    <w:r w:rsidRPr="00532676">
      <w:rPr>
        <w:noProof/>
        <w:sz w:val="18"/>
        <w:szCs w:val="20"/>
      </w:rPr>
      <w:t>90009114631</w:t>
    </w:r>
    <w:r w:rsidRPr="00532676">
      <w:rPr>
        <w:sz w:val="18"/>
        <w:szCs w:val="20"/>
      </w:rPr>
      <w:t xml:space="preserve">; </w:t>
    </w:r>
    <w:r w:rsidRPr="00532676">
      <w:rPr>
        <w:noProof/>
        <w:sz w:val="18"/>
        <w:szCs w:val="20"/>
      </w:rPr>
      <w:t>Rīgas iela 16, Limbaži, Limbažu novads LV-4001</w:t>
    </w:r>
    <w:r w:rsidRPr="00532676">
      <w:rPr>
        <w:sz w:val="18"/>
        <w:szCs w:val="20"/>
      </w:rPr>
      <w:t xml:space="preserve">; </w:t>
    </w:r>
  </w:p>
  <w:p w14:paraId="2A743049" w14:textId="77777777" w:rsidR="00532676" w:rsidRPr="00532676" w:rsidRDefault="00532676" w:rsidP="00532676">
    <w:pPr>
      <w:jc w:val="center"/>
      <w:rPr>
        <w:sz w:val="18"/>
        <w:szCs w:val="20"/>
      </w:rPr>
    </w:pPr>
    <w:r w:rsidRPr="00532676">
      <w:rPr>
        <w:sz w:val="18"/>
        <w:szCs w:val="20"/>
      </w:rPr>
      <w:t>E-pasts</w:t>
    </w:r>
    <w:r w:rsidRPr="00532676">
      <w:rPr>
        <w:iCs/>
        <w:sz w:val="18"/>
        <w:szCs w:val="20"/>
      </w:rPr>
      <w:t xml:space="preserve"> </w:t>
    </w:r>
    <w:r w:rsidRPr="00532676">
      <w:rPr>
        <w:iCs/>
        <w:noProof/>
        <w:sz w:val="18"/>
        <w:szCs w:val="20"/>
      </w:rPr>
      <w:t>pasts@limbazunovads.lv</w:t>
    </w:r>
    <w:r w:rsidRPr="00532676">
      <w:rPr>
        <w:iCs/>
        <w:sz w:val="18"/>
        <w:szCs w:val="20"/>
      </w:rPr>
      <w:t>;</w:t>
    </w:r>
    <w:r w:rsidRPr="00532676">
      <w:rPr>
        <w:sz w:val="18"/>
        <w:szCs w:val="20"/>
      </w:rPr>
      <w:t xml:space="preserve"> tālrunis </w:t>
    </w:r>
    <w:r w:rsidRPr="00532676">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1F1A60FC"/>
    <w:multiLevelType w:val="hybridMultilevel"/>
    <w:tmpl w:val="BB10E1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66E77F6"/>
    <w:multiLevelType w:val="multilevel"/>
    <w:tmpl w:val="24CE39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BAC3379"/>
    <w:multiLevelType w:val="hybridMultilevel"/>
    <w:tmpl w:val="76647470"/>
    <w:lvl w:ilvl="0" w:tplc="8608705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903460"/>
    <w:multiLevelType w:val="hybridMultilevel"/>
    <w:tmpl w:val="C782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F4"/>
    <w:rsid w:val="000100EC"/>
    <w:rsid w:val="00027CAF"/>
    <w:rsid w:val="00045B54"/>
    <w:rsid w:val="000902BB"/>
    <w:rsid w:val="000940C3"/>
    <w:rsid w:val="000C40A1"/>
    <w:rsid w:val="000E0B3C"/>
    <w:rsid w:val="00110418"/>
    <w:rsid w:val="00144964"/>
    <w:rsid w:val="00166AB5"/>
    <w:rsid w:val="00176489"/>
    <w:rsid w:val="001D4111"/>
    <w:rsid w:val="001F2969"/>
    <w:rsid w:val="001F6D87"/>
    <w:rsid w:val="0023616C"/>
    <w:rsid w:val="00260AB8"/>
    <w:rsid w:val="002647B2"/>
    <w:rsid w:val="00270CFF"/>
    <w:rsid w:val="002A3B4B"/>
    <w:rsid w:val="002C002F"/>
    <w:rsid w:val="002C69B5"/>
    <w:rsid w:val="002D392E"/>
    <w:rsid w:val="002F4E09"/>
    <w:rsid w:val="0030388D"/>
    <w:rsid w:val="00306316"/>
    <w:rsid w:val="00312BB3"/>
    <w:rsid w:val="00357575"/>
    <w:rsid w:val="003920E2"/>
    <w:rsid w:val="003A5914"/>
    <w:rsid w:val="003B6DE1"/>
    <w:rsid w:val="003C2AA4"/>
    <w:rsid w:val="004C7561"/>
    <w:rsid w:val="004F2B0A"/>
    <w:rsid w:val="00521A66"/>
    <w:rsid w:val="00531D98"/>
    <w:rsid w:val="00532676"/>
    <w:rsid w:val="005417C1"/>
    <w:rsid w:val="00551797"/>
    <w:rsid w:val="005C681E"/>
    <w:rsid w:val="005E64F5"/>
    <w:rsid w:val="006503F4"/>
    <w:rsid w:val="006630B6"/>
    <w:rsid w:val="006703FE"/>
    <w:rsid w:val="006724DB"/>
    <w:rsid w:val="006A52ED"/>
    <w:rsid w:val="006C268B"/>
    <w:rsid w:val="006C56E6"/>
    <w:rsid w:val="006F2245"/>
    <w:rsid w:val="006F2762"/>
    <w:rsid w:val="00711F5D"/>
    <w:rsid w:val="00734145"/>
    <w:rsid w:val="0075672D"/>
    <w:rsid w:val="00761CF2"/>
    <w:rsid w:val="0076429A"/>
    <w:rsid w:val="00797C91"/>
    <w:rsid w:val="007E09C8"/>
    <w:rsid w:val="008368C5"/>
    <w:rsid w:val="008433E7"/>
    <w:rsid w:val="00871687"/>
    <w:rsid w:val="008757B1"/>
    <w:rsid w:val="008832B3"/>
    <w:rsid w:val="00884632"/>
    <w:rsid w:val="0092628B"/>
    <w:rsid w:val="00936271"/>
    <w:rsid w:val="00996D94"/>
    <w:rsid w:val="009A3199"/>
    <w:rsid w:val="009C724E"/>
    <w:rsid w:val="009D2C95"/>
    <w:rsid w:val="00A72C64"/>
    <w:rsid w:val="00A8545B"/>
    <w:rsid w:val="00AD4D93"/>
    <w:rsid w:val="00AE4FC4"/>
    <w:rsid w:val="00AF557E"/>
    <w:rsid w:val="00B52452"/>
    <w:rsid w:val="00BD4902"/>
    <w:rsid w:val="00BD5D32"/>
    <w:rsid w:val="00C86DF7"/>
    <w:rsid w:val="00C94297"/>
    <w:rsid w:val="00D22DA1"/>
    <w:rsid w:val="00D4338E"/>
    <w:rsid w:val="00DC4123"/>
    <w:rsid w:val="00E0062E"/>
    <w:rsid w:val="00E06AB9"/>
    <w:rsid w:val="00E173BB"/>
    <w:rsid w:val="00E34879"/>
    <w:rsid w:val="00E628B4"/>
    <w:rsid w:val="00E63FE1"/>
    <w:rsid w:val="00EA6AA0"/>
    <w:rsid w:val="00F0093F"/>
    <w:rsid w:val="00F27F77"/>
    <w:rsid w:val="00F73421"/>
    <w:rsid w:val="00FA734B"/>
    <w:rsid w:val="00FC14EF"/>
    <w:rsid w:val="00FC66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3000"/>
  <w15:chartTrackingRefBased/>
  <w15:docId w15:val="{A1E3DBDD-B5E3-4156-B977-5894761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1CF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1CF2"/>
    <w:pPr>
      <w:spacing w:after="200" w:line="276" w:lineRule="auto"/>
      <w:ind w:left="720"/>
      <w:contextualSpacing/>
      <w:jc w:val="both"/>
    </w:pPr>
    <w:rPr>
      <w:rFonts w:eastAsiaTheme="minorHAnsi" w:cstheme="minorBidi"/>
      <w:szCs w:val="22"/>
      <w:lang w:eastAsia="en-US"/>
    </w:rPr>
  </w:style>
  <w:style w:type="paragraph" w:customStyle="1" w:styleId="Default">
    <w:name w:val="Default"/>
    <w:qFormat/>
    <w:rsid w:val="00761C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761CF2"/>
    <w:pPr>
      <w:widowControl w:val="0"/>
      <w:autoSpaceDE w:val="0"/>
      <w:autoSpaceDN w:val="0"/>
      <w:adjustRightInd w:val="0"/>
      <w:spacing w:line="244" w:lineRule="exact"/>
      <w:jc w:val="right"/>
    </w:pPr>
  </w:style>
  <w:style w:type="character" w:styleId="Hipersaite">
    <w:name w:val="Hyperlink"/>
    <w:basedOn w:val="Noklusjumarindkopasfonts"/>
    <w:uiPriority w:val="99"/>
    <w:unhideWhenUsed/>
    <w:rsid w:val="003920E2"/>
    <w:rPr>
      <w:color w:val="0563C1" w:themeColor="hyperlink"/>
      <w:u w:val="single"/>
    </w:rPr>
  </w:style>
  <w:style w:type="paragraph" w:styleId="Galvene">
    <w:name w:val="header"/>
    <w:basedOn w:val="Parasts"/>
    <w:link w:val="GalveneRakstz"/>
    <w:uiPriority w:val="99"/>
    <w:unhideWhenUsed/>
    <w:rsid w:val="00532676"/>
    <w:pPr>
      <w:tabs>
        <w:tab w:val="center" w:pos="4153"/>
        <w:tab w:val="right" w:pos="8306"/>
      </w:tabs>
    </w:pPr>
  </w:style>
  <w:style w:type="character" w:customStyle="1" w:styleId="GalveneRakstz">
    <w:name w:val="Galvene Rakstz."/>
    <w:basedOn w:val="Noklusjumarindkopasfonts"/>
    <w:link w:val="Galvene"/>
    <w:uiPriority w:val="99"/>
    <w:rsid w:val="0053267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32676"/>
    <w:pPr>
      <w:tabs>
        <w:tab w:val="center" w:pos="4153"/>
        <w:tab w:val="right" w:pos="8306"/>
      </w:tabs>
    </w:pPr>
  </w:style>
  <w:style w:type="character" w:customStyle="1" w:styleId="KjeneRakstz">
    <w:name w:val="Kājene Rakstz."/>
    <w:basedOn w:val="Noklusjumarindkopasfonts"/>
    <w:link w:val="Kjene"/>
    <w:uiPriority w:val="99"/>
    <w:rsid w:val="0053267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c" TargetMode="External"/><Relationship Id="rId3" Type="http://schemas.openxmlformats.org/officeDocument/2006/relationships/settings" Target="settings.xml"/><Relationship Id="rId7" Type="http://schemas.openxmlformats.org/officeDocument/2006/relationships/hyperlink" Target="http://www.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1168</Words>
  <Characters>667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Smalkā-France</dc:creator>
  <cp:keywords/>
  <dc:description/>
  <cp:lastModifiedBy>Dace Tauriņa</cp:lastModifiedBy>
  <cp:revision>88</cp:revision>
  <dcterms:created xsi:type="dcterms:W3CDTF">2022-01-15T16:43:00Z</dcterms:created>
  <dcterms:modified xsi:type="dcterms:W3CDTF">2022-02-01T07:42:00Z</dcterms:modified>
</cp:coreProperties>
</file>