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292C" w14:textId="77777777" w:rsidR="00145588" w:rsidRDefault="00145588" w:rsidP="00EC1287">
      <w:pPr>
        <w:jc w:val="center"/>
        <w:rPr>
          <w:color w:val="000000"/>
          <w:lang w:val="lv-LV"/>
        </w:rPr>
      </w:pPr>
    </w:p>
    <w:p w14:paraId="74C755DB" w14:textId="77777777" w:rsidR="00EC1287" w:rsidRDefault="00EC1287" w:rsidP="00EC1287">
      <w:pPr>
        <w:autoSpaceDE w:val="0"/>
        <w:adjustRightInd w:val="0"/>
        <w:jc w:val="center"/>
        <w:rPr>
          <w:b/>
          <w:color w:val="000000"/>
          <w:lang w:val="lv-LV"/>
        </w:rPr>
      </w:pPr>
    </w:p>
    <w:p w14:paraId="534666F9" w14:textId="77777777" w:rsidR="00692F53" w:rsidRPr="00CD5B1B" w:rsidRDefault="00692F53" w:rsidP="00EC1287">
      <w:pPr>
        <w:autoSpaceDE w:val="0"/>
        <w:adjustRightInd w:val="0"/>
        <w:jc w:val="center"/>
        <w:rPr>
          <w:b/>
          <w:bCs/>
          <w:color w:val="000000"/>
          <w:lang w:val="lv-LV"/>
        </w:rPr>
      </w:pPr>
      <w:r w:rsidRPr="00CD5B1B">
        <w:rPr>
          <w:b/>
          <w:color w:val="000000"/>
          <w:lang w:val="lv-LV"/>
        </w:rPr>
        <w:t>PASKAIDROJUMA RAKSTS</w:t>
      </w:r>
    </w:p>
    <w:p w14:paraId="64218D48" w14:textId="143A4A7F" w:rsidR="00692F53" w:rsidRDefault="00CD5B1B" w:rsidP="00EC1287">
      <w:pPr>
        <w:autoSpaceDE w:val="0"/>
        <w:adjustRightInd w:val="0"/>
        <w:jc w:val="center"/>
        <w:rPr>
          <w:b/>
          <w:lang w:val="lv-LV"/>
        </w:rPr>
      </w:pPr>
      <w:r>
        <w:rPr>
          <w:b/>
          <w:color w:val="000000"/>
          <w:lang w:val="lv-LV"/>
        </w:rPr>
        <w:t xml:space="preserve">Limbažu novada pašvaldības domes </w:t>
      </w:r>
      <w:r w:rsidR="00692F53" w:rsidRPr="00CD5B1B">
        <w:rPr>
          <w:b/>
          <w:color w:val="000000"/>
          <w:lang w:val="lv-LV"/>
        </w:rPr>
        <w:t xml:space="preserve">2022.gada </w:t>
      </w:r>
      <w:r w:rsidR="00B04BD8">
        <w:rPr>
          <w:b/>
          <w:color w:val="000000"/>
          <w:lang w:val="lv-LV"/>
        </w:rPr>
        <w:t>2</w:t>
      </w:r>
      <w:r w:rsidR="004C65D4">
        <w:rPr>
          <w:b/>
          <w:color w:val="000000"/>
          <w:lang w:val="lv-LV"/>
        </w:rPr>
        <w:t>8</w:t>
      </w:r>
      <w:r w:rsidR="00B04BD8">
        <w:rPr>
          <w:b/>
          <w:color w:val="000000"/>
          <w:lang w:val="lv-LV"/>
        </w:rPr>
        <w:t>.aprīļa</w:t>
      </w:r>
      <w:r w:rsidR="00692F53" w:rsidRPr="00CD5B1B">
        <w:rPr>
          <w:b/>
          <w:color w:val="000000"/>
          <w:lang w:val="lv-LV"/>
        </w:rPr>
        <w:t xml:space="preserve"> saistošajiem noteikumiem </w:t>
      </w:r>
      <w:r w:rsidR="00692F53" w:rsidRPr="00CD5B1B">
        <w:rPr>
          <w:b/>
          <w:lang w:val="lv-LV"/>
        </w:rPr>
        <w:t>Nr.</w:t>
      </w:r>
      <w:r w:rsidR="00B04BD8">
        <w:rPr>
          <w:b/>
          <w:lang w:val="lv-LV"/>
        </w:rPr>
        <w:t>__</w:t>
      </w:r>
    </w:p>
    <w:p w14:paraId="51288E94" w14:textId="715D0E9D" w:rsidR="00B04BD8" w:rsidRPr="00CD5B1B" w:rsidRDefault="00B04BD8" w:rsidP="00EC1287">
      <w:pPr>
        <w:autoSpaceDE w:val="0"/>
        <w:adjustRightInd w:val="0"/>
        <w:jc w:val="center"/>
        <w:rPr>
          <w:b/>
          <w:bCs/>
          <w:color w:val="000000"/>
          <w:lang w:val="lv-LV"/>
        </w:rPr>
      </w:pPr>
      <w:r w:rsidRPr="00B04BD8">
        <w:rPr>
          <w:b/>
          <w:bCs/>
          <w:color w:val="000000"/>
          <w:lang w:val="lv-LV"/>
        </w:rPr>
        <w:t>“Par kārtību</w:t>
      </w:r>
      <w:r w:rsidR="005A5ECC">
        <w:rPr>
          <w:b/>
          <w:bCs/>
          <w:color w:val="000000"/>
          <w:lang w:val="lv-LV"/>
        </w:rPr>
        <w:t>,</w:t>
      </w:r>
      <w:r w:rsidRPr="00B04BD8">
        <w:rPr>
          <w:b/>
          <w:bCs/>
          <w:color w:val="000000"/>
          <w:lang w:val="lv-LV"/>
        </w:rPr>
        <w:t xml:space="preserve"> kādā tiek izsniegta atļauja vīna, raudzēto dzērienu vai pārējo alkoholisko dzērienu ražošanai Limbažu novadā”</w:t>
      </w:r>
    </w:p>
    <w:p w14:paraId="7635DC8B" w14:textId="77777777" w:rsidR="00692F53" w:rsidRPr="00CD5B1B" w:rsidRDefault="00692F53" w:rsidP="00EC1287">
      <w:pPr>
        <w:autoSpaceDE w:val="0"/>
        <w:adjustRightInd w:val="0"/>
        <w:jc w:val="center"/>
        <w:rPr>
          <w:b/>
          <w:bCs/>
          <w:color w:val="000000"/>
          <w:lang w:val="lv-LV"/>
        </w:rPr>
      </w:pPr>
    </w:p>
    <w:tbl>
      <w:tblPr>
        <w:tblW w:w="9388" w:type="dxa"/>
        <w:tblBorders>
          <w:top w:val="nil"/>
          <w:left w:val="nil"/>
          <w:bottom w:val="nil"/>
          <w:right w:val="nil"/>
        </w:tblBorders>
        <w:tblLayout w:type="fixed"/>
        <w:tblLook w:val="0000" w:firstRow="0" w:lastRow="0" w:firstColumn="0" w:lastColumn="0" w:noHBand="0" w:noVBand="0"/>
      </w:tblPr>
      <w:tblGrid>
        <w:gridCol w:w="3681"/>
        <w:gridCol w:w="5707"/>
      </w:tblGrid>
      <w:tr w:rsidR="00692F53" w:rsidRPr="00CD5B1B" w14:paraId="1D713FA5" w14:textId="77777777" w:rsidTr="004C65D4">
        <w:trPr>
          <w:trHeight w:val="557"/>
        </w:trPr>
        <w:tc>
          <w:tcPr>
            <w:tcW w:w="3681" w:type="dxa"/>
            <w:tcBorders>
              <w:top w:val="single" w:sz="4" w:space="0" w:color="auto"/>
              <w:left w:val="single" w:sz="4" w:space="0" w:color="auto"/>
              <w:bottom w:val="single" w:sz="4" w:space="0" w:color="auto"/>
              <w:right w:val="single" w:sz="4" w:space="0" w:color="auto"/>
            </w:tcBorders>
          </w:tcPr>
          <w:p w14:paraId="0B5AB517" w14:textId="77777777" w:rsidR="00692F53" w:rsidRPr="00CD5B1B" w:rsidRDefault="00692F53" w:rsidP="00EC1287">
            <w:pPr>
              <w:autoSpaceDE w:val="0"/>
              <w:adjustRightInd w:val="0"/>
              <w:jc w:val="center"/>
              <w:rPr>
                <w:b/>
                <w:bCs/>
                <w:color w:val="000000"/>
                <w:lang w:val="lv-LV"/>
              </w:rPr>
            </w:pPr>
            <w:r w:rsidRPr="00CD5B1B">
              <w:rPr>
                <w:b/>
                <w:color w:val="000000"/>
                <w:lang w:val="lv-LV"/>
              </w:rPr>
              <w:t>Paskaidrojuma raksta sadaļas</w:t>
            </w:r>
          </w:p>
          <w:p w14:paraId="31E1D8BF" w14:textId="77777777" w:rsidR="00692F53" w:rsidRPr="00CD5B1B" w:rsidRDefault="00692F53" w:rsidP="00EC1287">
            <w:pPr>
              <w:autoSpaceDE w:val="0"/>
              <w:adjustRightInd w:val="0"/>
              <w:jc w:val="center"/>
              <w:rPr>
                <w:b/>
                <w:color w:val="000000"/>
                <w:lang w:val="lv-LV"/>
              </w:rPr>
            </w:pPr>
          </w:p>
        </w:tc>
        <w:tc>
          <w:tcPr>
            <w:tcW w:w="5707" w:type="dxa"/>
            <w:tcBorders>
              <w:top w:val="single" w:sz="4" w:space="0" w:color="auto"/>
              <w:left w:val="single" w:sz="4" w:space="0" w:color="auto"/>
              <w:bottom w:val="single" w:sz="4" w:space="0" w:color="auto"/>
              <w:right w:val="single" w:sz="4" w:space="0" w:color="auto"/>
            </w:tcBorders>
          </w:tcPr>
          <w:p w14:paraId="4044E35D" w14:textId="77777777" w:rsidR="00692F53" w:rsidRPr="00CD5B1B" w:rsidRDefault="00692F53" w:rsidP="00EC1287">
            <w:pPr>
              <w:autoSpaceDE w:val="0"/>
              <w:adjustRightInd w:val="0"/>
              <w:jc w:val="center"/>
              <w:rPr>
                <w:b/>
                <w:bCs/>
                <w:color w:val="000000"/>
                <w:lang w:val="lv-LV"/>
              </w:rPr>
            </w:pPr>
            <w:r w:rsidRPr="00CD5B1B">
              <w:rPr>
                <w:b/>
                <w:color w:val="000000"/>
                <w:lang w:val="lv-LV"/>
              </w:rPr>
              <w:t>Norādāmā informācija</w:t>
            </w:r>
          </w:p>
          <w:p w14:paraId="2DD347AB" w14:textId="77777777" w:rsidR="00692F53" w:rsidRPr="00CD5B1B" w:rsidRDefault="00692F53" w:rsidP="00EC1287">
            <w:pPr>
              <w:autoSpaceDE w:val="0"/>
              <w:adjustRightInd w:val="0"/>
              <w:jc w:val="center"/>
              <w:rPr>
                <w:b/>
                <w:color w:val="000000"/>
                <w:lang w:val="lv-LV"/>
              </w:rPr>
            </w:pPr>
          </w:p>
        </w:tc>
      </w:tr>
      <w:tr w:rsidR="00692F53" w:rsidRPr="00CD5B1B" w14:paraId="0FB0DA57" w14:textId="77777777" w:rsidTr="004C65D4">
        <w:trPr>
          <w:trHeight w:val="717"/>
        </w:trPr>
        <w:tc>
          <w:tcPr>
            <w:tcW w:w="3681" w:type="dxa"/>
            <w:tcBorders>
              <w:top w:val="single" w:sz="4" w:space="0" w:color="auto"/>
              <w:left w:val="single" w:sz="4" w:space="0" w:color="auto"/>
              <w:bottom w:val="single" w:sz="4" w:space="0" w:color="auto"/>
              <w:right w:val="single" w:sz="4" w:space="0" w:color="auto"/>
            </w:tcBorders>
          </w:tcPr>
          <w:p w14:paraId="1CA34C39" w14:textId="77777777" w:rsidR="00692F53" w:rsidRPr="00CD5B1B" w:rsidRDefault="00692F53" w:rsidP="00EC1287">
            <w:pPr>
              <w:autoSpaceDE w:val="0"/>
              <w:adjustRightInd w:val="0"/>
              <w:rPr>
                <w:b/>
                <w:color w:val="000000"/>
                <w:lang w:val="lv-LV"/>
              </w:rPr>
            </w:pPr>
            <w:r w:rsidRPr="00CD5B1B">
              <w:rPr>
                <w:color w:val="000000"/>
                <w:lang w:val="lv-LV"/>
              </w:rPr>
              <w:t>1. Saistošo noteikumu projekta nepieciešamības pamatojums</w:t>
            </w:r>
          </w:p>
          <w:p w14:paraId="3FAFF1C9" w14:textId="77777777" w:rsidR="00692F53" w:rsidRPr="00CD5B1B" w:rsidRDefault="00692F53" w:rsidP="00EC1287">
            <w:pPr>
              <w:autoSpaceDE w:val="0"/>
              <w:adjustRightInd w:val="0"/>
              <w:rPr>
                <w:b/>
                <w:color w:val="000000"/>
                <w:lang w:val="lv-LV"/>
              </w:rPr>
            </w:pPr>
          </w:p>
        </w:tc>
        <w:tc>
          <w:tcPr>
            <w:tcW w:w="5707" w:type="dxa"/>
            <w:tcBorders>
              <w:top w:val="single" w:sz="4" w:space="0" w:color="auto"/>
              <w:left w:val="single" w:sz="4" w:space="0" w:color="auto"/>
              <w:bottom w:val="single" w:sz="4" w:space="0" w:color="auto"/>
              <w:right w:val="single" w:sz="4" w:space="0" w:color="auto"/>
            </w:tcBorders>
          </w:tcPr>
          <w:p w14:paraId="5DD657F2" w14:textId="46041800" w:rsidR="00B04BD8" w:rsidRPr="00B04BD8" w:rsidRDefault="00B04BD8" w:rsidP="00EC1287">
            <w:pPr>
              <w:pStyle w:val="Paraststmeklis"/>
              <w:shd w:val="clear" w:color="auto" w:fill="FFFFFF"/>
              <w:spacing w:before="0" w:beforeAutospacing="0" w:after="0" w:afterAutospacing="0"/>
              <w:jc w:val="both"/>
            </w:pPr>
            <w:r w:rsidRPr="00B04BD8">
              <w:t xml:space="preserve">Apvienojoties </w:t>
            </w:r>
            <w:r>
              <w:t xml:space="preserve">Limbažu novada, Salacgrīvas novada un Alojas novada </w:t>
            </w:r>
            <w:r w:rsidRPr="00B04BD8">
              <w:t xml:space="preserve">pašvaldībām, no 2021. gada 1. jūlija ir izveidota </w:t>
            </w:r>
            <w:r>
              <w:t>Limbažu</w:t>
            </w:r>
            <w:r w:rsidRPr="00B04BD8">
              <w:t xml:space="preserve"> novada pašvaldība. Saskaņā ar </w:t>
            </w:r>
            <w:hyperlink r:id="rId6" w:tgtFrame="_blank" w:history="1">
              <w:r w:rsidRPr="00B04BD8">
                <w:rPr>
                  <w:rStyle w:val="Hipersaite"/>
                  <w:color w:val="auto"/>
                  <w:u w:val="none"/>
                </w:rPr>
                <w:t>Administratīvo teritoriju un apdzīvoto vietu likuma</w:t>
              </w:r>
            </w:hyperlink>
            <w:r w:rsidRPr="00B04BD8">
              <w:t> pārejas noteikumu 17. punktu 2021. gada pašvaldību vēlēšanās ievēlētā novada dome izvērtē novadu veidojošo bijušo pašvaldību pieņemtos saistošos noteikumus un pieņem jaunus vienotus novada saistošos noteikumus.</w:t>
            </w:r>
          </w:p>
          <w:p w14:paraId="61AE2AD6" w14:textId="292DB79E" w:rsidR="004C65D4" w:rsidRDefault="00EC1287" w:rsidP="00EC1287">
            <w:pPr>
              <w:pStyle w:val="Paraststmeklis"/>
              <w:shd w:val="clear" w:color="auto" w:fill="FFFFFF"/>
              <w:spacing w:before="0" w:beforeAutospacing="0" w:after="0" w:afterAutospacing="0"/>
              <w:jc w:val="both"/>
            </w:pPr>
            <w:hyperlink r:id="rId7" w:tgtFrame="_blank" w:history="1">
              <w:r w:rsidR="00B04BD8" w:rsidRPr="00B04BD8">
                <w:rPr>
                  <w:rStyle w:val="Hipersaite"/>
                  <w:color w:val="auto"/>
                  <w:u w:val="none"/>
                </w:rPr>
                <w:t>Alkoholisko dzērienu aprites likuma</w:t>
              </w:r>
            </w:hyperlink>
            <w:r w:rsidR="00B04BD8" w:rsidRPr="00B04BD8">
              <w:t> </w:t>
            </w:r>
            <w:hyperlink r:id="rId8" w:anchor="p3" w:tgtFrame="_blank" w:history="1">
              <w:r w:rsidR="00B04BD8" w:rsidRPr="00B04BD8">
                <w:rPr>
                  <w:rStyle w:val="Hipersaite"/>
                  <w:color w:val="auto"/>
                  <w:u w:val="none"/>
                </w:rPr>
                <w:t>3. panta</w:t>
              </w:r>
            </w:hyperlink>
            <w:r w:rsidR="00B04BD8" w:rsidRPr="00B04BD8">
              <w:t> 1.</w:t>
            </w:r>
            <w:r w:rsidR="00B04BD8" w:rsidRPr="00B04BD8">
              <w:rPr>
                <w:vertAlign w:val="superscript"/>
              </w:rPr>
              <w:t>3</w:t>
            </w:r>
            <w:r w:rsidR="00B04BD8" w:rsidRPr="00B04BD8">
              <w:t> daļa nosaka, ka, lai saņemtu speciālo atļauju (licenci) apstiprināta noliktavas turētāja darbībai, mazajai alkoholisko dzērienu darītavai ir jāsaņem vietējās pašvaldības atļauja vīna, raudzēto dzērienu vai pārējo alkoholisko dzērienu ražošanai attiecīgās pašvaldības teritorijā.</w:t>
            </w:r>
            <w:r w:rsidR="004C65D4">
              <w:t xml:space="preserve"> </w:t>
            </w:r>
            <w:r w:rsidR="004C65D4" w:rsidRPr="004C65D4">
              <w:t>Alkoholisko dzērienu aprites likuma 8.panta otrā daļa nosaka, ka, ievērojot Alkoholisko dzērienu aprites likuma un citu normatīvo aktu prasības, vietējā pašvaldība izdod saistošos noteikumus, kuros nosaka kārtību, kādā mazā alkoholisko dzērienu darītava ir tiesīga saņemt vietējās pašvaldības atļauju vīna, raudzēto dzērienu, starpproduktu vai pārējo alkoholisko dzērienu ražošanai attiecīgās pašvaldības teritorijā.</w:t>
            </w:r>
          </w:p>
          <w:p w14:paraId="5BDB8602" w14:textId="7AAE1A48" w:rsidR="00692F53" w:rsidRPr="00CD5B1B" w:rsidRDefault="00F628BB" w:rsidP="00EC1287">
            <w:pPr>
              <w:pStyle w:val="Paraststmeklis"/>
              <w:shd w:val="clear" w:color="auto" w:fill="FFFFFF"/>
              <w:spacing w:before="0" w:beforeAutospacing="0" w:after="0" w:afterAutospacing="0"/>
              <w:jc w:val="both"/>
              <w:rPr>
                <w:color w:val="000000"/>
              </w:rPr>
            </w:pPr>
            <w:r>
              <w:t xml:space="preserve">Saistošie noteikumi izdoti, lai izpildītu </w:t>
            </w:r>
            <w:r w:rsidRPr="00F628BB">
              <w:t>Administratīvo teritoriju un apdzīvoto vietu likuma pārejas noteikumu 17.</w:t>
            </w:r>
            <w:r>
              <w:t xml:space="preserve">punkta nosacījumus. </w:t>
            </w:r>
          </w:p>
        </w:tc>
      </w:tr>
      <w:tr w:rsidR="00692F53" w:rsidRPr="00CD5B1B" w14:paraId="0638F77E" w14:textId="77777777" w:rsidTr="004C65D4">
        <w:trPr>
          <w:trHeight w:val="500"/>
        </w:trPr>
        <w:tc>
          <w:tcPr>
            <w:tcW w:w="3681" w:type="dxa"/>
            <w:tcBorders>
              <w:top w:val="single" w:sz="4" w:space="0" w:color="auto"/>
              <w:left w:val="single" w:sz="4" w:space="0" w:color="auto"/>
              <w:bottom w:val="single" w:sz="4" w:space="0" w:color="auto"/>
              <w:right w:val="single" w:sz="4" w:space="0" w:color="auto"/>
            </w:tcBorders>
          </w:tcPr>
          <w:p w14:paraId="0EB4E665" w14:textId="77777777" w:rsidR="00692F53" w:rsidRPr="00CD5B1B" w:rsidRDefault="00692F53" w:rsidP="00EC1287">
            <w:pPr>
              <w:autoSpaceDE w:val="0"/>
              <w:adjustRightInd w:val="0"/>
              <w:rPr>
                <w:b/>
                <w:color w:val="000000"/>
                <w:lang w:val="lv-LV"/>
              </w:rPr>
            </w:pPr>
            <w:r w:rsidRPr="00CD5B1B">
              <w:rPr>
                <w:color w:val="000000"/>
                <w:lang w:val="lv-LV"/>
              </w:rPr>
              <w:t>2. Īss projekta satura izklāsts</w:t>
            </w:r>
          </w:p>
          <w:p w14:paraId="4CF7594D" w14:textId="77777777" w:rsidR="00692F53" w:rsidRPr="00CD5B1B" w:rsidRDefault="00692F53" w:rsidP="00EC1287">
            <w:pPr>
              <w:autoSpaceDE w:val="0"/>
              <w:adjustRightInd w:val="0"/>
              <w:rPr>
                <w:b/>
                <w:color w:val="000000"/>
                <w:lang w:val="lv-LV"/>
              </w:rPr>
            </w:pPr>
          </w:p>
        </w:tc>
        <w:tc>
          <w:tcPr>
            <w:tcW w:w="5707" w:type="dxa"/>
            <w:tcBorders>
              <w:top w:val="single" w:sz="4" w:space="0" w:color="auto"/>
              <w:left w:val="single" w:sz="4" w:space="0" w:color="auto"/>
              <w:bottom w:val="single" w:sz="4" w:space="0" w:color="auto"/>
              <w:right w:val="single" w:sz="4" w:space="0" w:color="auto"/>
            </w:tcBorders>
          </w:tcPr>
          <w:p w14:paraId="025151AF" w14:textId="5CA5F162" w:rsidR="003C0550" w:rsidRDefault="00B04BD8" w:rsidP="00EC1287">
            <w:pPr>
              <w:autoSpaceDE w:val="0"/>
              <w:adjustRightInd w:val="0"/>
              <w:jc w:val="both"/>
              <w:rPr>
                <w:bCs/>
                <w:color w:val="000000"/>
                <w:lang w:val="lv-LV"/>
              </w:rPr>
            </w:pPr>
            <w:r w:rsidRPr="00B04BD8">
              <w:rPr>
                <w:bCs/>
                <w:color w:val="000000"/>
                <w:lang w:val="lv-LV"/>
              </w:rPr>
              <w:t>Šie saistošie noteikumi nosaka kārtību, kādā tiek izsniegta</w:t>
            </w:r>
            <w:r w:rsidR="00AD396B">
              <w:rPr>
                <w:bCs/>
                <w:color w:val="000000"/>
                <w:lang w:val="lv-LV"/>
              </w:rPr>
              <w:t xml:space="preserve"> </w:t>
            </w:r>
            <w:r w:rsidR="00AD396B" w:rsidRPr="00AD396B">
              <w:rPr>
                <w:bCs/>
                <w:color w:val="000000"/>
                <w:lang w:val="lv-LV"/>
              </w:rPr>
              <w:t>atļauj</w:t>
            </w:r>
            <w:r w:rsidR="00AD396B">
              <w:rPr>
                <w:bCs/>
                <w:color w:val="000000"/>
                <w:lang w:val="lv-LV"/>
              </w:rPr>
              <w:t>a</w:t>
            </w:r>
            <w:r w:rsidR="00AD396B" w:rsidRPr="00AD396B">
              <w:rPr>
                <w:bCs/>
                <w:color w:val="000000"/>
                <w:lang w:val="lv-LV"/>
              </w:rPr>
              <w:t xml:space="preserve"> Alkoholisko dzērienu aprites likuma 1.panta otrās daļas izpratnē mazajām alkoholisko dzērienu darītavām</w:t>
            </w:r>
            <w:r w:rsidR="003C0550">
              <w:rPr>
                <w:bCs/>
                <w:color w:val="000000"/>
                <w:lang w:val="lv-LV"/>
              </w:rPr>
              <w:t>,</w:t>
            </w:r>
            <w:r w:rsidR="003C0550">
              <w:t xml:space="preserve"> l</w:t>
            </w:r>
            <w:r w:rsidR="003C0550" w:rsidRPr="003C0550">
              <w:rPr>
                <w:bCs/>
                <w:color w:val="000000"/>
                <w:lang w:val="lv-LV"/>
              </w:rPr>
              <w:t>ai</w:t>
            </w:r>
            <w:r w:rsidR="003C0550">
              <w:rPr>
                <w:bCs/>
                <w:color w:val="000000"/>
                <w:lang w:val="lv-LV"/>
              </w:rPr>
              <w:t xml:space="preserve"> Limbažu novada administratīvajā teritorijā</w:t>
            </w:r>
            <w:r w:rsidR="003C0550" w:rsidRPr="003C0550">
              <w:rPr>
                <w:bCs/>
                <w:color w:val="000000"/>
                <w:lang w:val="lv-LV"/>
              </w:rPr>
              <w:t xml:space="preserve"> ražotu vīnu, raudzētos dzērienus, starpproduktus, kuru sastāvā esošais spirts ir tikai raudzētas izcelsmes, vai pārējos alkoholiskos dzērienus no produktiem, kas iegūti savā īpašumā vai valdījumā Latvijas teritorijā esošajos dārzos un dravās vai fiziskās personas vai komercsabiedrības dalībnieka pirmās pakāpes radinieku vai laulātā īpašumā esošajos dārzos un dravās Latvijas teritorijā</w:t>
            </w:r>
            <w:r w:rsidR="003C0550">
              <w:rPr>
                <w:bCs/>
                <w:color w:val="000000"/>
                <w:lang w:val="lv-LV"/>
              </w:rPr>
              <w:t>.</w:t>
            </w:r>
          </w:p>
          <w:p w14:paraId="4829CA0C" w14:textId="4F5EB674" w:rsidR="00692F53" w:rsidRPr="00B04BD8" w:rsidRDefault="00692F53" w:rsidP="00EC1287">
            <w:pPr>
              <w:autoSpaceDE w:val="0"/>
              <w:adjustRightInd w:val="0"/>
              <w:jc w:val="both"/>
              <w:rPr>
                <w:bCs/>
                <w:color w:val="000000"/>
                <w:lang w:val="lv-LV"/>
              </w:rPr>
            </w:pPr>
          </w:p>
        </w:tc>
      </w:tr>
      <w:tr w:rsidR="00692F53" w:rsidRPr="00CD5B1B" w14:paraId="48F4EA0C" w14:textId="77777777" w:rsidTr="004C65D4">
        <w:trPr>
          <w:trHeight w:val="368"/>
        </w:trPr>
        <w:tc>
          <w:tcPr>
            <w:tcW w:w="3681" w:type="dxa"/>
            <w:tcBorders>
              <w:top w:val="single" w:sz="4" w:space="0" w:color="auto"/>
              <w:left w:val="single" w:sz="4" w:space="0" w:color="auto"/>
              <w:bottom w:val="single" w:sz="4" w:space="0" w:color="auto"/>
              <w:right w:val="single" w:sz="4" w:space="0" w:color="auto"/>
            </w:tcBorders>
          </w:tcPr>
          <w:p w14:paraId="527B5B0A" w14:textId="77777777" w:rsidR="00692F53" w:rsidRPr="00CD5B1B" w:rsidRDefault="00692F53" w:rsidP="00EC1287">
            <w:pPr>
              <w:autoSpaceDE w:val="0"/>
              <w:adjustRightInd w:val="0"/>
              <w:rPr>
                <w:b/>
                <w:color w:val="000000"/>
                <w:lang w:val="lv-LV"/>
              </w:rPr>
            </w:pPr>
            <w:r w:rsidRPr="00CD5B1B">
              <w:rPr>
                <w:color w:val="000000"/>
                <w:lang w:val="lv-LV"/>
              </w:rPr>
              <w:lastRenderedPageBreak/>
              <w:t>3. Informācija par plānoto projekta ietekmi uz pašvaldības budžetu</w:t>
            </w:r>
          </w:p>
          <w:p w14:paraId="6160664C" w14:textId="77777777" w:rsidR="00692F53" w:rsidRPr="00CD5B1B" w:rsidRDefault="00692F53" w:rsidP="00EC1287">
            <w:pPr>
              <w:autoSpaceDE w:val="0"/>
              <w:adjustRightInd w:val="0"/>
              <w:rPr>
                <w:b/>
                <w:color w:val="000000"/>
                <w:lang w:val="lv-LV"/>
              </w:rPr>
            </w:pPr>
          </w:p>
        </w:tc>
        <w:tc>
          <w:tcPr>
            <w:tcW w:w="5707" w:type="dxa"/>
            <w:tcBorders>
              <w:top w:val="single" w:sz="4" w:space="0" w:color="auto"/>
              <w:left w:val="single" w:sz="4" w:space="0" w:color="auto"/>
              <w:bottom w:val="single" w:sz="4" w:space="0" w:color="auto"/>
              <w:right w:val="single" w:sz="4" w:space="0" w:color="auto"/>
            </w:tcBorders>
          </w:tcPr>
          <w:p w14:paraId="4A415F61" w14:textId="308D8135" w:rsidR="00692F53" w:rsidRPr="00B04BD8" w:rsidRDefault="00B04BD8" w:rsidP="00EC1287">
            <w:pPr>
              <w:autoSpaceDE w:val="0"/>
              <w:adjustRightInd w:val="0"/>
              <w:rPr>
                <w:bCs/>
                <w:color w:val="000000"/>
                <w:lang w:val="lv-LV"/>
              </w:rPr>
            </w:pPr>
            <w:r w:rsidRPr="00B04BD8">
              <w:rPr>
                <w:bCs/>
                <w:color w:val="000000"/>
                <w:lang w:val="lv-LV"/>
              </w:rPr>
              <w:t>Noteikumu īstenošanai nav ietekmes uz pašvaldības budžetu.</w:t>
            </w:r>
            <w:r w:rsidR="000F2C6E">
              <w:rPr>
                <w:bCs/>
                <w:color w:val="000000"/>
                <w:lang w:val="lv-LV"/>
              </w:rPr>
              <w:t xml:space="preserve"> </w:t>
            </w:r>
          </w:p>
        </w:tc>
      </w:tr>
      <w:tr w:rsidR="00692F53" w:rsidRPr="00CD5B1B" w14:paraId="44A88753" w14:textId="77777777" w:rsidTr="004C65D4">
        <w:trPr>
          <w:trHeight w:val="502"/>
        </w:trPr>
        <w:tc>
          <w:tcPr>
            <w:tcW w:w="3681" w:type="dxa"/>
            <w:tcBorders>
              <w:top w:val="single" w:sz="4" w:space="0" w:color="auto"/>
              <w:left w:val="single" w:sz="4" w:space="0" w:color="auto"/>
              <w:bottom w:val="single" w:sz="4" w:space="0" w:color="auto"/>
              <w:right w:val="single" w:sz="4" w:space="0" w:color="auto"/>
            </w:tcBorders>
          </w:tcPr>
          <w:p w14:paraId="76C3B815" w14:textId="77777777" w:rsidR="00692F53" w:rsidRPr="00CD5B1B" w:rsidRDefault="00692F53" w:rsidP="00EC1287">
            <w:pPr>
              <w:autoSpaceDE w:val="0"/>
              <w:adjustRightInd w:val="0"/>
              <w:rPr>
                <w:b/>
                <w:color w:val="000000"/>
                <w:lang w:val="lv-LV"/>
              </w:rPr>
            </w:pPr>
            <w:r w:rsidRPr="00CD5B1B">
              <w:rPr>
                <w:color w:val="000000"/>
                <w:lang w:val="lv-LV"/>
              </w:rPr>
              <w:t>4. Informācija par plānoto projekta ietekmi uz uzņēmējdarbības vidi pašvaldības teritorijā</w:t>
            </w:r>
          </w:p>
          <w:p w14:paraId="4D79E2C8" w14:textId="77777777" w:rsidR="00692F53" w:rsidRPr="00CD5B1B" w:rsidRDefault="00692F53" w:rsidP="00EC1287">
            <w:pPr>
              <w:autoSpaceDE w:val="0"/>
              <w:adjustRightInd w:val="0"/>
              <w:rPr>
                <w:b/>
                <w:color w:val="000000"/>
                <w:lang w:val="lv-LV"/>
              </w:rPr>
            </w:pPr>
          </w:p>
        </w:tc>
        <w:tc>
          <w:tcPr>
            <w:tcW w:w="5707" w:type="dxa"/>
            <w:tcBorders>
              <w:top w:val="single" w:sz="4" w:space="0" w:color="auto"/>
              <w:left w:val="single" w:sz="4" w:space="0" w:color="auto"/>
              <w:bottom w:val="single" w:sz="4" w:space="0" w:color="auto"/>
              <w:right w:val="single" w:sz="4" w:space="0" w:color="auto"/>
            </w:tcBorders>
          </w:tcPr>
          <w:p w14:paraId="57FDF4E3" w14:textId="7D30D384" w:rsidR="00692F53" w:rsidRPr="0018764C" w:rsidRDefault="0018764C" w:rsidP="00EC1287">
            <w:pPr>
              <w:autoSpaceDE w:val="0"/>
              <w:adjustRightInd w:val="0"/>
              <w:jc w:val="both"/>
              <w:rPr>
                <w:bCs/>
                <w:color w:val="000000"/>
                <w:lang w:val="lv-LV"/>
              </w:rPr>
            </w:pPr>
            <w:r w:rsidRPr="0018764C">
              <w:rPr>
                <w:bCs/>
                <w:color w:val="000000"/>
                <w:lang w:val="lv-LV"/>
              </w:rPr>
              <w:t xml:space="preserve">Noteikumu tiesiskais regulējums attiecas uz </w:t>
            </w:r>
            <w:r w:rsidR="000F2C6E">
              <w:rPr>
                <w:bCs/>
                <w:color w:val="000000"/>
                <w:lang w:val="lv-LV"/>
              </w:rPr>
              <w:t xml:space="preserve">fiziskām personām – saimnieciskās darbības veicējiem un </w:t>
            </w:r>
            <w:r w:rsidRPr="0018764C">
              <w:rPr>
                <w:bCs/>
                <w:color w:val="000000"/>
                <w:lang w:val="lv-LV"/>
              </w:rPr>
              <w:t>komersantiem, kuri vēlas saņemt atļauju vīna, raudzēto dzērienu vai pārējo alkoholisko dzērienu ražošanai Limbažu novadā.</w:t>
            </w:r>
          </w:p>
        </w:tc>
      </w:tr>
      <w:tr w:rsidR="00692F53" w:rsidRPr="00CD5B1B" w14:paraId="3E87B4B6" w14:textId="77777777" w:rsidTr="004C65D4">
        <w:trPr>
          <w:trHeight w:val="656"/>
        </w:trPr>
        <w:tc>
          <w:tcPr>
            <w:tcW w:w="3681" w:type="dxa"/>
            <w:tcBorders>
              <w:top w:val="single" w:sz="4" w:space="0" w:color="auto"/>
              <w:left w:val="single" w:sz="4" w:space="0" w:color="auto"/>
              <w:bottom w:val="single" w:sz="4" w:space="0" w:color="auto"/>
              <w:right w:val="single" w:sz="4" w:space="0" w:color="auto"/>
            </w:tcBorders>
          </w:tcPr>
          <w:p w14:paraId="105C5359" w14:textId="77777777" w:rsidR="00692F53" w:rsidRPr="00CD5B1B" w:rsidRDefault="00692F53" w:rsidP="00EC1287">
            <w:pPr>
              <w:autoSpaceDE w:val="0"/>
              <w:adjustRightInd w:val="0"/>
              <w:rPr>
                <w:b/>
                <w:color w:val="000000"/>
                <w:lang w:val="lv-LV"/>
              </w:rPr>
            </w:pPr>
            <w:r w:rsidRPr="00CD5B1B">
              <w:rPr>
                <w:color w:val="000000"/>
                <w:lang w:val="lv-LV"/>
              </w:rPr>
              <w:t>5. Informācija par administratīvajām procedūrām</w:t>
            </w:r>
          </w:p>
        </w:tc>
        <w:tc>
          <w:tcPr>
            <w:tcW w:w="5707" w:type="dxa"/>
            <w:tcBorders>
              <w:top w:val="single" w:sz="4" w:space="0" w:color="auto"/>
              <w:left w:val="single" w:sz="4" w:space="0" w:color="auto"/>
              <w:bottom w:val="single" w:sz="4" w:space="0" w:color="auto"/>
              <w:right w:val="single" w:sz="4" w:space="0" w:color="auto"/>
            </w:tcBorders>
          </w:tcPr>
          <w:p w14:paraId="0E194B80" w14:textId="3E8228AC" w:rsidR="0018764C" w:rsidRDefault="0018764C" w:rsidP="00EC1287">
            <w:pPr>
              <w:autoSpaceDE w:val="0"/>
              <w:adjustRightInd w:val="0"/>
              <w:jc w:val="both"/>
              <w:rPr>
                <w:bCs/>
                <w:color w:val="000000"/>
                <w:lang w:val="lv-LV"/>
              </w:rPr>
            </w:pPr>
            <w:r w:rsidRPr="0018764C">
              <w:rPr>
                <w:bCs/>
                <w:color w:val="000000"/>
                <w:lang w:val="lv-LV"/>
              </w:rPr>
              <w:t>Dokumenti atļaujas saņemšanai iesniedzami</w:t>
            </w:r>
            <w:r>
              <w:rPr>
                <w:bCs/>
                <w:color w:val="000000"/>
                <w:lang w:val="lv-LV"/>
              </w:rPr>
              <w:t xml:space="preserve"> Limbažu novada pašvaldībā</w:t>
            </w:r>
            <w:r w:rsidRPr="0018764C">
              <w:rPr>
                <w:bCs/>
                <w:color w:val="000000"/>
                <w:lang w:val="lv-LV"/>
              </w:rPr>
              <w:t xml:space="preserve">. Iesniegumu ar tam pievienotajiem dokumentiem un </w:t>
            </w:r>
            <w:r w:rsidR="000F2C6E">
              <w:rPr>
                <w:bCs/>
                <w:color w:val="000000"/>
                <w:lang w:val="lv-LV"/>
              </w:rPr>
              <w:t xml:space="preserve">Limbažu novada </w:t>
            </w:r>
            <w:r w:rsidRPr="0018764C">
              <w:rPr>
                <w:bCs/>
                <w:color w:val="000000"/>
                <w:lang w:val="lv-LV"/>
              </w:rPr>
              <w:t xml:space="preserve">Būvvaldes sniegto atzinumu izskata </w:t>
            </w:r>
            <w:r w:rsidR="00671A9C">
              <w:rPr>
                <w:bCs/>
                <w:color w:val="000000"/>
                <w:lang w:val="lv-LV"/>
              </w:rPr>
              <w:t>Limbažu novada</w:t>
            </w:r>
            <w:r w:rsidRPr="0018764C">
              <w:rPr>
                <w:bCs/>
                <w:color w:val="000000"/>
                <w:lang w:val="lv-LV"/>
              </w:rPr>
              <w:t xml:space="preserve"> </w:t>
            </w:r>
            <w:r w:rsidR="00671A9C">
              <w:rPr>
                <w:bCs/>
                <w:color w:val="000000"/>
                <w:lang w:val="lv-LV"/>
              </w:rPr>
              <w:t>d</w:t>
            </w:r>
            <w:r w:rsidRPr="0018764C">
              <w:rPr>
                <w:bCs/>
                <w:color w:val="000000"/>
                <w:lang w:val="lv-LV"/>
              </w:rPr>
              <w:t>ome un Administratīvā procesa likumā noteiktajā kārtībā pieņem lēmumu par atļaujas izsniegšanu vai atteikumu izsniegt atļauju.</w:t>
            </w:r>
          </w:p>
          <w:p w14:paraId="40F628CA" w14:textId="7EA153D0" w:rsidR="0018764C" w:rsidRPr="0018764C" w:rsidRDefault="0018764C" w:rsidP="00EC1287">
            <w:pPr>
              <w:autoSpaceDE w:val="0"/>
              <w:adjustRightInd w:val="0"/>
              <w:jc w:val="both"/>
              <w:rPr>
                <w:bCs/>
                <w:color w:val="000000"/>
                <w:lang w:val="lv-LV"/>
              </w:rPr>
            </w:pPr>
          </w:p>
        </w:tc>
      </w:tr>
      <w:tr w:rsidR="00692F53" w:rsidRPr="00CD5B1B" w14:paraId="5B1B6C49" w14:textId="77777777" w:rsidTr="004C65D4">
        <w:trPr>
          <w:trHeight w:val="1009"/>
        </w:trPr>
        <w:tc>
          <w:tcPr>
            <w:tcW w:w="3681" w:type="dxa"/>
            <w:tcBorders>
              <w:top w:val="single" w:sz="4" w:space="0" w:color="auto"/>
              <w:left w:val="single" w:sz="4" w:space="0" w:color="auto"/>
              <w:bottom w:val="single" w:sz="4" w:space="0" w:color="auto"/>
              <w:right w:val="single" w:sz="4" w:space="0" w:color="auto"/>
            </w:tcBorders>
          </w:tcPr>
          <w:p w14:paraId="772C7019" w14:textId="77777777" w:rsidR="00692F53" w:rsidRPr="00CD5B1B" w:rsidRDefault="00692F53" w:rsidP="00EC1287">
            <w:pPr>
              <w:autoSpaceDE w:val="0"/>
              <w:adjustRightInd w:val="0"/>
              <w:rPr>
                <w:b/>
                <w:lang w:val="lv-LV"/>
              </w:rPr>
            </w:pPr>
            <w:r w:rsidRPr="00CD5B1B">
              <w:rPr>
                <w:lang w:val="lv-LV"/>
              </w:rPr>
              <w:t>6. Informācija par konsultācijām ar privātpersonām</w:t>
            </w:r>
          </w:p>
        </w:tc>
        <w:tc>
          <w:tcPr>
            <w:tcW w:w="5707" w:type="dxa"/>
            <w:tcBorders>
              <w:top w:val="single" w:sz="4" w:space="0" w:color="auto"/>
              <w:left w:val="single" w:sz="4" w:space="0" w:color="auto"/>
              <w:bottom w:val="single" w:sz="4" w:space="0" w:color="auto"/>
              <w:right w:val="single" w:sz="4" w:space="0" w:color="auto"/>
            </w:tcBorders>
          </w:tcPr>
          <w:p w14:paraId="7ED561F2" w14:textId="50D1599D" w:rsidR="00692F53" w:rsidRPr="0018764C" w:rsidRDefault="0018764C" w:rsidP="00EC1287">
            <w:pPr>
              <w:autoSpaceDE w:val="0"/>
              <w:adjustRightInd w:val="0"/>
              <w:jc w:val="both"/>
              <w:rPr>
                <w:bCs/>
                <w:lang w:val="lv-LV"/>
              </w:rPr>
            </w:pPr>
            <w:r w:rsidRPr="0018764C">
              <w:rPr>
                <w:bCs/>
                <w:lang w:val="lv-LV"/>
              </w:rPr>
              <w:t>Konsultācijas ar privātpersonām nav notikušas.</w:t>
            </w:r>
            <w:r w:rsidR="000F2C6E">
              <w:rPr>
                <w:bCs/>
                <w:lang w:val="lv-LV"/>
              </w:rPr>
              <w:t xml:space="preserve"> </w:t>
            </w:r>
          </w:p>
        </w:tc>
      </w:tr>
    </w:tbl>
    <w:p w14:paraId="2602E36C" w14:textId="24FFD6F2" w:rsidR="006E285D" w:rsidRPr="006E285D" w:rsidRDefault="006E285D" w:rsidP="00EC1287">
      <w:pPr>
        <w:ind w:left="-851" w:firstLine="890"/>
        <w:rPr>
          <w:lang w:val="lv-LV"/>
        </w:rPr>
      </w:pPr>
      <w:bookmarkStart w:id="0" w:name="_GoBack"/>
      <w:bookmarkEnd w:id="0"/>
    </w:p>
    <w:p w14:paraId="67BD7703" w14:textId="77777777" w:rsidR="00145588" w:rsidRPr="00CD5B1B" w:rsidRDefault="00145588" w:rsidP="00EC1287">
      <w:pPr>
        <w:ind w:left="-851" w:firstLine="890"/>
        <w:rPr>
          <w:lang w:val="lv-LV"/>
        </w:rPr>
      </w:pPr>
    </w:p>
    <w:p w14:paraId="12A8F4BF" w14:textId="7C0616AB" w:rsidR="00CD5B1B" w:rsidRDefault="00692F53" w:rsidP="00EC1287">
      <w:pPr>
        <w:rPr>
          <w:lang w:val="lv-LV"/>
        </w:rPr>
      </w:pPr>
      <w:r w:rsidRPr="00CD5B1B">
        <w:rPr>
          <w:lang w:val="lv-LV"/>
        </w:rPr>
        <w:t>Limbažu novada</w:t>
      </w:r>
      <w:r w:rsidR="00CD5B1B">
        <w:rPr>
          <w:lang w:val="lv-LV"/>
        </w:rPr>
        <w:t xml:space="preserve"> pašvaldības</w:t>
      </w:r>
    </w:p>
    <w:p w14:paraId="47B782B5" w14:textId="38B34F47" w:rsidR="00692F53" w:rsidRPr="00CD5B1B" w:rsidRDefault="00CD5B1B" w:rsidP="00EC1287">
      <w:pPr>
        <w:rPr>
          <w:lang w:val="lv-LV"/>
        </w:rPr>
      </w:pPr>
      <w:r>
        <w:rPr>
          <w:lang w:val="lv-LV"/>
        </w:rPr>
        <w:t>D</w:t>
      </w:r>
      <w:r w:rsidR="00692F53" w:rsidRPr="00CD5B1B">
        <w:rPr>
          <w:lang w:val="lv-LV"/>
        </w:rPr>
        <w:t>omes</w:t>
      </w:r>
      <w:r>
        <w:rPr>
          <w:lang w:val="lv-LV"/>
        </w:rPr>
        <w:t xml:space="preserve"> </w:t>
      </w:r>
      <w:r w:rsidR="00692F53" w:rsidRPr="00CD5B1B">
        <w:rPr>
          <w:lang w:val="lv-LV"/>
        </w:rPr>
        <w:t>priekšsēdētājs                                                                                                   D.</w:t>
      </w:r>
      <w:r>
        <w:rPr>
          <w:lang w:val="lv-LV"/>
        </w:rPr>
        <w:t xml:space="preserve"> </w:t>
      </w:r>
      <w:proofErr w:type="spellStart"/>
      <w:r w:rsidR="00692F53" w:rsidRPr="00CD5B1B">
        <w:rPr>
          <w:lang w:val="lv-LV"/>
        </w:rPr>
        <w:t>Straubergs</w:t>
      </w:r>
      <w:proofErr w:type="spellEnd"/>
    </w:p>
    <w:p w14:paraId="762CA1E3" w14:textId="77777777" w:rsidR="00F40E80" w:rsidRDefault="00F40E80" w:rsidP="00EC1287"/>
    <w:p w14:paraId="712D2438" w14:textId="77777777" w:rsidR="00145588" w:rsidRDefault="00145588" w:rsidP="00EC1287"/>
    <w:p w14:paraId="6BD376F8" w14:textId="77777777" w:rsidR="00145588" w:rsidRPr="00CD5B1B" w:rsidRDefault="00145588" w:rsidP="00EC1287"/>
    <w:sectPr w:rsidR="00145588" w:rsidRPr="00CD5B1B" w:rsidSect="0014558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C0700" w14:textId="77777777" w:rsidR="00CD5B1B" w:rsidRDefault="00CD5B1B" w:rsidP="00CD5B1B">
      <w:r>
        <w:separator/>
      </w:r>
    </w:p>
  </w:endnote>
  <w:endnote w:type="continuationSeparator" w:id="0">
    <w:p w14:paraId="2D9EC27A" w14:textId="77777777" w:rsidR="00CD5B1B" w:rsidRDefault="00CD5B1B" w:rsidP="00CD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3630D" w14:textId="77777777" w:rsidR="00CD5B1B" w:rsidRDefault="00CD5B1B" w:rsidP="00CD5B1B">
      <w:r>
        <w:separator/>
      </w:r>
    </w:p>
  </w:footnote>
  <w:footnote w:type="continuationSeparator" w:id="0">
    <w:p w14:paraId="44080A48" w14:textId="77777777" w:rsidR="00CD5B1B" w:rsidRDefault="00CD5B1B" w:rsidP="00CD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121629"/>
      <w:docPartObj>
        <w:docPartGallery w:val="Page Numbers (Top of Page)"/>
        <w:docPartUnique/>
      </w:docPartObj>
    </w:sdtPr>
    <w:sdtEndPr/>
    <w:sdtContent>
      <w:p w14:paraId="26042FC8" w14:textId="54B0D800" w:rsidR="00CD5B1B" w:rsidRDefault="00CD5B1B">
        <w:pPr>
          <w:pStyle w:val="Galvene"/>
          <w:jc w:val="center"/>
        </w:pPr>
        <w:r>
          <w:fldChar w:fldCharType="begin"/>
        </w:r>
        <w:r>
          <w:instrText>PAGE   \* MERGEFORMAT</w:instrText>
        </w:r>
        <w:r>
          <w:fldChar w:fldCharType="separate"/>
        </w:r>
        <w:r w:rsidR="00EC1287" w:rsidRPr="00EC1287">
          <w:rPr>
            <w:noProof/>
            <w:lang w:val="lv-LV"/>
          </w:rPr>
          <w:t>2</w:t>
        </w:r>
        <w:r>
          <w:fldChar w:fldCharType="end"/>
        </w:r>
      </w:p>
    </w:sdtContent>
  </w:sdt>
  <w:p w14:paraId="73C1380F" w14:textId="77777777" w:rsidR="00CD5B1B" w:rsidRDefault="00CD5B1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42E2" w14:textId="65721A1B" w:rsidR="00145588" w:rsidRDefault="00145588" w:rsidP="00145588">
    <w:pPr>
      <w:jc w:val="center"/>
      <w:rPr>
        <w:b/>
        <w:bCs/>
        <w:caps/>
        <w:noProof/>
        <w:sz w:val="28"/>
        <w:szCs w:val="28"/>
        <w:lang w:val="lv-LV" w:eastAsia="lv-LV"/>
      </w:rPr>
    </w:pPr>
    <w:r w:rsidRPr="00145588">
      <w:rPr>
        <w:caps/>
        <w:noProof/>
        <w:lang w:val="lv-LV" w:eastAsia="lv-LV"/>
      </w:rPr>
      <w:drawing>
        <wp:inline distT="0" distB="0" distL="0" distR="0" wp14:anchorId="65607C23" wp14:editId="4187397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EAC10F5" w14:textId="77777777" w:rsidR="00145588" w:rsidRPr="00145588" w:rsidRDefault="00145588" w:rsidP="00145588">
    <w:pPr>
      <w:jc w:val="center"/>
      <w:rPr>
        <w:b/>
        <w:bCs/>
        <w:caps/>
        <w:sz w:val="28"/>
        <w:szCs w:val="28"/>
        <w:lang w:val="lv-LV" w:eastAsia="lv-LV"/>
      </w:rPr>
    </w:pPr>
    <w:r w:rsidRPr="00145588">
      <w:rPr>
        <w:b/>
        <w:bCs/>
        <w:caps/>
        <w:noProof/>
        <w:sz w:val="28"/>
        <w:szCs w:val="28"/>
        <w:lang w:val="lv-LV" w:eastAsia="lv-LV"/>
      </w:rPr>
      <w:t>Limbažu novada DOME</w:t>
    </w:r>
  </w:p>
  <w:p w14:paraId="6A13517B" w14:textId="77777777" w:rsidR="00145588" w:rsidRPr="00145588" w:rsidRDefault="00145588" w:rsidP="00145588">
    <w:pPr>
      <w:jc w:val="center"/>
      <w:rPr>
        <w:sz w:val="18"/>
        <w:szCs w:val="20"/>
        <w:lang w:val="lv-LV" w:eastAsia="lv-LV"/>
      </w:rPr>
    </w:pPr>
    <w:proofErr w:type="spellStart"/>
    <w:r w:rsidRPr="00145588">
      <w:rPr>
        <w:sz w:val="18"/>
        <w:szCs w:val="20"/>
        <w:lang w:val="lv-LV" w:eastAsia="lv-LV"/>
      </w:rPr>
      <w:t>Reģ</w:t>
    </w:r>
    <w:proofErr w:type="spellEnd"/>
    <w:r w:rsidRPr="00145588">
      <w:rPr>
        <w:sz w:val="18"/>
        <w:szCs w:val="20"/>
        <w:lang w:val="lv-LV" w:eastAsia="lv-LV"/>
      </w:rPr>
      <w:t xml:space="preserve">. Nr. </w:t>
    </w:r>
    <w:r w:rsidRPr="00145588">
      <w:rPr>
        <w:noProof/>
        <w:sz w:val="18"/>
        <w:szCs w:val="20"/>
        <w:lang w:val="lv-LV" w:eastAsia="lv-LV"/>
      </w:rPr>
      <w:t>90009114631</w:t>
    </w:r>
    <w:r w:rsidRPr="00145588">
      <w:rPr>
        <w:sz w:val="18"/>
        <w:szCs w:val="20"/>
        <w:lang w:val="lv-LV" w:eastAsia="lv-LV"/>
      </w:rPr>
      <w:t xml:space="preserve">; </w:t>
    </w:r>
    <w:r w:rsidRPr="00145588">
      <w:rPr>
        <w:noProof/>
        <w:sz w:val="18"/>
        <w:szCs w:val="20"/>
        <w:lang w:val="lv-LV" w:eastAsia="lv-LV"/>
      </w:rPr>
      <w:t>Rīgas iela 16, Limbaži, Limbažu novads LV-4001</w:t>
    </w:r>
    <w:r w:rsidRPr="00145588">
      <w:rPr>
        <w:sz w:val="18"/>
        <w:szCs w:val="20"/>
        <w:lang w:val="lv-LV" w:eastAsia="lv-LV"/>
      </w:rPr>
      <w:t xml:space="preserve">; </w:t>
    </w:r>
  </w:p>
  <w:p w14:paraId="0229CAA8" w14:textId="77777777" w:rsidR="00145588" w:rsidRPr="00145588" w:rsidRDefault="00145588" w:rsidP="00145588">
    <w:pPr>
      <w:jc w:val="center"/>
      <w:rPr>
        <w:sz w:val="18"/>
        <w:szCs w:val="20"/>
        <w:lang w:val="lv-LV" w:eastAsia="lv-LV"/>
      </w:rPr>
    </w:pPr>
    <w:r w:rsidRPr="00145588">
      <w:rPr>
        <w:sz w:val="18"/>
        <w:szCs w:val="20"/>
        <w:lang w:val="lv-LV" w:eastAsia="lv-LV"/>
      </w:rPr>
      <w:t>E-pasts</w:t>
    </w:r>
    <w:r w:rsidRPr="00145588">
      <w:rPr>
        <w:iCs/>
        <w:sz w:val="18"/>
        <w:szCs w:val="20"/>
        <w:lang w:val="lv-LV" w:eastAsia="lv-LV"/>
      </w:rPr>
      <w:t xml:space="preserve"> </w:t>
    </w:r>
    <w:r w:rsidRPr="00145588">
      <w:rPr>
        <w:iCs/>
        <w:noProof/>
        <w:sz w:val="18"/>
        <w:szCs w:val="20"/>
        <w:lang w:val="lv-LV" w:eastAsia="lv-LV"/>
      </w:rPr>
      <w:t>pasts@limbazunovads.lv</w:t>
    </w:r>
    <w:r w:rsidRPr="00145588">
      <w:rPr>
        <w:iCs/>
        <w:sz w:val="18"/>
        <w:szCs w:val="20"/>
        <w:lang w:val="lv-LV" w:eastAsia="lv-LV"/>
      </w:rPr>
      <w:t>;</w:t>
    </w:r>
    <w:r w:rsidRPr="00145588">
      <w:rPr>
        <w:sz w:val="18"/>
        <w:szCs w:val="20"/>
        <w:lang w:val="lv-LV" w:eastAsia="lv-LV"/>
      </w:rPr>
      <w:t xml:space="preserve"> tālrunis </w:t>
    </w:r>
    <w:r w:rsidRPr="00145588">
      <w:rPr>
        <w:noProof/>
        <w:sz w:val="18"/>
        <w:szCs w:val="20"/>
        <w:lang w:val="lv-LV" w:eastAsia="lv-LV"/>
      </w:rPr>
      <w:t>64023003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B2"/>
    <w:rsid w:val="000F2C6E"/>
    <w:rsid w:val="00145588"/>
    <w:rsid w:val="0018764C"/>
    <w:rsid w:val="00222A73"/>
    <w:rsid w:val="003C0550"/>
    <w:rsid w:val="003D03B2"/>
    <w:rsid w:val="003D7944"/>
    <w:rsid w:val="004C65D4"/>
    <w:rsid w:val="005A5ECC"/>
    <w:rsid w:val="00652760"/>
    <w:rsid w:val="00671A9C"/>
    <w:rsid w:val="00692F53"/>
    <w:rsid w:val="006E285D"/>
    <w:rsid w:val="00AB4C36"/>
    <w:rsid w:val="00AD396B"/>
    <w:rsid w:val="00B04BD8"/>
    <w:rsid w:val="00C527D4"/>
    <w:rsid w:val="00CD5B1B"/>
    <w:rsid w:val="00DD39E0"/>
    <w:rsid w:val="00EC1287"/>
    <w:rsid w:val="00F40E80"/>
    <w:rsid w:val="00F628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FE0E"/>
  <w15:chartTrackingRefBased/>
  <w15:docId w15:val="{E7FC8C6C-6AA2-424E-AF2B-E0F48D17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03B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D03B2"/>
    <w:pPr>
      <w:spacing w:before="100" w:beforeAutospacing="1" w:after="100" w:afterAutospacing="1"/>
    </w:pPr>
    <w:rPr>
      <w:lang w:val="lv-LV" w:eastAsia="lv-LV"/>
    </w:rPr>
  </w:style>
  <w:style w:type="paragraph" w:styleId="Galvene">
    <w:name w:val="header"/>
    <w:basedOn w:val="Parasts"/>
    <w:link w:val="GalveneRakstz"/>
    <w:uiPriority w:val="99"/>
    <w:unhideWhenUsed/>
    <w:rsid w:val="00CD5B1B"/>
    <w:pPr>
      <w:tabs>
        <w:tab w:val="center" w:pos="4153"/>
        <w:tab w:val="right" w:pos="8306"/>
      </w:tabs>
    </w:pPr>
  </w:style>
  <w:style w:type="character" w:customStyle="1" w:styleId="GalveneRakstz">
    <w:name w:val="Galvene Rakstz."/>
    <w:basedOn w:val="Noklusjumarindkopasfonts"/>
    <w:link w:val="Galvene"/>
    <w:uiPriority w:val="99"/>
    <w:rsid w:val="00CD5B1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D5B1B"/>
    <w:pPr>
      <w:tabs>
        <w:tab w:val="center" w:pos="4153"/>
        <w:tab w:val="right" w:pos="8306"/>
      </w:tabs>
    </w:pPr>
  </w:style>
  <w:style w:type="character" w:customStyle="1" w:styleId="KjeneRakstz">
    <w:name w:val="Kājene Rakstz."/>
    <w:basedOn w:val="Noklusjumarindkopasfonts"/>
    <w:link w:val="Kjene"/>
    <w:uiPriority w:val="99"/>
    <w:rsid w:val="00CD5B1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B04BD8"/>
    <w:pPr>
      <w:spacing w:before="100" w:beforeAutospacing="1" w:after="100" w:afterAutospacing="1"/>
    </w:pPr>
    <w:rPr>
      <w:lang w:val="lv-LV" w:eastAsia="lv-LV"/>
    </w:rPr>
  </w:style>
  <w:style w:type="character" w:styleId="Hipersaite">
    <w:name w:val="Hyperlink"/>
    <w:basedOn w:val="Noklusjumarindkopasfonts"/>
    <w:uiPriority w:val="99"/>
    <w:semiHidden/>
    <w:unhideWhenUsed/>
    <w:rsid w:val="00B04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7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009-alkoholisko-dzerienu-aprites-likums" TargetMode="External"/><Relationship Id="rId3" Type="http://schemas.openxmlformats.org/officeDocument/2006/relationships/webSettings" Target="webSettings.xml"/><Relationship Id="rId7" Type="http://schemas.openxmlformats.org/officeDocument/2006/relationships/hyperlink" Target="https://likumi.lv/ta/id/88009-alkoholisko-dzerienu-aprite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15654-administrativo-teritoriju-un-apdzivoto-vietu-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2333</Words>
  <Characters>1330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Graudiņš</dc:creator>
  <cp:keywords/>
  <dc:description/>
  <cp:lastModifiedBy>Dace Tauriņa</cp:lastModifiedBy>
  <cp:revision>14</cp:revision>
  <dcterms:created xsi:type="dcterms:W3CDTF">2022-04-04T06:19:00Z</dcterms:created>
  <dcterms:modified xsi:type="dcterms:W3CDTF">2022-04-12T13:47:00Z</dcterms:modified>
</cp:coreProperties>
</file>