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71B92" w14:textId="77777777" w:rsidR="00CA613C" w:rsidRPr="008846C9" w:rsidRDefault="00CA613C" w:rsidP="00CA613C">
      <w:pPr>
        <w:jc w:val="right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APSTIPRINĀTS</w:t>
      </w:r>
    </w:p>
    <w:p w14:paraId="45F995B7" w14:textId="77777777" w:rsidR="00CA613C" w:rsidRPr="008846C9" w:rsidRDefault="00CA613C" w:rsidP="00CA613C">
      <w:pPr>
        <w:suppressAutoHyphens/>
        <w:jc w:val="right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ar Limbažu novada domes</w:t>
      </w:r>
    </w:p>
    <w:p w14:paraId="12F179FB" w14:textId="6A7E9B1E" w:rsidR="00CA613C" w:rsidRPr="008846C9" w:rsidRDefault="0033664A" w:rsidP="00CA613C">
      <w:pPr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CA613C" w:rsidRPr="008846C9">
        <w:rPr>
          <w:rFonts w:ascii="Times New Roman" w:hAnsi="Times New Roman" w:cs="Times New Roman"/>
        </w:rPr>
        <w:t>.</w:t>
      </w:r>
      <w:r w:rsidR="00DF471A">
        <w:rPr>
          <w:rFonts w:ascii="Times New Roman" w:hAnsi="Times New Roman" w:cs="Times New Roman"/>
        </w:rPr>
        <w:t>04</w:t>
      </w:r>
      <w:r w:rsidR="00CA613C" w:rsidRPr="008846C9">
        <w:rPr>
          <w:rFonts w:ascii="Times New Roman" w:hAnsi="Times New Roman" w:cs="Times New Roman"/>
        </w:rPr>
        <w:t>.2022. sēdes lēmumu Nr.</w:t>
      </w:r>
      <w:r>
        <w:rPr>
          <w:rFonts w:ascii="Times New Roman" w:hAnsi="Times New Roman" w:cs="Times New Roman"/>
        </w:rPr>
        <w:t>385</w:t>
      </w:r>
    </w:p>
    <w:p w14:paraId="54E14642" w14:textId="69135DFF" w:rsidR="00CA613C" w:rsidRPr="008846C9" w:rsidRDefault="00CA613C" w:rsidP="00CA613C">
      <w:pPr>
        <w:suppressAutoHyphens/>
        <w:jc w:val="right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(protokols Nr.</w:t>
      </w:r>
      <w:r w:rsidR="0033664A">
        <w:rPr>
          <w:rFonts w:ascii="Times New Roman" w:hAnsi="Times New Roman" w:cs="Times New Roman"/>
        </w:rPr>
        <w:t>5</w:t>
      </w:r>
      <w:r w:rsidRPr="008846C9">
        <w:rPr>
          <w:rFonts w:ascii="Times New Roman" w:hAnsi="Times New Roman" w:cs="Times New Roman"/>
        </w:rPr>
        <w:t xml:space="preserve">, </w:t>
      </w:r>
      <w:r w:rsidR="0033664A">
        <w:rPr>
          <w:rFonts w:ascii="Times New Roman" w:hAnsi="Times New Roman" w:cs="Times New Roman"/>
        </w:rPr>
        <w:t>28</w:t>
      </w:r>
      <w:r w:rsidRPr="008846C9">
        <w:rPr>
          <w:rFonts w:ascii="Times New Roman" w:hAnsi="Times New Roman" w:cs="Times New Roman"/>
        </w:rPr>
        <w:t>.)</w:t>
      </w:r>
    </w:p>
    <w:p w14:paraId="3A63FB6A" w14:textId="77777777" w:rsidR="002132CA" w:rsidRPr="008846C9" w:rsidRDefault="002132CA" w:rsidP="002132CA">
      <w:pPr>
        <w:ind w:left="4800"/>
        <w:jc w:val="right"/>
        <w:rPr>
          <w:rFonts w:ascii="Times New Roman" w:hAnsi="Times New Roman" w:cs="Times New Roman"/>
        </w:rPr>
      </w:pPr>
    </w:p>
    <w:p w14:paraId="28B0D8FE" w14:textId="77777777" w:rsidR="002132CA" w:rsidRPr="008846C9" w:rsidRDefault="006D6CFB" w:rsidP="00213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C9">
        <w:rPr>
          <w:rFonts w:ascii="Times New Roman" w:hAnsi="Times New Roman" w:cs="Times New Roman"/>
          <w:b/>
          <w:sz w:val="28"/>
          <w:szCs w:val="28"/>
        </w:rPr>
        <w:t>Puikules tautas nama</w:t>
      </w:r>
      <w:r w:rsidR="002132CA" w:rsidRPr="00884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8146B1" w14:textId="77777777" w:rsidR="002132CA" w:rsidRPr="008846C9" w:rsidRDefault="002132CA" w:rsidP="00213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8846C9">
          <w:rPr>
            <w:rFonts w:ascii="Times New Roman" w:hAnsi="Times New Roman" w:cs="Times New Roman"/>
            <w:b/>
            <w:sz w:val="28"/>
            <w:szCs w:val="28"/>
          </w:rPr>
          <w:t>NOLIKUMS</w:t>
        </w:r>
      </w:smartTag>
    </w:p>
    <w:p w14:paraId="3181B38B" w14:textId="124FC9B6" w:rsidR="002132CA" w:rsidRPr="008846C9" w:rsidRDefault="002132CA" w:rsidP="002132CA">
      <w:pPr>
        <w:jc w:val="center"/>
        <w:rPr>
          <w:rFonts w:ascii="Times New Roman" w:hAnsi="Times New Roman" w:cs="Times New Roman"/>
        </w:rPr>
      </w:pPr>
    </w:p>
    <w:p w14:paraId="56240F5A" w14:textId="77777777" w:rsidR="00CA613C" w:rsidRPr="008846C9" w:rsidRDefault="00CA613C" w:rsidP="00CA613C">
      <w:pPr>
        <w:suppressAutoHyphens/>
        <w:jc w:val="right"/>
        <w:rPr>
          <w:rFonts w:ascii="Times New Roman" w:hAnsi="Times New Roman" w:cs="Times New Roman"/>
          <w:i/>
          <w:iCs/>
          <w:sz w:val="22"/>
          <w:szCs w:val="22"/>
          <w:lang w:eastAsia="zh-CN"/>
        </w:rPr>
      </w:pPr>
      <w:r w:rsidRPr="008846C9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 xml:space="preserve">Izdots saskaņā ar </w:t>
      </w:r>
    </w:p>
    <w:p w14:paraId="406DD3A6" w14:textId="77777777" w:rsidR="00CA613C" w:rsidRPr="008846C9" w:rsidRDefault="00CA613C" w:rsidP="00CA613C">
      <w:pPr>
        <w:suppressAutoHyphens/>
        <w:jc w:val="right"/>
        <w:rPr>
          <w:rFonts w:ascii="Times New Roman" w:hAnsi="Times New Roman" w:cs="Times New Roman"/>
          <w:i/>
          <w:iCs/>
          <w:sz w:val="22"/>
          <w:szCs w:val="22"/>
          <w:lang w:eastAsia="zh-CN"/>
        </w:rPr>
      </w:pPr>
      <w:r w:rsidRPr="008846C9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>likuma “Par pašvaldībām”</w:t>
      </w:r>
    </w:p>
    <w:p w14:paraId="19FA0E68" w14:textId="44CD0870" w:rsidR="00CA613C" w:rsidRPr="008846C9" w:rsidRDefault="00CA613C" w:rsidP="00CA613C">
      <w:pPr>
        <w:suppressAutoHyphens/>
        <w:jc w:val="right"/>
        <w:rPr>
          <w:rFonts w:ascii="Times New Roman" w:hAnsi="Times New Roman" w:cs="Times New Roman"/>
          <w:sz w:val="22"/>
          <w:szCs w:val="22"/>
          <w:lang w:eastAsia="zh-CN"/>
        </w:rPr>
      </w:pPr>
      <w:r w:rsidRPr="008846C9">
        <w:rPr>
          <w:rFonts w:ascii="Times New Roman" w:hAnsi="Times New Roman" w:cs="Times New Roman"/>
          <w:i/>
          <w:iCs/>
          <w:sz w:val="22"/>
          <w:szCs w:val="22"/>
          <w:lang w:eastAsia="zh-CN"/>
        </w:rPr>
        <w:t xml:space="preserve"> 21. panta pirmās daļas 8.punktu</w:t>
      </w:r>
    </w:p>
    <w:p w14:paraId="1B84F126" w14:textId="77777777" w:rsidR="00CA613C" w:rsidRPr="008846C9" w:rsidRDefault="00CA613C" w:rsidP="002132CA">
      <w:pPr>
        <w:jc w:val="center"/>
        <w:rPr>
          <w:rFonts w:ascii="Times New Roman" w:hAnsi="Times New Roman" w:cs="Times New Roman"/>
        </w:rPr>
      </w:pPr>
    </w:p>
    <w:p w14:paraId="1F2723F5" w14:textId="79964B9C" w:rsidR="002132CA" w:rsidRPr="008846C9" w:rsidRDefault="002132CA" w:rsidP="002132CA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Vispārīgie noteikumi</w:t>
      </w:r>
    </w:p>
    <w:p w14:paraId="3F96FCC5" w14:textId="02D79ED7" w:rsidR="00CA613C" w:rsidRPr="008846C9" w:rsidRDefault="006D6CFB" w:rsidP="00CA613C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Puikules</w:t>
      </w:r>
      <w:r w:rsidR="002132CA" w:rsidRPr="008846C9">
        <w:rPr>
          <w:rFonts w:ascii="Times New Roman" w:hAnsi="Times New Roman" w:cs="Times New Roman"/>
        </w:rPr>
        <w:t xml:space="preserve"> </w:t>
      </w:r>
      <w:r w:rsidRPr="008846C9">
        <w:rPr>
          <w:rFonts w:ascii="Times New Roman" w:hAnsi="Times New Roman" w:cs="Times New Roman"/>
        </w:rPr>
        <w:t>taut</w:t>
      </w:r>
      <w:r w:rsidR="002132CA" w:rsidRPr="008846C9">
        <w:rPr>
          <w:rFonts w:ascii="Times New Roman" w:hAnsi="Times New Roman" w:cs="Times New Roman"/>
        </w:rPr>
        <w:t xml:space="preserve">as nams (turpmāk tekstā saukts Iestāde) ir </w:t>
      </w:r>
      <w:r w:rsidR="00933923" w:rsidRPr="008846C9">
        <w:rPr>
          <w:rFonts w:ascii="Times New Roman" w:hAnsi="Times New Roman" w:cs="Times New Roman"/>
        </w:rPr>
        <w:t>Limbažu novada pašvaldības (turpmāk tekstā - pašvaldība) iestāde, kas atrodas Limbažu novada Kultūras pārvaldes pakļautībā</w:t>
      </w:r>
      <w:r w:rsidR="002132CA" w:rsidRPr="008846C9">
        <w:rPr>
          <w:rFonts w:ascii="Times New Roman" w:hAnsi="Times New Roman" w:cs="Times New Roman"/>
        </w:rPr>
        <w:t>, un, kuras pamatfunkcija ir kultūras vērtību radīšana, izplatīšana un saglabāšana.</w:t>
      </w:r>
    </w:p>
    <w:p w14:paraId="5316862A" w14:textId="77777777" w:rsidR="00CA613C" w:rsidRPr="008846C9" w:rsidRDefault="002132CA" w:rsidP="00CA613C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 savu darbību veic saskaņā ar Latvijas Republikā spēkā esošajiem normatīvajiem aktiem, Pašvaldības nolikumu, šo Iestādes nolikumu, Pašvaldības domes lēmumiem, izdotiem rīkojum</w:t>
      </w:r>
      <w:r w:rsidR="00B118E8" w:rsidRPr="008846C9">
        <w:rPr>
          <w:rFonts w:ascii="Times New Roman" w:hAnsi="Times New Roman" w:cs="Times New Roman"/>
        </w:rPr>
        <w:t>iem</w:t>
      </w:r>
      <w:r w:rsidRPr="008846C9">
        <w:rPr>
          <w:rFonts w:ascii="Times New Roman" w:hAnsi="Times New Roman" w:cs="Times New Roman"/>
        </w:rPr>
        <w:t>.</w:t>
      </w:r>
    </w:p>
    <w:p w14:paraId="55953F4E" w14:textId="4BECCEAC" w:rsidR="00CA613C" w:rsidRPr="008846C9" w:rsidRDefault="002132CA" w:rsidP="00CA613C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metodisko virsvadību veic </w:t>
      </w:r>
      <w:r w:rsidR="00933923" w:rsidRPr="008846C9">
        <w:rPr>
          <w:rFonts w:ascii="Times New Roman" w:hAnsi="Times New Roman" w:cs="Times New Roman"/>
        </w:rPr>
        <w:t xml:space="preserve">Latvijas </w:t>
      </w:r>
      <w:r w:rsidRPr="008846C9">
        <w:rPr>
          <w:rFonts w:ascii="Times New Roman" w:hAnsi="Times New Roman" w:cs="Times New Roman"/>
        </w:rPr>
        <w:t>R</w:t>
      </w:r>
      <w:r w:rsidR="00933923" w:rsidRPr="008846C9">
        <w:rPr>
          <w:rFonts w:ascii="Times New Roman" w:hAnsi="Times New Roman" w:cs="Times New Roman"/>
        </w:rPr>
        <w:t>epublikas</w:t>
      </w:r>
      <w:r w:rsidRPr="008846C9">
        <w:rPr>
          <w:rFonts w:ascii="Times New Roman" w:hAnsi="Times New Roman" w:cs="Times New Roman"/>
        </w:rPr>
        <w:t xml:space="preserve"> Kultūras ministrijas </w:t>
      </w:r>
      <w:r w:rsidR="003E569D" w:rsidRPr="008846C9">
        <w:rPr>
          <w:rFonts w:ascii="Times New Roman" w:hAnsi="Times New Roman" w:cs="Times New Roman"/>
        </w:rPr>
        <w:t xml:space="preserve">Latvijas </w:t>
      </w:r>
      <w:r w:rsidRPr="008846C9">
        <w:rPr>
          <w:rFonts w:ascii="Times New Roman" w:hAnsi="Times New Roman" w:cs="Times New Roman"/>
        </w:rPr>
        <w:t>Nacionālais kultūras centrs (</w:t>
      </w:r>
      <w:r w:rsidR="003E569D" w:rsidRPr="008846C9">
        <w:rPr>
          <w:rFonts w:ascii="Times New Roman" w:hAnsi="Times New Roman" w:cs="Times New Roman"/>
        </w:rPr>
        <w:t>L</w:t>
      </w:r>
      <w:r w:rsidRPr="008846C9">
        <w:rPr>
          <w:rFonts w:ascii="Times New Roman" w:hAnsi="Times New Roman" w:cs="Times New Roman"/>
        </w:rPr>
        <w:t>NKC).</w:t>
      </w:r>
    </w:p>
    <w:p w14:paraId="13EAF2EF" w14:textId="4B82020B" w:rsidR="002132CA" w:rsidRPr="008846C9" w:rsidRDefault="002132CA" w:rsidP="00CA613C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atrašanās adrese: </w:t>
      </w:r>
      <w:r w:rsidR="00031D70" w:rsidRPr="008846C9">
        <w:rPr>
          <w:rFonts w:ascii="Times New Roman" w:hAnsi="Times New Roman" w:cs="Times New Roman"/>
        </w:rPr>
        <w:t>Puikules tautas nams, Brīvzemnieku pagasts</w:t>
      </w:r>
      <w:r w:rsidR="003E569D" w:rsidRPr="008846C9">
        <w:rPr>
          <w:rFonts w:ascii="Times New Roman" w:hAnsi="Times New Roman" w:cs="Times New Roman"/>
        </w:rPr>
        <w:t>, Limbažu</w:t>
      </w:r>
      <w:r w:rsidRPr="008846C9">
        <w:rPr>
          <w:rFonts w:ascii="Times New Roman" w:hAnsi="Times New Roman" w:cs="Times New Roman"/>
        </w:rPr>
        <w:t xml:space="preserve"> novads, LV-406</w:t>
      </w:r>
      <w:r w:rsidR="003707CA" w:rsidRPr="008846C9">
        <w:rPr>
          <w:rFonts w:ascii="Times New Roman" w:hAnsi="Times New Roman" w:cs="Times New Roman"/>
        </w:rPr>
        <w:t>3</w:t>
      </w:r>
      <w:r w:rsidRPr="008846C9">
        <w:rPr>
          <w:rFonts w:ascii="Times New Roman" w:hAnsi="Times New Roman" w:cs="Times New Roman"/>
        </w:rPr>
        <w:t>.</w:t>
      </w:r>
    </w:p>
    <w:p w14:paraId="377666A8" w14:textId="77777777" w:rsidR="002132CA" w:rsidRPr="008846C9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2DA4CF7C" w14:textId="1425585F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mērķi un kompetence</w:t>
      </w:r>
    </w:p>
    <w:p w14:paraId="26B8966C" w14:textId="18C73388" w:rsidR="002132CA" w:rsidRPr="008846C9" w:rsidRDefault="002132CA" w:rsidP="00933923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mērķi:</w:t>
      </w:r>
    </w:p>
    <w:p w14:paraId="399C0B99" w14:textId="77777777" w:rsidR="00933923" w:rsidRPr="008846C9" w:rsidRDefault="002132CA" w:rsidP="00933923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veicināt un atbalstīt radošo daudzveidību kultūras jomā un sabiedrības aktīvu līdzdalību kultūras procesos, sekmēt tradicionālo kultūras vērtību saglabāšanu;</w:t>
      </w:r>
    </w:p>
    <w:p w14:paraId="751582E2" w14:textId="77777777" w:rsidR="00933923" w:rsidRPr="008846C9" w:rsidRDefault="002132CA" w:rsidP="00933923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mērķtiecīgi veidot zināšanu sabiedrību, pilnvērtīgi izmantojot un attīstot kultūras resursus un infrastruktūru;</w:t>
      </w:r>
    </w:p>
    <w:p w14:paraId="0AD26148" w14:textId="77777777" w:rsidR="00933923" w:rsidRPr="008846C9" w:rsidRDefault="002132CA" w:rsidP="00933923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veicināt </w:t>
      </w:r>
      <w:r w:rsidR="006D6CFB" w:rsidRPr="008846C9">
        <w:rPr>
          <w:rFonts w:ascii="Times New Roman" w:hAnsi="Times New Roman" w:cs="Times New Roman"/>
        </w:rPr>
        <w:t>Brīvzemnieku pagasta</w:t>
      </w:r>
      <w:r w:rsidRPr="008846C9">
        <w:rPr>
          <w:rFonts w:ascii="Times New Roman" w:hAnsi="Times New Roman" w:cs="Times New Roman"/>
        </w:rPr>
        <w:t xml:space="preserve"> aktīvu līdzdalību valsts kultūras procesos un sadarbības tīklos, veidojot pozitīvu Pašvaldības tēlu Latvijā un pasaulē, sekmējot kultūr</w:t>
      </w:r>
      <w:r w:rsidR="00071ECD" w:rsidRPr="008846C9">
        <w:rPr>
          <w:rFonts w:ascii="Times New Roman" w:hAnsi="Times New Roman" w:cs="Times New Roman"/>
        </w:rPr>
        <w:t xml:space="preserve">as </w:t>
      </w:r>
      <w:r w:rsidRPr="008846C9">
        <w:rPr>
          <w:rFonts w:ascii="Times New Roman" w:hAnsi="Times New Roman" w:cs="Times New Roman"/>
        </w:rPr>
        <w:t>dialogu starp dažādām kultūrām un nācijām;</w:t>
      </w:r>
    </w:p>
    <w:p w14:paraId="103D4945" w14:textId="77777777" w:rsidR="00933923" w:rsidRPr="008846C9" w:rsidRDefault="002132CA" w:rsidP="00933923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veidot kvalitatīvu un līdzsvarotu kultūrvidi pilsētā radošās daudzveidības procesu attīstībai, kultūras pieejamību visiem pilsētas iedzīvotājiem;</w:t>
      </w:r>
    </w:p>
    <w:p w14:paraId="244AC226" w14:textId="77777777" w:rsidR="00933923" w:rsidRPr="008846C9" w:rsidRDefault="002132CA" w:rsidP="00933923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mērķtiecīgi audzināt jaunu kultūras patērētāju, pastiprināti kultūras procesos iesaistot un izglītojot bērnus un jauniešus;</w:t>
      </w:r>
    </w:p>
    <w:p w14:paraId="4CBE6586" w14:textId="1CAA6BE7" w:rsidR="002132CA" w:rsidRPr="008846C9" w:rsidRDefault="002132CA" w:rsidP="002132CA">
      <w:pPr>
        <w:pStyle w:val="Sarakstarindkopa"/>
        <w:numPr>
          <w:ilvl w:val="1"/>
          <w:numId w:val="1"/>
        </w:numPr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veidot uz iedzīvotāju orientētu un uz rezultātiem virzītu kultūrpolitiku un Iestādes vadību.</w:t>
      </w:r>
    </w:p>
    <w:p w14:paraId="3F49A284" w14:textId="67231C78" w:rsidR="002132CA" w:rsidRPr="008846C9" w:rsidRDefault="002132CA" w:rsidP="00933923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funkcijas un uzdevumi:</w:t>
      </w:r>
    </w:p>
    <w:p w14:paraId="343C31C8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Iestādes kompetences ietvaros patstāvīgi vai sadarbībā ar Pašvaldības struktūrvienību un iestāžu vadītājiem īstenot Pašvaldības domes pieņemtos lēmumus, Pašvaldības vadības izdotos rīkojumus un norādījumus kultūras jomā;</w:t>
      </w:r>
    </w:p>
    <w:p w14:paraId="1CFF415E" w14:textId="077B85B0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atbilstoši Pašvaldības nolikumam un Iestādes kompetencei, sagatavot lēmumprojektus iesniegšanai Pašvaldības domes pastāvīgajās komitejās</w:t>
      </w:r>
      <w:r w:rsidR="00933923" w:rsidRPr="008846C9">
        <w:rPr>
          <w:rFonts w:ascii="Times New Roman" w:hAnsi="Times New Roman" w:cs="Times New Roman"/>
        </w:rPr>
        <w:t>;</w:t>
      </w:r>
    </w:p>
    <w:p w14:paraId="786A9731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lastRenderedPageBreak/>
        <w:t>savas kompetences robežās sadarboties ar Pašvaldības struktūrvienībām, iestādēm, kapitālsabiedrībām, kā arī citām valsts un pašvaldību institūcijām, iestādēm Latvijā un ārvalstīs;</w:t>
      </w:r>
    </w:p>
    <w:p w14:paraId="180ACCBE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realizēt valsts kultūrpolitiku </w:t>
      </w:r>
      <w:r w:rsidR="006D6CFB" w:rsidRPr="008846C9">
        <w:rPr>
          <w:rFonts w:ascii="Times New Roman" w:hAnsi="Times New Roman" w:cs="Times New Roman"/>
        </w:rPr>
        <w:t>Br</w:t>
      </w:r>
      <w:r w:rsidR="00E139D2" w:rsidRPr="008846C9">
        <w:rPr>
          <w:rFonts w:ascii="Times New Roman" w:hAnsi="Times New Roman" w:cs="Times New Roman"/>
        </w:rPr>
        <w:t>īvzemnieku pagasta</w:t>
      </w:r>
      <w:r w:rsidRPr="008846C9">
        <w:rPr>
          <w:rFonts w:ascii="Times New Roman" w:hAnsi="Times New Roman" w:cs="Times New Roman"/>
        </w:rPr>
        <w:t xml:space="preserve"> teritorijā, saskaņā ar nacionālās programmas „Kultūra” apakšprogrammā „Tradic</w:t>
      </w:r>
      <w:r w:rsidR="00071ECD" w:rsidRPr="008846C9">
        <w:rPr>
          <w:rFonts w:ascii="Times New Roman" w:hAnsi="Times New Roman" w:cs="Times New Roman"/>
        </w:rPr>
        <w:t>i</w:t>
      </w:r>
      <w:r w:rsidRPr="008846C9">
        <w:rPr>
          <w:rFonts w:ascii="Times New Roman" w:hAnsi="Times New Roman" w:cs="Times New Roman"/>
        </w:rPr>
        <w:t>onālā kultūra un amatiermāksla” noteiktajiem mērķiem un virzieniem;</w:t>
      </w:r>
    </w:p>
    <w:p w14:paraId="30C3EFA7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saglabāt un attīstīt Dziesmu un deju svētku tradīciju kā nacionālo kultūru virzošo procesu;</w:t>
      </w:r>
    </w:p>
    <w:p w14:paraId="2E82CE4B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koordinēt, nodrošināt un organizēt tautas un amatiermākslas kolektīvu darbību, iesaistot tos vietējās, reģionālās, valsts un starptautiskās kultūras norisēs, rūpēties par kolektīvu un to vadītāju profesionālo un māksliniecisko izaugsmi;</w:t>
      </w:r>
    </w:p>
    <w:p w14:paraId="24F16795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veicināt un koordinēt profesionālās mākslas pieejamību iedzīvotājiem;</w:t>
      </w:r>
    </w:p>
    <w:p w14:paraId="59CB2296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organizēt valsts svētku, kultūrvēsturisko un tradic</w:t>
      </w:r>
      <w:r w:rsidR="00071ECD" w:rsidRPr="008846C9">
        <w:rPr>
          <w:rFonts w:ascii="Times New Roman" w:hAnsi="Times New Roman" w:cs="Times New Roman"/>
        </w:rPr>
        <w:t>i</w:t>
      </w:r>
      <w:r w:rsidRPr="008846C9">
        <w:rPr>
          <w:rFonts w:ascii="Times New Roman" w:hAnsi="Times New Roman" w:cs="Times New Roman"/>
        </w:rPr>
        <w:t>onālo svētku norises, koncertus, izrādes un izstādes, kā arī veicināt kultūras vē</w:t>
      </w:r>
      <w:r w:rsidR="00071ECD" w:rsidRPr="008846C9">
        <w:rPr>
          <w:rFonts w:ascii="Times New Roman" w:hAnsi="Times New Roman" w:cs="Times New Roman"/>
        </w:rPr>
        <w:t>r</w:t>
      </w:r>
      <w:r w:rsidRPr="008846C9">
        <w:rPr>
          <w:rFonts w:ascii="Times New Roman" w:hAnsi="Times New Roman" w:cs="Times New Roman"/>
        </w:rPr>
        <w:t>tību saglabāšanu, izplatību un pieejamību iedzīvotājiem;</w:t>
      </w:r>
    </w:p>
    <w:p w14:paraId="380E94A3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organizēt informatīvus un izglītojošus pasākumus interesentiem dažādās zinību nozarēs (semināri, kursi u.c.);</w:t>
      </w:r>
    </w:p>
    <w:p w14:paraId="7ABC4187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atbalstīt amatiermākslas kustību kā personības daudzpusīgas izaugsmes iespējas un līdzekli sabiedrības aktīvai līdzdalībai kultūras procesos;</w:t>
      </w:r>
    </w:p>
    <w:p w14:paraId="3C024C7E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Iestādes kompetences ietvaros veikt projektu izstrādi, piesaistot papildus finansējumu kultūras pasākumu realizēšanai;</w:t>
      </w:r>
    </w:p>
    <w:p w14:paraId="60882F3B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piedalīties </w:t>
      </w:r>
      <w:r w:rsidR="00E139D2" w:rsidRPr="008846C9">
        <w:rPr>
          <w:rFonts w:ascii="Times New Roman" w:hAnsi="Times New Roman" w:cs="Times New Roman"/>
        </w:rPr>
        <w:t xml:space="preserve">Brīvzemnieku pagasta </w:t>
      </w:r>
      <w:r w:rsidRPr="008846C9">
        <w:rPr>
          <w:rFonts w:ascii="Times New Roman" w:hAnsi="Times New Roman" w:cs="Times New Roman"/>
        </w:rPr>
        <w:t>kultūras pasākumu gada plāna sastādīšanā, koordinēšanā un realizēšanā;</w:t>
      </w:r>
    </w:p>
    <w:p w14:paraId="7F84495B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nodrošināt kultūras norišu daudzveidību un pieejamību, iedzīvotāju iesaistīšanu kultūras pasākumu norisēs un radošās brīvā laika pavadīšanas nodarbēs;</w:t>
      </w:r>
    </w:p>
    <w:p w14:paraId="2143594B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analizēt situāciju kultūras jomā;</w:t>
      </w:r>
    </w:p>
    <w:p w14:paraId="30AE19B6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sniegt konsultācijas, ieteikumus un citu palīdzību ieinteresētajām personām un institūcijām konkrētu ar kultūras jautājumiem saistītu problēmu risināšanā;</w:t>
      </w:r>
    </w:p>
    <w:p w14:paraId="7F4515DE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sniegt priekšlikumus vietēja, reģionāla vai valsts mēroga normatīvo dokumentu pilnveidošanai kultūras jautājumos;</w:t>
      </w:r>
    </w:p>
    <w:p w14:paraId="55CCF7AF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dokumentēt un analizēt Iestādes izglītojošo, radošo un saimniecisko darbību.</w:t>
      </w:r>
    </w:p>
    <w:p w14:paraId="323E744F" w14:textId="77777777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veikt Iestādes mēneša un gada kalendāro plānu, perspektīvo attīstības programmu un starptautiskās sadarbības projektu izstrādi;</w:t>
      </w:r>
    </w:p>
    <w:p w14:paraId="24D3541B" w14:textId="432BF748" w:rsidR="00933923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iesniegt </w:t>
      </w:r>
      <w:r w:rsidR="00B118E8" w:rsidRPr="008846C9">
        <w:rPr>
          <w:rFonts w:ascii="Times New Roman" w:hAnsi="Times New Roman" w:cs="Times New Roman"/>
        </w:rPr>
        <w:t>Limbažu novada Kultūras pārvald</w:t>
      </w:r>
      <w:r w:rsidR="00933923" w:rsidRPr="008846C9">
        <w:rPr>
          <w:rFonts w:ascii="Times New Roman" w:hAnsi="Times New Roman" w:cs="Times New Roman"/>
        </w:rPr>
        <w:t xml:space="preserve">ei </w:t>
      </w:r>
      <w:r w:rsidRPr="008846C9">
        <w:rPr>
          <w:rFonts w:ascii="Times New Roman" w:hAnsi="Times New Roman" w:cs="Times New Roman"/>
        </w:rPr>
        <w:t>informāciju un priekšlikumus par Iestādes darbu, tā uzlabošanu;</w:t>
      </w:r>
    </w:p>
    <w:p w14:paraId="09DFDD25" w14:textId="20A63F33" w:rsidR="002132CA" w:rsidRPr="008846C9" w:rsidRDefault="002132CA" w:rsidP="00933923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veikt citus pienākumus atbilstoši Latvijas Republikā spēkā esošajiem normatīvajiem aktiem un Pašvaldības domes lēmumiem.</w:t>
      </w:r>
    </w:p>
    <w:p w14:paraId="0F2BBCF8" w14:textId="34296EBC" w:rsidR="002132CA" w:rsidRPr="008846C9" w:rsidRDefault="002132CA" w:rsidP="00933923">
      <w:pPr>
        <w:pStyle w:val="Sarakstarindkopa"/>
        <w:numPr>
          <w:ilvl w:val="0"/>
          <w:numId w:val="1"/>
        </w:numPr>
        <w:tabs>
          <w:tab w:val="clear" w:pos="720"/>
          <w:tab w:val="num" w:pos="426"/>
          <w:tab w:val="num" w:pos="567"/>
        </w:tabs>
        <w:jc w:val="both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tiesības:</w:t>
      </w:r>
    </w:p>
    <w:p w14:paraId="0DC7E1D2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pieprasīt un saņemt nepieciešamo informāciju no Pašvaldības struktūrvienībām, iestādēm, kapitālsabiedrībām;</w:t>
      </w:r>
    </w:p>
    <w:p w14:paraId="149B896F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piedalīties Pašvaldības darbinieku kvalifikācijas paaugstināšanas pasākumos;</w:t>
      </w:r>
    </w:p>
    <w:p w14:paraId="6068764E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sniegt priekšlikumus Pašvaldības domei par darbības uzlabošanu kultūras jomā;</w:t>
      </w:r>
    </w:p>
    <w:p w14:paraId="18CC87CB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piedalīties Pašvaldības pastāvīgo komiteju un Pašvaldības domes sēdēs:</w:t>
      </w:r>
    </w:p>
    <w:p w14:paraId="19716E9B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slēgt telpu nomas līgumus Pašvaldības noteiktajā kārtībā;</w:t>
      </w:r>
    </w:p>
    <w:p w14:paraId="6C93C1A9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sagatavot, vadīt un organizēt iestādes funkcijām atbilstošas programmas un projektus;</w:t>
      </w:r>
    </w:p>
    <w:p w14:paraId="6216B976" w14:textId="77777777" w:rsidR="0087465E" w:rsidRPr="008846C9" w:rsidRDefault="0087465E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slēgt sadarbības līgumus Pašvaldības noteiktajā kārtībā, šā Nolikumā noteikto funkciju un uzdevumu izpildes nodrošināšanai;</w:t>
      </w:r>
    </w:p>
    <w:p w14:paraId="0EBA8B23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sniegt maksas pakalpojumus t. sk. saņemt maksu par sniegtajiem publiskajiem pakalpojumiem. Iestādes sniegtos maksas pakalpojumus un to izcenojumus pēc Iestādes </w:t>
      </w:r>
      <w:r w:rsidR="009B1584" w:rsidRPr="008846C9">
        <w:rPr>
          <w:rFonts w:ascii="Times New Roman" w:hAnsi="Times New Roman" w:cs="Times New Roman"/>
        </w:rPr>
        <w:t>vadītāja</w:t>
      </w:r>
      <w:r w:rsidRPr="008846C9">
        <w:rPr>
          <w:rFonts w:ascii="Times New Roman" w:hAnsi="Times New Roman" w:cs="Times New Roman"/>
        </w:rPr>
        <w:t xml:space="preserve"> priekšlikuma apstiprina Pašvaldība;</w:t>
      </w:r>
    </w:p>
    <w:p w14:paraId="458BDD6C" w14:textId="77777777" w:rsidR="0087465E" w:rsidRPr="008846C9" w:rsidRDefault="002132CA" w:rsidP="002132CA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lastRenderedPageBreak/>
        <w:t>rīkot komercizstādes, gadatirgus, izsoles un konkursus, veikt valsts un pašvaldības pasūtījumus, kā arī veikt citas darbības šī Nolikuma 2.2.punktā minēto Iestādes funkciju un uzdevumu īstenošanai</w:t>
      </w:r>
      <w:r w:rsidR="0087465E" w:rsidRPr="008846C9">
        <w:rPr>
          <w:rFonts w:ascii="Times New Roman" w:hAnsi="Times New Roman" w:cs="Times New Roman"/>
        </w:rPr>
        <w:t>.</w:t>
      </w:r>
    </w:p>
    <w:p w14:paraId="0656CFE5" w14:textId="15EA90C3" w:rsidR="002132CA" w:rsidRPr="008846C9" w:rsidRDefault="002132CA" w:rsidP="0087465E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  <w:b/>
        </w:rPr>
        <w:t>Iestādes pienākumi:</w:t>
      </w:r>
    </w:p>
    <w:p w14:paraId="77B3BC01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atbilstoši noteiktajiem mērķiem, nodrošināt Iestādei noteikto funkciju un uzdevumu kvalitatīvu izpildi;</w:t>
      </w:r>
    </w:p>
    <w:p w14:paraId="104271E0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pēc pieprasījuma sniegt Pašvaldībai informāciju par Iestādes darbību;</w:t>
      </w:r>
    </w:p>
    <w:p w14:paraId="62DD596B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nodrošināt piešķirtā Pašvaldības finansējuma mērķtiecīgu, efektīvu un precīzu izlietošanu;</w:t>
      </w:r>
    </w:p>
    <w:p w14:paraId="7DA273E1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nodrošināt Iestādes darbinieku sociālās un darba garantijas;</w:t>
      </w:r>
    </w:p>
    <w:p w14:paraId="74F21700" w14:textId="77777777" w:rsidR="0087465E" w:rsidRPr="008846C9" w:rsidRDefault="002132CA" w:rsidP="0087465E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nodrošināt Iestādes darbinieku amata pienākumu un darba uzdevumu savlaicīgu, precīzu un godprātīgu izpildi, kā arī uzticēto darba priekšmetu un līdzekļu saglabāšanu un ekspluatēšanu atbilstoši to lietošanas noteikumiem;</w:t>
      </w:r>
    </w:p>
    <w:p w14:paraId="68D3DF1D" w14:textId="77777777" w:rsidR="008846C9" w:rsidRPr="008846C9" w:rsidRDefault="002132CA" w:rsidP="008846C9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pārvaldīt Iestādes valdījumā nodoto Pašvaldības mantu, organizēt tās racionālu apsaimniekošanu.</w:t>
      </w:r>
    </w:p>
    <w:p w14:paraId="7EBEB0CA" w14:textId="0DF92802" w:rsidR="008846C9" w:rsidRPr="008846C9" w:rsidRDefault="008846C9" w:rsidP="008846C9">
      <w:pPr>
        <w:pStyle w:val="Sarakstarindkopa"/>
        <w:numPr>
          <w:ilvl w:val="1"/>
          <w:numId w:val="1"/>
        </w:numPr>
        <w:tabs>
          <w:tab w:val="clear" w:pos="720"/>
          <w:tab w:val="num" w:pos="993"/>
        </w:tabs>
        <w:ind w:left="993" w:hanging="567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 savā darbībā ievēro Latvijas Republikā spēkā esošo normatīvo aktu prasības, Iestādē nodrošinot ugunsdrošības, darba drošības, darba aizsardzības un higiēnas prasību ievērošanu un izpildi.</w:t>
      </w:r>
    </w:p>
    <w:p w14:paraId="31E9D5F3" w14:textId="77777777" w:rsidR="002132CA" w:rsidRPr="008846C9" w:rsidRDefault="002132CA" w:rsidP="002132CA">
      <w:pPr>
        <w:jc w:val="both"/>
        <w:rPr>
          <w:rFonts w:ascii="Times New Roman" w:hAnsi="Times New Roman" w:cs="Times New Roman"/>
        </w:rPr>
      </w:pPr>
    </w:p>
    <w:p w14:paraId="0619CD6A" w14:textId="2C6DA293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struktūra un darba organizācija</w:t>
      </w:r>
    </w:p>
    <w:p w14:paraId="1B48D2CA" w14:textId="77777777" w:rsidR="0087465E" w:rsidRPr="008846C9" w:rsidRDefault="002132CA" w:rsidP="0087465E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</w:t>
      </w:r>
      <w:r w:rsidR="0087465E" w:rsidRPr="008846C9">
        <w:rPr>
          <w:rFonts w:ascii="Times New Roman" w:hAnsi="Times New Roman" w:cs="Times New Roman"/>
        </w:rPr>
        <w:t>darbu organizē̄ un vada Iestādes vadītājs. Iestādes vadītāju darbā ieceļ un atbrīvo Dome. Darba līgumu ar Iestādes vadītāju slēdz Limbažu novada Kultūras pārvaldes vadītājs</w:t>
      </w:r>
      <w:r w:rsidRPr="008846C9">
        <w:rPr>
          <w:rFonts w:ascii="Times New Roman" w:hAnsi="Times New Roman" w:cs="Times New Roman"/>
        </w:rPr>
        <w:t xml:space="preserve">. </w:t>
      </w:r>
    </w:p>
    <w:p w14:paraId="63E465FD" w14:textId="3ED4E544" w:rsidR="00A34BD6" w:rsidRPr="008846C9" w:rsidRDefault="002132CA" w:rsidP="0087465E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</w:t>
      </w:r>
      <w:r w:rsidR="009B1584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>s savas kompetences ietvaros</w:t>
      </w:r>
      <w:r w:rsidR="0087465E" w:rsidRPr="008846C9">
        <w:rPr>
          <w:rFonts w:ascii="Times New Roman" w:hAnsi="Times New Roman" w:cs="Times New Roman"/>
        </w:rPr>
        <w:t>:</w:t>
      </w:r>
    </w:p>
    <w:p w14:paraId="4A96A622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atbild un nodrošina Iestādes vadību un darbību kopumā;</w:t>
      </w:r>
    </w:p>
    <w:p w14:paraId="0973EAF9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pieņem lēmumus un izdod rīkojumus par Iestādes darbības jautājumiem, kuri ir saistoši Iestādes darbiniekiem;</w:t>
      </w:r>
    </w:p>
    <w:p w14:paraId="6E9813B8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izstrādā Iestādes darbības un attīstības plānus Pašvaldības piešķirtā budžeta ietvaros;</w:t>
      </w:r>
    </w:p>
    <w:p w14:paraId="3CA21A34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pārstāv Iestādes intereses valsts un sabiedriskajās institūcijās jautājumos, kas skar Iestādes darbību;</w:t>
      </w:r>
    </w:p>
    <w:p w14:paraId="5C378196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atbild par Iestādes darbību reglamentējošo dokumentu izstrādi;</w:t>
      </w:r>
    </w:p>
    <w:p w14:paraId="69709D9D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atbild par Iestādes finanšu un materiālo līdzekļu racionālu izmantošanu, sastāda finanšu gada budžeta tāmi, atbilstoši Pašvaldības izstrādātajai </w:t>
      </w:r>
      <w:smartTag w:uri="schemas-tilde-lv/tildestengine" w:element="veidnes">
        <w:smartTagPr>
          <w:attr w:name="baseform" w:val="instrukcij|a"/>
          <w:attr w:name="id" w:val="-1"/>
          <w:attr w:name="text" w:val="instrukcijai"/>
        </w:smartTagPr>
        <w:r w:rsidRPr="008846C9">
          <w:rPr>
            <w:rFonts w:ascii="Times New Roman" w:hAnsi="Times New Roman" w:cs="Times New Roman"/>
          </w:rPr>
          <w:t>instrukcijai</w:t>
        </w:r>
      </w:smartTag>
      <w:r w:rsidRPr="008846C9">
        <w:rPr>
          <w:rFonts w:ascii="Times New Roman" w:hAnsi="Times New Roman" w:cs="Times New Roman"/>
        </w:rPr>
        <w:t xml:space="preserve"> un noteiktajai kārtībai;</w:t>
      </w:r>
    </w:p>
    <w:p w14:paraId="204674E2" w14:textId="77777777" w:rsidR="0087465E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nodrošina sanitāri higiēnisko prasību, darba aizsardzības un ugunsdrošības normu ievērošanu Iestādē;</w:t>
      </w:r>
    </w:p>
    <w:p w14:paraId="51C29668" w14:textId="77777777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veic atskaiti par Iestādes darbību Pašvaldībai, publicē portālā www.kulturaskarte.lv ;</w:t>
      </w:r>
    </w:p>
    <w:p w14:paraId="20A36BD0" w14:textId="77777777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realizējot Iestādes darbību, slēdz sadarbības līgumus ar citām iestādēm, sabiedriskajām organizācijām vai fiziskām personām;</w:t>
      </w:r>
    </w:p>
    <w:p w14:paraId="47699721" w14:textId="77777777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tiesīgs veidot sabiedrisko padomi Iestādes darbības funkciju izpildei;</w:t>
      </w:r>
    </w:p>
    <w:p w14:paraId="158A22CF" w14:textId="6DF0BC02" w:rsidR="002132CA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134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savas kompetences robežās risina jautājumus, kas saistīti ar iedzīvotāju priekšlikumiem un sūdzībām.</w:t>
      </w:r>
    </w:p>
    <w:p w14:paraId="7AD4AAF4" w14:textId="77777777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darbinieki darbojas savas kompetences ietvaros, saskaņā ar Iestādes </w:t>
      </w:r>
      <w:r w:rsidR="001905ED" w:rsidRPr="008846C9">
        <w:rPr>
          <w:rFonts w:ascii="Times New Roman" w:hAnsi="Times New Roman" w:cs="Times New Roman"/>
        </w:rPr>
        <w:t>vadītāja</w:t>
      </w:r>
      <w:r w:rsidRPr="008846C9">
        <w:rPr>
          <w:rFonts w:ascii="Times New Roman" w:hAnsi="Times New Roman" w:cs="Times New Roman"/>
        </w:rPr>
        <w:t xml:space="preserve"> apstiprinātu amata aprakstu.</w:t>
      </w:r>
    </w:p>
    <w:p w14:paraId="06262C4F" w14:textId="77777777" w:rsidR="002132CA" w:rsidRPr="008846C9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6B2DFDB4" w14:textId="779F8834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atbildība</w:t>
      </w:r>
    </w:p>
    <w:p w14:paraId="3190CFA3" w14:textId="77777777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Par Iestādes darbu atbild Iestādes </w:t>
      </w:r>
      <w:r w:rsidR="00EA037F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>s.</w:t>
      </w:r>
    </w:p>
    <w:p w14:paraId="41874C57" w14:textId="60582BAF" w:rsidR="002132CA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Iestādes darbinieki atbild par amata pienākumu un darba uzdevumu savlaicīgu, precīzu un godprātīgu izpildi, kā arī par uzticēto darba priekšmetu un līdzekļu saglabāšanu un ekspluatēšanu atbilstoši lietošanas noteikumiem.</w:t>
      </w:r>
    </w:p>
    <w:p w14:paraId="7E88831D" w14:textId="77777777" w:rsidR="002132CA" w:rsidRPr="008846C9" w:rsidRDefault="002132CA" w:rsidP="002132CA">
      <w:pPr>
        <w:jc w:val="both"/>
        <w:rPr>
          <w:rFonts w:ascii="Times New Roman" w:hAnsi="Times New Roman" w:cs="Times New Roman"/>
        </w:rPr>
      </w:pPr>
    </w:p>
    <w:p w14:paraId="60A00C19" w14:textId="4EA382A1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darbības tiesiskuma nodrošināšana</w:t>
      </w:r>
    </w:p>
    <w:p w14:paraId="265512E2" w14:textId="77777777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darbības tiesiskuma pamats ir šis Nolikums, kura izpildi nodrošina Iestādes </w:t>
      </w:r>
      <w:r w:rsidR="00EA037F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>s.</w:t>
      </w:r>
    </w:p>
    <w:p w14:paraId="4EDB03E7" w14:textId="637B4A58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lastRenderedPageBreak/>
        <w:t xml:space="preserve">Iestādes </w:t>
      </w:r>
      <w:r w:rsidR="00EA037F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 xml:space="preserve">a pieņemtos lēmumus un faktisko rīcību var apstrīdēt </w:t>
      </w:r>
      <w:r w:rsidR="008305E1" w:rsidRPr="008846C9">
        <w:rPr>
          <w:rFonts w:ascii="Times New Roman" w:hAnsi="Times New Roman" w:cs="Times New Roman"/>
        </w:rPr>
        <w:t>Limbažu novada Kultūras pārvaldei</w:t>
      </w:r>
      <w:r w:rsidRPr="008846C9">
        <w:rPr>
          <w:rFonts w:ascii="Times New Roman" w:hAnsi="Times New Roman" w:cs="Times New Roman"/>
        </w:rPr>
        <w:t>.</w:t>
      </w:r>
    </w:p>
    <w:p w14:paraId="2FACC83D" w14:textId="38206BF9" w:rsidR="002132CA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Iestādes darbinieku faktisko rīcību var apstrīdēt Iestādes </w:t>
      </w:r>
      <w:r w:rsidR="00EA037F" w:rsidRPr="008846C9">
        <w:rPr>
          <w:rFonts w:ascii="Times New Roman" w:hAnsi="Times New Roman" w:cs="Times New Roman"/>
        </w:rPr>
        <w:t>vadītāja</w:t>
      </w:r>
      <w:r w:rsidRPr="008846C9">
        <w:rPr>
          <w:rFonts w:ascii="Times New Roman" w:hAnsi="Times New Roman" w:cs="Times New Roman"/>
        </w:rPr>
        <w:t>m.</w:t>
      </w:r>
    </w:p>
    <w:p w14:paraId="128A9931" w14:textId="77777777" w:rsidR="002132CA" w:rsidRPr="008846C9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72362791" w14:textId="043216E6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Iestādes finansēšanas avoti un kārtība</w:t>
      </w:r>
    </w:p>
    <w:p w14:paraId="45007734" w14:textId="3DE9D803" w:rsidR="008305E1" w:rsidRPr="008846C9" w:rsidRDefault="008305E1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Iestādes darbs tiek finansēts no Pašvaldības budžeta līdzekļiem, valsts mērķdotācijām un Iestādes ieņēmumiem, veicot saimniecisko darbību un organizējot kultūras aktivitātes.</w:t>
      </w:r>
    </w:p>
    <w:p w14:paraId="40CF35E5" w14:textId="77777777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Pašvaldība nodrošina Iestādes uzturēšanas un saimnieciskos izdevumus, to skaitā darbinieku darba algas, un nosaka kārtību, kādā Iestāde tiek finansēta no Pašvaldības budžeta un valsts mērķdotācijas.</w:t>
      </w:r>
    </w:p>
    <w:p w14:paraId="0FB59F13" w14:textId="77777777" w:rsidR="008305E1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Visu finanšu līdzekļu aprite tiek organizēta centralizēti Pašvaldībā. </w:t>
      </w:r>
    </w:p>
    <w:p w14:paraId="5153D1E0" w14:textId="325C0842" w:rsidR="002132CA" w:rsidRPr="008846C9" w:rsidRDefault="002132CA" w:rsidP="008305E1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 var saņemt papildus finansējumu:</w:t>
      </w:r>
    </w:p>
    <w:p w14:paraId="45563A88" w14:textId="77777777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440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ziedojumu, dotāciju un dāvinājumu veidā;</w:t>
      </w:r>
    </w:p>
    <w:p w14:paraId="1046AF6E" w14:textId="77777777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440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sniedzot maksas pakalpojumus;</w:t>
      </w:r>
    </w:p>
    <w:p w14:paraId="5451F4FA" w14:textId="672FED50" w:rsidR="008305E1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440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par telpu nomu</w:t>
      </w:r>
      <w:r w:rsidR="008305E1" w:rsidRPr="008846C9">
        <w:rPr>
          <w:rFonts w:ascii="Times New Roman" w:hAnsi="Times New Roman" w:cs="Times New Roman"/>
        </w:rPr>
        <w:t>;</w:t>
      </w:r>
    </w:p>
    <w:p w14:paraId="6EDBACF0" w14:textId="6026AD9C" w:rsidR="00EA037F" w:rsidRPr="008846C9" w:rsidRDefault="002132CA" w:rsidP="008305E1">
      <w:pPr>
        <w:pStyle w:val="Sarakstarindkopa"/>
        <w:numPr>
          <w:ilvl w:val="1"/>
          <w:numId w:val="1"/>
        </w:numPr>
        <w:tabs>
          <w:tab w:val="clear" w:pos="720"/>
          <w:tab w:val="num" w:pos="1440"/>
        </w:tabs>
        <w:ind w:left="1134" w:hanging="708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no citiem ieņēmumiem (iesaistīšanās dažādos projektos).</w:t>
      </w:r>
    </w:p>
    <w:p w14:paraId="3FB204F3" w14:textId="77777777" w:rsidR="008305E1" w:rsidRPr="008846C9" w:rsidRDefault="002132CA" w:rsidP="008305E1">
      <w:pPr>
        <w:pStyle w:val="Saraksts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lv-LV"/>
        </w:rPr>
      </w:pPr>
      <w:r w:rsidRPr="008846C9">
        <w:rPr>
          <w:sz w:val="24"/>
          <w:szCs w:val="24"/>
          <w:lang w:val="lv-LV"/>
        </w:rPr>
        <w:t xml:space="preserve">Finanšu līdzekļu uzskaite tiek veikta atbilstoši normatīvo </w:t>
      </w:r>
      <w:smartTag w:uri="schemas-tilde-lv/tildestengine" w:element="veidnes">
        <w:smartTagPr>
          <w:attr w:name="text" w:val="aktu"/>
          <w:attr w:name="id" w:val="-1"/>
          <w:attr w:name="baseform" w:val="akt|s"/>
        </w:smartTagPr>
        <w:r w:rsidRPr="008846C9">
          <w:rPr>
            <w:sz w:val="24"/>
            <w:szCs w:val="24"/>
            <w:lang w:val="lv-LV"/>
          </w:rPr>
          <w:t>aktu</w:t>
        </w:r>
      </w:smartTag>
      <w:r w:rsidRPr="008846C9">
        <w:rPr>
          <w:sz w:val="24"/>
          <w:szCs w:val="24"/>
          <w:lang w:val="lv-LV"/>
        </w:rPr>
        <w:t xml:space="preserve"> prasībām.</w:t>
      </w:r>
      <w:r w:rsidR="008305E1" w:rsidRPr="008846C9">
        <w:rPr>
          <w:sz w:val="24"/>
          <w:szCs w:val="24"/>
          <w:lang w:val="lv-LV"/>
        </w:rPr>
        <w:t xml:space="preserve"> </w:t>
      </w:r>
    </w:p>
    <w:p w14:paraId="54B4E368" w14:textId="1B0E2B37" w:rsidR="008305E1" w:rsidRPr="008846C9" w:rsidRDefault="008305E1" w:rsidP="008305E1">
      <w:pPr>
        <w:pStyle w:val="Saraksts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lv-LV"/>
        </w:rPr>
      </w:pPr>
      <w:r w:rsidRPr="008846C9">
        <w:rPr>
          <w:sz w:val="24"/>
          <w:szCs w:val="24"/>
          <w:lang w:val="lv-LV"/>
        </w:rPr>
        <w:t>Papildus saņemtie finanšu līdzekļi izmantojami Iestādes darbības nodrošināšanai, tautas mākslas kolektīvu finansēšanai.</w:t>
      </w:r>
    </w:p>
    <w:p w14:paraId="7C866D04" w14:textId="5A539CD8" w:rsidR="002132CA" w:rsidRPr="008846C9" w:rsidRDefault="008305E1" w:rsidP="008305E1">
      <w:pPr>
        <w:pStyle w:val="Saraksts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lv-LV"/>
        </w:rPr>
      </w:pPr>
      <w:r w:rsidRPr="008846C9">
        <w:rPr>
          <w:sz w:val="24"/>
          <w:szCs w:val="24"/>
          <w:lang w:val="lv-LV"/>
        </w:rPr>
        <w:t xml:space="preserve">Iestādes obligātā dokumentācija tiek veikta saskaņā ar normatīvo </w:t>
      </w:r>
      <w:smartTag w:uri="schemas-tilde-lv/tildestengine" w:element="veidnes">
        <w:smartTagPr>
          <w:attr w:name="text" w:val="aktu"/>
          <w:attr w:name="id" w:val="-1"/>
          <w:attr w:name="baseform" w:val="akt|s"/>
        </w:smartTagPr>
        <w:r w:rsidRPr="008846C9">
          <w:rPr>
            <w:sz w:val="24"/>
            <w:szCs w:val="24"/>
            <w:lang w:val="lv-LV"/>
          </w:rPr>
          <w:t>aktu</w:t>
        </w:r>
      </w:smartTag>
      <w:r w:rsidRPr="008846C9">
        <w:rPr>
          <w:sz w:val="24"/>
          <w:szCs w:val="24"/>
          <w:lang w:val="lv-LV"/>
        </w:rPr>
        <w:t xml:space="preserve"> prasībām un lietu nomenklatūru</w:t>
      </w:r>
    </w:p>
    <w:p w14:paraId="68FF2DE2" w14:textId="77777777" w:rsidR="008305E1" w:rsidRPr="008846C9" w:rsidRDefault="008305E1" w:rsidP="002132CA">
      <w:pPr>
        <w:jc w:val="center"/>
        <w:rPr>
          <w:rFonts w:ascii="Times New Roman" w:hAnsi="Times New Roman" w:cs="Times New Roman"/>
          <w:b/>
        </w:rPr>
      </w:pPr>
    </w:p>
    <w:p w14:paraId="3B24007A" w14:textId="46227518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Saimnieciskā darbība</w:t>
      </w:r>
    </w:p>
    <w:p w14:paraId="22B2244F" w14:textId="77777777" w:rsidR="008305E1" w:rsidRPr="008846C9" w:rsidRDefault="002132CA" w:rsidP="008305E1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 xml:space="preserve">Atbilstoši normatīvo </w:t>
      </w:r>
      <w:smartTag w:uri="schemas-tilde-lv/tildestengine" w:element="veidnes">
        <w:smartTagPr>
          <w:attr w:name="text" w:val="aktu"/>
          <w:attr w:name="id" w:val="-1"/>
          <w:attr w:name="baseform" w:val="akt|s"/>
        </w:smartTagPr>
        <w:r w:rsidRPr="008846C9">
          <w:rPr>
            <w:rFonts w:ascii="Times New Roman" w:hAnsi="Times New Roman" w:cs="Times New Roman"/>
          </w:rPr>
          <w:t>aktu</w:t>
        </w:r>
      </w:smartTag>
      <w:r w:rsidRPr="008846C9">
        <w:rPr>
          <w:rFonts w:ascii="Times New Roman" w:hAnsi="Times New Roman" w:cs="Times New Roman"/>
        </w:rPr>
        <w:t xml:space="preserve"> prasībām, Iestādes </w:t>
      </w:r>
      <w:r w:rsidR="00EA037F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 xml:space="preserve">s ir tiesīgs slēgt ar juridiskām un fiziskām personām </w:t>
      </w:r>
      <w:smartTag w:uri="schemas-tilde-lv/tildestengine" w:element="veidnes">
        <w:smartTagPr>
          <w:attr w:name="text" w:val="līgumus"/>
          <w:attr w:name="id" w:val="-1"/>
          <w:attr w:name="baseform" w:val="līgum|s"/>
        </w:smartTagPr>
        <w:r w:rsidRPr="008846C9">
          <w:rPr>
            <w:rFonts w:ascii="Times New Roman" w:hAnsi="Times New Roman" w:cs="Times New Roman"/>
          </w:rPr>
          <w:t>līgumus</w:t>
        </w:r>
      </w:smartTag>
      <w:r w:rsidRPr="008846C9">
        <w:rPr>
          <w:rFonts w:ascii="Times New Roman" w:hAnsi="Times New Roman" w:cs="Times New Roman"/>
        </w:rPr>
        <w:t xml:space="preserve"> par dažādu Iestādei nepieciešamo darbu veikšanu un citiem pakalpojumiem.</w:t>
      </w:r>
    </w:p>
    <w:p w14:paraId="16EED95D" w14:textId="3840A2CB" w:rsidR="002132CA" w:rsidRPr="008846C9" w:rsidRDefault="00B26F65" w:rsidP="008305E1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 var sniegt nedzīvojamo telpu</w:t>
      </w:r>
      <w:r w:rsidR="00EA037F" w:rsidRPr="008846C9">
        <w:rPr>
          <w:rFonts w:ascii="Times New Roman" w:hAnsi="Times New Roman" w:cs="Times New Roman"/>
        </w:rPr>
        <w:t xml:space="preserve"> un teritorijas nomas</w:t>
      </w:r>
      <w:r w:rsidR="002132CA" w:rsidRPr="008846C9">
        <w:rPr>
          <w:rFonts w:ascii="Times New Roman" w:hAnsi="Times New Roman" w:cs="Times New Roman"/>
        </w:rPr>
        <w:t xml:space="preserve"> pakalpojumus Pašvaldības noteiktajā kārtībā.</w:t>
      </w:r>
    </w:p>
    <w:p w14:paraId="641583A6" w14:textId="77777777" w:rsidR="002132CA" w:rsidRPr="008846C9" w:rsidRDefault="002132CA" w:rsidP="002132CA">
      <w:pPr>
        <w:jc w:val="both"/>
        <w:rPr>
          <w:rFonts w:ascii="Times New Roman" w:hAnsi="Times New Roman" w:cs="Times New Roman"/>
          <w:b/>
        </w:rPr>
      </w:pPr>
    </w:p>
    <w:p w14:paraId="47454FDC" w14:textId="14D756A6" w:rsidR="002132CA" w:rsidRPr="008846C9" w:rsidRDefault="002132CA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Nolikuma un tā grozījumu pieņemšanas kārtība</w:t>
      </w:r>
    </w:p>
    <w:p w14:paraId="06621DDA" w14:textId="77777777" w:rsidR="008846C9" w:rsidRPr="008846C9" w:rsidRDefault="002132CA" w:rsidP="008846C9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Iestāde izstrādā tās Nolikumu, kuru apstiprina ar Pašvaldības domes lēmumu.</w:t>
      </w:r>
    </w:p>
    <w:p w14:paraId="6A2593B9" w14:textId="35AD253A" w:rsidR="008846C9" w:rsidRPr="008846C9" w:rsidRDefault="002132CA" w:rsidP="008846C9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Grozījumus Iestādes nolikumā var izdarīt pēc Pašvaldības</w:t>
      </w:r>
      <w:r w:rsidR="008846C9" w:rsidRPr="008846C9">
        <w:rPr>
          <w:rFonts w:ascii="Times New Roman" w:hAnsi="Times New Roman" w:cs="Times New Roman"/>
        </w:rPr>
        <w:t>, Limbažu novada Kultūras pārvaldes</w:t>
      </w:r>
      <w:r w:rsidRPr="008846C9">
        <w:rPr>
          <w:rFonts w:ascii="Times New Roman" w:hAnsi="Times New Roman" w:cs="Times New Roman"/>
        </w:rPr>
        <w:t xml:space="preserve"> vai Iestādes </w:t>
      </w:r>
      <w:r w:rsidR="00EA037F" w:rsidRPr="008846C9">
        <w:rPr>
          <w:rFonts w:ascii="Times New Roman" w:hAnsi="Times New Roman" w:cs="Times New Roman"/>
        </w:rPr>
        <w:t>vadītāj</w:t>
      </w:r>
      <w:r w:rsidRPr="008846C9">
        <w:rPr>
          <w:rFonts w:ascii="Times New Roman" w:hAnsi="Times New Roman" w:cs="Times New Roman"/>
        </w:rPr>
        <w:t>a priekšlikuma.</w:t>
      </w:r>
    </w:p>
    <w:p w14:paraId="06CF38D1" w14:textId="141AFB40" w:rsidR="002132CA" w:rsidRPr="008846C9" w:rsidRDefault="002132CA" w:rsidP="008846C9">
      <w:pPr>
        <w:pStyle w:val="Sarakstarindkopa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</w:rPr>
      </w:pPr>
      <w:r w:rsidRPr="008846C9">
        <w:rPr>
          <w:rFonts w:ascii="Times New Roman" w:hAnsi="Times New Roman" w:cs="Times New Roman"/>
        </w:rPr>
        <w:t>Grozījumus nolikumā apstiprina ar Pašvaldības domes lēmumu.</w:t>
      </w:r>
    </w:p>
    <w:p w14:paraId="2B224643" w14:textId="77777777" w:rsidR="002132CA" w:rsidRPr="008846C9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39EB2D64" w14:textId="7659A896" w:rsidR="002132CA" w:rsidRPr="008846C9" w:rsidRDefault="008846C9" w:rsidP="008846C9">
      <w:pPr>
        <w:pStyle w:val="Sarakstarindkopa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846C9">
        <w:rPr>
          <w:rFonts w:ascii="Times New Roman" w:hAnsi="Times New Roman" w:cs="Times New Roman"/>
          <w:b/>
        </w:rPr>
        <w:t>Nobeiguma jautājumi</w:t>
      </w:r>
    </w:p>
    <w:p w14:paraId="0558B89D" w14:textId="77777777" w:rsidR="008846C9" w:rsidRPr="008846C9" w:rsidRDefault="008846C9" w:rsidP="008846C9">
      <w:pPr>
        <w:pStyle w:val="Paraststmeklis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jc w:val="both"/>
      </w:pPr>
      <w:r w:rsidRPr="008846C9">
        <w:t>Šis nolikums stājas spēkā pēc tā apstiprināšanas domes sēdē.</w:t>
      </w:r>
    </w:p>
    <w:p w14:paraId="3F35BFF0" w14:textId="225A4905" w:rsidR="002132CA" w:rsidRPr="008846C9" w:rsidRDefault="002132CA" w:rsidP="008846C9">
      <w:pPr>
        <w:pStyle w:val="Paraststmeklis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8846C9">
        <w:t xml:space="preserve">Ar šī nolikuma spēkā stāšanās brīdi spēku zaudē </w:t>
      </w:r>
      <w:r w:rsidR="00B26F65" w:rsidRPr="008846C9">
        <w:t>ar Alojas novada do</w:t>
      </w:r>
      <w:r w:rsidR="003E569D" w:rsidRPr="008846C9">
        <w:t xml:space="preserve">mes </w:t>
      </w:r>
      <w:r w:rsidR="005F0831" w:rsidRPr="008846C9">
        <w:t>25.11.2009</w:t>
      </w:r>
      <w:r w:rsidRPr="008846C9">
        <w:t>.</w:t>
      </w:r>
      <w:r w:rsidR="00B26F65" w:rsidRPr="008846C9">
        <w:t xml:space="preserve"> sēdes</w:t>
      </w:r>
      <w:r w:rsidR="008846C9">
        <w:t xml:space="preserve"> </w:t>
      </w:r>
      <w:r w:rsidR="003E569D" w:rsidRPr="008846C9">
        <w:t>lēmumu Nr.</w:t>
      </w:r>
      <w:r w:rsidR="005F0831" w:rsidRPr="008846C9">
        <w:t>264</w:t>
      </w:r>
      <w:r w:rsidR="003E569D" w:rsidRPr="008846C9">
        <w:t xml:space="preserve"> (protokols Nr.</w:t>
      </w:r>
      <w:r w:rsidR="005F0831" w:rsidRPr="008846C9">
        <w:t>10</w:t>
      </w:r>
      <w:r w:rsidR="002C1D9F" w:rsidRPr="008846C9">
        <w:t xml:space="preserve"> 14#</w:t>
      </w:r>
      <w:r w:rsidR="00B26F65" w:rsidRPr="008846C9">
        <w:t xml:space="preserve">) apstiprinātais </w:t>
      </w:r>
      <w:r w:rsidR="005F0831" w:rsidRPr="008846C9">
        <w:t>Puikules tautas</w:t>
      </w:r>
      <w:r w:rsidRPr="008846C9">
        <w:t xml:space="preserve"> nama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8846C9">
          <w:t>nolikums</w:t>
        </w:r>
      </w:smartTag>
      <w:r w:rsidRPr="008846C9">
        <w:t>.</w:t>
      </w:r>
    </w:p>
    <w:p w14:paraId="0C1123D8" w14:textId="77777777" w:rsidR="002132CA" w:rsidRPr="008846C9" w:rsidRDefault="002132CA" w:rsidP="002132CA">
      <w:pPr>
        <w:jc w:val="both"/>
        <w:rPr>
          <w:rFonts w:ascii="Times New Roman" w:hAnsi="Times New Roman" w:cs="Times New Roman"/>
        </w:rPr>
      </w:pPr>
    </w:p>
    <w:p w14:paraId="75995E6C" w14:textId="77777777" w:rsidR="008846C9" w:rsidRPr="00D96A28" w:rsidRDefault="008846C9" w:rsidP="008846C9">
      <w:pPr>
        <w:rPr>
          <w:rFonts w:ascii="Times New Roman" w:hAnsi="Times New Roman" w:cs="Times New Roman"/>
          <w:lang w:eastAsia="en-GB"/>
        </w:rPr>
      </w:pPr>
      <w:r w:rsidRPr="00D96A28">
        <w:rPr>
          <w:rFonts w:ascii="Times New Roman" w:hAnsi="Times New Roman" w:cs="Times New Roman"/>
          <w:lang w:eastAsia="en-GB"/>
        </w:rPr>
        <w:t>Limbažu novada pašvaldības</w:t>
      </w:r>
    </w:p>
    <w:p w14:paraId="708A0BF0" w14:textId="17C83D3D" w:rsidR="002132CA" w:rsidRPr="008846C9" w:rsidRDefault="008846C9" w:rsidP="008846C9">
      <w:pPr>
        <w:jc w:val="both"/>
        <w:rPr>
          <w:rFonts w:ascii="Times New Roman" w:hAnsi="Times New Roman" w:cs="Times New Roman"/>
        </w:rPr>
      </w:pPr>
      <w:r w:rsidRPr="00D96A28">
        <w:rPr>
          <w:rFonts w:ascii="Times New Roman" w:hAnsi="Times New Roman" w:cs="Times New Roman"/>
          <w:lang w:eastAsia="en-GB"/>
        </w:rPr>
        <w:t>Domes priekšsēdētājs                                                                                    D. Straubergs</w:t>
      </w:r>
    </w:p>
    <w:p w14:paraId="7AF8E1B5" w14:textId="77777777" w:rsidR="002132CA" w:rsidRDefault="002132CA" w:rsidP="002132CA">
      <w:pPr>
        <w:jc w:val="both"/>
        <w:rPr>
          <w:rFonts w:ascii="Times New Roman" w:hAnsi="Times New Roman" w:cs="Times New Roman"/>
        </w:rPr>
      </w:pPr>
    </w:p>
    <w:p w14:paraId="72F927AE" w14:textId="77777777" w:rsidR="0033664A" w:rsidRPr="008846C9" w:rsidRDefault="0033664A" w:rsidP="002132C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5A8ACC7" w14:textId="77777777" w:rsidR="0033664A" w:rsidRPr="0033664A" w:rsidRDefault="0033664A" w:rsidP="0033664A">
      <w:pPr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3664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38F7CFC5" w14:textId="77777777" w:rsidR="00E40E9C" w:rsidRPr="008846C9" w:rsidRDefault="00E40E9C">
      <w:pPr>
        <w:rPr>
          <w:rFonts w:ascii="Times New Roman" w:hAnsi="Times New Roman" w:cs="Times New Roman"/>
        </w:rPr>
      </w:pPr>
    </w:p>
    <w:sectPr w:rsidR="00E40E9C" w:rsidRPr="008846C9" w:rsidSect="001F38EF">
      <w:headerReference w:type="default" r:id="rId8"/>
      <w:footerReference w:type="even" r:id="rId9"/>
      <w:headerReference w:type="first" r:id="rId10"/>
      <w:pgSz w:w="11909" w:h="16834" w:code="9"/>
      <w:pgMar w:top="1134" w:right="567" w:bottom="1134" w:left="1701" w:header="720" w:footer="72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B6CD9" w14:textId="77777777" w:rsidR="00794604" w:rsidRDefault="00794604">
      <w:r>
        <w:separator/>
      </w:r>
    </w:p>
  </w:endnote>
  <w:endnote w:type="continuationSeparator" w:id="0">
    <w:p w14:paraId="1E620ED0" w14:textId="77777777" w:rsidR="00794604" w:rsidRDefault="0079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F2CD" w14:textId="77777777" w:rsidR="004C47B5" w:rsidRDefault="002132CA" w:rsidP="00EC250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50F6516" w14:textId="77777777" w:rsidR="004C47B5" w:rsidRDefault="0033664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4267" w14:textId="77777777" w:rsidR="00794604" w:rsidRDefault="00794604">
      <w:r>
        <w:separator/>
      </w:r>
    </w:p>
  </w:footnote>
  <w:footnote w:type="continuationSeparator" w:id="0">
    <w:p w14:paraId="637A2AA6" w14:textId="77777777" w:rsidR="00794604" w:rsidRDefault="0079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605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68B1A1" w14:textId="3B0898C0" w:rsidR="001F38EF" w:rsidRPr="001F38EF" w:rsidRDefault="001F38EF">
        <w:pPr>
          <w:pStyle w:val="Galvene"/>
          <w:jc w:val="center"/>
          <w:rPr>
            <w:rFonts w:ascii="Times New Roman" w:hAnsi="Times New Roman" w:cs="Times New Roman"/>
          </w:rPr>
        </w:pPr>
        <w:r w:rsidRPr="001F38EF">
          <w:rPr>
            <w:rFonts w:ascii="Times New Roman" w:hAnsi="Times New Roman" w:cs="Times New Roman"/>
          </w:rPr>
          <w:fldChar w:fldCharType="begin"/>
        </w:r>
        <w:r w:rsidRPr="001F38EF">
          <w:rPr>
            <w:rFonts w:ascii="Times New Roman" w:hAnsi="Times New Roman" w:cs="Times New Roman"/>
          </w:rPr>
          <w:instrText>PAGE   \* MERGEFORMAT</w:instrText>
        </w:r>
        <w:r w:rsidRPr="001F38EF">
          <w:rPr>
            <w:rFonts w:ascii="Times New Roman" w:hAnsi="Times New Roman" w:cs="Times New Roman"/>
          </w:rPr>
          <w:fldChar w:fldCharType="separate"/>
        </w:r>
        <w:r w:rsidR="0033664A">
          <w:rPr>
            <w:rFonts w:ascii="Times New Roman" w:hAnsi="Times New Roman" w:cs="Times New Roman"/>
            <w:noProof/>
          </w:rPr>
          <w:t>3</w:t>
        </w:r>
        <w:r w:rsidRPr="001F38EF">
          <w:rPr>
            <w:rFonts w:ascii="Times New Roman" w:hAnsi="Times New Roman" w:cs="Times New Roman"/>
          </w:rPr>
          <w:fldChar w:fldCharType="end"/>
        </w:r>
      </w:p>
    </w:sdtContent>
  </w:sdt>
  <w:p w14:paraId="739D361C" w14:textId="77777777" w:rsidR="001F38EF" w:rsidRDefault="001F38EF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7E93" w14:textId="77777777" w:rsidR="00CA613C" w:rsidRPr="005659D7" w:rsidRDefault="00CA613C" w:rsidP="00CA613C">
    <w:pPr>
      <w:pStyle w:val="Nosaukums"/>
      <w:rPr>
        <w:caps/>
        <w:lang w:val="lv-LV"/>
      </w:rPr>
    </w:pPr>
    <w:r w:rsidRPr="005659D7">
      <w:rPr>
        <w:caps/>
        <w:noProof/>
        <w:lang w:val="lv-LV" w:eastAsia="lv-LV"/>
      </w:rPr>
      <w:drawing>
        <wp:inline distT="0" distB="0" distL="0" distR="0" wp14:anchorId="367FCA77" wp14:editId="5F87121E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08D9D" w14:textId="77777777" w:rsidR="00CA613C" w:rsidRPr="005659D7" w:rsidRDefault="00CA613C" w:rsidP="00CA613C">
    <w:pPr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5659D7">
      <w:rPr>
        <w:rFonts w:ascii="Times New Roman" w:hAnsi="Times New Roman" w:cs="Times New Roman"/>
        <w:b/>
        <w:bCs/>
        <w:caps/>
        <w:noProof/>
        <w:sz w:val="28"/>
        <w:szCs w:val="28"/>
      </w:rPr>
      <w:t>Limbažu novada DOME</w:t>
    </w:r>
  </w:p>
  <w:p w14:paraId="49C5B36D" w14:textId="77777777" w:rsidR="00CA613C" w:rsidRPr="005659D7" w:rsidRDefault="00CA613C" w:rsidP="00CA613C">
    <w:pPr>
      <w:jc w:val="center"/>
      <w:rPr>
        <w:rFonts w:ascii="Times New Roman" w:hAnsi="Times New Roman" w:cs="Times New Roman"/>
        <w:sz w:val="18"/>
        <w:szCs w:val="20"/>
      </w:rPr>
    </w:pPr>
    <w:r w:rsidRPr="005659D7">
      <w:rPr>
        <w:rFonts w:ascii="Times New Roman" w:hAnsi="Times New Roman" w:cs="Times New Roman"/>
        <w:sz w:val="18"/>
        <w:szCs w:val="20"/>
      </w:rPr>
      <w:t xml:space="preserve">Reģ. Nr. </w:t>
    </w:r>
    <w:r w:rsidRPr="005659D7">
      <w:rPr>
        <w:rFonts w:ascii="Times New Roman" w:hAnsi="Times New Roman" w:cs="Times New Roman"/>
        <w:noProof/>
        <w:sz w:val="18"/>
        <w:szCs w:val="20"/>
      </w:rPr>
      <w:t>90009114631</w:t>
    </w:r>
    <w:r w:rsidRPr="005659D7">
      <w:rPr>
        <w:rFonts w:ascii="Times New Roman" w:hAnsi="Times New Roman" w:cs="Times New Roman"/>
        <w:sz w:val="18"/>
        <w:szCs w:val="20"/>
      </w:rPr>
      <w:t xml:space="preserve">; </w:t>
    </w:r>
    <w:r w:rsidRPr="005659D7">
      <w:rPr>
        <w:rFonts w:ascii="Times New Roman" w:hAnsi="Times New Roman" w:cs="Times New Roman"/>
        <w:noProof/>
        <w:sz w:val="18"/>
        <w:szCs w:val="20"/>
      </w:rPr>
      <w:t>Rīgas iela 16, Limbaži, Limbažu novads LV-4001</w:t>
    </w:r>
    <w:r w:rsidRPr="005659D7">
      <w:rPr>
        <w:rFonts w:ascii="Times New Roman" w:hAnsi="Times New Roman" w:cs="Times New Roman"/>
        <w:sz w:val="18"/>
        <w:szCs w:val="20"/>
      </w:rPr>
      <w:t xml:space="preserve">; </w:t>
    </w:r>
  </w:p>
  <w:p w14:paraId="40812BF2" w14:textId="77777777" w:rsidR="00CA613C" w:rsidRPr="005659D7" w:rsidRDefault="00CA613C" w:rsidP="00CA613C">
    <w:pPr>
      <w:jc w:val="center"/>
      <w:rPr>
        <w:rFonts w:ascii="Times New Roman" w:hAnsi="Times New Roman" w:cs="Times New Roman"/>
        <w:sz w:val="18"/>
        <w:szCs w:val="20"/>
      </w:rPr>
    </w:pPr>
    <w:r w:rsidRPr="005659D7">
      <w:rPr>
        <w:rFonts w:ascii="Times New Roman" w:hAnsi="Times New Roman" w:cs="Times New Roman"/>
        <w:sz w:val="18"/>
        <w:szCs w:val="20"/>
      </w:rPr>
      <w:t>E-pasts</w:t>
    </w:r>
    <w:r w:rsidRPr="005659D7">
      <w:rPr>
        <w:rFonts w:ascii="Times New Roman" w:hAnsi="Times New Roman" w:cs="Times New Roman"/>
        <w:iCs/>
        <w:sz w:val="18"/>
        <w:szCs w:val="20"/>
      </w:rPr>
      <w:t xml:space="preserve"> </w:t>
    </w:r>
    <w:r w:rsidRPr="005659D7">
      <w:rPr>
        <w:rFonts w:ascii="Times New Roman" w:hAnsi="Times New Roman" w:cs="Times New Roman"/>
        <w:iCs/>
        <w:noProof/>
        <w:sz w:val="18"/>
        <w:szCs w:val="20"/>
      </w:rPr>
      <w:t>pasts@limbazunovads.lv</w:t>
    </w:r>
    <w:r w:rsidRPr="005659D7">
      <w:rPr>
        <w:rFonts w:ascii="Times New Roman" w:hAnsi="Times New Roman" w:cs="Times New Roman"/>
        <w:iCs/>
        <w:sz w:val="18"/>
        <w:szCs w:val="20"/>
      </w:rPr>
      <w:t>;</w:t>
    </w:r>
    <w:r w:rsidRPr="005659D7">
      <w:rPr>
        <w:rFonts w:ascii="Times New Roman" w:hAnsi="Times New Roman" w:cs="Times New Roman"/>
        <w:sz w:val="18"/>
        <w:szCs w:val="20"/>
      </w:rPr>
      <w:t xml:space="preserve"> tālrunis </w:t>
    </w:r>
    <w:r w:rsidRPr="005659D7">
      <w:rPr>
        <w:rFonts w:ascii="Times New Roman" w:hAnsi="Times New Roman" w:cs="Times New Roman"/>
        <w:noProof/>
        <w:sz w:val="18"/>
        <w:szCs w:val="20"/>
      </w:rPr>
      <w:t>64023003</w:t>
    </w:r>
  </w:p>
  <w:p w14:paraId="36287D33" w14:textId="77777777" w:rsidR="00CA613C" w:rsidRDefault="00CA61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3FE2"/>
    <w:multiLevelType w:val="multilevel"/>
    <w:tmpl w:val="15DE6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2C748B"/>
    <w:multiLevelType w:val="multilevel"/>
    <w:tmpl w:val="BF28EB4C"/>
    <w:styleLink w:val="Style1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6B7B31"/>
    <w:multiLevelType w:val="multilevel"/>
    <w:tmpl w:val="BF28EB4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1C246A2"/>
    <w:multiLevelType w:val="multilevel"/>
    <w:tmpl w:val="889A0E7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0CA6391"/>
    <w:multiLevelType w:val="multilevel"/>
    <w:tmpl w:val="BF28EB4C"/>
    <w:numStyleLink w:val="Style1"/>
  </w:abstractNum>
  <w:abstractNum w:abstractNumId="5" w15:restartNumberingAfterBreak="0">
    <w:nsid w:val="3F7B10C6"/>
    <w:multiLevelType w:val="multilevel"/>
    <w:tmpl w:val="1D709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9169D4"/>
    <w:multiLevelType w:val="multilevel"/>
    <w:tmpl w:val="6730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39609F2"/>
    <w:multiLevelType w:val="multilevel"/>
    <w:tmpl w:val="0804FA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5C4CDD"/>
    <w:multiLevelType w:val="multilevel"/>
    <w:tmpl w:val="E570AD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B93130E"/>
    <w:multiLevelType w:val="multilevel"/>
    <w:tmpl w:val="8662C3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BF24FFA"/>
    <w:multiLevelType w:val="multilevel"/>
    <w:tmpl w:val="E9A86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1E63AE"/>
    <w:multiLevelType w:val="multilevel"/>
    <w:tmpl w:val="87D09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F44A92"/>
    <w:multiLevelType w:val="multilevel"/>
    <w:tmpl w:val="2FA2C4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24A1E0A"/>
    <w:multiLevelType w:val="multilevel"/>
    <w:tmpl w:val="45C4E2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3A65BD"/>
    <w:multiLevelType w:val="multilevel"/>
    <w:tmpl w:val="86A03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5D6B23"/>
    <w:multiLevelType w:val="multilevel"/>
    <w:tmpl w:val="D4D0DCE2"/>
    <w:lvl w:ilvl="0">
      <w:start w:val="14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D813F16"/>
    <w:multiLevelType w:val="hybridMultilevel"/>
    <w:tmpl w:val="BC546B3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5C16"/>
    <w:multiLevelType w:val="multilevel"/>
    <w:tmpl w:val="04F4410A"/>
    <w:lvl w:ilvl="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9852A7"/>
    <w:multiLevelType w:val="multilevel"/>
    <w:tmpl w:val="B27EF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720BA3"/>
    <w:multiLevelType w:val="multilevel"/>
    <w:tmpl w:val="29482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19"/>
  </w:num>
  <w:num w:numId="8">
    <w:abstractNumId w:val="8"/>
  </w:num>
  <w:num w:numId="9">
    <w:abstractNumId w:val="12"/>
  </w:num>
  <w:num w:numId="10">
    <w:abstractNumId w:val="13"/>
  </w:num>
  <w:num w:numId="11">
    <w:abstractNumId w:val="11"/>
  </w:num>
  <w:num w:numId="12">
    <w:abstractNumId w:val="17"/>
  </w:num>
  <w:num w:numId="13">
    <w:abstractNumId w:val="3"/>
  </w:num>
  <w:num w:numId="14">
    <w:abstractNumId w:val="4"/>
  </w:num>
  <w:num w:numId="15">
    <w:abstractNumId w:val="1"/>
  </w:num>
  <w:num w:numId="16">
    <w:abstractNumId w:val="18"/>
  </w:num>
  <w:num w:numId="17">
    <w:abstractNumId w:val="14"/>
  </w:num>
  <w:num w:numId="18">
    <w:abstractNumId w:val="18"/>
    <w:lvlOverride w:ilvl="0">
      <w:lvl w:ilvl="0">
        <w:start w:val="3"/>
        <w:numFmt w:val="none"/>
        <w:lvlText w:val="3.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13"/>
          </w:tabs>
          <w:ind w:left="1713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>
    <w:abstractNumId w:val="18"/>
    <w:lvlOverride w:ilvl="0">
      <w:lvl w:ilvl="0">
        <w:start w:val="3"/>
        <w:numFmt w:val="none"/>
        <w:lvlText w:val="3.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5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13"/>
          </w:tabs>
          <w:ind w:left="1713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0">
    <w:abstractNumId w:val="16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2B"/>
    <w:rsid w:val="00031D70"/>
    <w:rsid w:val="000473F3"/>
    <w:rsid w:val="00071ECD"/>
    <w:rsid w:val="001905ED"/>
    <w:rsid w:val="001F38EF"/>
    <w:rsid w:val="001F404A"/>
    <w:rsid w:val="002132CA"/>
    <w:rsid w:val="002C1D9F"/>
    <w:rsid w:val="00320AAD"/>
    <w:rsid w:val="0033664A"/>
    <w:rsid w:val="003464D7"/>
    <w:rsid w:val="003707CA"/>
    <w:rsid w:val="00381AD7"/>
    <w:rsid w:val="003D2FBB"/>
    <w:rsid w:val="003E569D"/>
    <w:rsid w:val="004906CC"/>
    <w:rsid w:val="00575D66"/>
    <w:rsid w:val="005813C9"/>
    <w:rsid w:val="005F0831"/>
    <w:rsid w:val="0067656B"/>
    <w:rsid w:val="006D6CFB"/>
    <w:rsid w:val="00794604"/>
    <w:rsid w:val="008305E1"/>
    <w:rsid w:val="0083192B"/>
    <w:rsid w:val="0087465E"/>
    <w:rsid w:val="00880FC0"/>
    <w:rsid w:val="008846C9"/>
    <w:rsid w:val="00933923"/>
    <w:rsid w:val="009B1584"/>
    <w:rsid w:val="009B3B1F"/>
    <w:rsid w:val="009E0450"/>
    <w:rsid w:val="00A34BD6"/>
    <w:rsid w:val="00B118E8"/>
    <w:rsid w:val="00B26F65"/>
    <w:rsid w:val="00B84C37"/>
    <w:rsid w:val="00C97598"/>
    <w:rsid w:val="00CA613C"/>
    <w:rsid w:val="00D54BF5"/>
    <w:rsid w:val="00DC06C1"/>
    <w:rsid w:val="00DF3004"/>
    <w:rsid w:val="00DF471A"/>
    <w:rsid w:val="00E139D2"/>
    <w:rsid w:val="00E40E9C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E96A9E2"/>
  <w15:docId w15:val="{EBF99891-87D5-4AA2-8512-D7C6BB65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32CA"/>
    <w:pPr>
      <w:spacing w:after="0" w:line="240" w:lineRule="auto"/>
    </w:pPr>
    <w:rPr>
      <w:rFonts w:ascii="Arial" w:eastAsia="Times New Roman" w:hAnsi="Arial" w:cs="Arial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rsid w:val="002132CA"/>
    <w:pPr>
      <w:ind w:left="566" w:hanging="283"/>
    </w:pPr>
    <w:rPr>
      <w:rFonts w:ascii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rsid w:val="002132C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132CA"/>
    <w:rPr>
      <w:rFonts w:ascii="Arial" w:eastAsia="Times New Roman" w:hAnsi="Arial" w:cs="Arial"/>
      <w:szCs w:val="24"/>
      <w:lang w:eastAsia="lv-LV"/>
    </w:rPr>
  </w:style>
  <w:style w:type="character" w:styleId="Lappusesnumurs">
    <w:name w:val="page number"/>
    <w:basedOn w:val="Noklusjumarindkopasfonts"/>
    <w:rsid w:val="002132CA"/>
  </w:style>
  <w:style w:type="paragraph" w:styleId="Sarakstarindkopa">
    <w:name w:val="List Paragraph"/>
    <w:basedOn w:val="Parasts"/>
    <w:uiPriority w:val="34"/>
    <w:qFormat/>
    <w:rsid w:val="00A34BD6"/>
    <w:pPr>
      <w:ind w:left="720"/>
      <w:contextualSpacing/>
    </w:pPr>
  </w:style>
  <w:style w:type="numbering" w:customStyle="1" w:styleId="Style1">
    <w:name w:val="Style1"/>
    <w:uiPriority w:val="99"/>
    <w:rsid w:val="009B1584"/>
    <w:pPr>
      <w:numPr>
        <w:numId w:val="15"/>
      </w:numPr>
    </w:pPr>
  </w:style>
  <w:style w:type="paragraph" w:styleId="Nosaukums">
    <w:name w:val="Title"/>
    <w:basedOn w:val="Parasts"/>
    <w:link w:val="NosaukumsRakstz"/>
    <w:qFormat/>
    <w:rsid w:val="003464D7"/>
    <w:pPr>
      <w:jc w:val="center"/>
    </w:pPr>
    <w:rPr>
      <w:rFonts w:ascii="Times New Roman" w:hAnsi="Times New Roman" w:cs="Times New Roman"/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3464D7"/>
    <w:rPr>
      <w:rFonts w:eastAsia="Times New Roman" w:cs="Times New Roman"/>
      <w:b/>
      <w:bCs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64D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64D7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A613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613C"/>
    <w:rPr>
      <w:rFonts w:ascii="Arial" w:eastAsia="Times New Roman" w:hAnsi="Arial" w:cs="Arial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8846C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DCB8-5EA1-4C58-9929-9EE0BEAE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6703</Words>
  <Characters>3822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Dace Tauriņa</cp:lastModifiedBy>
  <cp:revision>6</cp:revision>
  <dcterms:created xsi:type="dcterms:W3CDTF">2022-03-10T08:45:00Z</dcterms:created>
  <dcterms:modified xsi:type="dcterms:W3CDTF">2022-05-02T08:50:00Z</dcterms:modified>
</cp:coreProperties>
</file>