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D66A" w14:textId="77777777" w:rsidR="0030670E" w:rsidRDefault="00CB0CFA">
      <w:pPr>
        <w:jc w:val="center"/>
        <w:rPr>
          <w:rFonts w:ascii="Calibri" w:eastAsia="Calibri" w:hAnsi="Calibri" w:cs="Calibri"/>
          <w:b/>
        </w:rPr>
      </w:pPr>
      <w:r>
        <w:rPr>
          <w:rFonts w:ascii="Calibri" w:eastAsia="Calibri" w:hAnsi="Calibri" w:cs="Calibri"/>
          <w:b/>
        </w:rPr>
        <w:t>Sabiedrības iebildumi un priekšlikumi Limbažu novada Ilgtspējīgas attīstības stratēģijai līdz 2046. gadam, Attīstības programmai 2022-2028 2. redakcijai un Stratēģiskās ietekmes uz vidi novērtējumam (SIVN) plānošanas dokumentiem</w:t>
      </w:r>
    </w:p>
    <w:tbl>
      <w:tblPr>
        <w:tblStyle w:val="af1"/>
        <w:tblW w:w="14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1688"/>
        <w:gridCol w:w="850"/>
        <w:gridCol w:w="6946"/>
        <w:gridCol w:w="1134"/>
        <w:gridCol w:w="2993"/>
      </w:tblGrid>
      <w:tr w:rsidR="0030670E" w14:paraId="33191052" w14:textId="77777777" w:rsidTr="00FF6478">
        <w:tc>
          <w:tcPr>
            <w:tcW w:w="554" w:type="dxa"/>
          </w:tcPr>
          <w:p w14:paraId="54F286B6" w14:textId="77777777" w:rsidR="0030670E" w:rsidRDefault="00CB0CFA">
            <w:pPr>
              <w:jc w:val="left"/>
              <w:rPr>
                <w:rFonts w:ascii="Calibri" w:eastAsia="Calibri" w:hAnsi="Calibri" w:cs="Calibri"/>
                <w:sz w:val="22"/>
                <w:szCs w:val="22"/>
              </w:rPr>
            </w:pPr>
            <w:r>
              <w:rPr>
                <w:rFonts w:ascii="Calibri" w:eastAsia="Calibri" w:hAnsi="Calibri" w:cs="Calibri"/>
                <w:sz w:val="22"/>
                <w:szCs w:val="22"/>
              </w:rPr>
              <w:t>Nr.</w:t>
            </w:r>
          </w:p>
          <w:p w14:paraId="7726C4A9" w14:textId="77777777" w:rsidR="0030670E" w:rsidRDefault="00CB0CFA">
            <w:pPr>
              <w:rPr>
                <w:rFonts w:ascii="Calibri" w:eastAsia="Calibri" w:hAnsi="Calibri" w:cs="Calibri"/>
                <w:sz w:val="22"/>
                <w:szCs w:val="22"/>
              </w:rPr>
            </w:pPr>
            <w:r>
              <w:rPr>
                <w:rFonts w:ascii="Calibri" w:eastAsia="Calibri" w:hAnsi="Calibri" w:cs="Calibri"/>
                <w:sz w:val="22"/>
                <w:szCs w:val="22"/>
              </w:rPr>
              <w:t>p.k.</w:t>
            </w:r>
          </w:p>
        </w:tc>
        <w:tc>
          <w:tcPr>
            <w:tcW w:w="1688" w:type="dxa"/>
          </w:tcPr>
          <w:p w14:paraId="255391B7" w14:textId="77777777" w:rsidR="0030670E" w:rsidRDefault="00CB0CFA">
            <w:pPr>
              <w:jc w:val="center"/>
              <w:rPr>
                <w:rFonts w:ascii="Calibri" w:eastAsia="Calibri" w:hAnsi="Calibri" w:cs="Calibri"/>
                <w:b/>
                <w:sz w:val="22"/>
                <w:szCs w:val="22"/>
              </w:rPr>
            </w:pPr>
            <w:r>
              <w:rPr>
                <w:rFonts w:ascii="Calibri" w:eastAsia="Calibri" w:hAnsi="Calibri" w:cs="Calibri"/>
                <w:b/>
                <w:sz w:val="22"/>
                <w:szCs w:val="22"/>
              </w:rPr>
              <w:t>Iebilduma/priekšlikuma iesniedzējs</w:t>
            </w:r>
          </w:p>
        </w:tc>
        <w:tc>
          <w:tcPr>
            <w:tcW w:w="850" w:type="dxa"/>
          </w:tcPr>
          <w:p w14:paraId="1209D8F3" w14:textId="77777777" w:rsidR="0030670E" w:rsidRDefault="00CB0CFA">
            <w:pPr>
              <w:jc w:val="center"/>
              <w:rPr>
                <w:rFonts w:ascii="Calibri" w:eastAsia="Calibri" w:hAnsi="Calibri" w:cs="Calibri"/>
                <w:b/>
                <w:sz w:val="22"/>
                <w:szCs w:val="22"/>
              </w:rPr>
            </w:pPr>
            <w:r>
              <w:rPr>
                <w:rFonts w:ascii="Calibri" w:eastAsia="Calibri" w:hAnsi="Calibri" w:cs="Calibri"/>
                <w:b/>
                <w:sz w:val="22"/>
                <w:szCs w:val="22"/>
              </w:rPr>
              <w:t>Priekšlikuma Nr.</w:t>
            </w:r>
          </w:p>
        </w:tc>
        <w:tc>
          <w:tcPr>
            <w:tcW w:w="6946" w:type="dxa"/>
          </w:tcPr>
          <w:p w14:paraId="1ED48FFC" w14:textId="77777777" w:rsidR="0030670E" w:rsidRDefault="00CB0CFA">
            <w:pPr>
              <w:jc w:val="center"/>
              <w:rPr>
                <w:rFonts w:ascii="Calibri" w:eastAsia="Calibri" w:hAnsi="Calibri" w:cs="Calibri"/>
                <w:b/>
                <w:sz w:val="22"/>
                <w:szCs w:val="22"/>
              </w:rPr>
            </w:pPr>
            <w:r>
              <w:rPr>
                <w:rFonts w:ascii="Calibri" w:eastAsia="Calibri" w:hAnsi="Calibri" w:cs="Calibri"/>
                <w:b/>
                <w:sz w:val="22"/>
                <w:szCs w:val="22"/>
              </w:rPr>
              <w:t>Iesniegtā iebilduma/</w:t>
            </w:r>
          </w:p>
          <w:p w14:paraId="5BA488BE" w14:textId="77777777" w:rsidR="0030670E" w:rsidRDefault="00CB0CFA">
            <w:pPr>
              <w:jc w:val="center"/>
              <w:rPr>
                <w:rFonts w:ascii="Calibri" w:eastAsia="Calibri" w:hAnsi="Calibri" w:cs="Calibri"/>
                <w:b/>
                <w:sz w:val="22"/>
                <w:szCs w:val="22"/>
              </w:rPr>
            </w:pPr>
            <w:r>
              <w:rPr>
                <w:rFonts w:ascii="Calibri" w:eastAsia="Calibri" w:hAnsi="Calibri" w:cs="Calibri"/>
                <w:b/>
                <w:sz w:val="22"/>
                <w:szCs w:val="22"/>
              </w:rPr>
              <w:t>priekšlikuma būtība</w:t>
            </w:r>
          </w:p>
        </w:tc>
        <w:tc>
          <w:tcPr>
            <w:tcW w:w="1134" w:type="dxa"/>
          </w:tcPr>
          <w:p w14:paraId="521EC4D4" w14:textId="77777777" w:rsidR="0030670E" w:rsidRDefault="00CB0CFA">
            <w:pPr>
              <w:jc w:val="center"/>
              <w:rPr>
                <w:rFonts w:ascii="Calibri" w:eastAsia="Calibri" w:hAnsi="Calibri" w:cs="Calibri"/>
                <w:b/>
                <w:sz w:val="22"/>
                <w:szCs w:val="22"/>
              </w:rPr>
            </w:pPr>
            <w:r>
              <w:rPr>
                <w:rFonts w:ascii="Calibri" w:eastAsia="Calibri" w:hAnsi="Calibri" w:cs="Calibri"/>
                <w:b/>
                <w:sz w:val="22"/>
                <w:szCs w:val="22"/>
              </w:rPr>
              <w:t>Ņemts vērā/</w:t>
            </w:r>
          </w:p>
          <w:p w14:paraId="0171D0C3" w14:textId="77777777" w:rsidR="0030670E" w:rsidRDefault="00CB0CFA">
            <w:pPr>
              <w:jc w:val="center"/>
              <w:rPr>
                <w:rFonts w:ascii="Calibri" w:eastAsia="Calibri" w:hAnsi="Calibri" w:cs="Calibri"/>
                <w:b/>
                <w:sz w:val="22"/>
                <w:szCs w:val="22"/>
              </w:rPr>
            </w:pPr>
            <w:r>
              <w:rPr>
                <w:rFonts w:ascii="Calibri" w:eastAsia="Calibri" w:hAnsi="Calibri" w:cs="Calibri"/>
                <w:b/>
                <w:sz w:val="22"/>
                <w:szCs w:val="22"/>
              </w:rPr>
              <w:t>nav ņemts vērā</w:t>
            </w:r>
          </w:p>
        </w:tc>
        <w:tc>
          <w:tcPr>
            <w:tcW w:w="2993" w:type="dxa"/>
          </w:tcPr>
          <w:p w14:paraId="066270DB" w14:textId="77777777" w:rsidR="0030670E" w:rsidRDefault="00CB0CFA">
            <w:pPr>
              <w:jc w:val="center"/>
              <w:rPr>
                <w:rFonts w:ascii="Calibri" w:eastAsia="Calibri" w:hAnsi="Calibri" w:cs="Calibri"/>
                <w:b/>
                <w:sz w:val="22"/>
                <w:szCs w:val="22"/>
              </w:rPr>
            </w:pPr>
            <w:r>
              <w:rPr>
                <w:rFonts w:ascii="Calibri" w:eastAsia="Calibri" w:hAnsi="Calibri" w:cs="Calibri"/>
                <w:b/>
                <w:sz w:val="22"/>
                <w:szCs w:val="22"/>
              </w:rPr>
              <w:t>Pamatojums, ja</w:t>
            </w:r>
          </w:p>
          <w:p w14:paraId="099034E4" w14:textId="77777777" w:rsidR="0030670E" w:rsidRDefault="00CB0CFA">
            <w:pPr>
              <w:jc w:val="center"/>
              <w:rPr>
                <w:rFonts w:ascii="Calibri" w:eastAsia="Calibri" w:hAnsi="Calibri" w:cs="Calibri"/>
                <w:b/>
                <w:sz w:val="22"/>
                <w:szCs w:val="22"/>
              </w:rPr>
            </w:pPr>
            <w:r>
              <w:rPr>
                <w:rFonts w:ascii="Calibri" w:eastAsia="Calibri" w:hAnsi="Calibri" w:cs="Calibri"/>
                <w:b/>
                <w:sz w:val="22"/>
                <w:szCs w:val="22"/>
              </w:rPr>
              <w:t>iebildums/priekšlikums</w:t>
            </w:r>
          </w:p>
          <w:p w14:paraId="7C49B7B2" w14:textId="77777777" w:rsidR="0030670E" w:rsidRDefault="00CB0CFA">
            <w:pPr>
              <w:jc w:val="center"/>
              <w:rPr>
                <w:rFonts w:ascii="Calibri" w:eastAsia="Calibri" w:hAnsi="Calibri" w:cs="Calibri"/>
                <w:b/>
                <w:sz w:val="22"/>
                <w:szCs w:val="22"/>
              </w:rPr>
            </w:pPr>
            <w:r>
              <w:rPr>
                <w:rFonts w:ascii="Calibri" w:eastAsia="Calibri" w:hAnsi="Calibri" w:cs="Calibri"/>
                <w:b/>
                <w:sz w:val="22"/>
                <w:szCs w:val="22"/>
              </w:rPr>
              <w:t>nav ņemts vērā</w:t>
            </w:r>
          </w:p>
        </w:tc>
      </w:tr>
      <w:tr w:rsidR="0030670E" w14:paraId="6617FF70" w14:textId="77777777" w:rsidTr="00FF6478">
        <w:tc>
          <w:tcPr>
            <w:tcW w:w="554" w:type="dxa"/>
          </w:tcPr>
          <w:p w14:paraId="6393F1FA" w14:textId="77777777" w:rsidR="0030670E" w:rsidRDefault="00CB0CFA">
            <w:pPr>
              <w:rPr>
                <w:rFonts w:ascii="Calibri" w:eastAsia="Calibri" w:hAnsi="Calibri" w:cs="Calibri"/>
                <w:sz w:val="22"/>
                <w:szCs w:val="22"/>
              </w:rPr>
            </w:pPr>
            <w:r>
              <w:rPr>
                <w:rFonts w:ascii="Calibri" w:eastAsia="Calibri" w:hAnsi="Calibri" w:cs="Calibri"/>
                <w:sz w:val="22"/>
                <w:szCs w:val="22"/>
              </w:rPr>
              <w:t>1.</w:t>
            </w:r>
          </w:p>
        </w:tc>
        <w:tc>
          <w:tcPr>
            <w:tcW w:w="1688" w:type="dxa"/>
          </w:tcPr>
          <w:p w14:paraId="3DB6FC01" w14:textId="77777777" w:rsidR="0030670E" w:rsidRDefault="00CB0CFA">
            <w:pPr>
              <w:rPr>
                <w:rFonts w:ascii="Calibri" w:eastAsia="Calibri" w:hAnsi="Calibri" w:cs="Calibri"/>
                <w:sz w:val="22"/>
                <w:szCs w:val="22"/>
              </w:rPr>
            </w:pPr>
            <w:proofErr w:type="spellStart"/>
            <w:r>
              <w:rPr>
                <w:rFonts w:ascii="Calibri" w:eastAsia="Calibri" w:hAnsi="Calibri" w:cs="Calibri"/>
                <w:sz w:val="22"/>
                <w:szCs w:val="22"/>
              </w:rPr>
              <w:t>Procel</w:t>
            </w:r>
            <w:proofErr w:type="spellEnd"/>
            <w:r>
              <w:rPr>
                <w:rFonts w:ascii="Calibri" w:eastAsia="Calibri" w:hAnsi="Calibri" w:cs="Calibri"/>
                <w:sz w:val="22"/>
                <w:szCs w:val="22"/>
              </w:rPr>
              <w:t xml:space="preserve"> PRO OU Latvijas filiāle</w:t>
            </w:r>
          </w:p>
        </w:tc>
        <w:tc>
          <w:tcPr>
            <w:tcW w:w="850" w:type="dxa"/>
          </w:tcPr>
          <w:p w14:paraId="2FEE99B1" w14:textId="77777777" w:rsidR="0030670E" w:rsidRDefault="00CB0CFA">
            <w:pPr>
              <w:spacing w:after="160"/>
              <w:rPr>
                <w:rFonts w:ascii="Calibri" w:eastAsia="Calibri" w:hAnsi="Calibri" w:cs="Calibri"/>
                <w:sz w:val="22"/>
                <w:szCs w:val="22"/>
              </w:rPr>
            </w:pPr>
            <w:r>
              <w:rPr>
                <w:rFonts w:ascii="Calibri" w:eastAsia="Calibri" w:hAnsi="Calibri" w:cs="Calibri"/>
                <w:sz w:val="22"/>
                <w:szCs w:val="22"/>
              </w:rPr>
              <w:t>1.1.</w:t>
            </w:r>
          </w:p>
        </w:tc>
        <w:tc>
          <w:tcPr>
            <w:tcW w:w="6946" w:type="dxa"/>
          </w:tcPr>
          <w:p w14:paraId="6F8AE148" w14:textId="77777777" w:rsidR="0030670E" w:rsidRDefault="00CB0CFA">
            <w:pPr>
              <w:spacing w:after="160"/>
              <w:rPr>
                <w:rFonts w:ascii="Calibri" w:eastAsia="Calibri" w:hAnsi="Calibri" w:cs="Calibri"/>
                <w:sz w:val="22"/>
                <w:szCs w:val="22"/>
              </w:rPr>
            </w:pPr>
            <w:proofErr w:type="spellStart"/>
            <w:r>
              <w:rPr>
                <w:rFonts w:ascii="Calibri" w:eastAsia="Calibri" w:hAnsi="Calibri" w:cs="Calibri"/>
                <w:sz w:val="22"/>
                <w:szCs w:val="22"/>
              </w:rPr>
              <w:t>Procel</w:t>
            </w:r>
            <w:proofErr w:type="spellEnd"/>
            <w:r>
              <w:rPr>
                <w:rFonts w:ascii="Calibri" w:eastAsia="Calibri" w:hAnsi="Calibri" w:cs="Calibri"/>
                <w:sz w:val="22"/>
                <w:szCs w:val="22"/>
              </w:rPr>
              <w:t xml:space="preserve"> PRO OU Latvijas filiāle vēlas piedāvāt Limbažu novada pašvaldībai izskatīt savu redzējumu un sadarbību Limbažu pilsētas naktsmītņu attīstībai. </w:t>
            </w:r>
          </w:p>
        </w:tc>
        <w:tc>
          <w:tcPr>
            <w:tcW w:w="1134" w:type="dxa"/>
          </w:tcPr>
          <w:p w14:paraId="3DF17A06" w14:textId="77777777" w:rsidR="0030670E" w:rsidRDefault="00CB0CFA">
            <w:pPr>
              <w:rPr>
                <w:rFonts w:ascii="Calibri" w:eastAsia="Calibri" w:hAnsi="Calibri" w:cs="Calibri"/>
                <w:sz w:val="22"/>
                <w:szCs w:val="22"/>
              </w:rPr>
            </w:pPr>
            <w:bookmarkStart w:id="0" w:name="_heading=h.1fob9te" w:colFirst="0" w:colLast="0"/>
            <w:bookmarkEnd w:id="0"/>
            <w:r>
              <w:rPr>
                <w:rFonts w:ascii="Calibri" w:eastAsia="Calibri" w:hAnsi="Calibri" w:cs="Calibri"/>
                <w:sz w:val="22"/>
                <w:szCs w:val="22"/>
              </w:rPr>
              <w:t>Nav ņemts vērā</w:t>
            </w:r>
          </w:p>
        </w:tc>
        <w:tc>
          <w:tcPr>
            <w:tcW w:w="2993" w:type="dxa"/>
          </w:tcPr>
          <w:p w14:paraId="73E2FD30" w14:textId="77777777" w:rsidR="0030670E" w:rsidRDefault="00CB0CFA">
            <w:pPr>
              <w:rPr>
                <w:rFonts w:ascii="Calibri" w:eastAsia="Calibri" w:hAnsi="Calibri" w:cs="Calibri"/>
                <w:sz w:val="22"/>
                <w:szCs w:val="22"/>
              </w:rPr>
            </w:pPr>
            <w:r>
              <w:rPr>
                <w:rFonts w:ascii="Calibri" w:eastAsia="Calibri" w:hAnsi="Calibri" w:cs="Calibri"/>
                <w:sz w:val="22"/>
                <w:szCs w:val="22"/>
              </w:rPr>
              <w:t>Biznesa projekta piedāvājums</w:t>
            </w:r>
          </w:p>
        </w:tc>
      </w:tr>
      <w:tr w:rsidR="00FF6478" w14:paraId="7022B3EC" w14:textId="77777777" w:rsidTr="00FF6478">
        <w:tc>
          <w:tcPr>
            <w:tcW w:w="554" w:type="dxa"/>
            <w:vMerge w:val="restart"/>
          </w:tcPr>
          <w:p w14:paraId="41AF6632" w14:textId="77777777" w:rsidR="00FF6478" w:rsidRDefault="00FF6478">
            <w:pPr>
              <w:rPr>
                <w:rFonts w:ascii="Calibri" w:eastAsia="Calibri" w:hAnsi="Calibri" w:cs="Calibri"/>
                <w:sz w:val="22"/>
                <w:szCs w:val="22"/>
              </w:rPr>
            </w:pPr>
            <w:r>
              <w:rPr>
                <w:rFonts w:ascii="Calibri" w:eastAsia="Calibri" w:hAnsi="Calibri" w:cs="Calibri"/>
                <w:sz w:val="22"/>
                <w:szCs w:val="22"/>
              </w:rPr>
              <w:t>2.</w:t>
            </w:r>
          </w:p>
        </w:tc>
        <w:tc>
          <w:tcPr>
            <w:tcW w:w="1688" w:type="dxa"/>
            <w:vMerge w:val="restart"/>
          </w:tcPr>
          <w:p w14:paraId="00F06555" w14:textId="15C00933" w:rsidR="00FF6478" w:rsidRDefault="00A84F0A">
            <w:pPr>
              <w:rPr>
                <w:rFonts w:ascii="Calibri" w:eastAsia="Calibri" w:hAnsi="Calibri" w:cs="Calibri"/>
                <w:sz w:val="22"/>
                <w:szCs w:val="22"/>
              </w:rPr>
            </w:pPr>
            <w:r>
              <w:rPr>
                <w:rFonts w:ascii="Calibri" w:eastAsia="Calibri" w:hAnsi="Calibri" w:cs="Calibri"/>
                <w:sz w:val="22"/>
                <w:szCs w:val="22"/>
              </w:rPr>
              <w:t>R.N.</w:t>
            </w:r>
          </w:p>
        </w:tc>
        <w:tc>
          <w:tcPr>
            <w:tcW w:w="850" w:type="dxa"/>
          </w:tcPr>
          <w:p w14:paraId="216C2734" w14:textId="77777777" w:rsidR="00FF6478" w:rsidRDefault="00FF6478">
            <w:pPr>
              <w:rPr>
                <w:rFonts w:ascii="Calibri" w:eastAsia="Calibri" w:hAnsi="Calibri" w:cs="Calibri"/>
                <w:sz w:val="22"/>
                <w:szCs w:val="22"/>
              </w:rPr>
            </w:pPr>
            <w:r>
              <w:rPr>
                <w:rFonts w:ascii="Calibri" w:eastAsia="Calibri" w:hAnsi="Calibri" w:cs="Calibri"/>
                <w:sz w:val="22"/>
                <w:szCs w:val="22"/>
              </w:rPr>
              <w:t>2.1.</w:t>
            </w:r>
          </w:p>
        </w:tc>
        <w:tc>
          <w:tcPr>
            <w:tcW w:w="6946" w:type="dxa"/>
          </w:tcPr>
          <w:p w14:paraId="4D28A7A5" w14:textId="77777777" w:rsidR="00FF6478" w:rsidRDefault="00FF6478">
            <w:pPr>
              <w:rPr>
                <w:rFonts w:ascii="Calibri" w:eastAsia="Calibri" w:hAnsi="Calibri" w:cs="Calibri"/>
                <w:sz w:val="22"/>
                <w:szCs w:val="22"/>
              </w:rPr>
            </w:pPr>
            <w:r>
              <w:rPr>
                <w:rFonts w:ascii="Calibri" w:eastAsia="Calibri" w:hAnsi="Calibri" w:cs="Calibri"/>
                <w:sz w:val="22"/>
                <w:szCs w:val="22"/>
              </w:rPr>
              <w:t>Salacgrīvas Ostas teritorijā, kas atrodas uz pašvaldībai piederošas zemes ar kadastra numuriem 66150090017 un 66150090003 un robežojas ar Jūrmalas ielu un tai pieguļošo dzīvojamo zonu, noteikt un izveidot zaļo zonu 10-20m platumā gar Jūrmalas ielu, lai atdalītu ostas saimniecisko darbību un tās radīto vides piesārņojumu no dzīvojamās apbūves._</w:t>
            </w:r>
          </w:p>
        </w:tc>
        <w:tc>
          <w:tcPr>
            <w:tcW w:w="1134" w:type="dxa"/>
          </w:tcPr>
          <w:p w14:paraId="2BB43B4C" w14:textId="77777777" w:rsidR="00FF6478" w:rsidRDefault="00FF6478">
            <w:pPr>
              <w:rPr>
                <w:rFonts w:ascii="Calibri" w:eastAsia="Calibri" w:hAnsi="Calibri" w:cs="Calibri"/>
                <w:sz w:val="22"/>
                <w:szCs w:val="22"/>
              </w:rPr>
            </w:pPr>
            <w:r>
              <w:rPr>
                <w:rFonts w:ascii="Calibri" w:eastAsia="Calibri" w:hAnsi="Calibri" w:cs="Calibri"/>
                <w:sz w:val="22"/>
                <w:szCs w:val="22"/>
              </w:rPr>
              <w:t>Nav ņemts vērā</w:t>
            </w:r>
          </w:p>
        </w:tc>
        <w:tc>
          <w:tcPr>
            <w:tcW w:w="2993" w:type="dxa"/>
          </w:tcPr>
          <w:p w14:paraId="3C53A661" w14:textId="7475DA75" w:rsidR="00FF6478" w:rsidRDefault="00FF6478" w:rsidP="00E241AB">
            <w:pPr>
              <w:rPr>
                <w:rFonts w:ascii="Calibri" w:eastAsia="Calibri" w:hAnsi="Calibri" w:cs="Calibri"/>
                <w:sz w:val="22"/>
                <w:szCs w:val="22"/>
              </w:rPr>
            </w:pPr>
            <w:r>
              <w:rPr>
                <w:rFonts w:ascii="Calibri" w:eastAsia="Calibri" w:hAnsi="Calibri" w:cs="Calibri"/>
                <w:sz w:val="22"/>
                <w:szCs w:val="22"/>
              </w:rPr>
              <w:t xml:space="preserve">Ostas teritorija ir rūpnieciskā zona, tās teritorijā veidojot zaļo zonu samazina tās pilnvērtīgu un ekonomiski pamatotu izmantošanu. Ostas likums nosaka ostas teritorijas izmantošanas mērķi, kurā nav paredzēts veidot zaļās zonas. Vides piesārņojumu samazina ar citiem tam paredzētajiem risinājumiem. </w:t>
            </w:r>
          </w:p>
        </w:tc>
      </w:tr>
      <w:tr w:rsidR="00FF6478" w14:paraId="2DD4DACB" w14:textId="77777777" w:rsidTr="00FF6478">
        <w:tc>
          <w:tcPr>
            <w:tcW w:w="554" w:type="dxa"/>
            <w:vMerge/>
          </w:tcPr>
          <w:p w14:paraId="7E5D5905" w14:textId="77777777" w:rsidR="00FF6478" w:rsidRDefault="00FF6478">
            <w:pPr>
              <w:rPr>
                <w:rFonts w:ascii="Calibri" w:eastAsia="Calibri" w:hAnsi="Calibri" w:cs="Calibri"/>
                <w:sz w:val="22"/>
                <w:szCs w:val="22"/>
              </w:rPr>
            </w:pPr>
          </w:p>
        </w:tc>
        <w:tc>
          <w:tcPr>
            <w:tcW w:w="1688" w:type="dxa"/>
            <w:vMerge/>
          </w:tcPr>
          <w:p w14:paraId="5E2D116C" w14:textId="77777777" w:rsidR="00FF6478" w:rsidRDefault="00FF6478">
            <w:pPr>
              <w:rPr>
                <w:rFonts w:ascii="Calibri" w:eastAsia="Calibri" w:hAnsi="Calibri" w:cs="Calibri"/>
                <w:sz w:val="22"/>
                <w:szCs w:val="22"/>
              </w:rPr>
            </w:pPr>
          </w:p>
        </w:tc>
        <w:tc>
          <w:tcPr>
            <w:tcW w:w="850" w:type="dxa"/>
          </w:tcPr>
          <w:p w14:paraId="020238C6" w14:textId="77777777" w:rsidR="00FF6478" w:rsidRDefault="00FF6478">
            <w:pPr>
              <w:rPr>
                <w:rFonts w:ascii="Calibri" w:eastAsia="Calibri" w:hAnsi="Calibri" w:cs="Calibri"/>
                <w:sz w:val="22"/>
                <w:szCs w:val="22"/>
              </w:rPr>
            </w:pPr>
            <w:r>
              <w:rPr>
                <w:rFonts w:ascii="Calibri" w:eastAsia="Calibri" w:hAnsi="Calibri" w:cs="Calibri"/>
                <w:sz w:val="22"/>
                <w:szCs w:val="22"/>
              </w:rPr>
              <w:t>2.2.</w:t>
            </w:r>
          </w:p>
        </w:tc>
        <w:tc>
          <w:tcPr>
            <w:tcW w:w="6946" w:type="dxa"/>
          </w:tcPr>
          <w:p w14:paraId="2A48C3EC" w14:textId="77777777" w:rsidR="00FF6478" w:rsidRDefault="00FF6478">
            <w:pPr>
              <w:rPr>
                <w:rFonts w:ascii="Calibri" w:eastAsia="Calibri" w:hAnsi="Calibri" w:cs="Calibri"/>
                <w:sz w:val="22"/>
                <w:szCs w:val="22"/>
              </w:rPr>
            </w:pPr>
            <w:proofErr w:type="spellStart"/>
            <w:r>
              <w:rPr>
                <w:rFonts w:ascii="Calibri" w:eastAsia="Calibri" w:hAnsi="Calibri" w:cs="Calibri"/>
                <w:sz w:val="22"/>
                <w:szCs w:val="22"/>
              </w:rPr>
              <w:t>Salacgīvas</w:t>
            </w:r>
            <w:proofErr w:type="spellEnd"/>
            <w:r>
              <w:rPr>
                <w:rFonts w:ascii="Calibri" w:eastAsia="Calibri" w:hAnsi="Calibri" w:cs="Calibri"/>
                <w:sz w:val="22"/>
                <w:szCs w:val="22"/>
              </w:rPr>
              <w:t xml:space="preserve"> pilsētā Salacas kreisajā krastā simtgadīgai </w:t>
            </w:r>
            <w:proofErr w:type="spellStart"/>
            <w:r>
              <w:rPr>
                <w:rFonts w:ascii="Calibri" w:eastAsia="Calibri" w:hAnsi="Calibri" w:cs="Calibri"/>
                <w:sz w:val="22"/>
                <w:szCs w:val="22"/>
              </w:rPr>
              <w:t>pilsētapbūvei</w:t>
            </w:r>
            <w:proofErr w:type="spellEnd"/>
            <w:r>
              <w:rPr>
                <w:rFonts w:ascii="Calibri" w:eastAsia="Calibri" w:hAnsi="Calibri" w:cs="Calibri"/>
                <w:sz w:val="22"/>
                <w:szCs w:val="22"/>
              </w:rPr>
              <w:t xml:space="preserve"> un pilsētas pludmalei pa vidu ir vidi degradējoša industriāla ostas teritorija ar kravu plūsmu, bez jēgpilnas iespējas attīstīt industriāla līmeņa pievedceļu. Ir nepieciešams nolemt par vienu vai otru attīstības stratēģijas virzienu, nevis censties attīstīt divus savstarpēji konfliktējošus attīstības modeļus.</w:t>
            </w:r>
          </w:p>
        </w:tc>
        <w:tc>
          <w:tcPr>
            <w:tcW w:w="1134" w:type="dxa"/>
          </w:tcPr>
          <w:p w14:paraId="4490ECDC" w14:textId="77777777" w:rsidR="00FF6478" w:rsidRDefault="00FF6478">
            <w:pPr>
              <w:rPr>
                <w:rFonts w:ascii="Calibri" w:eastAsia="Calibri" w:hAnsi="Calibri" w:cs="Calibri"/>
                <w:sz w:val="22"/>
                <w:szCs w:val="22"/>
              </w:rPr>
            </w:pPr>
            <w:r>
              <w:rPr>
                <w:rFonts w:ascii="Calibri" w:eastAsia="Calibri" w:hAnsi="Calibri" w:cs="Calibri"/>
                <w:sz w:val="22"/>
                <w:szCs w:val="22"/>
              </w:rPr>
              <w:t>Nav ņemts vērā</w:t>
            </w:r>
          </w:p>
        </w:tc>
        <w:tc>
          <w:tcPr>
            <w:tcW w:w="2993" w:type="dxa"/>
          </w:tcPr>
          <w:p w14:paraId="06DB8047" w14:textId="44F57E0A" w:rsidR="00FF6478" w:rsidRPr="001A0978" w:rsidRDefault="00FF6478" w:rsidP="001A0978">
            <w:pPr>
              <w:pStyle w:val="Intensvscitts"/>
            </w:pPr>
            <w:r w:rsidRPr="001A0978">
              <w:t xml:space="preserve">Sakārtota, </w:t>
            </w:r>
            <w:proofErr w:type="spellStart"/>
            <w:r w:rsidRPr="001A0978">
              <w:t>darbojoša</w:t>
            </w:r>
            <w:proofErr w:type="spellEnd"/>
            <w:r w:rsidRPr="001A0978">
              <w:t xml:space="preserve"> industriālā zona nav vidi degradējoša zona.  Tā šeit atrodas vēsturiski, to nevar pārnes</w:t>
            </w:r>
            <w:r w:rsidR="009F6795">
              <w:t>t</w:t>
            </w:r>
            <w:r w:rsidRPr="001A0978">
              <w:t xml:space="preserve"> prom no Salacas upes grīvas, tai novadā un valstī ir būtiska ekonomiska nozīme. Pilsētas attīstībai ir nepieciešami gan dzīvojamās, gan industriālās zonas. </w:t>
            </w:r>
          </w:p>
        </w:tc>
      </w:tr>
      <w:tr w:rsidR="00FF6478" w14:paraId="4234E074" w14:textId="77777777" w:rsidTr="00FF6478">
        <w:tc>
          <w:tcPr>
            <w:tcW w:w="554" w:type="dxa"/>
            <w:vMerge/>
          </w:tcPr>
          <w:p w14:paraId="59DA5DA9" w14:textId="77777777" w:rsidR="00FF6478" w:rsidRDefault="00FF6478">
            <w:pPr>
              <w:rPr>
                <w:rFonts w:ascii="Calibri" w:eastAsia="Calibri" w:hAnsi="Calibri" w:cs="Calibri"/>
                <w:sz w:val="22"/>
                <w:szCs w:val="22"/>
              </w:rPr>
            </w:pPr>
          </w:p>
        </w:tc>
        <w:tc>
          <w:tcPr>
            <w:tcW w:w="1688" w:type="dxa"/>
            <w:vMerge/>
          </w:tcPr>
          <w:p w14:paraId="2947F3EA" w14:textId="77777777" w:rsidR="00FF6478" w:rsidRDefault="00FF6478">
            <w:pPr>
              <w:rPr>
                <w:rFonts w:ascii="Calibri" w:eastAsia="Calibri" w:hAnsi="Calibri" w:cs="Calibri"/>
                <w:sz w:val="22"/>
                <w:szCs w:val="22"/>
              </w:rPr>
            </w:pPr>
          </w:p>
        </w:tc>
        <w:tc>
          <w:tcPr>
            <w:tcW w:w="850" w:type="dxa"/>
          </w:tcPr>
          <w:p w14:paraId="4865117A" w14:textId="77777777" w:rsidR="00FF6478" w:rsidRDefault="00FF6478">
            <w:pPr>
              <w:rPr>
                <w:rFonts w:ascii="Calibri" w:eastAsia="Calibri" w:hAnsi="Calibri" w:cs="Calibri"/>
                <w:sz w:val="22"/>
                <w:szCs w:val="22"/>
              </w:rPr>
            </w:pPr>
            <w:r>
              <w:rPr>
                <w:rFonts w:ascii="Calibri" w:eastAsia="Calibri" w:hAnsi="Calibri" w:cs="Calibri"/>
                <w:sz w:val="22"/>
                <w:szCs w:val="22"/>
              </w:rPr>
              <w:t>2.3.</w:t>
            </w:r>
          </w:p>
        </w:tc>
        <w:tc>
          <w:tcPr>
            <w:tcW w:w="6946" w:type="dxa"/>
          </w:tcPr>
          <w:p w14:paraId="685C5B5F" w14:textId="77777777" w:rsidR="00FF6478" w:rsidRDefault="00FF6478">
            <w:pPr>
              <w:rPr>
                <w:rFonts w:ascii="Calibri" w:eastAsia="Calibri" w:hAnsi="Calibri" w:cs="Calibri"/>
                <w:sz w:val="22"/>
                <w:szCs w:val="22"/>
              </w:rPr>
            </w:pPr>
            <w:r>
              <w:rPr>
                <w:rFonts w:ascii="Calibri" w:eastAsia="Calibri" w:hAnsi="Calibri" w:cs="Calibri"/>
                <w:sz w:val="22"/>
                <w:szCs w:val="22"/>
              </w:rPr>
              <w:t xml:space="preserve">Uz kādiem ekonomiskiem un ostas noslodzes rādītāju pamatojumiem ir </w:t>
            </w:r>
            <w:r>
              <w:rPr>
                <w:rFonts w:ascii="Calibri" w:eastAsia="Calibri" w:hAnsi="Calibri" w:cs="Calibri"/>
                <w:sz w:val="22"/>
                <w:szCs w:val="22"/>
              </w:rPr>
              <w:lastRenderedPageBreak/>
              <w:t xml:space="preserve">balstīta ostas teritorijas papildus paplašināšana, ja esošo ostas teritoriju nav iespējams attīstīt labāk, kā vienkāršu krauj-laukumu bez infrastruktūras?  </w:t>
            </w:r>
          </w:p>
        </w:tc>
        <w:tc>
          <w:tcPr>
            <w:tcW w:w="1134" w:type="dxa"/>
          </w:tcPr>
          <w:p w14:paraId="3A2A347D" w14:textId="77777777" w:rsidR="00FF6478" w:rsidRDefault="00FF6478">
            <w:pPr>
              <w:rPr>
                <w:rFonts w:ascii="Calibri" w:eastAsia="Calibri" w:hAnsi="Calibri" w:cs="Calibri"/>
                <w:sz w:val="22"/>
                <w:szCs w:val="22"/>
              </w:rPr>
            </w:pPr>
            <w:r>
              <w:rPr>
                <w:rFonts w:ascii="Calibri" w:eastAsia="Calibri" w:hAnsi="Calibri" w:cs="Calibri"/>
                <w:sz w:val="22"/>
                <w:szCs w:val="22"/>
              </w:rPr>
              <w:lastRenderedPageBreak/>
              <w:t xml:space="preserve">Nav </w:t>
            </w:r>
            <w:r>
              <w:rPr>
                <w:rFonts w:ascii="Calibri" w:eastAsia="Calibri" w:hAnsi="Calibri" w:cs="Calibri"/>
                <w:sz w:val="22"/>
                <w:szCs w:val="22"/>
              </w:rPr>
              <w:lastRenderedPageBreak/>
              <w:t>ņemts vērā</w:t>
            </w:r>
          </w:p>
        </w:tc>
        <w:tc>
          <w:tcPr>
            <w:tcW w:w="2993" w:type="dxa"/>
          </w:tcPr>
          <w:p w14:paraId="002C653F" w14:textId="77777777" w:rsidR="00FF6478" w:rsidRDefault="00FF6478">
            <w:pPr>
              <w:rPr>
                <w:rFonts w:ascii="Calibri" w:eastAsia="Calibri" w:hAnsi="Calibri" w:cs="Calibri"/>
                <w:sz w:val="22"/>
                <w:szCs w:val="22"/>
              </w:rPr>
            </w:pPr>
            <w:r>
              <w:rPr>
                <w:rFonts w:ascii="Calibri" w:eastAsia="Calibri" w:hAnsi="Calibri" w:cs="Calibri"/>
                <w:sz w:val="22"/>
                <w:szCs w:val="22"/>
              </w:rPr>
              <w:lastRenderedPageBreak/>
              <w:t xml:space="preserve">Ostas teritorijas paplašināšana </w:t>
            </w:r>
            <w:r>
              <w:rPr>
                <w:rFonts w:ascii="Calibri" w:eastAsia="Calibri" w:hAnsi="Calibri" w:cs="Calibri"/>
                <w:sz w:val="22"/>
                <w:szCs w:val="22"/>
              </w:rPr>
              <w:lastRenderedPageBreak/>
              <w:t>ir plānota ar mērķi nākotnē daļu no ostas saimnieciskās aktivitātes pārcelt tālāk no publiskās un dzīvojamās zonas.</w:t>
            </w:r>
          </w:p>
        </w:tc>
      </w:tr>
      <w:tr w:rsidR="0030670E" w14:paraId="15A19EEE" w14:textId="77777777" w:rsidTr="00FF6478">
        <w:tc>
          <w:tcPr>
            <w:tcW w:w="554" w:type="dxa"/>
            <w:tcBorders>
              <w:top w:val="nil"/>
            </w:tcBorders>
          </w:tcPr>
          <w:p w14:paraId="01938F53" w14:textId="77777777" w:rsidR="0030670E" w:rsidRDefault="0030670E">
            <w:pPr>
              <w:rPr>
                <w:rFonts w:ascii="Calibri" w:eastAsia="Calibri" w:hAnsi="Calibri" w:cs="Calibri"/>
                <w:sz w:val="22"/>
                <w:szCs w:val="22"/>
              </w:rPr>
            </w:pPr>
          </w:p>
        </w:tc>
        <w:tc>
          <w:tcPr>
            <w:tcW w:w="1688" w:type="dxa"/>
            <w:tcBorders>
              <w:top w:val="nil"/>
            </w:tcBorders>
          </w:tcPr>
          <w:p w14:paraId="14EE021A" w14:textId="77777777" w:rsidR="0030670E" w:rsidRDefault="0030670E">
            <w:pPr>
              <w:rPr>
                <w:rFonts w:ascii="Calibri" w:eastAsia="Calibri" w:hAnsi="Calibri" w:cs="Calibri"/>
                <w:sz w:val="22"/>
                <w:szCs w:val="22"/>
              </w:rPr>
            </w:pPr>
          </w:p>
        </w:tc>
        <w:tc>
          <w:tcPr>
            <w:tcW w:w="850" w:type="dxa"/>
          </w:tcPr>
          <w:p w14:paraId="09D3539A" w14:textId="77777777" w:rsidR="0030670E" w:rsidRDefault="00CB0CFA">
            <w:pPr>
              <w:rPr>
                <w:rFonts w:ascii="Calibri" w:eastAsia="Calibri" w:hAnsi="Calibri" w:cs="Calibri"/>
                <w:sz w:val="22"/>
                <w:szCs w:val="22"/>
              </w:rPr>
            </w:pPr>
            <w:r>
              <w:rPr>
                <w:rFonts w:ascii="Calibri" w:eastAsia="Calibri" w:hAnsi="Calibri" w:cs="Calibri"/>
                <w:sz w:val="22"/>
                <w:szCs w:val="22"/>
              </w:rPr>
              <w:t>2.4.</w:t>
            </w:r>
          </w:p>
        </w:tc>
        <w:tc>
          <w:tcPr>
            <w:tcW w:w="6946" w:type="dxa"/>
          </w:tcPr>
          <w:p w14:paraId="0B3AE3BF" w14:textId="77777777" w:rsidR="0030670E" w:rsidRDefault="00CB0CFA">
            <w:pPr>
              <w:rPr>
                <w:rFonts w:ascii="Calibri" w:eastAsia="Calibri" w:hAnsi="Calibri" w:cs="Calibri"/>
                <w:sz w:val="22"/>
                <w:szCs w:val="22"/>
              </w:rPr>
            </w:pPr>
            <w:r>
              <w:rPr>
                <w:rFonts w:ascii="Calibri" w:eastAsia="Calibri" w:hAnsi="Calibri" w:cs="Calibri"/>
                <w:sz w:val="22"/>
                <w:szCs w:val="22"/>
              </w:rPr>
              <w:t>Kā Salacas kreisajā krastā blakus ostas teritorijai iespējama komfortabla un līdzsvarota dzīve dzīvojamajā zonā pilsētas centrā, kuru nemitīgi ietekmē Ostas piesārņojošā darbība? Kā tas saskan ar izvirzīto Ilgtspējas attīstības stratēģiju?</w:t>
            </w:r>
          </w:p>
        </w:tc>
        <w:tc>
          <w:tcPr>
            <w:tcW w:w="1134" w:type="dxa"/>
          </w:tcPr>
          <w:p w14:paraId="6D3FD955" w14:textId="77777777" w:rsidR="0030670E" w:rsidRDefault="00CB0CFA">
            <w:pPr>
              <w:rPr>
                <w:rFonts w:ascii="Calibri" w:eastAsia="Calibri" w:hAnsi="Calibri" w:cs="Calibri"/>
                <w:sz w:val="22"/>
                <w:szCs w:val="22"/>
              </w:rPr>
            </w:pPr>
            <w:r>
              <w:rPr>
                <w:rFonts w:ascii="Calibri" w:eastAsia="Calibri" w:hAnsi="Calibri" w:cs="Calibri"/>
                <w:sz w:val="22"/>
                <w:szCs w:val="22"/>
              </w:rPr>
              <w:t>Nav ņemts vērā</w:t>
            </w:r>
          </w:p>
        </w:tc>
        <w:tc>
          <w:tcPr>
            <w:tcW w:w="2993" w:type="dxa"/>
          </w:tcPr>
          <w:p w14:paraId="45818A40" w14:textId="77777777" w:rsidR="0030670E" w:rsidRDefault="00CB0CFA">
            <w:pPr>
              <w:rPr>
                <w:rFonts w:ascii="Calibri" w:eastAsia="Calibri" w:hAnsi="Calibri" w:cs="Calibri"/>
                <w:sz w:val="22"/>
                <w:szCs w:val="22"/>
              </w:rPr>
            </w:pPr>
            <w:r>
              <w:rPr>
                <w:rFonts w:ascii="Calibri" w:eastAsia="Calibri" w:hAnsi="Calibri" w:cs="Calibri"/>
                <w:sz w:val="22"/>
                <w:szCs w:val="22"/>
              </w:rPr>
              <w:t xml:space="preserve">Ostas teritorija, kā arī zivju pārstrādes rūpnieciskā zona vēsturiski atrodas Salacas upes grīvā, kam pieguļoša ir arī dzīvojamā zona.  Šo rūpniecisko zonu negatīvo ietekmi uz apkārtējo teritoriju samazina ar šiem mērķiem paredzētajiem risinājumiem. </w:t>
            </w:r>
          </w:p>
        </w:tc>
      </w:tr>
      <w:tr w:rsidR="0030670E" w14:paraId="08C80E9E" w14:textId="77777777" w:rsidTr="00FF6478">
        <w:tc>
          <w:tcPr>
            <w:tcW w:w="554" w:type="dxa"/>
          </w:tcPr>
          <w:p w14:paraId="745AD697" w14:textId="77777777" w:rsidR="0030670E" w:rsidRDefault="00CB0CFA">
            <w:pPr>
              <w:rPr>
                <w:rFonts w:ascii="Calibri" w:eastAsia="Calibri" w:hAnsi="Calibri" w:cs="Calibri"/>
                <w:sz w:val="22"/>
                <w:szCs w:val="22"/>
              </w:rPr>
            </w:pPr>
            <w:r>
              <w:rPr>
                <w:rFonts w:ascii="Calibri" w:eastAsia="Calibri" w:hAnsi="Calibri" w:cs="Calibri"/>
                <w:sz w:val="22"/>
                <w:szCs w:val="22"/>
              </w:rPr>
              <w:t>3.</w:t>
            </w:r>
          </w:p>
        </w:tc>
        <w:tc>
          <w:tcPr>
            <w:tcW w:w="1688" w:type="dxa"/>
          </w:tcPr>
          <w:p w14:paraId="5BE75FA8" w14:textId="032DB330" w:rsidR="0030670E" w:rsidRDefault="00CB0CFA">
            <w:pPr>
              <w:rPr>
                <w:rFonts w:ascii="Calibri" w:eastAsia="Calibri" w:hAnsi="Calibri" w:cs="Calibri"/>
                <w:sz w:val="22"/>
                <w:szCs w:val="22"/>
              </w:rPr>
            </w:pPr>
            <w:r>
              <w:rPr>
                <w:rFonts w:ascii="Calibri" w:eastAsia="Calibri" w:hAnsi="Calibri" w:cs="Calibri"/>
                <w:sz w:val="22"/>
                <w:szCs w:val="22"/>
              </w:rPr>
              <w:t xml:space="preserve">Salacgrīvas ostas pārvalde </w:t>
            </w:r>
          </w:p>
        </w:tc>
        <w:tc>
          <w:tcPr>
            <w:tcW w:w="850" w:type="dxa"/>
          </w:tcPr>
          <w:p w14:paraId="564D9329" w14:textId="77777777" w:rsidR="0030670E" w:rsidRDefault="00CB0CFA">
            <w:pPr>
              <w:rPr>
                <w:rFonts w:ascii="Calibri" w:eastAsia="Calibri" w:hAnsi="Calibri" w:cs="Calibri"/>
                <w:sz w:val="22"/>
                <w:szCs w:val="22"/>
              </w:rPr>
            </w:pPr>
            <w:r>
              <w:rPr>
                <w:rFonts w:ascii="Calibri" w:eastAsia="Calibri" w:hAnsi="Calibri" w:cs="Calibri"/>
                <w:sz w:val="22"/>
                <w:szCs w:val="22"/>
              </w:rPr>
              <w:t>3.1.</w:t>
            </w:r>
          </w:p>
        </w:tc>
        <w:tc>
          <w:tcPr>
            <w:tcW w:w="6946" w:type="dxa"/>
          </w:tcPr>
          <w:p w14:paraId="791371A5" w14:textId="77777777" w:rsidR="0030670E" w:rsidRDefault="00CB0CFA">
            <w:pPr>
              <w:rPr>
                <w:rFonts w:ascii="Calibri" w:eastAsia="Calibri" w:hAnsi="Calibri" w:cs="Calibri"/>
                <w:sz w:val="22"/>
                <w:szCs w:val="22"/>
              </w:rPr>
            </w:pPr>
            <w:r>
              <w:rPr>
                <w:rFonts w:ascii="Calibri" w:eastAsia="Calibri" w:hAnsi="Calibri" w:cs="Calibri"/>
                <w:sz w:val="22"/>
                <w:szCs w:val="22"/>
              </w:rPr>
              <w:t xml:space="preserve">Limbažu novada Ilgtspējīgas attīstības stratēģija 2022. - 2046. gadam, 28.lpp. piedāvāju šādu redakciju: </w:t>
            </w:r>
          </w:p>
          <w:p w14:paraId="79FBBA67" w14:textId="77777777" w:rsidR="0030670E" w:rsidRDefault="00CB0CFA">
            <w:pPr>
              <w:pBdr>
                <w:top w:val="nil"/>
                <w:left w:val="nil"/>
                <w:bottom w:val="nil"/>
                <w:right w:val="nil"/>
                <w:between w:val="nil"/>
              </w:pBdr>
              <w:spacing w:after="160" w:line="276" w:lineRule="auto"/>
              <w:ind w:left="284" w:hanging="284"/>
              <w:rPr>
                <w:rFonts w:ascii="Calibri" w:eastAsia="Calibri" w:hAnsi="Calibri" w:cs="Calibri"/>
                <w:sz w:val="22"/>
                <w:szCs w:val="22"/>
              </w:rPr>
            </w:pPr>
            <w:r>
              <w:rPr>
                <w:rFonts w:ascii="Calibri" w:eastAsia="Calibri" w:hAnsi="Calibri" w:cs="Calibri"/>
                <w:sz w:val="22"/>
                <w:szCs w:val="22"/>
              </w:rPr>
              <w:t xml:space="preserve">⮚  novada teritoriju perspektīvā paredzēts šķērsot starptautiskas nozīmes dzelzceļa trasei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kas nodrošinātu mūsdienu prasībām atbilstošas dzelzceļa satiksmes izveidi starp Baltijas valstīm, Centrālo un Rietumeiropu. Stratēģija atbalsta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plānoto loģistikas centru, pārkraušanas punktu un reģionālo vilcienu pasažieru staciju attīstību  Limbažu novada teritorijā - Salacgrīvas pilsētā, Tūjas muižā ( </w:t>
            </w:r>
            <w:proofErr w:type="spellStart"/>
            <w:r>
              <w:rPr>
                <w:rFonts w:ascii="Calibri" w:eastAsia="Calibri" w:hAnsi="Calibri" w:cs="Calibri"/>
                <w:sz w:val="22"/>
                <w:szCs w:val="22"/>
              </w:rPr>
              <w:t>Mežmaļos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Oltūžu</w:t>
            </w:r>
            <w:proofErr w:type="spellEnd"/>
            <w:r>
              <w:rPr>
                <w:rFonts w:ascii="Calibri" w:eastAsia="Calibri" w:hAnsi="Calibri" w:cs="Calibri"/>
                <w:sz w:val="22"/>
                <w:szCs w:val="22"/>
              </w:rPr>
              <w:t xml:space="preserve"> un Skultē. Salacgrīvas stacijā jāparedz autoceļa pievedceļu savienojumu ar Salacgrīvas ostu. Skultes stacijā jāparedz </w:t>
            </w:r>
            <w:proofErr w:type="spellStart"/>
            <w:r>
              <w:rPr>
                <w:rFonts w:ascii="Calibri" w:eastAsia="Calibri" w:hAnsi="Calibri" w:cs="Calibri"/>
                <w:sz w:val="22"/>
                <w:szCs w:val="22"/>
              </w:rPr>
              <w:t>pieslēguma</w:t>
            </w:r>
            <w:proofErr w:type="spellEnd"/>
            <w:r>
              <w:rPr>
                <w:rFonts w:ascii="Calibri" w:eastAsia="Calibri" w:hAnsi="Calibri" w:cs="Calibri"/>
                <w:sz w:val="22"/>
                <w:szCs w:val="22"/>
              </w:rPr>
              <w:t xml:space="preserve"> vieta atzaram Limbažu virzienā (vecās dzelzceļa trases virzienā). Šīs savienojumu un </w:t>
            </w:r>
            <w:proofErr w:type="spellStart"/>
            <w:r>
              <w:rPr>
                <w:rFonts w:ascii="Calibri" w:eastAsia="Calibri" w:hAnsi="Calibri" w:cs="Calibri"/>
                <w:sz w:val="22"/>
                <w:szCs w:val="22"/>
              </w:rPr>
              <w:t>pieslēguma</w:t>
            </w:r>
            <w:proofErr w:type="spellEnd"/>
            <w:r>
              <w:rPr>
                <w:rFonts w:ascii="Calibri" w:eastAsia="Calibri" w:hAnsi="Calibri" w:cs="Calibri"/>
                <w:sz w:val="22"/>
                <w:szCs w:val="22"/>
              </w:rPr>
              <w:t xml:space="preserve"> vietas jāparedz jau tagad izstrādes stadijā esošajos attīstības plānošanas dokumentos gan visos nākotnē izstrādājamajos dokumentos. Tas arī kalpotu par pamatu pašvaldībai tālāk to integrēt pašvaldības attīstības plānošanas dokumentos. Limbažu novada teritoriju šķērso stratēģiskas (valsts) nozīmes elektrificēta dzelzceļa līnija Rīga – Skulte. Pa dzelzceļu tiek veikti </w:t>
            </w:r>
            <w:r>
              <w:rPr>
                <w:rFonts w:ascii="Calibri" w:eastAsia="Calibri" w:hAnsi="Calibri" w:cs="Calibri"/>
                <w:sz w:val="22"/>
                <w:szCs w:val="22"/>
              </w:rPr>
              <w:lastRenderedPageBreak/>
              <w:t xml:space="preserve">pasažieru pārvadājumi; </w:t>
            </w:r>
          </w:p>
        </w:tc>
        <w:tc>
          <w:tcPr>
            <w:tcW w:w="1134" w:type="dxa"/>
          </w:tcPr>
          <w:p w14:paraId="492AFE2C" w14:textId="17A54457" w:rsidR="0030670E" w:rsidRDefault="00CB0CFA">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1165C876" w14:textId="77777777" w:rsidR="0030670E" w:rsidRDefault="0030670E">
            <w:pPr>
              <w:rPr>
                <w:rFonts w:ascii="Calibri" w:eastAsia="Calibri" w:hAnsi="Calibri" w:cs="Calibri"/>
                <w:sz w:val="22"/>
                <w:szCs w:val="22"/>
              </w:rPr>
            </w:pPr>
          </w:p>
        </w:tc>
      </w:tr>
      <w:tr w:rsidR="0030670E" w14:paraId="4C78F006" w14:textId="77777777" w:rsidTr="00FF6478">
        <w:tc>
          <w:tcPr>
            <w:tcW w:w="554" w:type="dxa"/>
          </w:tcPr>
          <w:p w14:paraId="7DE57C44" w14:textId="77777777" w:rsidR="0030670E" w:rsidRDefault="0030670E">
            <w:pPr>
              <w:rPr>
                <w:rFonts w:ascii="Calibri" w:eastAsia="Calibri" w:hAnsi="Calibri" w:cs="Calibri"/>
                <w:sz w:val="22"/>
                <w:szCs w:val="22"/>
              </w:rPr>
            </w:pPr>
          </w:p>
        </w:tc>
        <w:tc>
          <w:tcPr>
            <w:tcW w:w="1688" w:type="dxa"/>
          </w:tcPr>
          <w:p w14:paraId="67DD37BC" w14:textId="77777777" w:rsidR="0030670E" w:rsidRDefault="0030670E">
            <w:pPr>
              <w:rPr>
                <w:rFonts w:ascii="Calibri" w:eastAsia="Calibri" w:hAnsi="Calibri" w:cs="Calibri"/>
                <w:sz w:val="22"/>
                <w:szCs w:val="22"/>
              </w:rPr>
            </w:pPr>
          </w:p>
        </w:tc>
        <w:tc>
          <w:tcPr>
            <w:tcW w:w="850" w:type="dxa"/>
          </w:tcPr>
          <w:p w14:paraId="2CB00B07" w14:textId="77777777" w:rsidR="0030670E" w:rsidRDefault="00CB0CFA">
            <w:pPr>
              <w:rPr>
                <w:rFonts w:ascii="Calibri" w:eastAsia="Calibri" w:hAnsi="Calibri" w:cs="Calibri"/>
                <w:sz w:val="22"/>
                <w:szCs w:val="22"/>
              </w:rPr>
            </w:pPr>
            <w:r>
              <w:rPr>
                <w:rFonts w:ascii="Calibri" w:eastAsia="Calibri" w:hAnsi="Calibri" w:cs="Calibri"/>
                <w:sz w:val="22"/>
                <w:szCs w:val="22"/>
              </w:rPr>
              <w:t>3.2</w:t>
            </w:r>
          </w:p>
        </w:tc>
        <w:tc>
          <w:tcPr>
            <w:tcW w:w="6946" w:type="dxa"/>
          </w:tcPr>
          <w:p w14:paraId="78A3DC50" w14:textId="77777777" w:rsidR="0030670E" w:rsidRDefault="00CB0CFA">
            <w:pPr>
              <w:pBdr>
                <w:top w:val="nil"/>
                <w:left w:val="nil"/>
                <w:bottom w:val="nil"/>
                <w:right w:val="nil"/>
                <w:between w:val="nil"/>
              </w:pBdr>
              <w:spacing w:after="160" w:line="276" w:lineRule="auto"/>
              <w:rPr>
                <w:rFonts w:ascii="Calibri" w:eastAsia="Calibri" w:hAnsi="Calibri" w:cs="Calibri"/>
                <w:sz w:val="22"/>
                <w:szCs w:val="22"/>
              </w:rPr>
            </w:pPr>
            <w:r>
              <w:rPr>
                <w:rFonts w:ascii="Calibri" w:eastAsia="Calibri" w:hAnsi="Calibri" w:cs="Calibri"/>
                <w:sz w:val="22"/>
                <w:szCs w:val="22"/>
              </w:rPr>
              <w:t>LIMBAŽU NOVADA ATTĪSTĪBAS PROGRAMMA 2022. – 2028.GADAM</w:t>
            </w:r>
          </w:p>
          <w:p w14:paraId="4147E1EC" w14:textId="77777777" w:rsidR="0030670E" w:rsidRDefault="00CB0CFA">
            <w:pPr>
              <w:pBdr>
                <w:top w:val="nil"/>
                <w:left w:val="nil"/>
                <w:bottom w:val="nil"/>
                <w:right w:val="nil"/>
                <w:between w:val="nil"/>
              </w:pBdr>
              <w:spacing w:after="160" w:line="276" w:lineRule="auto"/>
              <w:ind w:left="284" w:hanging="284"/>
              <w:rPr>
                <w:rFonts w:ascii="Calibri" w:eastAsia="Calibri" w:hAnsi="Calibri" w:cs="Calibri"/>
                <w:color w:val="FF0000"/>
                <w:sz w:val="22"/>
                <w:szCs w:val="22"/>
              </w:rPr>
            </w:pPr>
            <w:r>
              <w:rPr>
                <w:rFonts w:ascii="Calibri" w:eastAsia="Calibri" w:hAnsi="Calibri" w:cs="Calibri"/>
                <w:color w:val="FF0000"/>
                <w:sz w:val="22"/>
                <w:szCs w:val="22"/>
              </w:rPr>
              <w:t>76.lpp.</w:t>
            </w:r>
          </w:p>
          <w:p w14:paraId="7DB2F41F" w14:textId="77777777" w:rsidR="0030670E" w:rsidRDefault="00CB0CFA">
            <w:pPr>
              <w:spacing w:before="120" w:after="120" w:line="259" w:lineRule="auto"/>
              <w:rPr>
                <w:rFonts w:ascii="Calibri" w:eastAsia="Calibri" w:hAnsi="Calibri" w:cs="Calibri"/>
                <w:sz w:val="22"/>
                <w:szCs w:val="22"/>
              </w:rPr>
            </w:pPr>
            <w:r>
              <w:rPr>
                <w:rFonts w:ascii="Calibri" w:eastAsia="Calibri" w:hAnsi="Calibri" w:cs="Calibri"/>
                <w:sz w:val="22"/>
                <w:szCs w:val="22"/>
              </w:rPr>
              <w:t xml:space="preserve">Salacgrīvas ostā netiek pārkrauti bīstamie materiāli. Dominējošie kravu veidi ir mežsaimniecības un kokapstrādes produkti: papīrmalka, malka un kūdra. Pārkrauto kravu apjoms ostā ir mainīgi, kas atkarīgi no ekonomiskās situācijas Eiropā. </w:t>
            </w:r>
          </w:p>
          <w:p w14:paraId="554C3DD9" w14:textId="77777777" w:rsidR="0030670E" w:rsidRDefault="00CB0CFA">
            <w:pPr>
              <w:spacing w:before="120" w:after="120" w:line="259" w:lineRule="auto"/>
              <w:rPr>
                <w:rFonts w:ascii="Calibri" w:eastAsia="Calibri" w:hAnsi="Calibri" w:cs="Calibri"/>
                <w:sz w:val="22"/>
                <w:szCs w:val="22"/>
              </w:rPr>
            </w:pPr>
            <w:r>
              <w:rPr>
                <w:rFonts w:ascii="Calibri" w:eastAsia="Calibri" w:hAnsi="Calibri" w:cs="Calibri"/>
                <w:sz w:val="22"/>
                <w:szCs w:val="22"/>
              </w:rPr>
              <w:t xml:space="preserve">Salacgrīvas ostā </w:t>
            </w:r>
            <w:proofErr w:type="spellStart"/>
            <w:r>
              <w:rPr>
                <w:rFonts w:ascii="Calibri" w:eastAsia="Calibri" w:hAnsi="Calibri" w:cs="Calibri"/>
                <w:sz w:val="22"/>
                <w:szCs w:val="22"/>
              </w:rPr>
              <w:t>stividorpakalpojumus</w:t>
            </w:r>
            <w:proofErr w:type="spellEnd"/>
            <w:r>
              <w:rPr>
                <w:rFonts w:ascii="Calibri" w:eastAsia="Calibri" w:hAnsi="Calibri" w:cs="Calibri"/>
                <w:sz w:val="22"/>
                <w:szCs w:val="22"/>
              </w:rPr>
              <w:t xml:space="preserve"> sniedz </w:t>
            </w:r>
            <w:proofErr w:type="spellStart"/>
            <w:r>
              <w:rPr>
                <w:rFonts w:ascii="Calibri" w:eastAsia="Calibri" w:hAnsi="Calibri" w:cs="Calibri"/>
                <w:sz w:val="22"/>
                <w:szCs w:val="22"/>
              </w:rPr>
              <w:t>stividoru</w:t>
            </w:r>
            <w:proofErr w:type="spellEnd"/>
            <w:r>
              <w:rPr>
                <w:rFonts w:ascii="Calibri" w:eastAsia="Calibri" w:hAnsi="Calibri" w:cs="Calibri"/>
                <w:sz w:val="22"/>
                <w:szCs w:val="22"/>
              </w:rPr>
              <w:t xml:space="preserve"> kompānija SIA "Salacgrīvas Nord termināls". Ostā un blakus ostas teritorijai darbojas zivju pārstrādes rūpnīca AS "Brīvais vilnis".</w:t>
            </w:r>
          </w:p>
          <w:p w14:paraId="68ED9FF2" w14:textId="77777777" w:rsidR="0030670E" w:rsidRDefault="00CB0CFA">
            <w:pPr>
              <w:spacing w:before="120" w:after="120" w:line="259" w:lineRule="auto"/>
              <w:rPr>
                <w:rFonts w:ascii="Calibri" w:eastAsia="Calibri" w:hAnsi="Calibri" w:cs="Calibri"/>
                <w:sz w:val="22"/>
                <w:szCs w:val="22"/>
              </w:rPr>
            </w:pPr>
            <w:r>
              <w:rPr>
                <w:rFonts w:ascii="Calibri" w:eastAsia="Calibri" w:hAnsi="Calibri" w:cs="Calibri"/>
                <w:sz w:val="22"/>
                <w:szCs w:val="22"/>
              </w:rPr>
              <w:t>Ostā ir izbūvētas 6 piestātnes - divas Salacas upes kreisajā krastā un četras Salacas upes labajā krastā.</w:t>
            </w:r>
          </w:p>
          <w:p w14:paraId="7F1DF940" w14:textId="77777777" w:rsidR="0030670E" w:rsidRDefault="00CB0CFA">
            <w:pPr>
              <w:rPr>
                <w:rFonts w:ascii="Calibri" w:eastAsia="Calibri" w:hAnsi="Calibri" w:cs="Calibri"/>
                <w:i/>
                <w:sz w:val="22"/>
                <w:szCs w:val="22"/>
              </w:rPr>
            </w:pPr>
            <w:r>
              <w:rPr>
                <w:rFonts w:ascii="Calibri" w:eastAsia="Calibri" w:hAnsi="Calibri" w:cs="Calibri"/>
                <w:i/>
                <w:sz w:val="22"/>
                <w:szCs w:val="22"/>
              </w:rPr>
              <w:t>Tabula 45. Salacgrīvas ostas piestātņu informācija.</w:t>
            </w:r>
            <w:r>
              <w:rPr>
                <w:rFonts w:ascii="Calibri" w:eastAsia="Calibri" w:hAnsi="Calibri" w:cs="Calibri"/>
                <w:i/>
                <w:sz w:val="22"/>
                <w:szCs w:val="22"/>
                <w:vertAlign w:val="superscript"/>
              </w:rPr>
              <w:footnoteReference w:id="1"/>
            </w:r>
          </w:p>
          <w:tbl>
            <w:tblPr>
              <w:tblStyle w:val="af2"/>
              <w:tblW w:w="6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
              <w:gridCol w:w="916"/>
              <w:gridCol w:w="737"/>
              <w:gridCol w:w="3852"/>
            </w:tblGrid>
            <w:tr w:rsidR="0030670E" w14:paraId="3F2C8A4A" w14:textId="77777777">
              <w:tc>
                <w:tcPr>
                  <w:tcW w:w="640" w:type="dxa"/>
                  <w:shd w:val="clear" w:color="auto" w:fill="EBF1DD"/>
                </w:tcPr>
                <w:p w14:paraId="3BF0137F" w14:textId="77777777" w:rsidR="0030670E" w:rsidRDefault="00CB0CFA">
                  <w:pPr>
                    <w:rPr>
                      <w:rFonts w:ascii="Calibri" w:eastAsia="Calibri" w:hAnsi="Calibri" w:cs="Calibri"/>
                      <w:b/>
                      <w:sz w:val="22"/>
                      <w:szCs w:val="22"/>
                    </w:rPr>
                  </w:pPr>
                  <w:r>
                    <w:rPr>
                      <w:rFonts w:ascii="Calibri" w:eastAsia="Calibri" w:hAnsi="Calibri" w:cs="Calibri"/>
                      <w:b/>
                      <w:sz w:val="22"/>
                      <w:szCs w:val="22"/>
                    </w:rPr>
                    <w:t>Nr.</w:t>
                  </w:r>
                </w:p>
              </w:tc>
              <w:tc>
                <w:tcPr>
                  <w:tcW w:w="916" w:type="dxa"/>
                  <w:shd w:val="clear" w:color="auto" w:fill="EBF1DD"/>
                </w:tcPr>
                <w:p w14:paraId="0428C3BC" w14:textId="77777777" w:rsidR="0030670E" w:rsidRDefault="00CB0CFA">
                  <w:pPr>
                    <w:rPr>
                      <w:rFonts w:ascii="Calibri" w:eastAsia="Calibri" w:hAnsi="Calibri" w:cs="Calibri"/>
                      <w:b/>
                      <w:sz w:val="22"/>
                      <w:szCs w:val="22"/>
                    </w:rPr>
                  </w:pPr>
                  <w:r>
                    <w:rPr>
                      <w:rFonts w:ascii="Calibri" w:eastAsia="Calibri" w:hAnsi="Calibri" w:cs="Calibri"/>
                      <w:b/>
                      <w:sz w:val="22"/>
                      <w:szCs w:val="22"/>
                    </w:rPr>
                    <w:t>Garums (m)</w:t>
                  </w:r>
                </w:p>
              </w:tc>
              <w:tc>
                <w:tcPr>
                  <w:tcW w:w="737" w:type="dxa"/>
                  <w:shd w:val="clear" w:color="auto" w:fill="EBF1DD"/>
                </w:tcPr>
                <w:p w14:paraId="2AE9B98C" w14:textId="77777777" w:rsidR="0030670E" w:rsidRDefault="00CB0CFA">
                  <w:pPr>
                    <w:rPr>
                      <w:rFonts w:ascii="Calibri" w:eastAsia="Calibri" w:hAnsi="Calibri" w:cs="Calibri"/>
                      <w:b/>
                      <w:sz w:val="22"/>
                      <w:szCs w:val="22"/>
                    </w:rPr>
                  </w:pPr>
                  <w:r>
                    <w:rPr>
                      <w:rFonts w:ascii="Calibri" w:eastAsia="Calibri" w:hAnsi="Calibri" w:cs="Calibri"/>
                      <w:b/>
                      <w:sz w:val="22"/>
                      <w:szCs w:val="22"/>
                    </w:rPr>
                    <w:t>Atļautā iegrime (m)</w:t>
                  </w:r>
                </w:p>
              </w:tc>
              <w:tc>
                <w:tcPr>
                  <w:tcW w:w="3852" w:type="dxa"/>
                  <w:shd w:val="clear" w:color="auto" w:fill="EBF1DD"/>
                </w:tcPr>
                <w:p w14:paraId="637FF6D1" w14:textId="77777777" w:rsidR="0030670E" w:rsidRDefault="00CB0CFA">
                  <w:pPr>
                    <w:rPr>
                      <w:rFonts w:ascii="Calibri" w:eastAsia="Calibri" w:hAnsi="Calibri" w:cs="Calibri"/>
                      <w:b/>
                      <w:sz w:val="22"/>
                      <w:szCs w:val="22"/>
                    </w:rPr>
                  </w:pPr>
                  <w:r>
                    <w:rPr>
                      <w:rFonts w:ascii="Calibri" w:eastAsia="Calibri" w:hAnsi="Calibri" w:cs="Calibri"/>
                      <w:b/>
                      <w:sz w:val="22"/>
                      <w:szCs w:val="22"/>
                    </w:rPr>
                    <w:t>Piestātnes īpašnieks, lietotājs</w:t>
                  </w:r>
                </w:p>
              </w:tc>
            </w:tr>
            <w:tr w:rsidR="0030670E" w14:paraId="70CA23AC" w14:textId="77777777">
              <w:tc>
                <w:tcPr>
                  <w:tcW w:w="640" w:type="dxa"/>
                </w:tcPr>
                <w:p w14:paraId="2AC214F9" w14:textId="77777777" w:rsidR="0030670E" w:rsidRDefault="00CB0CFA">
                  <w:pPr>
                    <w:rPr>
                      <w:rFonts w:ascii="Calibri" w:eastAsia="Calibri" w:hAnsi="Calibri" w:cs="Calibri"/>
                      <w:sz w:val="22"/>
                      <w:szCs w:val="22"/>
                    </w:rPr>
                  </w:pPr>
                  <w:r>
                    <w:rPr>
                      <w:rFonts w:ascii="Calibri" w:eastAsia="Calibri" w:hAnsi="Calibri" w:cs="Calibri"/>
                      <w:sz w:val="22"/>
                      <w:szCs w:val="22"/>
                    </w:rPr>
                    <w:t>1.</w:t>
                  </w:r>
                </w:p>
              </w:tc>
              <w:tc>
                <w:tcPr>
                  <w:tcW w:w="916" w:type="dxa"/>
                </w:tcPr>
                <w:p w14:paraId="72AB50FF" w14:textId="77777777" w:rsidR="0030670E" w:rsidRDefault="00CB0CFA">
                  <w:pPr>
                    <w:rPr>
                      <w:rFonts w:ascii="Calibri" w:eastAsia="Calibri" w:hAnsi="Calibri" w:cs="Calibri"/>
                      <w:sz w:val="22"/>
                      <w:szCs w:val="22"/>
                    </w:rPr>
                  </w:pPr>
                  <w:r>
                    <w:rPr>
                      <w:rFonts w:ascii="Calibri" w:eastAsia="Calibri" w:hAnsi="Calibri" w:cs="Calibri"/>
                      <w:sz w:val="22"/>
                      <w:szCs w:val="22"/>
                    </w:rPr>
                    <w:t>80</w:t>
                  </w:r>
                </w:p>
              </w:tc>
              <w:tc>
                <w:tcPr>
                  <w:tcW w:w="737" w:type="dxa"/>
                </w:tcPr>
                <w:p w14:paraId="314F3DD9" w14:textId="77777777" w:rsidR="0030670E" w:rsidRDefault="00CB0CFA">
                  <w:pPr>
                    <w:rPr>
                      <w:rFonts w:ascii="Calibri" w:eastAsia="Calibri" w:hAnsi="Calibri" w:cs="Calibri"/>
                      <w:sz w:val="22"/>
                      <w:szCs w:val="22"/>
                    </w:rPr>
                  </w:pPr>
                  <w:r>
                    <w:rPr>
                      <w:rFonts w:ascii="Calibri" w:eastAsia="Calibri" w:hAnsi="Calibri" w:cs="Calibri"/>
                      <w:sz w:val="22"/>
                      <w:szCs w:val="22"/>
                    </w:rPr>
                    <w:t>5,6</w:t>
                  </w:r>
                </w:p>
              </w:tc>
              <w:tc>
                <w:tcPr>
                  <w:tcW w:w="3852" w:type="dxa"/>
                </w:tcPr>
                <w:p w14:paraId="4804875F" w14:textId="77777777" w:rsidR="0030670E" w:rsidRDefault="00CB0CFA">
                  <w:pPr>
                    <w:rPr>
                      <w:rFonts w:ascii="Calibri" w:eastAsia="Calibri" w:hAnsi="Calibri" w:cs="Calibri"/>
                      <w:sz w:val="22"/>
                      <w:szCs w:val="22"/>
                    </w:rPr>
                  </w:pPr>
                  <w:r>
                    <w:rPr>
                      <w:rFonts w:ascii="Calibri" w:eastAsia="Calibri" w:hAnsi="Calibri" w:cs="Calibri"/>
                      <w:sz w:val="22"/>
                      <w:szCs w:val="22"/>
                    </w:rPr>
                    <w:t>Īpašnieks Salacgrīvas ostas pārvalde, nomā SIA "Salacgrīvas Nord termināls”, izmanto kravu pārkraušanai</w:t>
                  </w:r>
                </w:p>
              </w:tc>
            </w:tr>
            <w:tr w:rsidR="0030670E" w14:paraId="05D557A2" w14:textId="77777777">
              <w:tc>
                <w:tcPr>
                  <w:tcW w:w="640" w:type="dxa"/>
                </w:tcPr>
                <w:p w14:paraId="15C7675C" w14:textId="77777777" w:rsidR="0030670E" w:rsidRDefault="00CB0CFA">
                  <w:pPr>
                    <w:rPr>
                      <w:rFonts w:ascii="Calibri" w:eastAsia="Calibri" w:hAnsi="Calibri" w:cs="Calibri"/>
                      <w:sz w:val="22"/>
                      <w:szCs w:val="22"/>
                    </w:rPr>
                  </w:pPr>
                  <w:r>
                    <w:rPr>
                      <w:rFonts w:ascii="Calibri" w:eastAsia="Calibri" w:hAnsi="Calibri" w:cs="Calibri"/>
                      <w:sz w:val="22"/>
                      <w:szCs w:val="22"/>
                    </w:rPr>
                    <w:t>2.</w:t>
                  </w:r>
                </w:p>
              </w:tc>
              <w:tc>
                <w:tcPr>
                  <w:tcW w:w="916" w:type="dxa"/>
                </w:tcPr>
                <w:p w14:paraId="1DD5013A" w14:textId="77777777" w:rsidR="0030670E" w:rsidRDefault="00CB0CFA">
                  <w:pPr>
                    <w:rPr>
                      <w:rFonts w:ascii="Calibri" w:eastAsia="Calibri" w:hAnsi="Calibri" w:cs="Calibri"/>
                      <w:sz w:val="22"/>
                      <w:szCs w:val="22"/>
                    </w:rPr>
                  </w:pPr>
                  <w:r>
                    <w:rPr>
                      <w:rFonts w:ascii="Calibri" w:eastAsia="Calibri" w:hAnsi="Calibri" w:cs="Calibri"/>
                      <w:sz w:val="22"/>
                      <w:szCs w:val="22"/>
                    </w:rPr>
                    <w:t>145</w:t>
                  </w:r>
                </w:p>
              </w:tc>
              <w:tc>
                <w:tcPr>
                  <w:tcW w:w="737" w:type="dxa"/>
                </w:tcPr>
                <w:p w14:paraId="0F9CC885" w14:textId="77777777" w:rsidR="0030670E" w:rsidRDefault="00CB0CFA">
                  <w:pPr>
                    <w:rPr>
                      <w:rFonts w:ascii="Calibri" w:eastAsia="Calibri" w:hAnsi="Calibri" w:cs="Calibri"/>
                      <w:sz w:val="22"/>
                      <w:szCs w:val="22"/>
                    </w:rPr>
                  </w:pPr>
                  <w:r>
                    <w:rPr>
                      <w:rFonts w:ascii="Calibri" w:eastAsia="Calibri" w:hAnsi="Calibri" w:cs="Calibri"/>
                      <w:sz w:val="22"/>
                      <w:szCs w:val="22"/>
                    </w:rPr>
                    <w:t>3,5</w:t>
                  </w:r>
                </w:p>
              </w:tc>
              <w:tc>
                <w:tcPr>
                  <w:tcW w:w="3852" w:type="dxa"/>
                </w:tcPr>
                <w:p w14:paraId="0CC53D82" w14:textId="77777777" w:rsidR="0030670E" w:rsidRDefault="00CB0CFA">
                  <w:pPr>
                    <w:rPr>
                      <w:rFonts w:ascii="Calibri" w:eastAsia="Calibri" w:hAnsi="Calibri" w:cs="Calibri"/>
                      <w:sz w:val="22"/>
                      <w:szCs w:val="22"/>
                    </w:rPr>
                  </w:pPr>
                  <w:r>
                    <w:rPr>
                      <w:rFonts w:ascii="Calibri" w:eastAsia="Calibri" w:hAnsi="Calibri" w:cs="Calibri"/>
                      <w:sz w:val="22"/>
                      <w:szCs w:val="22"/>
                    </w:rPr>
                    <w:t>Īpašnieks Salacgrīvas ostas pārvalde</w:t>
                  </w:r>
                </w:p>
              </w:tc>
            </w:tr>
            <w:tr w:rsidR="0030670E" w14:paraId="783AF39B" w14:textId="77777777">
              <w:tc>
                <w:tcPr>
                  <w:tcW w:w="640" w:type="dxa"/>
                </w:tcPr>
                <w:p w14:paraId="648F8631" w14:textId="77777777" w:rsidR="0030670E" w:rsidRDefault="00CB0CFA">
                  <w:pPr>
                    <w:rPr>
                      <w:rFonts w:ascii="Calibri" w:eastAsia="Calibri" w:hAnsi="Calibri" w:cs="Calibri"/>
                      <w:sz w:val="22"/>
                      <w:szCs w:val="22"/>
                    </w:rPr>
                  </w:pPr>
                  <w:r>
                    <w:rPr>
                      <w:rFonts w:ascii="Calibri" w:eastAsia="Calibri" w:hAnsi="Calibri" w:cs="Calibri"/>
                      <w:sz w:val="22"/>
                      <w:szCs w:val="22"/>
                    </w:rPr>
                    <w:t>3.</w:t>
                  </w:r>
                </w:p>
              </w:tc>
              <w:tc>
                <w:tcPr>
                  <w:tcW w:w="916" w:type="dxa"/>
                </w:tcPr>
                <w:p w14:paraId="711BE34F" w14:textId="77777777" w:rsidR="0030670E" w:rsidRDefault="00CB0CFA">
                  <w:pPr>
                    <w:rPr>
                      <w:rFonts w:ascii="Calibri" w:eastAsia="Calibri" w:hAnsi="Calibri" w:cs="Calibri"/>
                      <w:sz w:val="22"/>
                      <w:szCs w:val="22"/>
                    </w:rPr>
                  </w:pPr>
                  <w:r>
                    <w:rPr>
                      <w:rFonts w:ascii="Calibri" w:eastAsia="Calibri" w:hAnsi="Calibri" w:cs="Calibri"/>
                      <w:sz w:val="22"/>
                      <w:szCs w:val="22"/>
                    </w:rPr>
                    <w:t>157</w:t>
                  </w:r>
                </w:p>
              </w:tc>
              <w:tc>
                <w:tcPr>
                  <w:tcW w:w="737" w:type="dxa"/>
                </w:tcPr>
                <w:p w14:paraId="55EC41E9" w14:textId="77777777" w:rsidR="0030670E" w:rsidRDefault="00CB0CFA">
                  <w:pPr>
                    <w:rPr>
                      <w:rFonts w:ascii="Calibri" w:eastAsia="Calibri" w:hAnsi="Calibri" w:cs="Calibri"/>
                      <w:sz w:val="22"/>
                      <w:szCs w:val="22"/>
                    </w:rPr>
                  </w:pPr>
                  <w:r>
                    <w:rPr>
                      <w:rFonts w:ascii="Calibri" w:eastAsia="Calibri" w:hAnsi="Calibri" w:cs="Calibri"/>
                      <w:sz w:val="22"/>
                      <w:szCs w:val="22"/>
                    </w:rPr>
                    <w:t>2,2-4,0</w:t>
                  </w:r>
                </w:p>
              </w:tc>
              <w:tc>
                <w:tcPr>
                  <w:tcW w:w="3852" w:type="dxa"/>
                </w:tcPr>
                <w:p w14:paraId="63A97D5B" w14:textId="77777777" w:rsidR="0030670E" w:rsidRDefault="00CB0CFA">
                  <w:pPr>
                    <w:rPr>
                      <w:rFonts w:ascii="Calibri" w:eastAsia="Calibri" w:hAnsi="Calibri" w:cs="Calibri"/>
                      <w:sz w:val="22"/>
                      <w:szCs w:val="22"/>
                    </w:rPr>
                  </w:pPr>
                  <w:r>
                    <w:rPr>
                      <w:rFonts w:ascii="Calibri" w:eastAsia="Calibri" w:hAnsi="Calibri" w:cs="Calibri"/>
                      <w:sz w:val="22"/>
                      <w:szCs w:val="22"/>
                    </w:rPr>
                    <w:t>Īpašnieks A/S “Brīvais vilnis”, izmanto zvejnieki</w:t>
                  </w:r>
                </w:p>
              </w:tc>
            </w:tr>
            <w:tr w:rsidR="0030670E" w14:paraId="5971D704" w14:textId="77777777">
              <w:tc>
                <w:tcPr>
                  <w:tcW w:w="640" w:type="dxa"/>
                </w:tcPr>
                <w:p w14:paraId="08A08290" w14:textId="77777777" w:rsidR="0030670E" w:rsidRDefault="00CB0CFA">
                  <w:pPr>
                    <w:rPr>
                      <w:rFonts w:ascii="Calibri" w:eastAsia="Calibri" w:hAnsi="Calibri" w:cs="Calibri"/>
                      <w:sz w:val="22"/>
                      <w:szCs w:val="22"/>
                    </w:rPr>
                  </w:pPr>
                  <w:r>
                    <w:rPr>
                      <w:rFonts w:ascii="Calibri" w:eastAsia="Calibri" w:hAnsi="Calibri" w:cs="Calibri"/>
                      <w:sz w:val="22"/>
                      <w:szCs w:val="22"/>
                    </w:rPr>
                    <w:t>4.</w:t>
                  </w:r>
                </w:p>
              </w:tc>
              <w:tc>
                <w:tcPr>
                  <w:tcW w:w="916" w:type="dxa"/>
                </w:tcPr>
                <w:p w14:paraId="10BD8E87" w14:textId="77777777" w:rsidR="0030670E" w:rsidRDefault="00CB0CFA">
                  <w:pPr>
                    <w:rPr>
                      <w:rFonts w:ascii="Calibri" w:eastAsia="Calibri" w:hAnsi="Calibri" w:cs="Calibri"/>
                      <w:sz w:val="22"/>
                      <w:szCs w:val="22"/>
                    </w:rPr>
                  </w:pPr>
                  <w:r>
                    <w:rPr>
                      <w:rFonts w:ascii="Calibri" w:eastAsia="Calibri" w:hAnsi="Calibri" w:cs="Calibri"/>
                      <w:sz w:val="22"/>
                      <w:szCs w:val="22"/>
                    </w:rPr>
                    <w:t>70</w:t>
                  </w:r>
                </w:p>
              </w:tc>
              <w:tc>
                <w:tcPr>
                  <w:tcW w:w="737" w:type="dxa"/>
                </w:tcPr>
                <w:p w14:paraId="53119E12" w14:textId="77777777" w:rsidR="0030670E" w:rsidRDefault="00CB0CFA">
                  <w:pPr>
                    <w:rPr>
                      <w:rFonts w:ascii="Calibri" w:eastAsia="Calibri" w:hAnsi="Calibri" w:cs="Calibri"/>
                      <w:sz w:val="22"/>
                      <w:szCs w:val="22"/>
                    </w:rPr>
                  </w:pPr>
                  <w:r>
                    <w:rPr>
                      <w:rFonts w:ascii="Calibri" w:eastAsia="Calibri" w:hAnsi="Calibri" w:cs="Calibri"/>
                      <w:sz w:val="22"/>
                      <w:szCs w:val="22"/>
                    </w:rPr>
                    <w:t>5,6</w:t>
                  </w:r>
                </w:p>
              </w:tc>
              <w:tc>
                <w:tcPr>
                  <w:tcW w:w="3852" w:type="dxa"/>
                </w:tcPr>
                <w:p w14:paraId="65E9E7E3" w14:textId="77777777" w:rsidR="0030670E" w:rsidRDefault="00CB0CFA">
                  <w:pPr>
                    <w:rPr>
                      <w:rFonts w:ascii="Calibri" w:eastAsia="Calibri" w:hAnsi="Calibri" w:cs="Calibri"/>
                      <w:sz w:val="22"/>
                      <w:szCs w:val="22"/>
                    </w:rPr>
                  </w:pPr>
                  <w:r>
                    <w:rPr>
                      <w:rFonts w:ascii="Calibri" w:eastAsia="Calibri" w:hAnsi="Calibri" w:cs="Calibri"/>
                      <w:sz w:val="22"/>
                      <w:szCs w:val="22"/>
                    </w:rPr>
                    <w:t>Īpašnieks SIA "Salacgrīvas Nord termināls”, izmanto kravu pārkraušanai</w:t>
                  </w:r>
                </w:p>
              </w:tc>
            </w:tr>
            <w:tr w:rsidR="0030670E" w14:paraId="1DA66E19" w14:textId="77777777">
              <w:tc>
                <w:tcPr>
                  <w:tcW w:w="640" w:type="dxa"/>
                </w:tcPr>
                <w:p w14:paraId="7F528F56" w14:textId="77777777" w:rsidR="0030670E" w:rsidRDefault="00CB0CFA">
                  <w:pPr>
                    <w:rPr>
                      <w:rFonts w:ascii="Calibri" w:eastAsia="Calibri" w:hAnsi="Calibri" w:cs="Calibri"/>
                      <w:sz w:val="22"/>
                      <w:szCs w:val="22"/>
                    </w:rPr>
                  </w:pPr>
                  <w:r>
                    <w:rPr>
                      <w:rFonts w:ascii="Calibri" w:eastAsia="Calibri" w:hAnsi="Calibri" w:cs="Calibri"/>
                      <w:sz w:val="22"/>
                      <w:szCs w:val="22"/>
                    </w:rPr>
                    <w:t>5.</w:t>
                  </w:r>
                </w:p>
              </w:tc>
              <w:tc>
                <w:tcPr>
                  <w:tcW w:w="916" w:type="dxa"/>
                </w:tcPr>
                <w:p w14:paraId="1D51E31C" w14:textId="77777777" w:rsidR="0030670E" w:rsidRDefault="00CB0CFA">
                  <w:pPr>
                    <w:rPr>
                      <w:rFonts w:ascii="Calibri" w:eastAsia="Calibri" w:hAnsi="Calibri" w:cs="Calibri"/>
                      <w:sz w:val="22"/>
                      <w:szCs w:val="22"/>
                    </w:rPr>
                  </w:pPr>
                  <w:r>
                    <w:rPr>
                      <w:rFonts w:ascii="Calibri" w:eastAsia="Calibri" w:hAnsi="Calibri" w:cs="Calibri"/>
                      <w:sz w:val="22"/>
                      <w:szCs w:val="22"/>
                    </w:rPr>
                    <w:t>81</w:t>
                  </w:r>
                </w:p>
              </w:tc>
              <w:tc>
                <w:tcPr>
                  <w:tcW w:w="737" w:type="dxa"/>
                </w:tcPr>
                <w:p w14:paraId="69826F3A" w14:textId="77777777" w:rsidR="0030670E" w:rsidRDefault="00CB0CFA">
                  <w:pPr>
                    <w:rPr>
                      <w:rFonts w:ascii="Calibri" w:eastAsia="Calibri" w:hAnsi="Calibri" w:cs="Calibri"/>
                      <w:sz w:val="22"/>
                      <w:szCs w:val="22"/>
                    </w:rPr>
                  </w:pPr>
                  <w:r>
                    <w:rPr>
                      <w:rFonts w:ascii="Calibri" w:eastAsia="Calibri" w:hAnsi="Calibri" w:cs="Calibri"/>
                      <w:sz w:val="22"/>
                      <w:szCs w:val="22"/>
                    </w:rPr>
                    <w:t>5,0</w:t>
                  </w:r>
                </w:p>
              </w:tc>
              <w:tc>
                <w:tcPr>
                  <w:tcW w:w="3852" w:type="dxa"/>
                </w:tcPr>
                <w:p w14:paraId="4BF1FDE7" w14:textId="77777777" w:rsidR="0030670E" w:rsidRDefault="00CB0CFA">
                  <w:pPr>
                    <w:rPr>
                      <w:rFonts w:ascii="Calibri" w:eastAsia="Calibri" w:hAnsi="Calibri" w:cs="Calibri"/>
                      <w:sz w:val="22"/>
                      <w:szCs w:val="22"/>
                    </w:rPr>
                  </w:pPr>
                  <w:r>
                    <w:rPr>
                      <w:rFonts w:ascii="Calibri" w:eastAsia="Calibri" w:hAnsi="Calibri" w:cs="Calibri"/>
                      <w:sz w:val="22"/>
                      <w:szCs w:val="22"/>
                    </w:rPr>
                    <w:t xml:space="preserve">Īpašnieks SIA "Salacgrīvas Nord </w:t>
                  </w:r>
                  <w:r>
                    <w:rPr>
                      <w:rFonts w:ascii="Calibri" w:eastAsia="Calibri" w:hAnsi="Calibri" w:cs="Calibri"/>
                      <w:sz w:val="22"/>
                      <w:szCs w:val="22"/>
                    </w:rPr>
                    <w:lastRenderedPageBreak/>
                    <w:t>termināls”, izmanto kravu uzglabāšanai, kuģu stāvēšanai bez kravu operācijām</w:t>
                  </w:r>
                </w:p>
              </w:tc>
            </w:tr>
            <w:tr w:rsidR="0030670E" w14:paraId="5C6885F4" w14:textId="77777777">
              <w:tc>
                <w:tcPr>
                  <w:tcW w:w="640" w:type="dxa"/>
                </w:tcPr>
                <w:p w14:paraId="14DA6D22" w14:textId="77777777" w:rsidR="0030670E" w:rsidRDefault="00CB0CFA">
                  <w:pPr>
                    <w:rPr>
                      <w:rFonts w:ascii="Calibri" w:eastAsia="Calibri" w:hAnsi="Calibri" w:cs="Calibri"/>
                      <w:sz w:val="22"/>
                      <w:szCs w:val="22"/>
                    </w:rPr>
                  </w:pPr>
                  <w:r>
                    <w:rPr>
                      <w:rFonts w:ascii="Calibri" w:eastAsia="Calibri" w:hAnsi="Calibri" w:cs="Calibri"/>
                      <w:sz w:val="22"/>
                      <w:szCs w:val="22"/>
                    </w:rPr>
                    <w:lastRenderedPageBreak/>
                    <w:t>6.</w:t>
                  </w:r>
                </w:p>
              </w:tc>
              <w:tc>
                <w:tcPr>
                  <w:tcW w:w="916" w:type="dxa"/>
                </w:tcPr>
                <w:p w14:paraId="1A995FBC" w14:textId="77777777" w:rsidR="0030670E" w:rsidRDefault="00CB0CFA">
                  <w:pPr>
                    <w:rPr>
                      <w:rFonts w:ascii="Calibri" w:eastAsia="Calibri" w:hAnsi="Calibri" w:cs="Calibri"/>
                      <w:sz w:val="22"/>
                      <w:szCs w:val="22"/>
                    </w:rPr>
                  </w:pPr>
                  <w:r>
                    <w:rPr>
                      <w:rFonts w:ascii="Calibri" w:eastAsia="Calibri" w:hAnsi="Calibri" w:cs="Calibri"/>
                      <w:sz w:val="22"/>
                      <w:szCs w:val="22"/>
                    </w:rPr>
                    <w:t>100</w:t>
                  </w:r>
                </w:p>
              </w:tc>
              <w:tc>
                <w:tcPr>
                  <w:tcW w:w="737" w:type="dxa"/>
                </w:tcPr>
                <w:p w14:paraId="08FA737C" w14:textId="77777777" w:rsidR="0030670E" w:rsidRDefault="00CB0CFA">
                  <w:pPr>
                    <w:rPr>
                      <w:rFonts w:ascii="Calibri" w:eastAsia="Calibri" w:hAnsi="Calibri" w:cs="Calibri"/>
                      <w:sz w:val="22"/>
                      <w:szCs w:val="22"/>
                    </w:rPr>
                  </w:pPr>
                  <w:r>
                    <w:rPr>
                      <w:rFonts w:ascii="Calibri" w:eastAsia="Calibri" w:hAnsi="Calibri" w:cs="Calibri"/>
                      <w:sz w:val="22"/>
                      <w:szCs w:val="22"/>
                    </w:rPr>
                    <w:t>5,0</w:t>
                  </w:r>
                </w:p>
              </w:tc>
              <w:tc>
                <w:tcPr>
                  <w:tcW w:w="3852" w:type="dxa"/>
                </w:tcPr>
                <w:p w14:paraId="0B2D1AC4" w14:textId="77777777" w:rsidR="0030670E" w:rsidRDefault="00CB0CFA">
                  <w:pPr>
                    <w:rPr>
                      <w:rFonts w:ascii="Calibri" w:eastAsia="Calibri" w:hAnsi="Calibri" w:cs="Calibri"/>
                      <w:sz w:val="22"/>
                      <w:szCs w:val="22"/>
                    </w:rPr>
                  </w:pPr>
                  <w:r>
                    <w:rPr>
                      <w:rFonts w:ascii="Calibri" w:eastAsia="Calibri" w:hAnsi="Calibri" w:cs="Calibri"/>
                      <w:sz w:val="22"/>
                      <w:szCs w:val="22"/>
                    </w:rPr>
                    <w:t>Īpašnieks SIA "Salacgrīvas Nord termināls”, izmanto kravu uzglabāšanai</w:t>
                  </w:r>
                </w:p>
              </w:tc>
            </w:tr>
          </w:tbl>
          <w:p w14:paraId="30E7B6AF" w14:textId="77777777" w:rsidR="0030670E" w:rsidRDefault="0030670E">
            <w:pPr>
              <w:rPr>
                <w:rFonts w:ascii="Calibri" w:eastAsia="Calibri" w:hAnsi="Calibri" w:cs="Calibri"/>
                <w:sz w:val="22"/>
                <w:szCs w:val="22"/>
              </w:rPr>
            </w:pPr>
          </w:p>
        </w:tc>
        <w:tc>
          <w:tcPr>
            <w:tcW w:w="1134" w:type="dxa"/>
          </w:tcPr>
          <w:p w14:paraId="445837A2" w14:textId="77777777" w:rsidR="0030670E" w:rsidRDefault="00CB0CFA">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075B1673" w14:textId="77777777" w:rsidR="0030670E" w:rsidRDefault="0030670E">
            <w:pPr>
              <w:rPr>
                <w:rFonts w:ascii="Calibri" w:eastAsia="Calibri" w:hAnsi="Calibri" w:cs="Calibri"/>
                <w:sz w:val="22"/>
                <w:szCs w:val="22"/>
              </w:rPr>
            </w:pPr>
          </w:p>
        </w:tc>
      </w:tr>
      <w:tr w:rsidR="00FF6478" w14:paraId="5FFDA96D" w14:textId="77777777" w:rsidTr="00FF6478">
        <w:tc>
          <w:tcPr>
            <w:tcW w:w="554" w:type="dxa"/>
            <w:vMerge w:val="restart"/>
            <w:tcBorders>
              <w:top w:val="nil"/>
            </w:tcBorders>
          </w:tcPr>
          <w:p w14:paraId="569D0380" w14:textId="77777777" w:rsidR="00FF6478" w:rsidRDefault="00FF6478">
            <w:pPr>
              <w:rPr>
                <w:rFonts w:ascii="Calibri" w:eastAsia="Calibri" w:hAnsi="Calibri" w:cs="Calibri"/>
                <w:sz w:val="22"/>
                <w:szCs w:val="22"/>
              </w:rPr>
            </w:pPr>
          </w:p>
        </w:tc>
        <w:tc>
          <w:tcPr>
            <w:tcW w:w="1688" w:type="dxa"/>
            <w:vMerge w:val="restart"/>
            <w:tcBorders>
              <w:top w:val="nil"/>
            </w:tcBorders>
          </w:tcPr>
          <w:p w14:paraId="609C1FDD" w14:textId="77777777" w:rsidR="00FF6478" w:rsidRDefault="00FF6478">
            <w:pPr>
              <w:rPr>
                <w:rFonts w:ascii="Calibri" w:eastAsia="Calibri" w:hAnsi="Calibri" w:cs="Calibri"/>
                <w:sz w:val="22"/>
                <w:szCs w:val="22"/>
              </w:rPr>
            </w:pPr>
          </w:p>
        </w:tc>
        <w:tc>
          <w:tcPr>
            <w:tcW w:w="850" w:type="dxa"/>
          </w:tcPr>
          <w:p w14:paraId="607F3D5F" w14:textId="77777777" w:rsidR="00FF6478" w:rsidRDefault="00FF6478">
            <w:pPr>
              <w:rPr>
                <w:rFonts w:ascii="Calibri" w:eastAsia="Calibri" w:hAnsi="Calibri" w:cs="Calibri"/>
                <w:sz w:val="22"/>
                <w:szCs w:val="22"/>
              </w:rPr>
            </w:pPr>
            <w:r>
              <w:rPr>
                <w:rFonts w:ascii="Calibri" w:eastAsia="Calibri" w:hAnsi="Calibri" w:cs="Calibri"/>
                <w:sz w:val="22"/>
                <w:szCs w:val="22"/>
              </w:rPr>
              <w:t>3.3</w:t>
            </w:r>
          </w:p>
        </w:tc>
        <w:tc>
          <w:tcPr>
            <w:tcW w:w="6946" w:type="dxa"/>
          </w:tcPr>
          <w:p w14:paraId="0C62486C" w14:textId="77777777" w:rsidR="00FF6478" w:rsidRDefault="00FF6478">
            <w:pPr>
              <w:pBdr>
                <w:top w:val="nil"/>
                <w:left w:val="nil"/>
                <w:bottom w:val="nil"/>
                <w:right w:val="nil"/>
                <w:between w:val="nil"/>
              </w:pBdr>
              <w:spacing w:before="120"/>
              <w:rPr>
                <w:rFonts w:ascii="Calibri" w:eastAsia="Calibri" w:hAnsi="Calibri" w:cs="Calibri"/>
                <w:i/>
                <w:color w:val="44546A"/>
                <w:sz w:val="22"/>
                <w:szCs w:val="22"/>
              </w:rPr>
            </w:pPr>
            <w:r>
              <w:rPr>
                <w:rFonts w:ascii="Calibri" w:eastAsia="Calibri" w:hAnsi="Calibri" w:cs="Calibri"/>
                <w:i/>
                <w:color w:val="44546A"/>
                <w:sz w:val="22"/>
                <w:szCs w:val="22"/>
              </w:rPr>
              <w:t>Tabula 46. Salacgrīvas ostas kravu apgrozījums (tonnās).</w:t>
            </w:r>
            <w:r>
              <w:rPr>
                <w:rFonts w:ascii="Calibri" w:eastAsia="Calibri" w:hAnsi="Calibri" w:cs="Calibri"/>
                <w:i/>
                <w:color w:val="44546A"/>
                <w:sz w:val="22"/>
                <w:szCs w:val="22"/>
                <w:vertAlign w:val="superscript"/>
              </w:rPr>
              <w:footnoteReference w:id="2"/>
            </w:r>
          </w:p>
          <w:tbl>
            <w:tblPr>
              <w:tblStyle w:val="af3"/>
              <w:tblW w:w="5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
              <w:gridCol w:w="850"/>
              <w:gridCol w:w="992"/>
              <w:gridCol w:w="851"/>
              <w:gridCol w:w="850"/>
              <w:gridCol w:w="993"/>
            </w:tblGrid>
            <w:tr w:rsidR="00FF6478" w14:paraId="40F7C15B" w14:textId="77777777">
              <w:tc>
                <w:tcPr>
                  <w:tcW w:w="1099" w:type="dxa"/>
                  <w:shd w:val="clear" w:color="auto" w:fill="EBF1DD"/>
                </w:tcPr>
                <w:p w14:paraId="318101B8" w14:textId="77777777" w:rsidR="00FF6478" w:rsidRDefault="00FF6478">
                  <w:pPr>
                    <w:rPr>
                      <w:rFonts w:ascii="Calibri" w:eastAsia="Calibri" w:hAnsi="Calibri" w:cs="Calibri"/>
                      <w:b/>
                      <w:sz w:val="22"/>
                      <w:szCs w:val="22"/>
                    </w:rPr>
                  </w:pPr>
                  <w:r>
                    <w:rPr>
                      <w:rFonts w:ascii="Calibri" w:eastAsia="Calibri" w:hAnsi="Calibri" w:cs="Calibri"/>
                      <w:b/>
                      <w:sz w:val="22"/>
                      <w:szCs w:val="22"/>
                    </w:rPr>
                    <w:t>Kravu apgrozījums</w:t>
                  </w:r>
                </w:p>
              </w:tc>
              <w:tc>
                <w:tcPr>
                  <w:tcW w:w="850" w:type="dxa"/>
                  <w:shd w:val="clear" w:color="auto" w:fill="EBF1DD"/>
                </w:tcPr>
                <w:p w14:paraId="3D2BC94F" w14:textId="77777777" w:rsidR="00FF6478" w:rsidRDefault="00FF6478">
                  <w:pPr>
                    <w:rPr>
                      <w:rFonts w:ascii="Calibri" w:eastAsia="Calibri" w:hAnsi="Calibri" w:cs="Calibri"/>
                      <w:b/>
                      <w:sz w:val="22"/>
                      <w:szCs w:val="22"/>
                    </w:rPr>
                  </w:pPr>
                  <w:r>
                    <w:rPr>
                      <w:rFonts w:ascii="Calibri" w:eastAsia="Calibri" w:hAnsi="Calibri" w:cs="Calibri"/>
                      <w:b/>
                      <w:sz w:val="22"/>
                      <w:szCs w:val="22"/>
                    </w:rPr>
                    <w:t>2017</w:t>
                  </w:r>
                </w:p>
              </w:tc>
              <w:tc>
                <w:tcPr>
                  <w:tcW w:w="992" w:type="dxa"/>
                  <w:shd w:val="clear" w:color="auto" w:fill="EBF1DD"/>
                </w:tcPr>
                <w:p w14:paraId="53D6B0E4" w14:textId="77777777" w:rsidR="00FF6478" w:rsidRDefault="00FF6478">
                  <w:pPr>
                    <w:rPr>
                      <w:rFonts w:ascii="Calibri" w:eastAsia="Calibri" w:hAnsi="Calibri" w:cs="Calibri"/>
                      <w:b/>
                      <w:sz w:val="22"/>
                      <w:szCs w:val="22"/>
                    </w:rPr>
                  </w:pPr>
                  <w:r>
                    <w:rPr>
                      <w:rFonts w:ascii="Calibri" w:eastAsia="Calibri" w:hAnsi="Calibri" w:cs="Calibri"/>
                      <w:b/>
                      <w:sz w:val="22"/>
                      <w:szCs w:val="22"/>
                    </w:rPr>
                    <w:t>2018</w:t>
                  </w:r>
                </w:p>
              </w:tc>
              <w:tc>
                <w:tcPr>
                  <w:tcW w:w="851" w:type="dxa"/>
                  <w:shd w:val="clear" w:color="auto" w:fill="EBF1DD"/>
                </w:tcPr>
                <w:p w14:paraId="6E4D08D2" w14:textId="77777777" w:rsidR="00FF6478" w:rsidRDefault="00FF6478">
                  <w:pPr>
                    <w:rPr>
                      <w:rFonts w:ascii="Calibri" w:eastAsia="Calibri" w:hAnsi="Calibri" w:cs="Calibri"/>
                      <w:b/>
                      <w:sz w:val="22"/>
                      <w:szCs w:val="22"/>
                    </w:rPr>
                  </w:pPr>
                  <w:r>
                    <w:rPr>
                      <w:rFonts w:ascii="Calibri" w:eastAsia="Calibri" w:hAnsi="Calibri" w:cs="Calibri"/>
                      <w:b/>
                      <w:sz w:val="22"/>
                      <w:szCs w:val="22"/>
                    </w:rPr>
                    <w:t>2019</w:t>
                  </w:r>
                </w:p>
              </w:tc>
              <w:tc>
                <w:tcPr>
                  <w:tcW w:w="850" w:type="dxa"/>
                  <w:shd w:val="clear" w:color="auto" w:fill="EBF1DD"/>
                </w:tcPr>
                <w:p w14:paraId="1C585302" w14:textId="77777777" w:rsidR="00FF6478" w:rsidRDefault="00FF6478">
                  <w:pPr>
                    <w:rPr>
                      <w:rFonts w:ascii="Calibri" w:eastAsia="Calibri" w:hAnsi="Calibri" w:cs="Calibri"/>
                      <w:b/>
                      <w:sz w:val="22"/>
                      <w:szCs w:val="22"/>
                    </w:rPr>
                  </w:pPr>
                  <w:r>
                    <w:rPr>
                      <w:rFonts w:ascii="Calibri" w:eastAsia="Calibri" w:hAnsi="Calibri" w:cs="Calibri"/>
                      <w:b/>
                      <w:sz w:val="22"/>
                      <w:szCs w:val="22"/>
                    </w:rPr>
                    <w:t>2020</w:t>
                  </w:r>
                </w:p>
              </w:tc>
              <w:tc>
                <w:tcPr>
                  <w:tcW w:w="993" w:type="dxa"/>
                  <w:shd w:val="clear" w:color="auto" w:fill="EBF1DD"/>
                </w:tcPr>
                <w:p w14:paraId="03752ACE" w14:textId="77777777" w:rsidR="00FF6478" w:rsidRDefault="00FF6478">
                  <w:pPr>
                    <w:rPr>
                      <w:rFonts w:ascii="Calibri" w:eastAsia="Calibri" w:hAnsi="Calibri" w:cs="Calibri"/>
                      <w:b/>
                      <w:sz w:val="22"/>
                      <w:szCs w:val="22"/>
                    </w:rPr>
                  </w:pPr>
                  <w:r>
                    <w:rPr>
                      <w:rFonts w:ascii="Calibri" w:eastAsia="Calibri" w:hAnsi="Calibri" w:cs="Calibri"/>
                      <w:b/>
                      <w:sz w:val="22"/>
                      <w:szCs w:val="22"/>
                    </w:rPr>
                    <w:t>2021</w:t>
                  </w:r>
                </w:p>
              </w:tc>
            </w:tr>
            <w:tr w:rsidR="00FF6478" w14:paraId="724B626C" w14:textId="77777777">
              <w:trPr>
                <w:trHeight w:val="608"/>
              </w:trPr>
              <w:tc>
                <w:tcPr>
                  <w:tcW w:w="1099" w:type="dxa"/>
                </w:tcPr>
                <w:p w14:paraId="7BC19373" w14:textId="77777777" w:rsidR="00FF6478" w:rsidRDefault="00FF6478">
                  <w:pPr>
                    <w:rPr>
                      <w:rFonts w:ascii="Calibri" w:eastAsia="Calibri" w:hAnsi="Calibri" w:cs="Calibri"/>
                      <w:sz w:val="22"/>
                      <w:szCs w:val="22"/>
                    </w:rPr>
                  </w:pPr>
                  <w:r>
                    <w:rPr>
                      <w:rFonts w:ascii="Calibri" w:eastAsia="Calibri" w:hAnsi="Calibri" w:cs="Calibri"/>
                      <w:sz w:val="22"/>
                      <w:szCs w:val="22"/>
                    </w:rPr>
                    <w:t>Kopā (t)</w:t>
                  </w:r>
                </w:p>
              </w:tc>
              <w:tc>
                <w:tcPr>
                  <w:tcW w:w="850" w:type="dxa"/>
                </w:tcPr>
                <w:p w14:paraId="4C42A959" w14:textId="77777777" w:rsidR="00FF6478" w:rsidRDefault="00FF6478">
                  <w:pPr>
                    <w:rPr>
                      <w:rFonts w:ascii="Calibri" w:eastAsia="Calibri" w:hAnsi="Calibri" w:cs="Calibri"/>
                      <w:sz w:val="22"/>
                      <w:szCs w:val="22"/>
                    </w:rPr>
                  </w:pPr>
                  <w:r>
                    <w:rPr>
                      <w:rFonts w:ascii="Calibri" w:eastAsia="Calibri" w:hAnsi="Calibri" w:cs="Calibri"/>
                      <w:sz w:val="22"/>
                      <w:szCs w:val="22"/>
                    </w:rPr>
                    <w:t>266758</w:t>
                  </w:r>
                </w:p>
              </w:tc>
              <w:tc>
                <w:tcPr>
                  <w:tcW w:w="992" w:type="dxa"/>
                </w:tcPr>
                <w:p w14:paraId="34679DDD" w14:textId="77777777" w:rsidR="00FF6478" w:rsidRDefault="00FF6478">
                  <w:pPr>
                    <w:rPr>
                      <w:rFonts w:ascii="Calibri" w:eastAsia="Calibri" w:hAnsi="Calibri" w:cs="Calibri"/>
                      <w:sz w:val="22"/>
                      <w:szCs w:val="22"/>
                    </w:rPr>
                  </w:pPr>
                  <w:r>
                    <w:rPr>
                      <w:rFonts w:ascii="Calibri" w:eastAsia="Calibri" w:hAnsi="Calibri" w:cs="Calibri"/>
                      <w:sz w:val="22"/>
                      <w:szCs w:val="22"/>
                    </w:rPr>
                    <w:t>350765</w:t>
                  </w:r>
                </w:p>
              </w:tc>
              <w:tc>
                <w:tcPr>
                  <w:tcW w:w="851" w:type="dxa"/>
                </w:tcPr>
                <w:p w14:paraId="061FFBA9" w14:textId="77777777" w:rsidR="00FF6478" w:rsidRDefault="00FF6478">
                  <w:pPr>
                    <w:rPr>
                      <w:rFonts w:ascii="Calibri" w:eastAsia="Calibri" w:hAnsi="Calibri" w:cs="Calibri"/>
                      <w:sz w:val="22"/>
                      <w:szCs w:val="22"/>
                    </w:rPr>
                  </w:pPr>
                  <w:r>
                    <w:rPr>
                      <w:rFonts w:ascii="Calibri" w:eastAsia="Calibri" w:hAnsi="Calibri" w:cs="Calibri"/>
                      <w:sz w:val="22"/>
                      <w:szCs w:val="22"/>
                    </w:rPr>
                    <w:t>302249</w:t>
                  </w:r>
                </w:p>
              </w:tc>
              <w:tc>
                <w:tcPr>
                  <w:tcW w:w="850" w:type="dxa"/>
                </w:tcPr>
                <w:p w14:paraId="140623BE" w14:textId="77777777" w:rsidR="00FF6478" w:rsidRDefault="00FF6478">
                  <w:pPr>
                    <w:rPr>
                      <w:rFonts w:ascii="Calibri" w:eastAsia="Calibri" w:hAnsi="Calibri" w:cs="Calibri"/>
                      <w:sz w:val="22"/>
                      <w:szCs w:val="22"/>
                    </w:rPr>
                  </w:pPr>
                  <w:r>
                    <w:rPr>
                      <w:rFonts w:ascii="Calibri" w:eastAsia="Calibri" w:hAnsi="Calibri" w:cs="Calibri"/>
                      <w:sz w:val="22"/>
                      <w:szCs w:val="22"/>
                    </w:rPr>
                    <w:t>303535</w:t>
                  </w:r>
                </w:p>
              </w:tc>
              <w:tc>
                <w:tcPr>
                  <w:tcW w:w="993" w:type="dxa"/>
                </w:tcPr>
                <w:p w14:paraId="4A95DCFB" w14:textId="77777777" w:rsidR="00FF6478" w:rsidRDefault="00FF6478">
                  <w:pPr>
                    <w:rPr>
                      <w:rFonts w:ascii="Calibri" w:eastAsia="Calibri" w:hAnsi="Calibri" w:cs="Calibri"/>
                      <w:sz w:val="22"/>
                      <w:szCs w:val="22"/>
                    </w:rPr>
                  </w:pPr>
                  <w:r>
                    <w:rPr>
                      <w:rFonts w:ascii="Calibri" w:eastAsia="Calibri" w:hAnsi="Calibri" w:cs="Calibri"/>
                      <w:sz w:val="22"/>
                      <w:szCs w:val="22"/>
                    </w:rPr>
                    <w:t>421640</w:t>
                  </w:r>
                </w:p>
              </w:tc>
            </w:tr>
          </w:tbl>
          <w:p w14:paraId="510BAFE3" w14:textId="77777777" w:rsidR="00FF6478" w:rsidRDefault="00FF6478">
            <w:pPr>
              <w:rPr>
                <w:rFonts w:ascii="Calibri" w:eastAsia="Calibri" w:hAnsi="Calibri" w:cs="Calibri"/>
                <w:sz w:val="22"/>
                <w:szCs w:val="22"/>
              </w:rPr>
            </w:pPr>
          </w:p>
        </w:tc>
        <w:tc>
          <w:tcPr>
            <w:tcW w:w="1134" w:type="dxa"/>
          </w:tcPr>
          <w:p w14:paraId="48676B9C"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429818D6" w14:textId="77777777" w:rsidR="00FF6478" w:rsidRDefault="00FF6478">
            <w:pPr>
              <w:rPr>
                <w:rFonts w:ascii="Calibri" w:eastAsia="Calibri" w:hAnsi="Calibri" w:cs="Calibri"/>
                <w:sz w:val="22"/>
                <w:szCs w:val="22"/>
              </w:rPr>
            </w:pPr>
          </w:p>
        </w:tc>
      </w:tr>
      <w:tr w:rsidR="00FF6478" w14:paraId="7736F982" w14:textId="77777777" w:rsidTr="00FF6478">
        <w:tc>
          <w:tcPr>
            <w:tcW w:w="554" w:type="dxa"/>
            <w:vMerge/>
          </w:tcPr>
          <w:p w14:paraId="215992B7" w14:textId="77777777" w:rsidR="00FF6478" w:rsidRDefault="00FF6478">
            <w:pPr>
              <w:rPr>
                <w:rFonts w:ascii="Calibri" w:eastAsia="Calibri" w:hAnsi="Calibri" w:cs="Calibri"/>
                <w:sz w:val="22"/>
                <w:szCs w:val="22"/>
              </w:rPr>
            </w:pPr>
          </w:p>
        </w:tc>
        <w:tc>
          <w:tcPr>
            <w:tcW w:w="1688" w:type="dxa"/>
            <w:vMerge/>
          </w:tcPr>
          <w:p w14:paraId="045E4156" w14:textId="77777777" w:rsidR="00FF6478" w:rsidRDefault="00FF6478">
            <w:pPr>
              <w:rPr>
                <w:rFonts w:ascii="Calibri" w:eastAsia="Calibri" w:hAnsi="Calibri" w:cs="Calibri"/>
                <w:sz w:val="22"/>
                <w:szCs w:val="22"/>
              </w:rPr>
            </w:pPr>
          </w:p>
        </w:tc>
        <w:tc>
          <w:tcPr>
            <w:tcW w:w="850" w:type="dxa"/>
          </w:tcPr>
          <w:p w14:paraId="2EFD4554" w14:textId="77777777" w:rsidR="00FF6478" w:rsidRDefault="00FF6478">
            <w:pPr>
              <w:rPr>
                <w:rFonts w:ascii="Calibri" w:eastAsia="Calibri" w:hAnsi="Calibri" w:cs="Calibri"/>
                <w:sz w:val="22"/>
                <w:szCs w:val="22"/>
              </w:rPr>
            </w:pPr>
            <w:r>
              <w:rPr>
                <w:rFonts w:ascii="Calibri" w:eastAsia="Calibri" w:hAnsi="Calibri" w:cs="Calibri"/>
                <w:sz w:val="22"/>
                <w:szCs w:val="22"/>
              </w:rPr>
              <w:t>3.4</w:t>
            </w:r>
          </w:p>
        </w:tc>
        <w:tc>
          <w:tcPr>
            <w:tcW w:w="6946" w:type="dxa"/>
          </w:tcPr>
          <w:p w14:paraId="45596D20" w14:textId="77777777" w:rsidR="00FF6478" w:rsidRDefault="00FF6478">
            <w:pPr>
              <w:spacing w:before="120" w:after="120" w:line="259" w:lineRule="auto"/>
              <w:rPr>
                <w:rFonts w:ascii="Calibri" w:eastAsia="Calibri" w:hAnsi="Calibri" w:cs="Calibri"/>
                <w:sz w:val="22"/>
                <w:szCs w:val="22"/>
              </w:rPr>
            </w:pPr>
            <w:r>
              <w:rPr>
                <w:rFonts w:ascii="Calibri" w:eastAsia="Calibri" w:hAnsi="Calibri" w:cs="Calibri"/>
                <w:sz w:val="22"/>
                <w:szCs w:val="22"/>
              </w:rPr>
              <w:t xml:space="preserve">Kravu veidi – kūdra, šķembas, </w:t>
            </w:r>
            <w:proofErr w:type="spellStart"/>
            <w:r>
              <w:rPr>
                <w:rFonts w:ascii="Calibri" w:eastAsia="Calibri" w:hAnsi="Calibri" w:cs="Calibri"/>
                <w:sz w:val="22"/>
                <w:szCs w:val="22"/>
              </w:rPr>
              <w:t>keramazīts</w:t>
            </w:r>
            <w:proofErr w:type="spellEnd"/>
            <w:r>
              <w:rPr>
                <w:rFonts w:ascii="Calibri" w:eastAsia="Calibri" w:hAnsi="Calibri" w:cs="Calibri"/>
                <w:sz w:val="22"/>
                <w:szCs w:val="22"/>
              </w:rPr>
              <w:t>, kaļķis, asfalts, šķelda, papīrmalka, baļķi, malka, graudi, malka, organiskais mēslojums, stikla šķiedras caurules un nozveja.</w:t>
            </w:r>
          </w:p>
          <w:p w14:paraId="12BC34A7" w14:textId="77777777" w:rsidR="00FF6478" w:rsidRDefault="00FF6478">
            <w:pPr>
              <w:spacing w:before="120" w:after="120" w:line="259" w:lineRule="auto"/>
              <w:rPr>
                <w:rFonts w:ascii="Calibri" w:eastAsia="Calibri" w:hAnsi="Calibri" w:cs="Calibri"/>
                <w:sz w:val="22"/>
                <w:szCs w:val="22"/>
              </w:rPr>
            </w:pPr>
            <w:r>
              <w:rPr>
                <w:rFonts w:ascii="Calibri" w:eastAsia="Calibri" w:hAnsi="Calibri" w:cs="Calibri"/>
                <w:sz w:val="22"/>
                <w:szCs w:val="22"/>
              </w:rPr>
              <w:t>Salacgrīvas ostas pārvalde realizē Igaunijas-Latvijas Pārrobežu sadarbības programmas projektu Est-Lat177 “</w:t>
            </w:r>
            <w:proofErr w:type="spellStart"/>
            <w:r>
              <w:rPr>
                <w:rFonts w:ascii="Calibri" w:eastAsia="Calibri" w:hAnsi="Calibri" w:cs="Calibri"/>
                <w:sz w:val="22"/>
                <w:szCs w:val="22"/>
              </w:rPr>
              <w:t>Austrumbaltijas</w:t>
            </w:r>
            <w:proofErr w:type="spellEnd"/>
            <w:r>
              <w:rPr>
                <w:rFonts w:ascii="Calibri" w:eastAsia="Calibri" w:hAnsi="Calibri" w:cs="Calibri"/>
                <w:sz w:val="22"/>
                <w:szCs w:val="22"/>
              </w:rPr>
              <w:t xml:space="preserve"> jahtu ostas tīklu pilnveidošana un popularizēšana" EASTBALTIC HARBOURS. Projekts ir turpinājums 2020.gada nogalē pabeigtajam projektam "Uzlabota jahtu ostu infrastruktūra un ostu tīkla attīstība Igaunijā un Latvijā” (EST-LAT </w:t>
            </w:r>
            <w:proofErr w:type="spellStart"/>
            <w:r>
              <w:rPr>
                <w:rFonts w:ascii="Calibri" w:eastAsia="Calibri" w:hAnsi="Calibri" w:cs="Calibri"/>
                <w:sz w:val="22"/>
                <w:szCs w:val="22"/>
              </w:rPr>
              <w:t>Harbours</w:t>
            </w:r>
            <w:proofErr w:type="spellEnd"/>
            <w:r>
              <w:rPr>
                <w:rFonts w:ascii="Calibri" w:eastAsia="Calibri" w:hAnsi="Calibri" w:cs="Calibri"/>
                <w:sz w:val="22"/>
                <w:szCs w:val="22"/>
              </w:rPr>
              <w:t xml:space="preserve">), kurā tika uzbūvēta Salacgrīvas </w:t>
            </w:r>
            <w:proofErr w:type="spellStart"/>
            <w:r>
              <w:rPr>
                <w:rFonts w:ascii="Calibri" w:eastAsia="Calibri" w:hAnsi="Calibri" w:cs="Calibri"/>
                <w:sz w:val="22"/>
                <w:szCs w:val="22"/>
              </w:rPr>
              <w:t>jahtotāju</w:t>
            </w:r>
            <w:proofErr w:type="spellEnd"/>
            <w:r>
              <w:rPr>
                <w:rFonts w:ascii="Calibri" w:eastAsia="Calibri" w:hAnsi="Calibri" w:cs="Calibri"/>
                <w:sz w:val="22"/>
                <w:szCs w:val="22"/>
              </w:rPr>
              <w:t xml:space="preserve"> servisa ēka. Jaunajā projektā tiks iegādātas divas peldošās jahtu piestātnes (pontoni), katrs 36 m garumā, kas tiks novietoti akvatorijā jahtu ostas rajonā iepretim jahtu servisa ēkai. Piestātnes būs aprīkotas ar jahtām nepieciešamo elektrības un ūdens </w:t>
            </w:r>
            <w:proofErr w:type="spellStart"/>
            <w:r>
              <w:rPr>
                <w:rFonts w:ascii="Calibri" w:eastAsia="Calibri" w:hAnsi="Calibri" w:cs="Calibri"/>
                <w:sz w:val="22"/>
                <w:szCs w:val="22"/>
              </w:rPr>
              <w:t>pieslēgumu</w:t>
            </w:r>
            <w:proofErr w:type="spellEnd"/>
            <w:r>
              <w:rPr>
                <w:rFonts w:ascii="Calibri" w:eastAsia="Calibri" w:hAnsi="Calibri" w:cs="Calibri"/>
                <w:sz w:val="22"/>
                <w:szCs w:val="22"/>
              </w:rPr>
              <w:t xml:space="preserve"> punktiem. </w:t>
            </w:r>
          </w:p>
          <w:p w14:paraId="593C9DD8" w14:textId="77777777" w:rsidR="00FF6478" w:rsidRDefault="00FF6478">
            <w:pPr>
              <w:spacing w:before="120" w:after="120" w:line="259" w:lineRule="auto"/>
              <w:rPr>
                <w:rFonts w:ascii="Calibri" w:eastAsia="Calibri" w:hAnsi="Calibri" w:cs="Calibri"/>
                <w:sz w:val="22"/>
                <w:szCs w:val="22"/>
              </w:rPr>
            </w:pPr>
            <w:r>
              <w:rPr>
                <w:rFonts w:ascii="Calibri" w:eastAsia="Calibri" w:hAnsi="Calibri" w:cs="Calibri"/>
                <w:sz w:val="22"/>
                <w:szCs w:val="22"/>
              </w:rPr>
              <w:t xml:space="preserve">2019 - 2020.gadā, realizējot Igaunijas-Latvijas Pārrobežu sadarbības programmas 2014.-2020.gadam projektu Nr.55 “Uzlabota jahtu ostu infrastruktūra un ostu tīkla attīstība Igaunijā un Latvijā” (EST-LAT </w:t>
            </w:r>
            <w:proofErr w:type="spellStart"/>
            <w:r>
              <w:rPr>
                <w:rFonts w:ascii="Calibri" w:eastAsia="Calibri" w:hAnsi="Calibri" w:cs="Calibri"/>
                <w:sz w:val="22"/>
                <w:szCs w:val="22"/>
              </w:rPr>
              <w:t>Harbours</w:t>
            </w:r>
            <w:proofErr w:type="spellEnd"/>
            <w:r>
              <w:rPr>
                <w:rFonts w:ascii="Calibri" w:eastAsia="Calibri" w:hAnsi="Calibri" w:cs="Calibri"/>
                <w:sz w:val="22"/>
                <w:szCs w:val="22"/>
              </w:rPr>
              <w:t xml:space="preserve">), ir uzbūvēta Salacgrīvas </w:t>
            </w:r>
            <w:proofErr w:type="spellStart"/>
            <w:r>
              <w:rPr>
                <w:rFonts w:ascii="Calibri" w:eastAsia="Calibri" w:hAnsi="Calibri" w:cs="Calibri"/>
                <w:sz w:val="22"/>
                <w:szCs w:val="22"/>
              </w:rPr>
              <w:t>jahtotāju</w:t>
            </w:r>
            <w:proofErr w:type="spellEnd"/>
            <w:r>
              <w:rPr>
                <w:rFonts w:ascii="Calibri" w:eastAsia="Calibri" w:hAnsi="Calibri" w:cs="Calibri"/>
                <w:sz w:val="22"/>
                <w:szCs w:val="22"/>
              </w:rPr>
              <w:t xml:space="preserve"> servisa ēka, kurā </w:t>
            </w:r>
            <w:proofErr w:type="spellStart"/>
            <w:r>
              <w:rPr>
                <w:rFonts w:ascii="Calibri" w:eastAsia="Calibri" w:hAnsi="Calibri" w:cs="Calibri"/>
                <w:sz w:val="22"/>
                <w:szCs w:val="22"/>
              </w:rPr>
              <w:t>jahtotājiem</w:t>
            </w:r>
            <w:proofErr w:type="spellEnd"/>
            <w:r>
              <w:rPr>
                <w:rFonts w:ascii="Calibri" w:eastAsia="Calibri" w:hAnsi="Calibri" w:cs="Calibri"/>
                <w:sz w:val="22"/>
                <w:szCs w:val="22"/>
              </w:rPr>
              <w:t xml:space="preserve"> ir </w:t>
            </w:r>
            <w:r>
              <w:rPr>
                <w:rFonts w:ascii="Calibri" w:eastAsia="Calibri" w:hAnsi="Calibri" w:cs="Calibri"/>
                <w:sz w:val="22"/>
                <w:szCs w:val="22"/>
              </w:rPr>
              <w:lastRenderedPageBreak/>
              <w:t xml:space="preserve">pieejama nepieciešamās labierīcības - WC, dušas, veļas mazgāšana un žāvēšana, sauna. Tajā atrodas Salacgrīvas ostas pārvaldes administrācija un tūrisma informācijas centra punkts. Ēkā atradās arī Salacgrīvas airētāju skolas telpas. Izmantot ēka labierīcības tiek piedāvātas arī </w:t>
            </w:r>
            <w:proofErr w:type="spellStart"/>
            <w:r>
              <w:rPr>
                <w:rFonts w:ascii="Calibri" w:eastAsia="Calibri" w:hAnsi="Calibri" w:cs="Calibri"/>
                <w:sz w:val="22"/>
                <w:szCs w:val="22"/>
              </w:rPr>
              <w:t>laivotājiem</w:t>
            </w:r>
            <w:proofErr w:type="spellEnd"/>
            <w:r>
              <w:rPr>
                <w:rFonts w:ascii="Calibri" w:eastAsia="Calibri" w:hAnsi="Calibri" w:cs="Calibri"/>
                <w:sz w:val="22"/>
                <w:szCs w:val="22"/>
              </w:rPr>
              <w:t xml:space="preserve"> pēc ceļojuma pa Salacas upi. </w:t>
            </w:r>
          </w:p>
        </w:tc>
        <w:tc>
          <w:tcPr>
            <w:tcW w:w="1134" w:type="dxa"/>
          </w:tcPr>
          <w:p w14:paraId="058043A2" w14:textId="77777777" w:rsidR="00FF6478" w:rsidRDefault="00FF6478">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24AF615D" w14:textId="77777777" w:rsidR="00FF6478" w:rsidRDefault="00FF6478">
            <w:pPr>
              <w:rPr>
                <w:rFonts w:ascii="Calibri" w:eastAsia="Calibri" w:hAnsi="Calibri" w:cs="Calibri"/>
                <w:sz w:val="22"/>
                <w:szCs w:val="22"/>
              </w:rPr>
            </w:pPr>
          </w:p>
        </w:tc>
      </w:tr>
      <w:tr w:rsidR="00FF6478" w14:paraId="389A7687" w14:textId="77777777" w:rsidTr="00FF6478">
        <w:tc>
          <w:tcPr>
            <w:tcW w:w="554" w:type="dxa"/>
            <w:vMerge w:val="restart"/>
            <w:tcBorders>
              <w:top w:val="nil"/>
            </w:tcBorders>
          </w:tcPr>
          <w:p w14:paraId="130EF06F" w14:textId="77777777" w:rsidR="00FF6478" w:rsidRDefault="00FF6478">
            <w:pPr>
              <w:rPr>
                <w:rFonts w:ascii="Calibri" w:eastAsia="Calibri" w:hAnsi="Calibri" w:cs="Calibri"/>
                <w:sz w:val="22"/>
                <w:szCs w:val="22"/>
              </w:rPr>
            </w:pPr>
          </w:p>
        </w:tc>
        <w:tc>
          <w:tcPr>
            <w:tcW w:w="1688" w:type="dxa"/>
            <w:vMerge w:val="restart"/>
            <w:tcBorders>
              <w:top w:val="nil"/>
            </w:tcBorders>
          </w:tcPr>
          <w:p w14:paraId="3F2A7DB5" w14:textId="77777777" w:rsidR="00FF6478" w:rsidRDefault="00FF6478">
            <w:pPr>
              <w:rPr>
                <w:rFonts w:ascii="Calibri" w:eastAsia="Calibri" w:hAnsi="Calibri" w:cs="Calibri"/>
                <w:sz w:val="22"/>
                <w:szCs w:val="22"/>
              </w:rPr>
            </w:pPr>
          </w:p>
        </w:tc>
        <w:tc>
          <w:tcPr>
            <w:tcW w:w="850" w:type="dxa"/>
          </w:tcPr>
          <w:p w14:paraId="5C25691C" w14:textId="77777777" w:rsidR="00FF6478" w:rsidRDefault="00FF6478">
            <w:pPr>
              <w:rPr>
                <w:rFonts w:ascii="Calibri" w:eastAsia="Calibri" w:hAnsi="Calibri" w:cs="Calibri"/>
                <w:sz w:val="22"/>
                <w:szCs w:val="22"/>
              </w:rPr>
            </w:pPr>
            <w:r>
              <w:rPr>
                <w:rFonts w:ascii="Calibri" w:eastAsia="Calibri" w:hAnsi="Calibri" w:cs="Calibri"/>
                <w:sz w:val="22"/>
                <w:szCs w:val="22"/>
              </w:rPr>
              <w:t>3.5</w:t>
            </w:r>
          </w:p>
        </w:tc>
        <w:tc>
          <w:tcPr>
            <w:tcW w:w="6946" w:type="dxa"/>
          </w:tcPr>
          <w:p w14:paraId="223E47A4" w14:textId="77777777" w:rsidR="00FF6478" w:rsidRDefault="00FF6478">
            <w:pPr>
              <w:spacing w:after="160" w:line="259" w:lineRule="auto"/>
              <w:rPr>
                <w:rFonts w:ascii="Calibri" w:eastAsia="Calibri" w:hAnsi="Calibri" w:cs="Calibri"/>
                <w:color w:val="FF0000"/>
                <w:sz w:val="22"/>
                <w:szCs w:val="22"/>
              </w:rPr>
            </w:pPr>
            <w:r>
              <w:rPr>
                <w:rFonts w:ascii="Calibri" w:eastAsia="Calibri" w:hAnsi="Calibri" w:cs="Calibri"/>
                <w:sz w:val="22"/>
                <w:szCs w:val="22"/>
              </w:rPr>
              <w:t xml:space="preserve">Limbažu novada Attīstības programma 2022. – 2028. gadam, STRATĒĢISKĀ DAĻA, </w:t>
            </w:r>
            <w:r>
              <w:rPr>
                <w:rFonts w:ascii="Calibri" w:eastAsia="Calibri" w:hAnsi="Calibri" w:cs="Calibri"/>
                <w:color w:val="FF0000"/>
                <w:sz w:val="22"/>
                <w:szCs w:val="22"/>
              </w:rPr>
              <w:t xml:space="preserve">8.lpp </w:t>
            </w:r>
            <w:r>
              <w:rPr>
                <w:rFonts w:ascii="Calibri" w:eastAsia="Calibri" w:hAnsi="Calibri" w:cs="Calibri"/>
                <w:sz w:val="22"/>
                <w:szCs w:val="22"/>
              </w:rPr>
              <w:t>piedāvāju šādu redakciju:</w:t>
            </w:r>
          </w:p>
          <w:p w14:paraId="4A4F2AB4" w14:textId="77777777" w:rsidR="00FF6478" w:rsidRDefault="00FF6478">
            <w:pPr>
              <w:pBdr>
                <w:top w:val="nil"/>
                <w:left w:val="nil"/>
                <w:bottom w:val="nil"/>
                <w:right w:val="nil"/>
                <w:between w:val="nil"/>
              </w:pBdr>
              <w:shd w:val="clear" w:color="auto" w:fill="E2EFD9"/>
              <w:spacing w:after="120" w:line="259" w:lineRule="auto"/>
              <w:rPr>
                <w:rFonts w:ascii="Calibri" w:eastAsia="Calibri" w:hAnsi="Calibri" w:cs="Calibri"/>
                <w:b/>
                <w:color w:val="222222"/>
                <w:sz w:val="22"/>
                <w:szCs w:val="22"/>
              </w:rPr>
            </w:pPr>
            <w:r>
              <w:rPr>
                <w:rFonts w:ascii="Calibri" w:eastAsia="Calibri" w:hAnsi="Calibri" w:cs="Calibri"/>
                <w:b/>
                <w:color w:val="222222"/>
                <w:sz w:val="22"/>
                <w:szCs w:val="22"/>
              </w:rPr>
              <w:t>Attīstības perspektīvas</w:t>
            </w:r>
          </w:p>
          <w:p w14:paraId="5A262A35" w14:textId="77777777" w:rsidR="00FF6478" w:rsidRDefault="00FF6478">
            <w:pPr>
              <w:pBdr>
                <w:top w:val="nil"/>
                <w:left w:val="nil"/>
                <w:bottom w:val="nil"/>
                <w:right w:val="nil"/>
                <w:between w:val="nil"/>
              </w:pBdr>
              <w:spacing w:after="120" w:line="259" w:lineRule="auto"/>
              <w:rPr>
                <w:rFonts w:ascii="Calibri" w:eastAsia="Calibri" w:hAnsi="Calibri" w:cs="Calibri"/>
                <w:sz w:val="22"/>
                <w:szCs w:val="22"/>
              </w:rPr>
            </w:pPr>
            <w:r>
              <w:rPr>
                <w:rFonts w:ascii="Calibri" w:eastAsia="Calibri" w:hAnsi="Calibri" w:cs="Calibri"/>
                <w:sz w:val="22"/>
                <w:szCs w:val="22"/>
              </w:rPr>
              <w:t xml:space="preserve">Novada teritoriju perspektīvā paredzēts šķērsot starptautiskas nozīmes dzelzceļa trasei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kas nodrošinātu mūsdienu prasībām atbilstošas dzelzceļa satiksmes izveidi starp Baltijas valstīm, Centrālo un Rietumeiropu. Stratēģija atbalsta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plānoto loģistikas centru, pārkraušanas punktu un reģionālo vilcienu pasažieru staciju attīstību, Limbažu novada teritorijā - Salacgrīvas pilsētā, </w:t>
            </w:r>
            <w:proofErr w:type="spellStart"/>
            <w:r>
              <w:rPr>
                <w:rFonts w:ascii="Calibri" w:eastAsia="Calibri" w:hAnsi="Calibri" w:cs="Calibri"/>
                <w:sz w:val="22"/>
                <w:szCs w:val="22"/>
              </w:rPr>
              <w:t>Tūjasmuižā</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Mežmaļos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Oltūžos</w:t>
            </w:r>
            <w:proofErr w:type="spellEnd"/>
            <w:r>
              <w:rPr>
                <w:rFonts w:ascii="Calibri" w:eastAsia="Calibri" w:hAnsi="Calibri" w:cs="Calibri"/>
                <w:sz w:val="22"/>
                <w:szCs w:val="22"/>
              </w:rPr>
              <w:t xml:space="preserve"> un Skultē. Salacgrīvas stacijā jāparedz autoceļa pievedceļu savienojumu ar Salacgrīvas ostu. Skultes stacijā jāparedz </w:t>
            </w:r>
            <w:proofErr w:type="spellStart"/>
            <w:r>
              <w:rPr>
                <w:rFonts w:ascii="Calibri" w:eastAsia="Calibri" w:hAnsi="Calibri" w:cs="Calibri"/>
                <w:sz w:val="22"/>
                <w:szCs w:val="22"/>
              </w:rPr>
              <w:t>pieslēguma</w:t>
            </w:r>
            <w:proofErr w:type="spellEnd"/>
            <w:r>
              <w:rPr>
                <w:rFonts w:ascii="Calibri" w:eastAsia="Calibri" w:hAnsi="Calibri" w:cs="Calibri"/>
                <w:sz w:val="22"/>
                <w:szCs w:val="22"/>
              </w:rPr>
              <w:t xml:space="preserve"> vieta atzaram Limbažu virzienā (vecās dzelzceļa trases virzienā). Šīs savienojumu un </w:t>
            </w:r>
            <w:proofErr w:type="spellStart"/>
            <w:r>
              <w:rPr>
                <w:rFonts w:ascii="Calibri" w:eastAsia="Calibri" w:hAnsi="Calibri" w:cs="Calibri"/>
                <w:sz w:val="22"/>
                <w:szCs w:val="22"/>
              </w:rPr>
              <w:t>pieslēguma</w:t>
            </w:r>
            <w:proofErr w:type="spellEnd"/>
            <w:r>
              <w:rPr>
                <w:rFonts w:ascii="Calibri" w:eastAsia="Calibri" w:hAnsi="Calibri" w:cs="Calibri"/>
                <w:sz w:val="22"/>
                <w:szCs w:val="22"/>
              </w:rPr>
              <w:t xml:space="preserve"> vietas jāparedz jau tagad izstrādes stadijā esošajos attīstības plānošanas dokumentos gan visos nākotnē izstrādājamajos dokumentos. Tas arī kalpotu par pamatu pašvaldībai tālāk to integrēt pašvaldības attīstības plānošanas dokumentos.</w:t>
            </w:r>
          </w:p>
        </w:tc>
        <w:tc>
          <w:tcPr>
            <w:tcW w:w="1134" w:type="dxa"/>
          </w:tcPr>
          <w:p w14:paraId="052E25E6"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56709895" w14:textId="77777777" w:rsidR="00FF6478" w:rsidRDefault="00FF6478">
            <w:pPr>
              <w:rPr>
                <w:rFonts w:ascii="Calibri" w:eastAsia="Calibri" w:hAnsi="Calibri" w:cs="Calibri"/>
                <w:sz w:val="22"/>
                <w:szCs w:val="22"/>
              </w:rPr>
            </w:pPr>
          </w:p>
        </w:tc>
      </w:tr>
      <w:tr w:rsidR="00FF6478" w14:paraId="4F9D72C2" w14:textId="77777777" w:rsidTr="00FF6478">
        <w:tc>
          <w:tcPr>
            <w:tcW w:w="554" w:type="dxa"/>
            <w:vMerge/>
          </w:tcPr>
          <w:p w14:paraId="18C1F030" w14:textId="77777777" w:rsidR="00FF6478" w:rsidRDefault="00FF6478">
            <w:pPr>
              <w:rPr>
                <w:rFonts w:ascii="Calibri" w:eastAsia="Calibri" w:hAnsi="Calibri" w:cs="Calibri"/>
                <w:sz w:val="22"/>
                <w:szCs w:val="22"/>
              </w:rPr>
            </w:pPr>
          </w:p>
        </w:tc>
        <w:tc>
          <w:tcPr>
            <w:tcW w:w="1688" w:type="dxa"/>
            <w:vMerge/>
          </w:tcPr>
          <w:p w14:paraId="63281E6D" w14:textId="77777777" w:rsidR="00FF6478" w:rsidRDefault="00FF6478">
            <w:pPr>
              <w:rPr>
                <w:rFonts w:ascii="Calibri" w:eastAsia="Calibri" w:hAnsi="Calibri" w:cs="Calibri"/>
                <w:sz w:val="22"/>
                <w:szCs w:val="22"/>
              </w:rPr>
            </w:pPr>
          </w:p>
        </w:tc>
        <w:tc>
          <w:tcPr>
            <w:tcW w:w="850" w:type="dxa"/>
          </w:tcPr>
          <w:p w14:paraId="15243642" w14:textId="77777777" w:rsidR="00FF6478" w:rsidRDefault="00FF6478">
            <w:pPr>
              <w:rPr>
                <w:rFonts w:ascii="Calibri" w:eastAsia="Calibri" w:hAnsi="Calibri" w:cs="Calibri"/>
                <w:sz w:val="22"/>
                <w:szCs w:val="22"/>
              </w:rPr>
            </w:pPr>
            <w:r>
              <w:rPr>
                <w:rFonts w:ascii="Calibri" w:eastAsia="Calibri" w:hAnsi="Calibri" w:cs="Calibri"/>
                <w:sz w:val="22"/>
                <w:szCs w:val="22"/>
              </w:rPr>
              <w:t>3.6</w:t>
            </w:r>
          </w:p>
        </w:tc>
        <w:tc>
          <w:tcPr>
            <w:tcW w:w="6946" w:type="dxa"/>
          </w:tcPr>
          <w:p w14:paraId="294242B7" w14:textId="77777777" w:rsidR="00FF6478" w:rsidRDefault="00FF6478">
            <w:pPr>
              <w:spacing w:after="160" w:line="259" w:lineRule="auto"/>
              <w:rPr>
                <w:rFonts w:ascii="Calibri" w:eastAsia="Calibri" w:hAnsi="Calibri" w:cs="Calibri"/>
                <w:sz w:val="22"/>
                <w:szCs w:val="22"/>
              </w:rPr>
            </w:pPr>
            <w:r>
              <w:rPr>
                <w:rFonts w:ascii="Calibri" w:eastAsia="Calibri" w:hAnsi="Calibri" w:cs="Calibri"/>
                <w:sz w:val="22"/>
                <w:szCs w:val="22"/>
              </w:rPr>
              <w:t>Limbažu novada pašvaldības Attīstības programma 2022.-2028.g. RĪCĪBAS PLĀNS</w:t>
            </w:r>
          </w:p>
          <w:tbl>
            <w:tblPr>
              <w:tblStyle w:val="af4"/>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tblGrid>
            <w:tr w:rsidR="00FF6478" w14:paraId="00825F9B" w14:textId="77777777">
              <w:trPr>
                <w:trHeight w:val="281"/>
              </w:trPr>
              <w:tc>
                <w:tcPr>
                  <w:tcW w:w="5211" w:type="dxa"/>
                  <w:tcBorders>
                    <w:top w:val="single" w:sz="4" w:space="0" w:color="000000"/>
                    <w:left w:val="single" w:sz="4" w:space="0" w:color="000000"/>
                    <w:bottom w:val="single" w:sz="4" w:space="0" w:color="000000"/>
                    <w:right w:val="single" w:sz="4" w:space="0" w:color="000000"/>
                  </w:tcBorders>
                  <w:shd w:val="clear" w:color="auto" w:fill="A8D08D"/>
                </w:tcPr>
                <w:p w14:paraId="6E063DEB"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2.4.RĪCĪBU VIRZIENS (RV): Ostas un piekrastes infrastruktūras attīstība</w:t>
                  </w:r>
                </w:p>
              </w:tc>
            </w:tr>
            <w:tr w:rsidR="00FF6478" w14:paraId="509E4674" w14:textId="77777777">
              <w:trPr>
                <w:trHeight w:val="281"/>
              </w:trPr>
              <w:tc>
                <w:tcPr>
                  <w:tcW w:w="5211" w:type="dxa"/>
                  <w:tcBorders>
                    <w:top w:val="single" w:sz="4" w:space="0" w:color="000000"/>
                    <w:left w:val="single" w:sz="4" w:space="0" w:color="000000"/>
                    <w:bottom w:val="single" w:sz="4" w:space="0" w:color="000000"/>
                    <w:right w:val="single" w:sz="4" w:space="0" w:color="000000"/>
                  </w:tcBorders>
                  <w:shd w:val="clear" w:color="auto" w:fill="C5E0B3"/>
                </w:tcPr>
                <w:p w14:paraId="249A5AE8"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UZDEVUMS (U) 2.4.1. Izveidot un rekonstruēt infrastruktūru ostu un piekrastes teritorijas attīstībai</w:t>
                  </w:r>
                </w:p>
              </w:tc>
            </w:tr>
          </w:tbl>
          <w:p w14:paraId="6301C31E" w14:textId="77777777" w:rsidR="00FF6478" w:rsidRDefault="00FF6478">
            <w:pPr>
              <w:spacing w:after="160" w:line="259" w:lineRule="auto"/>
              <w:rPr>
                <w:rFonts w:ascii="Calibri" w:eastAsia="Calibri" w:hAnsi="Calibri" w:cs="Calibri"/>
                <w:color w:val="FF0000"/>
                <w:sz w:val="22"/>
                <w:szCs w:val="22"/>
              </w:rPr>
            </w:pPr>
            <w:r>
              <w:rPr>
                <w:rFonts w:ascii="Calibri" w:eastAsia="Calibri" w:hAnsi="Calibri" w:cs="Calibri"/>
                <w:color w:val="FF0000"/>
                <w:sz w:val="22"/>
                <w:szCs w:val="22"/>
              </w:rPr>
              <w:t>15 -16 lpp.</w:t>
            </w:r>
          </w:p>
          <w:tbl>
            <w:tblPr>
              <w:tblStyle w:val="af5"/>
              <w:tblW w:w="6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2493"/>
              <w:gridCol w:w="708"/>
              <w:gridCol w:w="1134"/>
              <w:gridCol w:w="993"/>
            </w:tblGrid>
            <w:tr w:rsidR="00FF6478" w14:paraId="7D853DBD" w14:textId="77777777">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5A73881"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lastRenderedPageBreak/>
                    <w:t xml:space="preserve">2.Salacgrīvas ostas priekšostas attīstība </w:t>
                  </w:r>
                </w:p>
                <w:p w14:paraId="0B2F8834" w14:textId="77777777" w:rsidR="00FF6478" w:rsidRDefault="00FF6478">
                  <w:pPr>
                    <w:widowControl w:val="0"/>
                    <w:rPr>
                      <w:rFonts w:ascii="Calibri" w:eastAsia="Calibri" w:hAnsi="Calibri" w:cs="Calibri"/>
                      <w:strike/>
                      <w:sz w:val="22"/>
                      <w:szCs w:val="22"/>
                    </w:rPr>
                  </w:pP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3988F67A" w14:textId="77777777" w:rsidR="00FF6478" w:rsidRDefault="00FF6478">
                  <w:pPr>
                    <w:widowControl w:val="0"/>
                    <w:numPr>
                      <w:ilvl w:val="0"/>
                      <w:numId w:val="2"/>
                    </w:numPr>
                    <w:spacing w:line="259" w:lineRule="auto"/>
                    <w:ind w:left="28" w:hanging="28"/>
                    <w:rPr>
                      <w:rFonts w:ascii="Calibri" w:eastAsia="Calibri" w:hAnsi="Calibri" w:cs="Calibri"/>
                      <w:sz w:val="22"/>
                      <w:szCs w:val="22"/>
                    </w:rPr>
                  </w:pPr>
                  <w:r>
                    <w:rPr>
                      <w:rFonts w:ascii="Calibri" w:eastAsia="Calibri" w:hAnsi="Calibri" w:cs="Calibri"/>
                      <w:sz w:val="22"/>
                      <w:szCs w:val="22"/>
                    </w:rPr>
                    <w:t>Padziļināta priekšosta un kuģa kanāls, izsmeltā grunts apjoma smilts frakciju izmantojot ostas teritorijas paplašināšanai. Akvatorijas un kuģa kanāla dziļums ne mazāks nekā 7,0 m;</w:t>
                  </w:r>
                </w:p>
                <w:p w14:paraId="56647A04" w14:textId="77777777" w:rsidR="00FF6478" w:rsidRDefault="00FF6478">
                  <w:pPr>
                    <w:widowControl w:val="0"/>
                    <w:numPr>
                      <w:ilvl w:val="0"/>
                      <w:numId w:val="2"/>
                    </w:numPr>
                    <w:spacing w:line="259" w:lineRule="auto"/>
                    <w:ind w:left="28" w:hanging="28"/>
                    <w:rPr>
                      <w:rFonts w:ascii="Calibri" w:eastAsia="Calibri" w:hAnsi="Calibri" w:cs="Calibri"/>
                      <w:sz w:val="22"/>
                      <w:szCs w:val="22"/>
                    </w:rPr>
                  </w:pPr>
                  <w:r>
                    <w:rPr>
                      <w:rFonts w:ascii="Calibri" w:eastAsia="Calibri" w:hAnsi="Calibri" w:cs="Calibri"/>
                      <w:sz w:val="22"/>
                      <w:szCs w:val="22"/>
                    </w:rPr>
                    <w:t>Jaunu teritoriju izveide blakus Ziemeļu un Dienvidu moliem;</w:t>
                  </w:r>
                </w:p>
                <w:p w14:paraId="67A9C12B" w14:textId="77777777" w:rsidR="00FF6478" w:rsidRDefault="00FF6478">
                  <w:pPr>
                    <w:widowControl w:val="0"/>
                    <w:numPr>
                      <w:ilvl w:val="0"/>
                      <w:numId w:val="2"/>
                    </w:numPr>
                    <w:spacing w:line="259" w:lineRule="auto"/>
                    <w:ind w:left="28" w:hanging="28"/>
                    <w:rPr>
                      <w:rFonts w:ascii="Calibri" w:eastAsia="Calibri" w:hAnsi="Calibri" w:cs="Calibri"/>
                      <w:sz w:val="22"/>
                      <w:szCs w:val="22"/>
                    </w:rPr>
                  </w:pPr>
                  <w:r>
                    <w:rPr>
                      <w:rFonts w:ascii="Calibri" w:eastAsia="Calibri" w:hAnsi="Calibri" w:cs="Calibri"/>
                      <w:sz w:val="22"/>
                      <w:szCs w:val="22"/>
                    </w:rPr>
                    <w:t xml:space="preserve">Ne mazāk kā vienas jaunas piestātnes būvniecība. Jaunceļamajai piestātnei jāsasniedz un pat ievērojami jāpārsniedz parametri kā pašreiz esošajai 1. un 4.piestātnei, </w:t>
                  </w:r>
                  <w:proofErr w:type="spellStart"/>
                  <w:r>
                    <w:rPr>
                      <w:rFonts w:ascii="Calibri" w:eastAsia="Calibri" w:hAnsi="Calibri" w:cs="Calibri"/>
                      <w:sz w:val="22"/>
                      <w:szCs w:val="22"/>
                    </w:rPr>
                    <w:t>t.i.,garumā</w:t>
                  </w:r>
                  <w:proofErr w:type="spellEnd"/>
                  <w:r>
                    <w:rPr>
                      <w:rFonts w:ascii="Calibri" w:eastAsia="Calibri" w:hAnsi="Calibri" w:cs="Calibri"/>
                      <w:sz w:val="22"/>
                      <w:szCs w:val="22"/>
                    </w:rPr>
                    <w:t xml:space="preserve"> līdz 100 m, ar dziļumu piestātnes – 7 m un vairāk</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6648707"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2023-2028</w:t>
                  </w:r>
                </w:p>
                <w:p w14:paraId="099D13C7" w14:textId="77777777" w:rsidR="00FF6478" w:rsidRDefault="00FF6478">
                  <w:pPr>
                    <w:widowControl w:val="0"/>
                    <w:rPr>
                      <w:rFonts w:ascii="Calibri" w:eastAsia="Calibri" w:hAnsi="Calibri" w:cs="Calibri"/>
                      <w:sz w:val="22"/>
                      <w:szCs w:val="22"/>
                    </w:rPr>
                  </w:pPr>
                </w:p>
                <w:p w14:paraId="6A0C730F" w14:textId="77777777" w:rsidR="00FF6478" w:rsidRDefault="00FF6478">
                  <w:pPr>
                    <w:widowControl w:val="0"/>
                    <w:rPr>
                      <w:rFonts w:ascii="Calibri" w:eastAsia="Calibri" w:hAnsi="Calibri" w:cs="Calibri"/>
                      <w:sz w:val="22"/>
                      <w:szCs w:val="22"/>
                    </w:rPr>
                  </w:pPr>
                </w:p>
                <w:p w14:paraId="7AA7085F" w14:textId="77777777" w:rsidR="00FF6478" w:rsidRDefault="00FF6478">
                  <w:pPr>
                    <w:widowControl w:val="0"/>
                    <w:rPr>
                      <w:rFonts w:ascii="Calibri" w:eastAsia="Calibri" w:hAnsi="Calibri" w:cs="Calibri"/>
                      <w:sz w:val="22"/>
                      <w:szCs w:val="22"/>
                    </w:rPr>
                  </w:pPr>
                </w:p>
                <w:p w14:paraId="74F9235D" w14:textId="77777777" w:rsidR="00FF6478" w:rsidRDefault="00FF6478">
                  <w:pPr>
                    <w:widowControl w:val="0"/>
                    <w:rPr>
                      <w:rFonts w:ascii="Calibri" w:eastAsia="Calibri" w:hAnsi="Calibri" w:cs="Calibri"/>
                      <w:sz w:val="22"/>
                      <w:szCs w:val="22"/>
                    </w:rPr>
                  </w:pPr>
                </w:p>
                <w:p w14:paraId="14CE948F" w14:textId="77777777" w:rsidR="00FF6478" w:rsidRDefault="00FF6478">
                  <w:pPr>
                    <w:widowControl w:val="0"/>
                    <w:rPr>
                      <w:rFonts w:ascii="Calibri" w:eastAsia="Calibri" w:hAnsi="Calibri" w:cs="Calibri"/>
                      <w:sz w:val="22"/>
                      <w:szCs w:val="22"/>
                    </w:rPr>
                  </w:pPr>
                </w:p>
                <w:p w14:paraId="5425E978" w14:textId="77777777" w:rsidR="00FF6478" w:rsidRDefault="00FF6478">
                  <w:pPr>
                    <w:widowControl w:val="0"/>
                    <w:rPr>
                      <w:rFonts w:ascii="Calibri" w:eastAsia="Calibri" w:hAnsi="Calibri" w:cs="Calibri"/>
                      <w:sz w:val="22"/>
                      <w:szCs w:val="22"/>
                    </w:rPr>
                  </w:pPr>
                </w:p>
                <w:p w14:paraId="4D7A9149" w14:textId="77777777" w:rsidR="00FF6478" w:rsidRDefault="00FF6478">
                  <w:pPr>
                    <w:widowControl w:val="0"/>
                    <w:rPr>
                      <w:rFonts w:ascii="Calibri" w:eastAsia="Calibri" w:hAnsi="Calibri" w:cs="Calibri"/>
                      <w:sz w:val="22"/>
                      <w:szCs w:val="22"/>
                    </w:rPr>
                  </w:pPr>
                </w:p>
                <w:p w14:paraId="72247E8D"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2024-2028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17C9AD"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 xml:space="preserve">ES fondu finansējums, </w:t>
                  </w:r>
                </w:p>
                <w:p w14:paraId="14A0E5C4"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Ostas pārvaldes finansējums, Pašvaldības budžets,</w:t>
                  </w:r>
                </w:p>
                <w:p w14:paraId="7B9B43AD" w14:textId="77777777" w:rsidR="00FF6478" w:rsidRDefault="00FF6478">
                  <w:pPr>
                    <w:widowControl w:val="0"/>
                    <w:rPr>
                      <w:rFonts w:ascii="Calibri" w:eastAsia="Calibri" w:hAnsi="Calibri" w:cs="Calibri"/>
                      <w:strike/>
                      <w:sz w:val="22"/>
                      <w:szCs w:val="22"/>
                    </w:rPr>
                  </w:pPr>
                  <w:r>
                    <w:rPr>
                      <w:rFonts w:ascii="Calibri" w:eastAsia="Calibri" w:hAnsi="Calibri" w:cs="Calibri"/>
                      <w:sz w:val="22"/>
                      <w:szCs w:val="22"/>
                    </w:rPr>
                    <w:t>Privātais finansējums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803BE3"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Salacgrīvas ostas pārvalde</w:t>
                  </w:r>
                </w:p>
                <w:p w14:paraId="688626A4"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Pašvaldība</w:t>
                  </w:r>
                </w:p>
              </w:tc>
            </w:tr>
            <w:tr w:rsidR="00FF6478" w14:paraId="220F0FBE" w14:textId="77777777">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B9E6588" w14:textId="77777777" w:rsidR="00FF6478" w:rsidRDefault="00FF6478">
                  <w:pPr>
                    <w:widowControl w:val="0"/>
                    <w:rPr>
                      <w:rFonts w:ascii="Calibri" w:eastAsia="Calibri" w:hAnsi="Calibri" w:cs="Calibri"/>
                      <w:sz w:val="22"/>
                      <w:szCs w:val="22"/>
                    </w:rPr>
                  </w:pPr>
                  <w:bookmarkStart w:id="1" w:name="_heading=h.gjdgxs" w:colFirst="0" w:colLast="0"/>
                  <w:bookmarkEnd w:id="1"/>
                  <w:r>
                    <w:rPr>
                      <w:rFonts w:ascii="Calibri" w:eastAsia="Calibri" w:hAnsi="Calibri" w:cs="Calibri"/>
                      <w:sz w:val="22"/>
                      <w:szCs w:val="22"/>
                    </w:rPr>
                    <w:t xml:space="preserve">3. Salacgrīvas ostas infrastruktūras </w:t>
                  </w:r>
                  <w:r>
                    <w:rPr>
                      <w:rFonts w:ascii="Calibri" w:eastAsia="Calibri" w:hAnsi="Calibri" w:cs="Calibri"/>
                      <w:sz w:val="22"/>
                      <w:szCs w:val="22"/>
                    </w:rPr>
                    <w:lastRenderedPageBreak/>
                    <w:t xml:space="preserve">sasaiste ar Rail </w:t>
                  </w:r>
                  <w:proofErr w:type="spellStart"/>
                  <w:r>
                    <w:rPr>
                      <w:rFonts w:ascii="Calibri" w:eastAsia="Calibri" w:hAnsi="Calibri" w:cs="Calibri"/>
                      <w:sz w:val="22"/>
                      <w:szCs w:val="22"/>
                    </w:rPr>
                    <w:t>Baltic</w:t>
                  </w:r>
                  <w:proofErr w:type="spellEnd"/>
                  <w:r>
                    <w:rPr>
                      <w:rFonts w:ascii="Calibri" w:eastAsia="Calibri" w:hAnsi="Calibri" w:cs="Calibri"/>
                      <w:sz w:val="22"/>
                      <w:szCs w:val="22"/>
                    </w:rPr>
                    <w:t xml:space="preserve"> dzelzceļa infrastruktūru</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06AA0593" w14:textId="77777777" w:rsidR="00FF6478" w:rsidRDefault="00FF6478">
                  <w:pPr>
                    <w:widowControl w:val="0"/>
                    <w:numPr>
                      <w:ilvl w:val="0"/>
                      <w:numId w:val="1"/>
                    </w:numPr>
                    <w:spacing w:line="259" w:lineRule="auto"/>
                    <w:ind w:left="28" w:hanging="28"/>
                    <w:rPr>
                      <w:rFonts w:ascii="Calibri" w:eastAsia="Calibri" w:hAnsi="Calibri" w:cs="Calibri"/>
                      <w:sz w:val="22"/>
                      <w:szCs w:val="22"/>
                    </w:rPr>
                  </w:pPr>
                  <w:r>
                    <w:rPr>
                      <w:rFonts w:ascii="Calibri" w:eastAsia="Calibri" w:hAnsi="Calibri" w:cs="Calibri"/>
                      <w:sz w:val="22"/>
                      <w:szCs w:val="22"/>
                    </w:rPr>
                    <w:lastRenderedPageBreak/>
                    <w:t xml:space="preserve">Attīstoties Rail </w:t>
                  </w:r>
                  <w:proofErr w:type="spellStart"/>
                  <w:r>
                    <w:rPr>
                      <w:rFonts w:ascii="Calibri" w:eastAsia="Calibri" w:hAnsi="Calibri" w:cs="Calibri"/>
                      <w:sz w:val="22"/>
                      <w:szCs w:val="22"/>
                    </w:rPr>
                    <w:t>Baltic</w:t>
                  </w:r>
                  <w:proofErr w:type="spellEnd"/>
                  <w:r>
                    <w:rPr>
                      <w:rFonts w:ascii="Calibri" w:eastAsia="Calibri" w:hAnsi="Calibri" w:cs="Calibri"/>
                      <w:sz w:val="22"/>
                      <w:szCs w:val="22"/>
                    </w:rPr>
                    <w:t xml:space="preserve"> dzelzceļa līnijai, veidot rūpnieciskās zonas kravu apstrādes tās pievienotās vērtības palielināšanai;</w:t>
                  </w:r>
                </w:p>
                <w:p w14:paraId="43A492EC" w14:textId="77777777" w:rsidR="00FF6478" w:rsidRDefault="00FF6478">
                  <w:pPr>
                    <w:widowControl w:val="0"/>
                    <w:numPr>
                      <w:ilvl w:val="0"/>
                      <w:numId w:val="1"/>
                    </w:numPr>
                    <w:spacing w:after="160" w:line="259" w:lineRule="auto"/>
                    <w:ind w:left="28" w:hanging="28"/>
                    <w:rPr>
                      <w:rFonts w:ascii="Calibri" w:eastAsia="Calibri" w:hAnsi="Calibri" w:cs="Calibri"/>
                      <w:sz w:val="22"/>
                      <w:szCs w:val="22"/>
                    </w:rPr>
                  </w:pPr>
                  <w:proofErr w:type="spellStart"/>
                  <w:r>
                    <w:rPr>
                      <w:rFonts w:ascii="Calibri" w:eastAsia="Calibri" w:hAnsi="Calibri" w:cs="Calibri"/>
                      <w:sz w:val="22"/>
                      <w:szCs w:val="22"/>
                    </w:rPr>
                    <w:lastRenderedPageBreak/>
                    <w:t>Pievadceļa</w:t>
                  </w:r>
                  <w:proofErr w:type="spellEnd"/>
                  <w:r>
                    <w:rPr>
                      <w:rFonts w:ascii="Calibri" w:eastAsia="Calibri" w:hAnsi="Calibri" w:cs="Calibri"/>
                      <w:sz w:val="22"/>
                      <w:szCs w:val="22"/>
                    </w:rPr>
                    <w:t xml:space="preserve"> attīstība ostai Salacas kreisajā un labajā krastā.</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BA53C42"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lastRenderedPageBreak/>
                    <w:t>2024-2028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055F42"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 xml:space="preserve">ES fondu finansējums, </w:t>
                  </w:r>
                </w:p>
                <w:p w14:paraId="4224320E"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Ostas pārvaldes finansēju</w:t>
                  </w:r>
                  <w:r>
                    <w:rPr>
                      <w:rFonts w:ascii="Calibri" w:eastAsia="Calibri" w:hAnsi="Calibri" w:cs="Calibri"/>
                      <w:sz w:val="22"/>
                      <w:szCs w:val="22"/>
                    </w:rPr>
                    <w:lastRenderedPageBreak/>
                    <w:t>ms, Pašvaldības budžets, Privātais finansējums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1A11D14"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lastRenderedPageBreak/>
                    <w:t>Salacgrīvas ostas pārvalde</w:t>
                  </w:r>
                </w:p>
                <w:p w14:paraId="1CE54183" w14:textId="77777777" w:rsidR="00FF6478" w:rsidRDefault="00FF6478">
                  <w:pPr>
                    <w:widowControl w:val="0"/>
                    <w:rPr>
                      <w:rFonts w:ascii="Calibri" w:eastAsia="Calibri" w:hAnsi="Calibri" w:cs="Calibri"/>
                      <w:sz w:val="22"/>
                      <w:szCs w:val="22"/>
                    </w:rPr>
                  </w:pPr>
                  <w:r>
                    <w:rPr>
                      <w:rFonts w:ascii="Calibri" w:eastAsia="Calibri" w:hAnsi="Calibri" w:cs="Calibri"/>
                      <w:sz w:val="22"/>
                      <w:szCs w:val="22"/>
                    </w:rPr>
                    <w:t>Pašvaldī</w:t>
                  </w:r>
                  <w:r>
                    <w:rPr>
                      <w:rFonts w:ascii="Calibri" w:eastAsia="Calibri" w:hAnsi="Calibri" w:cs="Calibri"/>
                      <w:sz w:val="22"/>
                      <w:szCs w:val="22"/>
                    </w:rPr>
                    <w:lastRenderedPageBreak/>
                    <w:t>ba</w:t>
                  </w:r>
                </w:p>
              </w:tc>
            </w:tr>
          </w:tbl>
          <w:p w14:paraId="36DBA023" w14:textId="77777777" w:rsidR="00FF6478" w:rsidRDefault="00FF6478">
            <w:pPr>
              <w:rPr>
                <w:rFonts w:ascii="Calibri" w:eastAsia="Calibri" w:hAnsi="Calibri" w:cs="Calibri"/>
                <w:sz w:val="22"/>
                <w:szCs w:val="22"/>
              </w:rPr>
            </w:pPr>
          </w:p>
        </w:tc>
        <w:tc>
          <w:tcPr>
            <w:tcW w:w="1134" w:type="dxa"/>
          </w:tcPr>
          <w:p w14:paraId="229B3213" w14:textId="77777777" w:rsidR="00FF6478" w:rsidRDefault="00FF6478">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36DCCC7C" w14:textId="77777777" w:rsidR="00FF6478" w:rsidRDefault="00FF6478">
            <w:pPr>
              <w:rPr>
                <w:rFonts w:ascii="Calibri" w:eastAsia="Calibri" w:hAnsi="Calibri" w:cs="Calibri"/>
                <w:sz w:val="22"/>
                <w:szCs w:val="22"/>
              </w:rPr>
            </w:pPr>
          </w:p>
        </w:tc>
      </w:tr>
      <w:tr w:rsidR="00FF6478" w14:paraId="28E84D6C" w14:textId="77777777" w:rsidTr="00FF6478">
        <w:tc>
          <w:tcPr>
            <w:tcW w:w="554" w:type="dxa"/>
            <w:vMerge w:val="restart"/>
          </w:tcPr>
          <w:p w14:paraId="664861C7" w14:textId="77777777" w:rsidR="00FF6478" w:rsidRDefault="00FF6478">
            <w:pPr>
              <w:rPr>
                <w:rFonts w:ascii="Calibri" w:eastAsia="Calibri" w:hAnsi="Calibri" w:cs="Calibri"/>
                <w:sz w:val="22"/>
                <w:szCs w:val="22"/>
              </w:rPr>
            </w:pPr>
            <w:r>
              <w:rPr>
                <w:rFonts w:ascii="Calibri" w:eastAsia="Calibri" w:hAnsi="Calibri" w:cs="Calibri"/>
                <w:sz w:val="22"/>
                <w:szCs w:val="22"/>
              </w:rPr>
              <w:lastRenderedPageBreak/>
              <w:t>4.</w:t>
            </w:r>
          </w:p>
        </w:tc>
        <w:tc>
          <w:tcPr>
            <w:tcW w:w="1688" w:type="dxa"/>
            <w:vMerge w:val="restart"/>
          </w:tcPr>
          <w:p w14:paraId="01DBFF51" w14:textId="2C76F275" w:rsidR="00FF6478" w:rsidRDefault="00A84F0A">
            <w:pPr>
              <w:rPr>
                <w:rFonts w:ascii="Calibri" w:eastAsia="Calibri" w:hAnsi="Calibri" w:cs="Calibri"/>
                <w:sz w:val="22"/>
                <w:szCs w:val="22"/>
              </w:rPr>
            </w:pPr>
            <w:r>
              <w:rPr>
                <w:rFonts w:ascii="Calibri" w:eastAsia="Calibri" w:hAnsi="Calibri" w:cs="Calibri"/>
                <w:sz w:val="22"/>
                <w:szCs w:val="22"/>
              </w:rPr>
              <w:t>I.K.</w:t>
            </w:r>
          </w:p>
        </w:tc>
        <w:tc>
          <w:tcPr>
            <w:tcW w:w="850" w:type="dxa"/>
          </w:tcPr>
          <w:p w14:paraId="6FDE68BE" w14:textId="77777777" w:rsidR="00FF6478" w:rsidRDefault="00FF6478">
            <w:pPr>
              <w:rPr>
                <w:rFonts w:ascii="Calibri" w:eastAsia="Calibri" w:hAnsi="Calibri" w:cs="Calibri"/>
                <w:sz w:val="22"/>
                <w:szCs w:val="22"/>
              </w:rPr>
            </w:pPr>
            <w:r>
              <w:rPr>
                <w:rFonts w:ascii="Calibri" w:eastAsia="Calibri" w:hAnsi="Calibri" w:cs="Calibri"/>
                <w:sz w:val="22"/>
                <w:szCs w:val="22"/>
              </w:rPr>
              <w:t>4.1.</w:t>
            </w:r>
          </w:p>
        </w:tc>
        <w:tc>
          <w:tcPr>
            <w:tcW w:w="6946" w:type="dxa"/>
          </w:tcPr>
          <w:p w14:paraId="42652235" w14:textId="77777777" w:rsidR="00FF6478" w:rsidRDefault="00FF6478">
            <w:pPr>
              <w:rPr>
                <w:rFonts w:ascii="Calibri" w:eastAsia="Calibri" w:hAnsi="Calibri" w:cs="Calibri"/>
                <w:sz w:val="22"/>
                <w:szCs w:val="22"/>
              </w:rPr>
            </w:pPr>
            <w:r>
              <w:rPr>
                <w:rFonts w:ascii="Calibri" w:eastAsia="Calibri" w:hAnsi="Calibri" w:cs="Calibri"/>
                <w:sz w:val="22"/>
                <w:szCs w:val="22"/>
              </w:rPr>
              <w:t>PAŠREIZĒJĀS SITUĀCIJAS RAKSTUROJUMĀ</w:t>
            </w:r>
          </w:p>
          <w:p w14:paraId="3CDE2C49" w14:textId="77777777" w:rsidR="00FF6478" w:rsidRDefault="00FF6478">
            <w:pPr>
              <w:rPr>
                <w:rFonts w:ascii="Calibri" w:eastAsia="Calibri" w:hAnsi="Calibri" w:cs="Calibri"/>
                <w:i/>
                <w:sz w:val="22"/>
                <w:szCs w:val="22"/>
              </w:rPr>
            </w:pPr>
            <w:r>
              <w:rPr>
                <w:rFonts w:ascii="Calibri" w:eastAsia="Calibri" w:hAnsi="Calibri" w:cs="Calibri"/>
                <w:i/>
                <w:sz w:val="22"/>
                <w:szCs w:val="22"/>
              </w:rPr>
              <w:t>Nozīmīgs notikums Liepupē ir „Sudraba kaija” , bet Limbažos festivāls „</w:t>
            </w:r>
            <w:proofErr w:type="spellStart"/>
            <w:r>
              <w:rPr>
                <w:rFonts w:ascii="Calibri" w:eastAsia="Calibri" w:hAnsi="Calibri" w:cs="Calibri"/>
                <w:i/>
                <w:sz w:val="22"/>
                <w:szCs w:val="22"/>
              </w:rPr>
              <w:t>Limbizkvits</w:t>
            </w:r>
            <w:proofErr w:type="spellEnd"/>
            <w:r>
              <w:rPr>
                <w:rFonts w:ascii="Calibri" w:eastAsia="Calibri" w:hAnsi="Calibri" w:cs="Calibri"/>
                <w:i/>
                <w:sz w:val="22"/>
                <w:szCs w:val="22"/>
              </w:rPr>
              <w:t>”</w:t>
            </w:r>
          </w:p>
          <w:p w14:paraId="3255CEFA" w14:textId="77777777" w:rsidR="00FF6478" w:rsidRDefault="00FF6478">
            <w:pPr>
              <w:rPr>
                <w:rFonts w:ascii="Calibri" w:eastAsia="Calibri" w:hAnsi="Calibri" w:cs="Calibri"/>
                <w:i/>
                <w:sz w:val="22"/>
                <w:szCs w:val="22"/>
              </w:rPr>
            </w:pPr>
            <w:r>
              <w:rPr>
                <w:rFonts w:ascii="Calibri" w:eastAsia="Calibri" w:hAnsi="Calibri" w:cs="Calibri"/>
                <w:i/>
                <w:sz w:val="22"/>
                <w:szCs w:val="22"/>
              </w:rPr>
              <w:t>Raksturojumā jāiekļauj aģentūras „Lauta” darbība tūrisma un kultūrvēsturiskā mantojuma jomā. Akcentējot Burtnieku kvartāla darbību</w:t>
            </w:r>
          </w:p>
          <w:p w14:paraId="20F21A39" w14:textId="77777777" w:rsidR="00FF6478" w:rsidRDefault="00FF6478">
            <w:pPr>
              <w:rPr>
                <w:rFonts w:ascii="Calibri" w:eastAsia="Calibri" w:hAnsi="Calibri" w:cs="Calibri"/>
                <w:i/>
                <w:sz w:val="22"/>
                <w:szCs w:val="22"/>
              </w:rPr>
            </w:pPr>
            <w:r>
              <w:rPr>
                <w:rFonts w:ascii="Calibri" w:eastAsia="Calibri" w:hAnsi="Calibri" w:cs="Calibri"/>
                <w:i/>
                <w:sz w:val="22"/>
                <w:szCs w:val="22"/>
              </w:rPr>
              <w:t xml:space="preserve">Liela nozīme Limbažu novada dzīvē ir Sudraba muzejam </w:t>
            </w:r>
          </w:p>
          <w:p w14:paraId="02E4C88A" w14:textId="77777777" w:rsidR="00FF6478" w:rsidRDefault="00FF6478">
            <w:pPr>
              <w:rPr>
                <w:rFonts w:ascii="Calibri" w:eastAsia="Calibri" w:hAnsi="Calibri" w:cs="Calibri"/>
                <w:sz w:val="22"/>
                <w:szCs w:val="22"/>
              </w:rPr>
            </w:pPr>
            <w:r>
              <w:rPr>
                <w:rFonts w:ascii="Calibri" w:eastAsia="Calibri" w:hAnsi="Calibri" w:cs="Calibri"/>
                <w:i/>
                <w:sz w:val="22"/>
                <w:szCs w:val="22"/>
              </w:rPr>
              <w:t>Pie uzskaitījuma ir Teātra māja, bet Limbažu novada Kultūras pārvalde pakļautībā vairs nav</w:t>
            </w:r>
          </w:p>
        </w:tc>
        <w:tc>
          <w:tcPr>
            <w:tcW w:w="1134" w:type="dxa"/>
          </w:tcPr>
          <w:p w14:paraId="1DEE02B8"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4EEB033E" w14:textId="77777777" w:rsidR="00FF6478" w:rsidRDefault="00FF6478">
            <w:pPr>
              <w:rPr>
                <w:rFonts w:ascii="Calibri" w:eastAsia="Calibri" w:hAnsi="Calibri" w:cs="Calibri"/>
                <w:sz w:val="22"/>
                <w:szCs w:val="22"/>
              </w:rPr>
            </w:pPr>
          </w:p>
        </w:tc>
      </w:tr>
      <w:tr w:rsidR="00FF6478" w14:paraId="17D836B6" w14:textId="77777777" w:rsidTr="00FF6478">
        <w:tc>
          <w:tcPr>
            <w:tcW w:w="554" w:type="dxa"/>
            <w:vMerge/>
          </w:tcPr>
          <w:p w14:paraId="72EEF149" w14:textId="77777777" w:rsidR="00FF6478" w:rsidRDefault="00FF6478">
            <w:pPr>
              <w:rPr>
                <w:rFonts w:ascii="Calibri" w:eastAsia="Calibri" w:hAnsi="Calibri" w:cs="Calibri"/>
                <w:sz w:val="22"/>
                <w:szCs w:val="22"/>
              </w:rPr>
            </w:pPr>
          </w:p>
        </w:tc>
        <w:tc>
          <w:tcPr>
            <w:tcW w:w="1688" w:type="dxa"/>
            <w:vMerge/>
          </w:tcPr>
          <w:p w14:paraId="53AB818B" w14:textId="77777777" w:rsidR="00FF6478" w:rsidRDefault="00FF6478">
            <w:pPr>
              <w:rPr>
                <w:rFonts w:ascii="Calibri" w:eastAsia="Calibri" w:hAnsi="Calibri" w:cs="Calibri"/>
                <w:sz w:val="22"/>
                <w:szCs w:val="22"/>
              </w:rPr>
            </w:pPr>
          </w:p>
        </w:tc>
        <w:tc>
          <w:tcPr>
            <w:tcW w:w="850" w:type="dxa"/>
          </w:tcPr>
          <w:p w14:paraId="75958D6E" w14:textId="77777777" w:rsidR="00FF6478" w:rsidRDefault="00FF6478">
            <w:pPr>
              <w:rPr>
                <w:rFonts w:ascii="Calibri" w:eastAsia="Calibri" w:hAnsi="Calibri" w:cs="Calibri"/>
                <w:sz w:val="22"/>
                <w:szCs w:val="22"/>
              </w:rPr>
            </w:pPr>
            <w:r>
              <w:rPr>
                <w:rFonts w:ascii="Calibri" w:eastAsia="Calibri" w:hAnsi="Calibri" w:cs="Calibri"/>
                <w:sz w:val="22"/>
                <w:szCs w:val="22"/>
              </w:rPr>
              <w:t>4.2.</w:t>
            </w:r>
          </w:p>
        </w:tc>
        <w:tc>
          <w:tcPr>
            <w:tcW w:w="6946" w:type="dxa"/>
          </w:tcPr>
          <w:p w14:paraId="055FB04C" w14:textId="77777777" w:rsidR="00FF6478" w:rsidRDefault="00FF6478">
            <w:pPr>
              <w:rPr>
                <w:rFonts w:ascii="Calibri" w:eastAsia="Calibri" w:hAnsi="Calibri" w:cs="Calibri"/>
                <w:sz w:val="22"/>
                <w:szCs w:val="22"/>
              </w:rPr>
            </w:pPr>
            <w:r>
              <w:rPr>
                <w:rFonts w:ascii="Calibri" w:eastAsia="Calibri" w:hAnsi="Calibri" w:cs="Calibri"/>
                <w:sz w:val="22"/>
                <w:szCs w:val="22"/>
              </w:rPr>
              <w:t>STRATĒĢISKĀ DAĻĀ (Attīstības programma)</w:t>
            </w:r>
          </w:p>
          <w:p w14:paraId="42FB067C" w14:textId="77777777" w:rsidR="00FF6478" w:rsidRDefault="00FF6478">
            <w:pPr>
              <w:rPr>
                <w:rFonts w:ascii="Calibri" w:eastAsia="Calibri" w:hAnsi="Calibri" w:cs="Calibri"/>
                <w:i/>
                <w:sz w:val="22"/>
                <w:szCs w:val="22"/>
              </w:rPr>
            </w:pPr>
            <w:r>
              <w:rPr>
                <w:rFonts w:ascii="Calibri" w:eastAsia="Calibri" w:hAnsi="Calibri" w:cs="Calibri"/>
                <w:i/>
                <w:sz w:val="22"/>
                <w:szCs w:val="22"/>
              </w:rPr>
              <w:t>Uzskatu, ka RV1-2 atsevišķi jāizdala Limbažu vecpilsētas unikālā ielu plānojuma un seno būvju saglabāšana, meklējot sadarbības iespējas ar īpašniekiem, piem. Limbažu filcs teritorija</w:t>
            </w:r>
          </w:p>
        </w:tc>
        <w:tc>
          <w:tcPr>
            <w:tcW w:w="1134" w:type="dxa"/>
            <w:shd w:val="clear" w:color="auto" w:fill="auto"/>
          </w:tcPr>
          <w:p w14:paraId="3334A9B3" w14:textId="77777777" w:rsidR="00FF6478" w:rsidRDefault="00FF6478">
            <w:pPr>
              <w:rPr>
                <w:rFonts w:ascii="Calibri" w:eastAsia="Calibri" w:hAnsi="Calibri" w:cs="Calibri"/>
                <w:sz w:val="22"/>
                <w:szCs w:val="22"/>
                <w:shd w:val="clear" w:color="auto" w:fill="E06666"/>
              </w:rPr>
            </w:pPr>
            <w:r>
              <w:rPr>
                <w:rFonts w:ascii="Calibri" w:eastAsia="Calibri" w:hAnsi="Calibri" w:cs="Calibri"/>
                <w:sz w:val="22"/>
                <w:szCs w:val="22"/>
              </w:rPr>
              <w:t>Ņemts vērā</w:t>
            </w:r>
          </w:p>
        </w:tc>
        <w:tc>
          <w:tcPr>
            <w:tcW w:w="2993" w:type="dxa"/>
          </w:tcPr>
          <w:p w14:paraId="065F0C07" w14:textId="77777777" w:rsidR="00FF6478" w:rsidRDefault="00FF6478">
            <w:pPr>
              <w:rPr>
                <w:rFonts w:ascii="Calibri" w:eastAsia="Calibri" w:hAnsi="Calibri" w:cs="Calibri"/>
                <w:sz w:val="22"/>
                <w:szCs w:val="22"/>
                <w:shd w:val="clear" w:color="auto" w:fill="E06666"/>
              </w:rPr>
            </w:pPr>
          </w:p>
          <w:p w14:paraId="075D0D69" w14:textId="77777777" w:rsidR="00FF6478" w:rsidRDefault="00FF6478">
            <w:pPr>
              <w:rPr>
                <w:rFonts w:ascii="Calibri" w:eastAsia="Calibri" w:hAnsi="Calibri" w:cs="Calibri"/>
                <w:sz w:val="22"/>
                <w:szCs w:val="22"/>
                <w:shd w:val="clear" w:color="auto" w:fill="E06666"/>
              </w:rPr>
            </w:pPr>
          </w:p>
        </w:tc>
      </w:tr>
      <w:tr w:rsidR="00FF6478" w14:paraId="13C23A6A" w14:textId="77777777" w:rsidTr="00FF6478">
        <w:tc>
          <w:tcPr>
            <w:tcW w:w="554" w:type="dxa"/>
            <w:vMerge/>
          </w:tcPr>
          <w:p w14:paraId="5CB7951E" w14:textId="77777777" w:rsidR="00FF6478" w:rsidRDefault="00FF6478">
            <w:pPr>
              <w:rPr>
                <w:rFonts w:ascii="Calibri" w:eastAsia="Calibri" w:hAnsi="Calibri" w:cs="Calibri"/>
                <w:sz w:val="22"/>
                <w:szCs w:val="22"/>
              </w:rPr>
            </w:pPr>
          </w:p>
        </w:tc>
        <w:tc>
          <w:tcPr>
            <w:tcW w:w="1688" w:type="dxa"/>
            <w:vMerge/>
          </w:tcPr>
          <w:p w14:paraId="09E09829" w14:textId="77777777" w:rsidR="00FF6478" w:rsidRDefault="00FF6478">
            <w:pPr>
              <w:rPr>
                <w:rFonts w:ascii="Calibri" w:eastAsia="Calibri" w:hAnsi="Calibri" w:cs="Calibri"/>
                <w:sz w:val="22"/>
                <w:szCs w:val="22"/>
              </w:rPr>
            </w:pPr>
          </w:p>
        </w:tc>
        <w:tc>
          <w:tcPr>
            <w:tcW w:w="850" w:type="dxa"/>
          </w:tcPr>
          <w:p w14:paraId="083A24D4" w14:textId="77777777" w:rsidR="00FF6478" w:rsidRDefault="00FF6478">
            <w:pPr>
              <w:rPr>
                <w:rFonts w:ascii="Calibri" w:eastAsia="Calibri" w:hAnsi="Calibri" w:cs="Calibri"/>
                <w:sz w:val="22"/>
                <w:szCs w:val="22"/>
              </w:rPr>
            </w:pPr>
            <w:r>
              <w:rPr>
                <w:rFonts w:ascii="Calibri" w:eastAsia="Calibri" w:hAnsi="Calibri" w:cs="Calibri"/>
                <w:sz w:val="22"/>
                <w:szCs w:val="22"/>
              </w:rPr>
              <w:t>4.3.</w:t>
            </w:r>
          </w:p>
        </w:tc>
        <w:tc>
          <w:tcPr>
            <w:tcW w:w="6946" w:type="dxa"/>
          </w:tcPr>
          <w:p w14:paraId="39A39AE1" w14:textId="77777777" w:rsidR="00FF6478" w:rsidRDefault="00FF6478">
            <w:pPr>
              <w:rPr>
                <w:rFonts w:ascii="Calibri" w:eastAsia="Calibri" w:hAnsi="Calibri" w:cs="Calibri"/>
                <w:sz w:val="22"/>
                <w:szCs w:val="22"/>
              </w:rPr>
            </w:pPr>
            <w:r>
              <w:rPr>
                <w:rFonts w:ascii="Calibri" w:eastAsia="Calibri" w:hAnsi="Calibri" w:cs="Calibri"/>
                <w:sz w:val="22"/>
                <w:szCs w:val="22"/>
              </w:rPr>
              <w:t xml:space="preserve">RĪCĪBU PLĀNĀ </w:t>
            </w:r>
          </w:p>
          <w:p w14:paraId="5479769D" w14:textId="77777777" w:rsidR="00FF6478" w:rsidRDefault="00FF6478">
            <w:pPr>
              <w:rPr>
                <w:rFonts w:ascii="Calibri" w:eastAsia="Calibri" w:hAnsi="Calibri" w:cs="Calibri"/>
                <w:i/>
                <w:sz w:val="22"/>
                <w:szCs w:val="22"/>
              </w:rPr>
            </w:pPr>
            <w:r>
              <w:rPr>
                <w:rFonts w:ascii="Calibri" w:eastAsia="Calibri" w:hAnsi="Calibri" w:cs="Calibri"/>
                <w:i/>
                <w:sz w:val="22"/>
                <w:szCs w:val="22"/>
              </w:rPr>
              <w:t xml:space="preserve">UZDEVUMS (U) 1.2.3. Novada kultūrvēsturiskā mantojuma apzināšana un saglabāšana Noteikti jāiekļauj Limbažu vecpilsētas saglabāšana, izstrādājot konkrētu plānu un darbu grafiku, Izveidojot speciālistu grupu un piesaistot gan privātos, gan valsts  </w:t>
            </w:r>
            <w:proofErr w:type="spellStart"/>
            <w:r>
              <w:rPr>
                <w:rFonts w:ascii="Calibri" w:eastAsia="Calibri" w:hAnsi="Calibri" w:cs="Calibri"/>
                <w:i/>
                <w:sz w:val="22"/>
                <w:szCs w:val="22"/>
              </w:rPr>
              <w:t>finansu</w:t>
            </w:r>
            <w:proofErr w:type="spellEnd"/>
            <w:r>
              <w:rPr>
                <w:rFonts w:ascii="Calibri" w:eastAsia="Calibri" w:hAnsi="Calibri" w:cs="Calibri"/>
                <w:i/>
                <w:sz w:val="22"/>
                <w:szCs w:val="22"/>
              </w:rPr>
              <w:t xml:space="preserve"> līdzekļus</w:t>
            </w:r>
          </w:p>
        </w:tc>
        <w:tc>
          <w:tcPr>
            <w:tcW w:w="1134" w:type="dxa"/>
          </w:tcPr>
          <w:p w14:paraId="52C84CCF" w14:textId="77777777" w:rsidR="00FF6478" w:rsidRDefault="00FF6478">
            <w:pPr>
              <w:rPr>
                <w:rFonts w:ascii="Calibri" w:eastAsia="Calibri" w:hAnsi="Calibri" w:cs="Calibri"/>
                <w:sz w:val="22"/>
                <w:szCs w:val="22"/>
                <w:highlight w:val="yellow"/>
              </w:rPr>
            </w:pPr>
            <w:r>
              <w:rPr>
                <w:rFonts w:ascii="Calibri" w:eastAsia="Calibri" w:hAnsi="Calibri" w:cs="Calibri"/>
                <w:sz w:val="22"/>
                <w:szCs w:val="22"/>
              </w:rPr>
              <w:t>Ņemts vērā</w:t>
            </w:r>
          </w:p>
        </w:tc>
        <w:tc>
          <w:tcPr>
            <w:tcW w:w="2993" w:type="dxa"/>
          </w:tcPr>
          <w:p w14:paraId="693790FD" w14:textId="77777777" w:rsidR="00FF6478" w:rsidRDefault="00FF6478">
            <w:pPr>
              <w:rPr>
                <w:rFonts w:ascii="Calibri" w:eastAsia="Calibri" w:hAnsi="Calibri" w:cs="Calibri"/>
                <w:sz w:val="22"/>
                <w:szCs w:val="22"/>
                <w:highlight w:val="yellow"/>
              </w:rPr>
            </w:pPr>
          </w:p>
        </w:tc>
      </w:tr>
      <w:tr w:rsidR="00FF6478" w14:paraId="3FE41EBD" w14:textId="77777777" w:rsidTr="00FF6478">
        <w:tc>
          <w:tcPr>
            <w:tcW w:w="554" w:type="dxa"/>
            <w:vMerge/>
          </w:tcPr>
          <w:p w14:paraId="1D47BBB1" w14:textId="77777777" w:rsidR="00FF6478" w:rsidRDefault="00FF6478">
            <w:pPr>
              <w:rPr>
                <w:rFonts w:ascii="Calibri" w:eastAsia="Calibri" w:hAnsi="Calibri" w:cs="Calibri"/>
                <w:sz w:val="22"/>
                <w:szCs w:val="22"/>
              </w:rPr>
            </w:pPr>
          </w:p>
        </w:tc>
        <w:tc>
          <w:tcPr>
            <w:tcW w:w="1688" w:type="dxa"/>
            <w:vMerge/>
          </w:tcPr>
          <w:p w14:paraId="63F83E34" w14:textId="77777777" w:rsidR="00FF6478" w:rsidRDefault="00FF6478">
            <w:pPr>
              <w:rPr>
                <w:rFonts w:ascii="Calibri" w:eastAsia="Calibri" w:hAnsi="Calibri" w:cs="Calibri"/>
                <w:sz w:val="22"/>
                <w:szCs w:val="22"/>
              </w:rPr>
            </w:pPr>
          </w:p>
        </w:tc>
        <w:tc>
          <w:tcPr>
            <w:tcW w:w="850" w:type="dxa"/>
          </w:tcPr>
          <w:p w14:paraId="457746FA" w14:textId="77777777" w:rsidR="00FF6478" w:rsidRDefault="00FF6478">
            <w:pPr>
              <w:rPr>
                <w:rFonts w:ascii="Calibri" w:eastAsia="Calibri" w:hAnsi="Calibri" w:cs="Calibri"/>
                <w:sz w:val="22"/>
                <w:szCs w:val="22"/>
              </w:rPr>
            </w:pPr>
            <w:r>
              <w:rPr>
                <w:rFonts w:ascii="Calibri" w:eastAsia="Calibri" w:hAnsi="Calibri" w:cs="Calibri"/>
                <w:sz w:val="22"/>
                <w:szCs w:val="22"/>
              </w:rPr>
              <w:t>4.4.</w:t>
            </w:r>
          </w:p>
        </w:tc>
        <w:tc>
          <w:tcPr>
            <w:tcW w:w="6946" w:type="dxa"/>
          </w:tcPr>
          <w:p w14:paraId="0BEAC8DA" w14:textId="77777777" w:rsidR="00FF6478" w:rsidRDefault="00FF6478">
            <w:pPr>
              <w:rPr>
                <w:rFonts w:ascii="Calibri" w:eastAsia="Calibri" w:hAnsi="Calibri" w:cs="Calibri"/>
                <w:sz w:val="22"/>
                <w:szCs w:val="22"/>
              </w:rPr>
            </w:pPr>
            <w:r>
              <w:rPr>
                <w:rFonts w:ascii="Calibri" w:eastAsia="Calibri" w:hAnsi="Calibri" w:cs="Calibri"/>
                <w:sz w:val="22"/>
                <w:szCs w:val="22"/>
              </w:rPr>
              <w:t>LIMBAŽU NOVADA ILGTSPĒJĪGAS ATTĪSTĪBAS STRATĒĢIJĀ 2022. - 2046. GADAM</w:t>
            </w:r>
          </w:p>
          <w:p w14:paraId="4928197A" w14:textId="77777777" w:rsidR="00FF6478" w:rsidRDefault="00FF6478">
            <w:pPr>
              <w:rPr>
                <w:rFonts w:ascii="Calibri" w:eastAsia="Calibri" w:hAnsi="Calibri" w:cs="Calibri"/>
                <w:i/>
                <w:sz w:val="22"/>
                <w:szCs w:val="22"/>
              </w:rPr>
            </w:pPr>
            <w:r>
              <w:rPr>
                <w:rFonts w:ascii="Calibri" w:eastAsia="Calibri" w:hAnsi="Calibri" w:cs="Calibri"/>
                <w:i/>
                <w:sz w:val="22"/>
                <w:szCs w:val="22"/>
              </w:rPr>
              <w:t xml:space="preserve">2023.gadā iecerēta Limbažu pilsētas 800 </w:t>
            </w:r>
            <w:proofErr w:type="spellStart"/>
            <w:r>
              <w:rPr>
                <w:rFonts w:ascii="Calibri" w:eastAsia="Calibri" w:hAnsi="Calibri" w:cs="Calibri"/>
                <w:i/>
                <w:sz w:val="22"/>
                <w:szCs w:val="22"/>
              </w:rPr>
              <w:t>gade</w:t>
            </w:r>
            <w:proofErr w:type="spellEnd"/>
            <w:r>
              <w:rPr>
                <w:rFonts w:ascii="Calibri" w:eastAsia="Calibri" w:hAnsi="Calibri" w:cs="Calibri"/>
                <w:i/>
                <w:sz w:val="22"/>
                <w:szCs w:val="22"/>
              </w:rPr>
              <w:t xml:space="preserve">. 2022.gada sākumā izveidota pat štata vienība pašvaldībā šī pasākuma plānošanā un norisē. Šobrīd jau maijs pusē, bet nejūt aktivitātes, kas iezīmētu šī darba plānojumu, virzību un attīstību. </w:t>
            </w:r>
          </w:p>
          <w:p w14:paraId="226645B3" w14:textId="77777777" w:rsidR="00FF6478" w:rsidRDefault="00FF6478">
            <w:pPr>
              <w:rPr>
                <w:rFonts w:ascii="Calibri" w:eastAsia="Calibri" w:hAnsi="Calibri" w:cs="Calibri"/>
                <w:sz w:val="22"/>
                <w:szCs w:val="22"/>
              </w:rPr>
            </w:pPr>
            <w:r>
              <w:rPr>
                <w:rFonts w:ascii="Calibri" w:eastAsia="Calibri" w:hAnsi="Calibri" w:cs="Calibri"/>
                <w:i/>
                <w:sz w:val="22"/>
                <w:szCs w:val="22"/>
              </w:rPr>
              <w:t xml:space="preserve">Limbažu 800gadi ir saglabājušies vecpilsētā- pilsdrupās, baznīcās, akmeņu klājuma ielās, bijušajā fabrikas „Limbažu filcs” teritorijā, kur lielā daļā valda </w:t>
            </w:r>
            <w:proofErr w:type="spellStart"/>
            <w:r>
              <w:rPr>
                <w:rFonts w:ascii="Calibri" w:eastAsia="Calibri" w:hAnsi="Calibri" w:cs="Calibri"/>
                <w:i/>
                <w:sz w:val="22"/>
                <w:szCs w:val="22"/>
              </w:rPr>
              <w:t>bezsaimnieciskums</w:t>
            </w:r>
            <w:proofErr w:type="spellEnd"/>
            <w:r>
              <w:rPr>
                <w:rFonts w:ascii="Calibri" w:eastAsia="Calibri" w:hAnsi="Calibri" w:cs="Calibri"/>
                <w:i/>
                <w:sz w:val="22"/>
                <w:szCs w:val="22"/>
              </w:rPr>
              <w:t xml:space="preserve"> un pašvaldības vienaldzība pret unikālās </w:t>
            </w:r>
            <w:r>
              <w:rPr>
                <w:rFonts w:ascii="Calibri" w:eastAsia="Calibri" w:hAnsi="Calibri" w:cs="Calibri"/>
                <w:i/>
                <w:sz w:val="22"/>
                <w:szCs w:val="22"/>
              </w:rPr>
              <w:lastRenderedPageBreak/>
              <w:t xml:space="preserve">teritorijas saglabāšanu  un izmantošanu kultūras pasākumiem vai tūrisma aktivitātēm. Ja jubilejas plānā līdzekļi tiks izlietoti mākslinieku honorāriem un tehniskā nodrošinājuma apmaksai, kas būs grandiozi izdevumi/ piemēram festivāls „Sudraba kaija”, kas notiek nelielā vidē, bez milzīgām skaņu un gaismas iekārtām, izmaksā 20 tūkstošus, tad brīvdabas koncertam jau tas būs 5 reizes vairāk. </w:t>
            </w:r>
            <w:r>
              <w:rPr>
                <w:rFonts w:ascii="Calibri" w:eastAsia="Calibri" w:hAnsi="Calibri" w:cs="Calibri"/>
                <w:b/>
                <w:i/>
                <w:sz w:val="22"/>
                <w:szCs w:val="22"/>
              </w:rPr>
              <w:t xml:space="preserve">Uzskatu, ka 800 </w:t>
            </w:r>
            <w:proofErr w:type="spellStart"/>
            <w:r>
              <w:rPr>
                <w:rFonts w:ascii="Calibri" w:eastAsia="Calibri" w:hAnsi="Calibri" w:cs="Calibri"/>
                <w:b/>
                <w:i/>
                <w:sz w:val="22"/>
                <w:szCs w:val="22"/>
              </w:rPr>
              <w:t>gade</w:t>
            </w:r>
            <w:proofErr w:type="spellEnd"/>
            <w:r>
              <w:rPr>
                <w:rFonts w:ascii="Calibri" w:eastAsia="Calibri" w:hAnsi="Calibri" w:cs="Calibri"/>
                <w:b/>
                <w:i/>
                <w:sz w:val="22"/>
                <w:szCs w:val="22"/>
              </w:rPr>
              <w:t xml:space="preserve"> vispirms nozīmē „jubilāram” izremontēt māju,/ ne pie izsistiem logiem un nelabotām ielām/, sakārtot tērpu / fasādes, apstādījumi/  uzklāt galdu /veidot sadarbību ar vecpilsētas namu </w:t>
            </w:r>
            <w:proofErr w:type="spellStart"/>
            <w:r>
              <w:rPr>
                <w:rFonts w:ascii="Calibri" w:eastAsia="Calibri" w:hAnsi="Calibri" w:cs="Calibri"/>
                <w:b/>
                <w:i/>
                <w:sz w:val="22"/>
                <w:szCs w:val="22"/>
              </w:rPr>
              <w:t>apsaimniekotājiem</w:t>
            </w:r>
            <w:proofErr w:type="spellEnd"/>
            <w:r>
              <w:rPr>
                <w:rFonts w:ascii="Calibri" w:eastAsia="Calibri" w:hAnsi="Calibri" w:cs="Calibri"/>
                <w:b/>
                <w:i/>
                <w:sz w:val="22"/>
                <w:szCs w:val="22"/>
              </w:rPr>
              <w:t xml:space="preserve">/ un tikai tad tērēt naudu dārgu un </w:t>
            </w:r>
            <w:proofErr w:type="spellStart"/>
            <w:r>
              <w:rPr>
                <w:rFonts w:ascii="Calibri" w:eastAsia="Calibri" w:hAnsi="Calibri" w:cs="Calibri"/>
                <w:b/>
                <w:i/>
                <w:sz w:val="22"/>
                <w:szCs w:val="22"/>
              </w:rPr>
              <w:t>prezentablu</w:t>
            </w:r>
            <w:proofErr w:type="spellEnd"/>
            <w:r>
              <w:rPr>
                <w:rFonts w:ascii="Calibri" w:eastAsia="Calibri" w:hAnsi="Calibri" w:cs="Calibri"/>
                <w:b/>
                <w:i/>
                <w:sz w:val="22"/>
                <w:szCs w:val="22"/>
              </w:rPr>
              <w:t xml:space="preserve"> mākslinieku pirkšanai.</w:t>
            </w:r>
          </w:p>
        </w:tc>
        <w:tc>
          <w:tcPr>
            <w:tcW w:w="1134" w:type="dxa"/>
          </w:tcPr>
          <w:p w14:paraId="488C987A" w14:textId="77777777" w:rsidR="00FF6478" w:rsidRDefault="00FF6478">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54C25FDA" w14:textId="77777777" w:rsidR="00FF6478" w:rsidRDefault="00FF6478">
            <w:pPr>
              <w:rPr>
                <w:rFonts w:ascii="Calibri" w:eastAsia="Calibri" w:hAnsi="Calibri" w:cs="Calibri"/>
                <w:sz w:val="22"/>
                <w:szCs w:val="22"/>
                <w:shd w:val="clear" w:color="auto" w:fill="FFD966"/>
              </w:rPr>
            </w:pPr>
            <w:bookmarkStart w:id="2" w:name="_heading=h.tyjcwt" w:colFirst="0" w:colLast="0"/>
            <w:bookmarkEnd w:id="2"/>
          </w:p>
        </w:tc>
      </w:tr>
      <w:tr w:rsidR="00FF6478" w14:paraId="3B5066D4" w14:textId="77777777" w:rsidTr="00FF6478">
        <w:tc>
          <w:tcPr>
            <w:tcW w:w="554" w:type="dxa"/>
            <w:vMerge w:val="restart"/>
          </w:tcPr>
          <w:p w14:paraId="2D7C0BC2" w14:textId="77777777" w:rsidR="00FF6478" w:rsidRDefault="00FF6478">
            <w:pPr>
              <w:rPr>
                <w:rFonts w:ascii="Calibri" w:eastAsia="Calibri" w:hAnsi="Calibri" w:cs="Calibri"/>
                <w:sz w:val="22"/>
                <w:szCs w:val="22"/>
              </w:rPr>
            </w:pPr>
            <w:r>
              <w:rPr>
                <w:rFonts w:ascii="Calibri" w:eastAsia="Calibri" w:hAnsi="Calibri" w:cs="Calibri"/>
                <w:sz w:val="22"/>
                <w:szCs w:val="22"/>
              </w:rPr>
              <w:t>5.</w:t>
            </w:r>
          </w:p>
        </w:tc>
        <w:tc>
          <w:tcPr>
            <w:tcW w:w="1688" w:type="dxa"/>
            <w:vMerge w:val="restart"/>
          </w:tcPr>
          <w:p w14:paraId="0ADBD5D1" w14:textId="3757B051" w:rsidR="00FF6478" w:rsidRDefault="00A84F0A">
            <w:pPr>
              <w:rPr>
                <w:rFonts w:ascii="Calibri" w:eastAsia="Calibri" w:hAnsi="Calibri" w:cs="Calibri"/>
                <w:sz w:val="22"/>
                <w:szCs w:val="22"/>
              </w:rPr>
            </w:pPr>
            <w:r>
              <w:rPr>
                <w:rFonts w:ascii="Calibri" w:eastAsia="Calibri" w:hAnsi="Calibri" w:cs="Calibri"/>
                <w:sz w:val="22"/>
                <w:szCs w:val="22"/>
              </w:rPr>
              <w:t>I.O.</w:t>
            </w:r>
          </w:p>
        </w:tc>
        <w:tc>
          <w:tcPr>
            <w:tcW w:w="850" w:type="dxa"/>
          </w:tcPr>
          <w:p w14:paraId="2EA65937" w14:textId="77777777" w:rsidR="00FF6478" w:rsidRDefault="00FF6478">
            <w:pPr>
              <w:rPr>
                <w:rFonts w:ascii="Calibri" w:eastAsia="Calibri" w:hAnsi="Calibri" w:cs="Calibri"/>
                <w:sz w:val="22"/>
                <w:szCs w:val="22"/>
              </w:rPr>
            </w:pPr>
            <w:r>
              <w:rPr>
                <w:rFonts w:ascii="Calibri" w:eastAsia="Calibri" w:hAnsi="Calibri" w:cs="Calibri"/>
                <w:sz w:val="22"/>
                <w:szCs w:val="22"/>
              </w:rPr>
              <w:t>5.1.</w:t>
            </w:r>
          </w:p>
        </w:tc>
        <w:tc>
          <w:tcPr>
            <w:tcW w:w="6946" w:type="dxa"/>
          </w:tcPr>
          <w:p w14:paraId="3EB965DA" w14:textId="77777777" w:rsidR="00FF6478" w:rsidRDefault="00FF6478">
            <w:pPr>
              <w:rPr>
                <w:rFonts w:ascii="Calibri" w:eastAsia="Calibri" w:hAnsi="Calibri" w:cs="Calibri"/>
                <w:sz w:val="22"/>
                <w:szCs w:val="22"/>
              </w:rPr>
            </w:pPr>
            <w:r>
              <w:rPr>
                <w:rFonts w:ascii="Calibri" w:eastAsia="Calibri" w:hAnsi="Calibri" w:cs="Calibri"/>
                <w:sz w:val="22"/>
                <w:szCs w:val="22"/>
              </w:rPr>
              <w:t xml:space="preserve">[..]Es uzskatu, ka Latvijas </w:t>
            </w:r>
            <w:proofErr w:type="spellStart"/>
            <w:r>
              <w:rPr>
                <w:rFonts w:ascii="Calibri" w:eastAsia="Calibri" w:hAnsi="Calibri" w:cs="Calibri"/>
                <w:sz w:val="22"/>
                <w:szCs w:val="22"/>
              </w:rPr>
              <w:t>virsdiriģetu</w:t>
            </w:r>
            <w:proofErr w:type="spellEnd"/>
            <w:r>
              <w:rPr>
                <w:rFonts w:ascii="Calibri" w:eastAsia="Calibri" w:hAnsi="Calibri" w:cs="Calibri"/>
                <w:sz w:val="22"/>
                <w:szCs w:val="22"/>
              </w:rPr>
              <w:t xml:space="preserve"> svētki jāorganizē biežāk, tiem jābūt vērienīgiem. Līdz šim tie ir bijuši klusi un nepamanāmi.</w:t>
            </w:r>
            <w:r>
              <w:t xml:space="preserve"> </w:t>
            </w:r>
            <w:r>
              <w:rPr>
                <w:rFonts w:ascii="Calibri" w:eastAsia="Calibri" w:hAnsi="Calibri" w:cs="Calibri"/>
                <w:color w:val="222222"/>
                <w:sz w:val="22"/>
                <w:szCs w:val="22"/>
                <w:highlight w:val="white"/>
              </w:rPr>
              <w:t>Tieši tāpat ir ar dzejnieka Ausekļa 175.dzimšans dienai veltītie svētki “Gaismu sauca” 2025.gada 16.septembrī - arī</w:t>
            </w:r>
            <w:r>
              <w:rPr>
                <w:rFonts w:ascii="Arial" w:eastAsia="Arial" w:hAnsi="Arial" w:cs="Arial"/>
                <w:color w:val="222222"/>
                <w:sz w:val="22"/>
                <w:szCs w:val="22"/>
                <w:highlight w:val="white"/>
              </w:rPr>
              <w:t xml:space="preserve"> </w:t>
            </w:r>
            <w:r>
              <w:rPr>
                <w:rFonts w:ascii="Calibri" w:eastAsia="Calibri" w:hAnsi="Calibri" w:cs="Calibri"/>
                <w:sz w:val="22"/>
                <w:szCs w:val="22"/>
              </w:rPr>
              <w:t>Ausekļa dzimšanas dienas pasākumiem ir jābūt ikgadējiem un tādiem, kas sasaistīti ar citiem notikumiem un ir kā iespēja popularizēt uzņēmējus, tūrisma vietas. Varbūt pat pirms tam Alojā un tās apkārtnē organizēt jauno dzejnieku nometnes un radīto prezentēt koncertā.</w:t>
            </w:r>
            <w:r>
              <w:rPr>
                <w:rFonts w:ascii="Calibri" w:eastAsia="Calibri" w:hAnsi="Calibri" w:cs="Calibri"/>
                <w:sz w:val="22"/>
                <w:szCs w:val="22"/>
              </w:rPr>
              <w:br/>
            </w:r>
          </w:p>
        </w:tc>
        <w:tc>
          <w:tcPr>
            <w:tcW w:w="1134" w:type="dxa"/>
          </w:tcPr>
          <w:p w14:paraId="698531FC" w14:textId="77777777" w:rsidR="00FF6478" w:rsidRDefault="00FF6478">
            <w:pPr>
              <w:rPr>
                <w:rFonts w:ascii="Calibri" w:eastAsia="Calibri" w:hAnsi="Calibri" w:cs="Calibri"/>
                <w:sz w:val="22"/>
                <w:szCs w:val="22"/>
              </w:rPr>
            </w:pPr>
            <w:r>
              <w:rPr>
                <w:rFonts w:ascii="Calibri" w:eastAsia="Calibri" w:hAnsi="Calibri" w:cs="Calibri"/>
                <w:sz w:val="22"/>
                <w:szCs w:val="22"/>
              </w:rPr>
              <w:t>Nav ņemts vērā</w:t>
            </w:r>
          </w:p>
        </w:tc>
        <w:tc>
          <w:tcPr>
            <w:tcW w:w="2993" w:type="dxa"/>
          </w:tcPr>
          <w:p w14:paraId="432D48D8" w14:textId="4DD83BB6" w:rsidR="00FF6478" w:rsidRPr="00FF6478" w:rsidRDefault="00FF6478" w:rsidP="00FF6478">
            <w:pPr>
              <w:shd w:val="clear" w:color="auto" w:fill="FFFFFF"/>
              <w:spacing w:before="200" w:after="200"/>
              <w:rPr>
                <w:rFonts w:asciiTheme="minorHAnsi" w:hAnsiTheme="minorHAnsi" w:cstheme="minorHAnsi"/>
                <w:color w:val="222222"/>
                <w:sz w:val="22"/>
                <w:szCs w:val="22"/>
              </w:rPr>
            </w:pPr>
            <w:r w:rsidRPr="001A0978">
              <w:rPr>
                <w:rFonts w:asciiTheme="minorHAnsi" w:hAnsiTheme="minorHAnsi" w:cstheme="minorHAnsi"/>
                <w:color w:val="222222"/>
                <w:sz w:val="22"/>
                <w:szCs w:val="22"/>
              </w:rPr>
              <w:t xml:space="preserve">Virsdiriģentu svētki notiek kopš 2001.gada sadarbībā ar Latvijas Nacionālo kultūras centru, kas nodrošina māksliniecisko saturu. Aloja nodrošina tehniskos un saimnieciskos darbus, kā arī dalībnieku uzņemšanu un izklaidi. Jāņem vērā, ka koru </w:t>
            </w:r>
            <w:proofErr w:type="spellStart"/>
            <w:r w:rsidRPr="001A0978">
              <w:rPr>
                <w:rFonts w:asciiTheme="minorHAnsi" w:hAnsiTheme="minorHAnsi" w:cstheme="minorHAnsi"/>
                <w:color w:val="222222"/>
                <w:sz w:val="22"/>
                <w:szCs w:val="22"/>
              </w:rPr>
              <w:t>koprepertuārs</w:t>
            </w:r>
            <w:proofErr w:type="spellEnd"/>
            <w:r w:rsidRPr="001A0978">
              <w:rPr>
                <w:rFonts w:asciiTheme="minorHAnsi" w:hAnsiTheme="minorHAnsi" w:cstheme="minorHAnsi"/>
                <w:color w:val="222222"/>
                <w:sz w:val="22"/>
                <w:szCs w:val="22"/>
              </w:rPr>
              <w:t xml:space="preserve"> nemainās katru gadu, šeit ir sava specifika, līdz ar to, šos svētkus nevajadz</w:t>
            </w:r>
            <w:r>
              <w:rPr>
                <w:rFonts w:asciiTheme="minorHAnsi" w:hAnsiTheme="minorHAnsi" w:cstheme="minorHAnsi"/>
                <w:color w:val="222222"/>
                <w:sz w:val="22"/>
                <w:szCs w:val="22"/>
              </w:rPr>
              <w:t>ē</w:t>
            </w:r>
            <w:r w:rsidRPr="001A0978">
              <w:rPr>
                <w:rFonts w:asciiTheme="minorHAnsi" w:hAnsiTheme="minorHAnsi" w:cstheme="minorHAnsi"/>
                <w:color w:val="222222"/>
                <w:sz w:val="22"/>
                <w:szCs w:val="22"/>
              </w:rPr>
              <w:t>tu rīkot biežāk. Svētki "Gaismu sauca" ir piecu gadu noslēgums dziesmu jaunrades konkurs</w:t>
            </w:r>
            <w:r>
              <w:rPr>
                <w:rFonts w:asciiTheme="minorHAnsi" w:hAnsiTheme="minorHAnsi" w:cstheme="minorHAnsi"/>
                <w:color w:val="222222"/>
                <w:sz w:val="22"/>
                <w:szCs w:val="22"/>
              </w:rPr>
              <w:t>am "Kas mēs bijām, būsim, esam"</w:t>
            </w:r>
            <w:r w:rsidRPr="001A0978">
              <w:rPr>
                <w:rFonts w:asciiTheme="minorHAnsi" w:hAnsiTheme="minorHAnsi" w:cstheme="minorHAnsi"/>
                <w:color w:val="222222"/>
                <w:sz w:val="22"/>
                <w:szCs w:val="22"/>
              </w:rPr>
              <w:t>, kas tiek organizēt</w:t>
            </w:r>
            <w:r>
              <w:rPr>
                <w:rFonts w:asciiTheme="minorHAnsi" w:hAnsiTheme="minorHAnsi" w:cstheme="minorHAnsi"/>
                <w:color w:val="222222"/>
                <w:sz w:val="22"/>
                <w:szCs w:val="22"/>
              </w:rPr>
              <w:t>i</w:t>
            </w:r>
            <w:r w:rsidRPr="001A0978">
              <w:rPr>
                <w:rFonts w:asciiTheme="minorHAnsi" w:hAnsiTheme="minorHAnsi" w:cstheme="minorHAnsi"/>
                <w:color w:val="222222"/>
                <w:sz w:val="22"/>
                <w:szCs w:val="22"/>
              </w:rPr>
              <w:t xml:space="preserve"> ik gadu kopš 2005.gada</w:t>
            </w:r>
            <w:r>
              <w:rPr>
                <w:rFonts w:asciiTheme="minorHAnsi" w:hAnsiTheme="minorHAnsi" w:cstheme="minorHAnsi"/>
                <w:color w:val="222222"/>
                <w:sz w:val="22"/>
                <w:szCs w:val="22"/>
              </w:rPr>
              <w:t>.</w:t>
            </w:r>
          </w:p>
        </w:tc>
      </w:tr>
      <w:tr w:rsidR="00FF6478" w14:paraId="32A10D21" w14:textId="77777777" w:rsidTr="00FF6478">
        <w:tc>
          <w:tcPr>
            <w:tcW w:w="554" w:type="dxa"/>
            <w:vMerge/>
          </w:tcPr>
          <w:p w14:paraId="16859D1F" w14:textId="77777777" w:rsidR="00FF6478" w:rsidRDefault="00FF6478">
            <w:pPr>
              <w:rPr>
                <w:rFonts w:ascii="Calibri" w:eastAsia="Calibri" w:hAnsi="Calibri" w:cs="Calibri"/>
                <w:sz w:val="22"/>
                <w:szCs w:val="22"/>
              </w:rPr>
            </w:pPr>
          </w:p>
        </w:tc>
        <w:tc>
          <w:tcPr>
            <w:tcW w:w="1688" w:type="dxa"/>
            <w:vMerge/>
          </w:tcPr>
          <w:p w14:paraId="1EE97A64" w14:textId="77777777" w:rsidR="00FF6478" w:rsidRDefault="00FF6478">
            <w:pPr>
              <w:rPr>
                <w:rFonts w:ascii="Calibri" w:eastAsia="Calibri" w:hAnsi="Calibri" w:cs="Calibri"/>
                <w:sz w:val="22"/>
                <w:szCs w:val="22"/>
              </w:rPr>
            </w:pPr>
          </w:p>
        </w:tc>
        <w:tc>
          <w:tcPr>
            <w:tcW w:w="850" w:type="dxa"/>
          </w:tcPr>
          <w:p w14:paraId="7E0916C8" w14:textId="77777777" w:rsidR="00FF6478" w:rsidRDefault="00FF6478">
            <w:pPr>
              <w:rPr>
                <w:rFonts w:ascii="Calibri" w:eastAsia="Calibri" w:hAnsi="Calibri" w:cs="Calibri"/>
                <w:sz w:val="22"/>
                <w:szCs w:val="22"/>
              </w:rPr>
            </w:pPr>
            <w:r>
              <w:rPr>
                <w:rFonts w:ascii="Calibri" w:eastAsia="Calibri" w:hAnsi="Calibri" w:cs="Calibri"/>
                <w:sz w:val="22"/>
                <w:szCs w:val="22"/>
              </w:rPr>
              <w:t>5.2.</w:t>
            </w:r>
          </w:p>
        </w:tc>
        <w:tc>
          <w:tcPr>
            <w:tcW w:w="6946" w:type="dxa"/>
          </w:tcPr>
          <w:p w14:paraId="3DBBE94C" w14:textId="77777777" w:rsidR="00FF6478" w:rsidRDefault="00FF6478">
            <w:pPr>
              <w:rPr>
                <w:rFonts w:ascii="Calibri" w:eastAsia="Calibri" w:hAnsi="Calibri" w:cs="Calibri"/>
                <w:sz w:val="22"/>
                <w:szCs w:val="22"/>
              </w:rPr>
            </w:pPr>
            <w:r>
              <w:rPr>
                <w:rFonts w:ascii="Calibri" w:eastAsia="Calibri" w:hAnsi="Calibri" w:cs="Calibri"/>
                <w:sz w:val="22"/>
                <w:szCs w:val="22"/>
              </w:rPr>
              <w:t xml:space="preserve">Domājot par Alojas novadu, daudzi lauksaimnieki zina, ka tā ir kartupeļu galvaspilsēta. Domāju, ka Alojā par kartupeļiem zina vairāk kā citur Latvijā, tāpēc Alojā būtu jāorganizē "Kartupeļu festivāls" gan ar tirgu, koncertiem, </w:t>
            </w:r>
            <w:r>
              <w:rPr>
                <w:rFonts w:ascii="Calibri" w:eastAsia="Calibri" w:hAnsi="Calibri" w:cs="Calibri"/>
                <w:sz w:val="22"/>
                <w:szCs w:val="22"/>
              </w:rPr>
              <w:lastRenderedPageBreak/>
              <w:t>gan praktiskiem semināriem - audzēšanā, gatavošanā, šķirņu izvēlē un garšu atšķirībās. Tāpat Alojā arvien vairāk audzē zemenes, tāpēc otra ideja šajā virzienā ir zemeņu festivāls. Ne viens, ne otrs Latvijā vēl netiek organizēts un ļoti raksturo Aloju šodien.</w:t>
            </w:r>
          </w:p>
        </w:tc>
        <w:tc>
          <w:tcPr>
            <w:tcW w:w="1134" w:type="dxa"/>
          </w:tcPr>
          <w:p w14:paraId="6CF1DF26" w14:textId="77777777" w:rsidR="00FF6478" w:rsidRDefault="00FF6478">
            <w:pPr>
              <w:rPr>
                <w:rFonts w:ascii="Calibri" w:eastAsia="Calibri" w:hAnsi="Calibri" w:cs="Calibri"/>
                <w:sz w:val="22"/>
                <w:szCs w:val="22"/>
              </w:rPr>
            </w:pPr>
            <w:r>
              <w:rPr>
                <w:rFonts w:ascii="Calibri" w:eastAsia="Calibri" w:hAnsi="Calibri" w:cs="Calibri"/>
                <w:sz w:val="22"/>
                <w:szCs w:val="22"/>
              </w:rPr>
              <w:lastRenderedPageBreak/>
              <w:t>Nav ņemts vērā</w:t>
            </w:r>
          </w:p>
        </w:tc>
        <w:tc>
          <w:tcPr>
            <w:tcW w:w="2993" w:type="dxa"/>
          </w:tcPr>
          <w:p w14:paraId="160AAD24" w14:textId="0686C851" w:rsidR="00FF6478" w:rsidRDefault="00FF6478">
            <w:pPr>
              <w:rPr>
                <w:rFonts w:ascii="Calibri" w:eastAsia="Calibri" w:hAnsi="Calibri" w:cs="Calibri"/>
                <w:sz w:val="22"/>
                <w:szCs w:val="22"/>
              </w:rPr>
            </w:pPr>
            <w:r>
              <w:rPr>
                <w:rFonts w:ascii="Calibri" w:eastAsia="Calibri" w:hAnsi="Calibri" w:cs="Calibri"/>
                <w:sz w:val="22"/>
                <w:szCs w:val="22"/>
              </w:rPr>
              <w:t xml:space="preserve">Pastāv iespēja šo pasākumu pievienot klāt kādam no esošajiem pasākumiem. Taču </w:t>
            </w:r>
            <w:r>
              <w:rPr>
                <w:rFonts w:ascii="Calibri" w:eastAsia="Calibri" w:hAnsi="Calibri" w:cs="Calibri"/>
                <w:sz w:val="22"/>
                <w:szCs w:val="22"/>
              </w:rPr>
              <w:lastRenderedPageBreak/>
              <w:t>viss atkarīgs no finansējuma, u.c. resursiem.</w:t>
            </w:r>
          </w:p>
        </w:tc>
      </w:tr>
      <w:tr w:rsidR="00FF6478" w14:paraId="173763C2" w14:textId="77777777" w:rsidTr="00FF6478">
        <w:tc>
          <w:tcPr>
            <w:tcW w:w="554" w:type="dxa"/>
            <w:vMerge w:val="restart"/>
            <w:tcBorders>
              <w:top w:val="nil"/>
            </w:tcBorders>
          </w:tcPr>
          <w:p w14:paraId="678176AA" w14:textId="77777777" w:rsidR="00FF6478" w:rsidRDefault="00FF6478">
            <w:pPr>
              <w:rPr>
                <w:rFonts w:ascii="Calibri" w:eastAsia="Calibri" w:hAnsi="Calibri" w:cs="Calibri"/>
                <w:sz w:val="22"/>
                <w:szCs w:val="22"/>
              </w:rPr>
            </w:pPr>
          </w:p>
        </w:tc>
        <w:tc>
          <w:tcPr>
            <w:tcW w:w="1688" w:type="dxa"/>
            <w:vMerge w:val="restart"/>
            <w:tcBorders>
              <w:top w:val="nil"/>
            </w:tcBorders>
          </w:tcPr>
          <w:p w14:paraId="6CB24321" w14:textId="77777777" w:rsidR="00FF6478" w:rsidRDefault="00FF6478">
            <w:pPr>
              <w:rPr>
                <w:rFonts w:ascii="Calibri" w:eastAsia="Calibri" w:hAnsi="Calibri" w:cs="Calibri"/>
                <w:sz w:val="22"/>
                <w:szCs w:val="22"/>
              </w:rPr>
            </w:pPr>
          </w:p>
        </w:tc>
        <w:tc>
          <w:tcPr>
            <w:tcW w:w="850" w:type="dxa"/>
          </w:tcPr>
          <w:p w14:paraId="0DC62DFF" w14:textId="77777777" w:rsidR="00FF6478" w:rsidRDefault="00FF6478">
            <w:pPr>
              <w:rPr>
                <w:rFonts w:ascii="Calibri" w:eastAsia="Calibri" w:hAnsi="Calibri" w:cs="Calibri"/>
                <w:sz w:val="22"/>
                <w:szCs w:val="22"/>
              </w:rPr>
            </w:pPr>
            <w:r>
              <w:rPr>
                <w:rFonts w:ascii="Calibri" w:eastAsia="Calibri" w:hAnsi="Calibri" w:cs="Calibri"/>
                <w:sz w:val="22"/>
                <w:szCs w:val="22"/>
              </w:rPr>
              <w:t>5.3.</w:t>
            </w:r>
          </w:p>
        </w:tc>
        <w:tc>
          <w:tcPr>
            <w:tcW w:w="6946" w:type="dxa"/>
          </w:tcPr>
          <w:p w14:paraId="06DF3D6C" w14:textId="77777777" w:rsidR="00FF6478" w:rsidRDefault="00FF6478">
            <w:pPr>
              <w:rPr>
                <w:rFonts w:ascii="Calibri" w:eastAsia="Calibri" w:hAnsi="Calibri" w:cs="Calibri"/>
                <w:sz w:val="22"/>
                <w:szCs w:val="22"/>
              </w:rPr>
            </w:pPr>
            <w:r>
              <w:rPr>
                <w:rFonts w:ascii="Calibri" w:eastAsia="Calibri" w:hAnsi="Calibri" w:cs="Calibri"/>
                <w:sz w:val="22"/>
                <w:szCs w:val="22"/>
              </w:rPr>
              <w:t>Par jauno Limbažu novada saukli, es ierosinātu "Ieelpo Limbažos", jo 53% teritorijas klāj meži, 5% purvi (kaut saskaitot 2.pielikuma purvu platības, to sanāk daudz vairāk kā 5%), kas ir lieli skābekļa ražotāji, turklāt atrodamies Biosfēras rezervātā. Daba noteikti ir tas, ar ko lepojās ikviens jaunā Limbažu novada iedzīvotājs.</w:t>
            </w:r>
          </w:p>
        </w:tc>
        <w:tc>
          <w:tcPr>
            <w:tcW w:w="1134" w:type="dxa"/>
          </w:tcPr>
          <w:p w14:paraId="3D440B09"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766837F3" w14:textId="77777777" w:rsidR="00FF6478" w:rsidRDefault="00FF6478">
            <w:pPr>
              <w:rPr>
                <w:rFonts w:ascii="Calibri" w:eastAsia="Calibri" w:hAnsi="Calibri" w:cs="Calibri"/>
                <w:sz w:val="22"/>
                <w:szCs w:val="22"/>
              </w:rPr>
            </w:pPr>
          </w:p>
        </w:tc>
      </w:tr>
      <w:tr w:rsidR="00FF6478" w14:paraId="0BE3EC45" w14:textId="77777777" w:rsidTr="00FF6478">
        <w:tc>
          <w:tcPr>
            <w:tcW w:w="554" w:type="dxa"/>
            <w:vMerge/>
          </w:tcPr>
          <w:p w14:paraId="42FAD454" w14:textId="77777777" w:rsidR="00FF6478" w:rsidRDefault="00FF6478">
            <w:pPr>
              <w:rPr>
                <w:rFonts w:ascii="Calibri" w:eastAsia="Calibri" w:hAnsi="Calibri" w:cs="Calibri"/>
                <w:sz w:val="22"/>
                <w:szCs w:val="22"/>
              </w:rPr>
            </w:pPr>
          </w:p>
        </w:tc>
        <w:tc>
          <w:tcPr>
            <w:tcW w:w="1688" w:type="dxa"/>
            <w:vMerge/>
          </w:tcPr>
          <w:p w14:paraId="2BB085F7" w14:textId="77777777" w:rsidR="00FF6478" w:rsidRDefault="00FF6478">
            <w:pPr>
              <w:rPr>
                <w:rFonts w:ascii="Calibri" w:eastAsia="Calibri" w:hAnsi="Calibri" w:cs="Calibri"/>
                <w:sz w:val="22"/>
                <w:szCs w:val="22"/>
              </w:rPr>
            </w:pPr>
          </w:p>
        </w:tc>
        <w:tc>
          <w:tcPr>
            <w:tcW w:w="850" w:type="dxa"/>
          </w:tcPr>
          <w:p w14:paraId="2E101A57" w14:textId="77777777" w:rsidR="00FF6478" w:rsidRDefault="00FF6478">
            <w:pPr>
              <w:rPr>
                <w:rFonts w:ascii="Calibri" w:eastAsia="Calibri" w:hAnsi="Calibri" w:cs="Calibri"/>
                <w:sz w:val="22"/>
                <w:szCs w:val="22"/>
              </w:rPr>
            </w:pPr>
            <w:r>
              <w:rPr>
                <w:rFonts w:ascii="Calibri" w:eastAsia="Calibri" w:hAnsi="Calibri" w:cs="Calibri"/>
                <w:sz w:val="22"/>
                <w:szCs w:val="22"/>
              </w:rPr>
              <w:t>5.4.</w:t>
            </w:r>
          </w:p>
        </w:tc>
        <w:tc>
          <w:tcPr>
            <w:tcW w:w="6946" w:type="dxa"/>
          </w:tcPr>
          <w:p w14:paraId="3ACF4BA1" w14:textId="77777777" w:rsidR="00FF6478" w:rsidRDefault="00FF6478">
            <w:pPr>
              <w:rPr>
                <w:rFonts w:ascii="Calibri" w:eastAsia="Calibri" w:hAnsi="Calibri" w:cs="Calibri"/>
                <w:sz w:val="22"/>
                <w:szCs w:val="22"/>
              </w:rPr>
            </w:pPr>
            <w:r>
              <w:rPr>
                <w:rFonts w:ascii="Calibri" w:eastAsia="Calibri" w:hAnsi="Calibri" w:cs="Calibri"/>
                <w:sz w:val="22"/>
                <w:szCs w:val="22"/>
              </w:rPr>
              <w:t>Vēl viena ideja "Atdzimsti Limbažos" - Limbaži ir deguši vismaz 5 reizes un vienmēr atdzimuši no jauna. Tas gan vairāk ir par Limbažiem. Iespējams, virziens turpmākai attīstībai ir tieši tas, kas minēts stratēģijā - prioritāte - cilvēks. Kā vieta kur caur vēsturi, iepazīt sevi, dabā atjaunoties un ar saražoto uzlādēties.</w:t>
            </w:r>
          </w:p>
        </w:tc>
        <w:tc>
          <w:tcPr>
            <w:tcW w:w="1134" w:type="dxa"/>
          </w:tcPr>
          <w:p w14:paraId="3D953907"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20B99DB5" w14:textId="7BBF7AC7" w:rsidR="00FF6478" w:rsidRDefault="00FF6478">
            <w:pPr>
              <w:rPr>
                <w:rFonts w:ascii="Calibri" w:eastAsia="Calibri" w:hAnsi="Calibri" w:cs="Calibri"/>
                <w:sz w:val="22"/>
                <w:szCs w:val="22"/>
              </w:rPr>
            </w:pPr>
          </w:p>
        </w:tc>
      </w:tr>
      <w:tr w:rsidR="00FF6478" w14:paraId="743200C9" w14:textId="77777777" w:rsidTr="00FF6478">
        <w:tc>
          <w:tcPr>
            <w:tcW w:w="554" w:type="dxa"/>
            <w:vMerge/>
          </w:tcPr>
          <w:p w14:paraId="41EBB96E" w14:textId="77777777" w:rsidR="00FF6478" w:rsidRDefault="00FF6478">
            <w:pPr>
              <w:rPr>
                <w:rFonts w:ascii="Calibri" w:eastAsia="Calibri" w:hAnsi="Calibri" w:cs="Calibri"/>
                <w:sz w:val="22"/>
                <w:szCs w:val="22"/>
              </w:rPr>
            </w:pPr>
          </w:p>
        </w:tc>
        <w:tc>
          <w:tcPr>
            <w:tcW w:w="1688" w:type="dxa"/>
            <w:vMerge/>
          </w:tcPr>
          <w:p w14:paraId="0B358ACE" w14:textId="77777777" w:rsidR="00FF6478" w:rsidRDefault="00FF6478">
            <w:pPr>
              <w:rPr>
                <w:rFonts w:ascii="Calibri" w:eastAsia="Calibri" w:hAnsi="Calibri" w:cs="Calibri"/>
                <w:sz w:val="22"/>
                <w:szCs w:val="22"/>
              </w:rPr>
            </w:pPr>
          </w:p>
        </w:tc>
        <w:tc>
          <w:tcPr>
            <w:tcW w:w="850" w:type="dxa"/>
          </w:tcPr>
          <w:p w14:paraId="201AAC26" w14:textId="77777777" w:rsidR="00FF6478" w:rsidRDefault="00FF6478">
            <w:pPr>
              <w:rPr>
                <w:rFonts w:ascii="Calibri" w:eastAsia="Calibri" w:hAnsi="Calibri" w:cs="Calibri"/>
                <w:sz w:val="22"/>
                <w:szCs w:val="22"/>
              </w:rPr>
            </w:pPr>
            <w:r>
              <w:rPr>
                <w:rFonts w:ascii="Calibri" w:eastAsia="Calibri" w:hAnsi="Calibri" w:cs="Calibri"/>
                <w:sz w:val="22"/>
                <w:szCs w:val="22"/>
              </w:rPr>
              <w:t>5.5.</w:t>
            </w:r>
          </w:p>
        </w:tc>
        <w:tc>
          <w:tcPr>
            <w:tcW w:w="6946" w:type="dxa"/>
          </w:tcPr>
          <w:p w14:paraId="3A4AE0D5" w14:textId="77777777" w:rsidR="00FF6478" w:rsidRDefault="00FF6478">
            <w:pPr>
              <w:rPr>
                <w:rFonts w:ascii="Calibri" w:eastAsia="Calibri" w:hAnsi="Calibri" w:cs="Calibri"/>
                <w:sz w:val="22"/>
                <w:szCs w:val="22"/>
              </w:rPr>
            </w:pPr>
            <w:r>
              <w:rPr>
                <w:rFonts w:ascii="Calibri" w:eastAsia="Calibri" w:hAnsi="Calibri" w:cs="Calibri"/>
                <w:sz w:val="22"/>
                <w:szCs w:val="22"/>
              </w:rPr>
              <w:t xml:space="preserve">[..]veidot sasaisti ar Puikuli un </w:t>
            </w:r>
            <w:proofErr w:type="spellStart"/>
            <w:r>
              <w:rPr>
                <w:rFonts w:ascii="Calibri" w:eastAsia="Calibri" w:hAnsi="Calibri" w:cs="Calibri"/>
                <w:sz w:val="22"/>
                <w:szCs w:val="22"/>
              </w:rPr>
              <w:t>Purezera</w:t>
            </w:r>
            <w:proofErr w:type="spellEnd"/>
            <w:r>
              <w:rPr>
                <w:rFonts w:ascii="Calibri" w:eastAsia="Calibri" w:hAnsi="Calibri" w:cs="Calibri"/>
                <w:sz w:val="22"/>
                <w:szCs w:val="22"/>
              </w:rPr>
              <w:t xml:space="preserve"> dabas taku - pagarināt taku līdz ciematam.</w:t>
            </w:r>
          </w:p>
        </w:tc>
        <w:tc>
          <w:tcPr>
            <w:tcW w:w="1134" w:type="dxa"/>
          </w:tcPr>
          <w:p w14:paraId="65A0199A"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4A031B10" w14:textId="77777777" w:rsidR="00FF6478" w:rsidRDefault="00FF6478">
            <w:pPr>
              <w:rPr>
                <w:rFonts w:ascii="Calibri" w:eastAsia="Calibri" w:hAnsi="Calibri" w:cs="Calibri"/>
                <w:sz w:val="22"/>
                <w:szCs w:val="22"/>
              </w:rPr>
            </w:pPr>
          </w:p>
        </w:tc>
      </w:tr>
      <w:tr w:rsidR="00FF6478" w14:paraId="7123363C" w14:textId="77777777" w:rsidTr="00FF6478">
        <w:tc>
          <w:tcPr>
            <w:tcW w:w="554" w:type="dxa"/>
            <w:vMerge w:val="restart"/>
          </w:tcPr>
          <w:p w14:paraId="3D552644" w14:textId="77777777" w:rsidR="00FF6478" w:rsidRDefault="00FF6478">
            <w:pPr>
              <w:rPr>
                <w:rFonts w:ascii="Calibri" w:eastAsia="Calibri" w:hAnsi="Calibri" w:cs="Calibri"/>
                <w:sz w:val="22"/>
                <w:szCs w:val="22"/>
              </w:rPr>
            </w:pPr>
            <w:r>
              <w:rPr>
                <w:rFonts w:ascii="Calibri" w:eastAsia="Calibri" w:hAnsi="Calibri" w:cs="Calibri"/>
                <w:sz w:val="22"/>
                <w:szCs w:val="22"/>
              </w:rPr>
              <w:t>6.</w:t>
            </w:r>
          </w:p>
        </w:tc>
        <w:tc>
          <w:tcPr>
            <w:tcW w:w="1688" w:type="dxa"/>
            <w:vMerge w:val="restart"/>
          </w:tcPr>
          <w:p w14:paraId="06A9D34D" w14:textId="333B5E3A" w:rsidR="00FF6478" w:rsidRDefault="00A84F0A">
            <w:pPr>
              <w:rPr>
                <w:rFonts w:ascii="Calibri" w:eastAsia="Calibri" w:hAnsi="Calibri" w:cs="Calibri"/>
                <w:sz w:val="22"/>
                <w:szCs w:val="22"/>
              </w:rPr>
            </w:pPr>
            <w:r>
              <w:rPr>
                <w:rFonts w:ascii="Calibri" w:eastAsia="Calibri" w:hAnsi="Calibri" w:cs="Calibri"/>
                <w:sz w:val="22"/>
                <w:szCs w:val="22"/>
              </w:rPr>
              <w:t>L.T.</w:t>
            </w:r>
          </w:p>
        </w:tc>
        <w:tc>
          <w:tcPr>
            <w:tcW w:w="850" w:type="dxa"/>
          </w:tcPr>
          <w:p w14:paraId="3C1BE739" w14:textId="77777777" w:rsidR="00FF6478" w:rsidRDefault="00FF6478">
            <w:pPr>
              <w:rPr>
                <w:rFonts w:ascii="Calibri" w:eastAsia="Calibri" w:hAnsi="Calibri" w:cs="Calibri"/>
                <w:sz w:val="22"/>
                <w:szCs w:val="22"/>
              </w:rPr>
            </w:pPr>
            <w:r>
              <w:rPr>
                <w:rFonts w:ascii="Calibri" w:eastAsia="Calibri" w:hAnsi="Calibri" w:cs="Calibri"/>
                <w:sz w:val="22"/>
                <w:szCs w:val="22"/>
              </w:rPr>
              <w:t>6.1.</w:t>
            </w:r>
          </w:p>
        </w:tc>
        <w:tc>
          <w:tcPr>
            <w:tcW w:w="6946" w:type="dxa"/>
          </w:tcPr>
          <w:p w14:paraId="15823CAB" w14:textId="77777777" w:rsidR="00FF6478" w:rsidRDefault="00FF6478">
            <w:pPr>
              <w:rPr>
                <w:rFonts w:ascii="Calibri" w:eastAsia="Calibri" w:hAnsi="Calibri" w:cs="Calibri"/>
                <w:sz w:val="22"/>
                <w:szCs w:val="22"/>
              </w:rPr>
            </w:pPr>
            <w:r>
              <w:rPr>
                <w:rFonts w:ascii="Calibri" w:eastAsia="Calibri" w:hAnsi="Calibri" w:cs="Calibri"/>
                <w:b/>
                <w:sz w:val="22"/>
                <w:szCs w:val="22"/>
              </w:rPr>
              <w:t xml:space="preserve">Nepieciešams Baumaņu Kārļa laukuma attīstības plāns. </w:t>
            </w:r>
            <w:r>
              <w:rPr>
                <w:rFonts w:ascii="Calibri" w:eastAsia="Calibri" w:hAnsi="Calibri" w:cs="Calibri"/>
                <w:sz w:val="22"/>
                <w:szCs w:val="22"/>
              </w:rPr>
              <w:t>Uzskatu, ka tuvākās piecgades mērķis varētu būt kaut vai tādu izstrādāt, iesaistoties pašvaldībai, tās iestādēm, īpašumu saimniekiem un sabiedrībai. Vēlētos, lai jautājumu nerisinātu vienkāršoti un sasteigti. Vienkārši būtu nobruģēt, noasfaltēt, izskatīsies pieklājīgāk, bet nez vai daudz mainīs. Nepieciešams saprast, kādu funkciju laukumam vajadzētu pildīt, kā to izmantos sabiedrība, iedzīvotāji, vai tas ir tūrisma objekts, atpūtas zona, un attiecīgi, cik vērts ieguldīt vides sakārtošanā. Nevis vienkārši sakārtot, bet – ar kādu mērķi. Ļoti ceru, ka pašvaldība uz Baumaņa Kārļa laukuma jautājumu atradīs atbildi. Lai kāda tā būtu, galvenais, pamatota un pārdomāta.</w:t>
            </w:r>
          </w:p>
        </w:tc>
        <w:tc>
          <w:tcPr>
            <w:tcW w:w="1134" w:type="dxa"/>
          </w:tcPr>
          <w:p w14:paraId="405E201F"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76032158" w14:textId="77777777" w:rsidR="00FF6478" w:rsidRDefault="00FF6478">
            <w:pPr>
              <w:rPr>
                <w:rFonts w:ascii="Calibri" w:eastAsia="Calibri" w:hAnsi="Calibri" w:cs="Calibri"/>
                <w:sz w:val="22"/>
                <w:szCs w:val="22"/>
                <w:shd w:val="clear" w:color="auto" w:fill="EA9999"/>
              </w:rPr>
            </w:pPr>
          </w:p>
        </w:tc>
      </w:tr>
      <w:tr w:rsidR="00FF6478" w14:paraId="260995C4" w14:textId="77777777" w:rsidTr="00FF6478">
        <w:tc>
          <w:tcPr>
            <w:tcW w:w="554" w:type="dxa"/>
            <w:vMerge/>
          </w:tcPr>
          <w:p w14:paraId="6EE49301" w14:textId="77777777" w:rsidR="00FF6478" w:rsidRDefault="00FF6478">
            <w:pPr>
              <w:rPr>
                <w:rFonts w:ascii="Calibri" w:eastAsia="Calibri" w:hAnsi="Calibri" w:cs="Calibri"/>
                <w:sz w:val="22"/>
                <w:szCs w:val="22"/>
              </w:rPr>
            </w:pPr>
          </w:p>
        </w:tc>
        <w:tc>
          <w:tcPr>
            <w:tcW w:w="1688" w:type="dxa"/>
            <w:vMerge/>
          </w:tcPr>
          <w:p w14:paraId="51E88D44" w14:textId="77777777" w:rsidR="00FF6478" w:rsidRDefault="00FF6478">
            <w:pPr>
              <w:rPr>
                <w:rFonts w:ascii="Calibri" w:eastAsia="Calibri" w:hAnsi="Calibri" w:cs="Calibri"/>
                <w:sz w:val="22"/>
                <w:szCs w:val="22"/>
              </w:rPr>
            </w:pPr>
          </w:p>
        </w:tc>
        <w:tc>
          <w:tcPr>
            <w:tcW w:w="850" w:type="dxa"/>
          </w:tcPr>
          <w:p w14:paraId="618045F0" w14:textId="77777777" w:rsidR="00FF6478" w:rsidRDefault="00FF6478">
            <w:pPr>
              <w:rPr>
                <w:rFonts w:ascii="Calibri" w:eastAsia="Calibri" w:hAnsi="Calibri" w:cs="Calibri"/>
                <w:sz w:val="22"/>
                <w:szCs w:val="22"/>
              </w:rPr>
            </w:pPr>
            <w:r>
              <w:rPr>
                <w:rFonts w:ascii="Calibri" w:eastAsia="Calibri" w:hAnsi="Calibri" w:cs="Calibri"/>
                <w:sz w:val="22"/>
                <w:szCs w:val="22"/>
              </w:rPr>
              <w:t>6.2.</w:t>
            </w:r>
          </w:p>
        </w:tc>
        <w:tc>
          <w:tcPr>
            <w:tcW w:w="6946" w:type="dxa"/>
          </w:tcPr>
          <w:p w14:paraId="1107F908" w14:textId="77777777" w:rsidR="00FF6478" w:rsidRDefault="00FF6478">
            <w:pPr>
              <w:rPr>
                <w:rFonts w:ascii="Calibri" w:eastAsia="Calibri" w:hAnsi="Calibri" w:cs="Calibri"/>
                <w:sz w:val="22"/>
                <w:szCs w:val="22"/>
              </w:rPr>
            </w:pPr>
            <w:r>
              <w:rPr>
                <w:rFonts w:ascii="Calibri" w:eastAsia="Calibri" w:hAnsi="Calibri" w:cs="Calibri"/>
                <w:sz w:val="22"/>
                <w:szCs w:val="22"/>
              </w:rPr>
              <w:t xml:space="preserve">1.Īstenojot jaunus būvniecības projektus, būtu vairāk jādomā par vides pieejamību dažādām sabiedrības grupām. Rodas iespaids, ka reizēm arī, būvējot no jauna, pilnībā pārdomāts šis jautājums netiek, paliek neizmantotas iespējas vidi padarīt vēl draudzīgāku cilvēkiem ar invaliditāti, lai gan it kā formāli kaut kas no labās prakses tiek ņemts vērā. Tā teikt, būtu parunājušies ar, teiksim, Apeironu, organizāciju, kā pārstāvji šķiet ļoti pretimnākoši, izdarītu nedaudz citādi un daudz labāk. </w:t>
            </w:r>
          </w:p>
          <w:p w14:paraId="79E97082" w14:textId="77777777" w:rsidR="00FF6478" w:rsidRDefault="00FF6478">
            <w:pPr>
              <w:rPr>
                <w:rFonts w:ascii="Calibri" w:eastAsia="Calibri" w:hAnsi="Calibri" w:cs="Calibri"/>
                <w:sz w:val="22"/>
                <w:szCs w:val="22"/>
              </w:rPr>
            </w:pPr>
          </w:p>
          <w:p w14:paraId="0B8E2BCF" w14:textId="77777777" w:rsidR="00FF6478" w:rsidRDefault="00FF6478">
            <w:pPr>
              <w:rPr>
                <w:rFonts w:ascii="Calibri" w:eastAsia="Calibri" w:hAnsi="Calibri" w:cs="Calibri"/>
                <w:sz w:val="22"/>
                <w:szCs w:val="22"/>
              </w:rPr>
            </w:pPr>
            <w:r>
              <w:rPr>
                <w:rFonts w:ascii="Calibri" w:eastAsia="Calibri" w:hAnsi="Calibri" w:cs="Calibri"/>
                <w:sz w:val="22"/>
                <w:szCs w:val="22"/>
              </w:rPr>
              <w:t>2.Būtu labi arī prioritāšu plāns – saraksts ar vietām un darbiņiem, ko varētu plānveidā paveikt katru gadu, lai uzlabotu kādu sīkumu, kas neprasa daudz laika un ieguldījumu. Ieteikums – apsekot, konstatēt, pamazām kaut ko pamainīt. Reizēm runa ir par sīkumiem, kas traucē.</w:t>
            </w:r>
          </w:p>
        </w:tc>
        <w:tc>
          <w:tcPr>
            <w:tcW w:w="1134" w:type="dxa"/>
            <w:shd w:val="clear" w:color="auto" w:fill="auto"/>
          </w:tcPr>
          <w:p w14:paraId="68334BFC" w14:textId="77777777" w:rsidR="00FF6478" w:rsidRDefault="00FF6478">
            <w:pPr>
              <w:rPr>
                <w:rFonts w:ascii="Calibri" w:eastAsia="Calibri" w:hAnsi="Calibri" w:cs="Calibri"/>
                <w:sz w:val="22"/>
                <w:szCs w:val="22"/>
                <w:shd w:val="clear" w:color="auto" w:fill="B6D7A8"/>
              </w:rPr>
            </w:pPr>
            <w:r>
              <w:rPr>
                <w:rFonts w:ascii="Calibri" w:eastAsia="Calibri" w:hAnsi="Calibri" w:cs="Calibri"/>
                <w:sz w:val="22"/>
                <w:szCs w:val="22"/>
              </w:rPr>
              <w:lastRenderedPageBreak/>
              <w:t>Ņemts vērā</w:t>
            </w:r>
          </w:p>
        </w:tc>
        <w:tc>
          <w:tcPr>
            <w:tcW w:w="2993" w:type="dxa"/>
          </w:tcPr>
          <w:p w14:paraId="12F6EDB3" w14:textId="77777777" w:rsidR="00FF6478" w:rsidRDefault="00FF6478">
            <w:pPr>
              <w:jc w:val="left"/>
            </w:pPr>
          </w:p>
        </w:tc>
      </w:tr>
      <w:tr w:rsidR="00FF6478" w14:paraId="1DEBF4EE" w14:textId="77777777" w:rsidTr="00FF6478">
        <w:tc>
          <w:tcPr>
            <w:tcW w:w="554" w:type="dxa"/>
            <w:vMerge w:val="restart"/>
            <w:tcBorders>
              <w:top w:val="nil"/>
            </w:tcBorders>
          </w:tcPr>
          <w:p w14:paraId="58C33A59" w14:textId="77777777" w:rsidR="00FF6478" w:rsidRDefault="00FF6478">
            <w:pPr>
              <w:rPr>
                <w:rFonts w:ascii="Calibri" w:eastAsia="Calibri" w:hAnsi="Calibri" w:cs="Calibri"/>
                <w:sz w:val="22"/>
                <w:szCs w:val="22"/>
              </w:rPr>
            </w:pPr>
          </w:p>
        </w:tc>
        <w:tc>
          <w:tcPr>
            <w:tcW w:w="1688" w:type="dxa"/>
            <w:vMerge w:val="restart"/>
            <w:tcBorders>
              <w:top w:val="nil"/>
            </w:tcBorders>
          </w:tcPr>
          <w:p w14:paraId="54A2405F" w14:textId="77777777" w:rsidR="00FF6478" w:rsidRDefault="00FF6478">
            <w:pPr>
              <w:rPr>
                <w:rFonts w:ascii="Calibri" w:eastAsia="Calibri" w:hAnsi="Calibri" w:cs="Calibri"/>
                <w:sz w:val="22"/>
                <w:szCs w:val="22"/>
              </w:rPr>
            </w:pPr>
          </w:p>
        </w:tc>
        <w:tc>
          <w:tcPr>
            <w:tcW w:w="850" w:type="dxa"/>
          </w:tcPr>
          <w:p w14:paraId="6F8C66C2" w14:textId="77777777" w:rsidR="00FF6478" w:rsidRDefault="00FF6478">
            <w:pPr>
              <w:rPr>
                <w:rFonts w:ascii="Calibri" w:eastAsia="Calibri" w:hAnsi="Calibri" w:cs="Calibri"/>
                <w:sz w:val="22"/>
                <w:szCs w:val="22"/>
              </w:rPr>
            </w:pPr>
            <w:r>
              <w:rPr>
                <w:rFonts w:ascii="Calibri" w:eastAsia="Calibri" w:hAnsi="Calibri" w:cs="Calibri"/>
                <w:sz w:val="22"/>
                <w:szCs w:val="22"/>
              </w:rPr>
              <w:t>6.3.</w:t>
            </w:r>
          </w:p>
        </w:tc>
        <w:tc>
          <w:tcPr>
            <w:tcW w:w="6946" w:type="dxa"/>
          </w:tcPr>
          <w:p w14:paraId="784F100B" w14:textId="77777777" w:rsidR="00FF6478" w:rsidRDefault="00FF6478">
            <w:pPr>
              <w:rPr>
                <w:rFonts w:ascii="Calibri" w:eastAsia="Calibri" w:hAnsi="Calibri" w:cs="Calibri"/>
                <w:sz w:val="22"/>
                <w:szCs w:val="22"/>
              </w:rPr>
            </w:pPr>
            <w:r>
              <w:rPr>
                <w:rFonts w:ascii="Calibri" w:eastAsia="Calibri" w:hAnsi="Calibri" w:cs="Calibri"/>
                <w:sz w:val="22"/>
                <w:szCs w:val="22"/>
              </w:rPr>
              <w:t xml:space="preserve">Attiecībā uz būvniecību. </w:t>
            </w:r>
          </w:p>
          <w:p w14:paraId="0C2761AC" w14:textId="77777777" w:rsidR="00FF6478" w:rsidRDefault="00FF6478">
            <w:pPr>
              <w:rPr>
                <w:rFonts w:ascii="Calibri" w:eastAsia="Calibri" w:hAnsi="Calibri" w:cs="Calibri"/>
                <w:sz w:val="22"/>
                <w:szCs w:val="22"/>
              </w:rPr>
            </w:pPr>
            <w:r>
              <w:rPr>
                <w:rFonts w:ascii="Calibri" w:eastAsia="Calibri" w:hAnsi="Calibri" w:cs="Calibri"/>
                <w:sz w:val="22"/>
                <w:szCs w:val="22"/>
              </w:rPr>
              <w:t>Līdz šim reizēm tiek novērota tendence – uzcelsim ēku, sakārtosim īpašumu, gan jau funkcija atradīsies. Vēlētos, lai sāktu no otra gala – kāda ir problēma, kāds pakalpojums pietrūkst, ko darām. Varbūt vispār nevajag neko būvēt. Šis, manuprāt, ir pašsaprotami, bet, kā nepieminēsi, ja ir eksistējoši, salīdzinoši neseni negatīvie vai vismaz pretrunīgi vērtējami, šaubīgi piemēri. Tāpat ir ēkas, īpašumi, kas iet bojā, pamesti, kaut kādā ziņā nozīmīgi, vēsturiski, cilvēkiem žēl, bet, vai tas nozīmē, ka ieguldīt līdzekļus ir ekonomiski pamatoti? Vajadzētu aprēķinu.</w:t>
            </w:r>
          </w:p>
        </w:tc>
        <w:tc>
          <w:tcPr>
            <w:tcW w:w="1134" w:type="dxa"/>
          </w:tcPr>
          <w:p w14:paraId="5DDAB7B5" w14:textId="77777777" w:rsidR="00FF6478" w:rsidRDefault="00FF6478">
            <w:pPr>
              <w:rPr>
                <w:rFonts w:ascii="Calibri" w:eastAsia="Calibri" w:hAnsi="Calibri" w:cs="Calibri"/>
                <w:sz w:val="22"/>
                <w:szCs w:val="22"/>
                <w:shd w:val="clear" w:color="auto" w:fill="B6D7A8"/>
              </w:rPr>
            </w:pPr>
            <w:r>
              <w:rPr>
                <w:rFonts w:ascii="Calibri" w:eastAsia="Calibri" w:hAnsi="Calibri" w:cs="Calibri"/>
                <w:sz w:val="22"/>
                <w:szCs w:val="22"/>
              </w:rPr>
              <w:t>Ņemts vērā</w:t>
            </w:r>
          </w:p>
        </w:tc>
        <w:tc>
          <w:tcPr>
            <w:tcW w:w="2993" w:type="dxa"/>
          </w:tcPr>
          <w:p w14:paraId="2AC68BBF" w14:textId="77777777" w:rsidR="00FF6478" w:rsidRDefault="00FF6478">
            <w:pPr>
              <w:rPr>
                <w:rFonts w:ascii="Calibri" w:eastAsia="Calibri" w:hAnsi="Calibri" w:cs="Calibri"/>
                <w:sz w:val="22"/>
                <w:szCs w:val="22"/>
              </w:rPr>
            </w:pPr>
          </w:p>
        </w:tc>
      </w:tr>
      <w:tr w:rsidR="00FF6478" w14:paraId="5043AC6D" w14:textId="77777777" w:rsidTr="00FF6478">
        <w:tc>
          <w:tcPr>
            <w:tcW w:w="554" w:type="dxa"/>
            <w:vMerge/>
          </w:tcPr>
          <w:p w14:paraId="00202070" w14:textId="77777777" w:rsidR="00FF6478" w:rsidRDefault="00FF6478">
            <w:pPr>
              <w:rPr>
                <w:rFonts w:ascii="Calibri" w:eastAsia="Calibri" w:hAnsi="Calibri" w:cs="Calibri"/>
                <w:sz w:val="22"/>
                <w:szCs w:val="22"/>
              </w:rPr>
            </w:pPr>
          </w:p>
        </w:tc>
        <w:tc>
          <w:tcPr>
            <w:tcW w:w="1688" w:type="dxa"/>
            <w:vMerge/>
          </w:tcPr>
          <w:p w14:paraId="6B891139" w14:textId="77777777" w:rsidR="00FF6478" w:rsidRDefault="00FF6478">
            <w:pPr>
              <w:rPr>
                <w:rFonts w:ascii="Calibri" w:eastAsia="Calibri" w:hAnsi="Calibri" w:cs="Calibri"/>
                <w:sz w:val="22"/>
                <w:szCs w:val="22"/>
              </w:rPr>
            </w:pPr>
          </w:p>
        </w:tc>
        <w:tc>
          <w:tcPr>
            <w:tcW w:w="850" w:type="dxa"/>
          </w:tcPr>
          <w:p w14:paraId="04669BD1" w14:textId="77777777" w:rsidR="00FF6478" w:rsidRDefault="00FF6478">
            <w:pPr>
              <w:rPr>
                <w:rFonts w:ascii="Calibri" w:eastAsia="Calibri" w:hAnsi="Calibri" w:cs="Calibri"/>
                <w:sz w:val="22"/>
                <w:szCs w:val="22"/>
              </w:rPr>
            </w:pPr>
            <w:r>
              <w:rPr>
                <w:rFonts w:ascii="Calibri" w:eastAsia="Calibri" w:hAnsi="Calibri" w:cs="Calibri"/>
                <w:sz w:val="22"/>
                <w:szCs w:val="22"/>
              </w:rPr>
              <w:t>6.4.</w:t>
            </w:r>
          </w:p>
        </w:tc>
        <w:tc>
          <w:tcPr>
            <w:tcW w:w="6946" w:type="dxa"/>
          </w:tcPr>
          <w:p w14:paraId="6F745632" w14:textId="77777777" w:rsidR="00FF6478" w:rsidRDefault="00FF6478">
            <w:pPr>
              <w:rPr>
                <w:rFonts w:ascii="Calibri" w:eastAsia="Calibri" w:hAnsi="Calibri" w:cs="Calibri"/>
                <w:sz w:val="22"/>
                <w:szCs w:val="22"/>
              </w:rPr>
            </w:pPr>
            <w:r>
              <w:rPr>
                <w:rFonts w:ascii="Calibri" w:eastAsia="Calibri" w:hAnsi="Calibri" w:cs="Calibri"/>
                <w:sz w:val="22"/>
                <w:szCs w:val="22"/>
              </w:rPr>
              <w:t>Ierosinājums – kas varbūt nav īsti plānošanas dokumentiem</w:t>
            </w:r>
          </w:p>
          <w:p w14:paraId="5D1BC1FC" w14:textId="77777777" w:rsidR="00FF6478" w:rsidRDefault="00FF6478">
            <w:pPr>
              <w:rPr>
                <w:rFonts w:ascii="Calibri" w:eastAsia="Calibri" w:hAnsi="Calibri" w:cs="Calibri"/>
                <w:sz w:val="22"/>
                <w:szCs w:val="22"/>
              </w:rPr>
            </w:pPr>
            <w:r>
              <w:rPr>
                <w:rFonts w:ascii="Calibri" w:eastAsia="Calibri" w:hAnsi="Calibri" w:cs="Calibri"/>
                <w:sz w:val="22"/>
                <w:szCs w:val="22"/>
              </w:rPr>
              <w:t xml:space="preserve">Mums ir daudz novadnieku, kuri dzīvē tālu tikuši. It kā zinām, it kā atceramies. Bet, varbūt varētu izveidot kādu slavas zāli, kā tūrisma objektu un pašu priekam? Tikpat labi – izveidot fondu, lai aicinātu kaut ko dot dzimtajai vietai, pat ne finansiāli, bet garīgi, ar savu kompetenci. Kaut vai spīdekļu lekciju ciklu – tādu novada TED talk. Vienkārši par šo rosina domāt tas, ka dokumentos norādīts – vērtība ir cilvēks. Mēs taču lepojamies ar saviem cilvēkiem, arī tiem, kuri te vairs nedzīvo, bet atbrauc ciemos, tas, ka mums te ir izauguši dažādu jomu izcilnieki, ceļ arī vietējo pašapziņu. Piedevām pašiem cilvēkiem un viņu draugiem, radiem, kuri ir te, bieži vien gana daudz nozīmē, ka atceras un kaut kādā veidā izsaka atzinību. Turklāt – labi saiet kopā ar vēlmi popularizēt novadu ārpusē – ja kaut kur piedalās “slavenības”, tad tas tūlīt daudziem ir interesanti. Varētu padomāt, kā izmantot “cilvēkresursu”, lai gan, - šis noteikti nebūtu vienkāršs projekts, un nezinu, kurš to varētu īstenot.  </w:t>
            </w:r>
          </w:p>
        </w:tc>
        <w:tc>
          <w:tcPr>
            <w:tcW w:w="1134" w:type="dxa"/>
          </w:tcPr>
          <w:p w14:paraId="0CEDCA46" w14:textId="77777777" w:rsidR="00FF6478" w:rsidRDefault="00FF6478">
            <w:pPr>
              <w:rPr>
                <w:rFonts w:ascii="Calibri" w:eastAsia="Calibri" w:hAnsi="Calibri" w:cs="Calibri"/>
                <w:sz w:val="22"/>
                <w:szCs w:val="22"/>
              </w:rPr>
            </w:pPr>
            <w:r>
              <w:rPr>
                <w:rFonts w:ascii="Calibri" w:eastAsia="Calibri" w:hAnsi="Calibri" w:cs="Calibri"/>
                <w:sz w:val="22"/>
                <w:szCs w:val="22"/>
              </w:rPr>
              <w:t>Nav ņemts vērā</w:t>
            </w:r>
          </w:p>
        </w:tc>
        <w:tc>
          <w:tcPr>
            <w:tcW w:w="2993" w:type="dxa"/>
          </w:tcPr>
          <w:p w14:paraId="19759E39" w14:textId="7BD61CB3" w:rsidR="00FF6478" w:rsidRDefault="00FF6478">
            <w:pPr>
              <w:rPr>
                <w:rFonts w:ascii="Calibri" w:eastAsia="Calibri" w:hAnsi="Calibri" w:cs="Calibri"/>
                <w:color w:val="222222"/>
                <w:sz w:val="22"/>
                <w:szCs w:val="22"/>
                <w:shd w:val="clear" w:color="auto" w:fill="EA9999"/>
              </w:rPr>
            </w:pPr>
            <w:r>
              <w:rPr>
                <w:rFonts w:ascii="Calibri" w:eastAsia="Calibri" w:hAnsi="Calibri" w:cs="Calibri"/>
                <w:color w:val="222222"/>
                <w:sz w:val="22"/>
                <w:szCs w:val="22"/>
                <w:highlight w:val="white"/>
              </w:rPr>
              <w:t>Ideja iekļaujas RP RV 1.2. U 1.2.1. darbībā 1. Kultūras pieejamības nodrošināšana un aktivitāšu dažādošana - rezultatīvais rādītājs - Pilnveidotas mākslinieciskās izpausmes; Nodrošināts dažādām mērķauditorijām un interesentu grupām atbilstošu kultūras pasākumu klāsts.</w:t>
            </w:r>
          </w:p>
        </w:tc>
      </w:tr>
      <w:tr w:rsidR="0030670E" w14:paraId="2E6373E1" w14:textId="77777777" w:rsidTr="00FF6478">
        <w:tc>
          <w:tcPr>
            <w:tcW w:w="554" w:type="dxa"/>
          </w:tcPr>
          <w:p w14:paraId="4F3AA285" w14:textId="77777777" w:rsidR="0030670E" w:rsidRDefault="00CB0CFA">
            <w:pPr>
              <w:rPr>
                <w:rFonts w:ascii="Calibri" w:eastAsia="Calibri" w:hAnsi="Calibri" w:cs="Calibri"/>
                <w:sz w:val="22"/>
                <w:szCs w:val="22"/>
              </w:rPr>
            </w:pPr>
            <w:r>
              <w:rPr>
                <w:rFonts w:ascii="Calibri" w:eastAsia="Calibri" w:hAnsi="Calibri" w:cs="Calibri"/>
                <w:sz w:val="22"/>
                <w:szCs w:val="22"/>
              </w:rPr>
              <w:t>7.</w:t>
            </w:r>
          </w:p>
        </w:tc>
        <w:tc>
          <w:tcPr>
            <w:tcW w:w="1688" w:type="dxa"/>
          </w:tcPr>
          <w:p w14:paraId="1779A8C0" w14:textId="77777777" w:rsidR="0030670E" w:rsidRDefault="00CB0CFA">
            <w:pPr>
              <w:rPr>
                <w:rFonts w:ascii="Calibri" w:eastAsia="Calibri" w:hAnsi="Calibri" w:cs="Calibri"/>
                <w:sz w:val="22"/>
                <w:szCs w:val="22"/>
              </w:rPr>
            </w:pPr>
            <w:r>
              <w:rPr>
                <w:rFonts w:ascii="Calibri" w:eastAsia="Calibri" w:hAnsi="Calibri" w:cs="Calibri"/>
                <w:sz w:val="22"/>
                <w:szCs w:val="22"/>
              </w:rPr>
              <w:t>SIA “Eiropas dzelzceļa līnijas”</w:t>
            </w:r>
          </w:p>
        </w:tc>
        <w:tc>
          <w:tcPr>
            <w:tcW w:w="850" w:type="dxa"/>
          </w:tcPr>
          <w:p w14:paraId="314B9ED3" w14:textId="77777777" w:rsidR="0030670E" w:rsidRDefault="00CB0CFA">
            <w:pPr>
              <w:rPr>
                <w:rFonts w:ascii="Calibri" w:eastAsia="Calibri" w:hAnsi="Calibri" w:cs="Calibri"/>
                <w:sz w:val="22"/>
                <w:szCs w:val="22"/>
              </w:rPr>
            </w:pPr>
            <w:r>
              <w:rPr>
                <w:rFonts w:ascii="Calibri" w:eastAsia="Calibri" w:hAnsi="Calibri" w:cs="Calibri"/>
                <w:sz w:val="22"/>
                <w:szCs w:val="22"/>
              </w:rPr>
              <w:t>7.1.</w:t>
            </w:r>
          </w:p>
        </w:tc>
        <w:tc>
          <w:tcPr>
            <w:tcW w:w="6946" w:type="dxa"/>
          </w:tcPr>
          <w:p w14:paraId="3D18CCA9" w14:textId="77777777" w:rsidR="0030670E" w:rsidRDefault="00CB0CFA">
            <w:pPr>
              <w:rPr>
                <w:rFonts w:ascii="Calibri" w:eastAsia="Calibri" w:hAnsi="Calibri" w:cs="Calibri"/>
                <w:sz w:val="22"/>
                <w:szCs w:val="22"/>
              </w:rPr>
            </w:pPr>
            <w:r>
              <w:rPr>
                <w:rFonts w:ascii="Calibri" w:eastAsia="Calibri" w:hAnsi="Calibri" w:cs="Calibri"/>
                <w:sz w:val="22"/>
                <w:szCs w:val="22"/>
              </w:rPr>
              <w:t xml:space="preserve">[..]informējam, ka saistībā ar 14.04.2022. </w:t>
            </w:r>
            <w:proofErr w:type="spellStart"/>
            <w:r>
              <w:rPr>
                <w:rFonts w:ascii="Calibri" w:eastAsia="Calibri" w:hAnsi="Calibri" w:cs="Calibri"/>
                <w:sz w:val="22"/>
                <w:szCs w:val="22"/>
              </w:rPr>
              <w:t>EDzL</w:t>
            </w:r>
            <w:proofErr w:type="spellEnd"/>
            <w:r>
              <w:rPr>
                <w:rFonts w:ascii="Calibri" w:eastAsia="Calibri" w:hAnsi="Calibri" w:cs="Calibri"/>
                <w:sz w:val="22"/>
                <w:szCs w:val="22"/>
              </w:rPr>
              <w:t xml:space="preserve"> saņemto Limbažu novada pašvaldības vēstuli Nr. 4.9.1/22/1114 “Par mobilitātes punktiem Limbažu novadā”, kurā ir sniegts pašvaldības viedoklis par kopīgi veikto mobilitātes risinājumu analīzi un tās rezultātiem, </w:t>
            </w:r>
            <w:proofErr w:type="spellStart"/>
            <w:r>
              <w:rPr>
                <w:rFonts w:ascii="Calibri" w:eastAsia="Calibri" w:hAnsi="Calibri" w:cs="Calibri"/>
                <w:sz w:val="22"/>
                <w:szCs w:val="22"/>
              </w:rPr>
              <w:t>EDzL</w:t>
            </w:r>
            <w:proofErr w:type="spellEnd"/>
            <w:r>
              <w:rPr>
                <w:rFonts w:ascii="Calibri" w:eastAsia="Calibri" w:hAnsi="Calibri" w:cs="Calibri"/>
                <w:sz w:val="22"/>
                <w:szCs w:val="22"/>
              </w:rPr>
              <w:t xml:space="preserve"> ir vērsies Satiksmes ministrijā ar </w:t>
            </w:r>
            <w:r>
              <w:rPr>
                <w:rFonts w:ascii="Calibri" w:eastAsia="Calibri" w:hAnsi="Calibri" w:cs="Calibri"/>
                <w:sz w:val="22"/>
                <w:szCs w:val="22"/>
              </w:rPr>
              <w:lastRenderedPageBreak/>
              <w:t xml:space="preserve">lūgumu organizēt visu iesaistīto pušu kopīgu sanāksmi, lai vienotos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mobilitātes punktiem un to attīstības iespējām Limbažu novadā.</w:t>
            </w:r>
          </w:p>
        </w:tc>
        <w:tc>
          <w:tcPr>
            <w:tcW w:w="1134" w:type="dxa"/>
          </w:tcPr>
          <w:p w14:paraId="7B703839" w14:textId="77777777" w:rsidR="0030670E" w:rsidRDefault="00CB0CFA">
            <w:pPr>
              <w:rPr>
                <w:rFonts w:ascii="Calibri" w:eastAsia="Calibri" w:hAnsi="Calibri" w:cs="Calibri"/>
                <w:sz w:val="22"/>
                <w:szCs w:val="22"/>
                <w:shd w:val="clear" w:color="auto" w:fill="B6D7A8"/>
              </w:rPr>
            </w:pPr>
            <w:r>
              <w:rPr>
                <w:rFonts w:ascii="Calibri" w:eastAsia="Calibri" w:hAnsi="Calibri" w:cs="Calibri"/>
                <w:sz w:val="22"/>
                <w:szCs w:val="22"/>
              </w:rPr>
              <w:lastRenderedPageBreak/>
              <w:t>Ņemts vērā</w:t>
            </w:r>
          </w:p>
        </w:tc>
        <w:tc>
          <w:tcPr>
            <w:tcW w:w="2993" w:type="dxa"/>
          </w:tcPr>
          <w:p w14:paraId="1B29D1D4" w14:textId="77777777" w:rsidR="0030670E" w:rsidRDefault="0030670E">
            <w:pPr>
              <w:rPr>
                <w:rFonts w:ascii="Calibri" w:eastAsia="Calibri" w:hAnsi="Calibri" w:cs="Calibri"/>
                <w:sz w:val="22"/>
                <w:szCs w:val="22"/>
              </w:rPr>
            </w:pPr>
          </w:p>
        </w:tc>
      </w:tr>
      <w:tr w:rsidR="00FF6478" w14:paraId="4077899A" w14:textId="77777777" w:rsidTr="00FF6478">
        <w:tc>
          <w:tcPr>
            <w:tcW w:w="554" w:type="dxa"/>
          </w:tcPr>
          <w:p w14:paraId="38614B9E" w14:textId="77777777" w:rsidR="00FF6478" w:rsidRDefault="00FF6478">
            <w:pPr>
              <w:rPr>
                <w:rFonts w:ascii="Calibri" w:eastAsia="Calibri" w:hAnsi="Calibri" w:cs="Calibri"/>
                <w:sz w:val="22"/>
                <w:szCs w:val="22"/>
              </w:rPr>
            </w:pPr>
            <w:r>
              <w:rPr>
                <w:rFonts w:ascii="Calibri" w:eastAsia="Calibri" w:hAnsi="Calibri" w:cs="Calibri"/>
                <w:sz w:val="22"/>
                <w:szCs w:val="22"/>
              </w:rPr>
              <w:t>8.</w:t>
            </w:r>
          </w:p>
        </w:tc>
        <w:tc>
          <w:tcPr>
            <w:tcW w:w="1688" w:type="dxa"/>
            <w:vMerge w:val="restart"/>
          </w:tcPr>
          <w:p w14:paraId="079EADD1" w14:textId="77777777" w:rsidR="00FF6478" w:rsidRDefault="00FF6478">
            <w:pPr>
              <w:jc w:val="left"/>
              <w:rPr>
                <w:rFonts w:ascii="Calibri" w:eastAsia="Calibri" w:hAnsi="Calibri" w:cs="Calibri"/>
              </w:rPr>
            </w:pPr>
            <w:r>
              <w:rPr>
                <w:rFonts w:ascii="Calibri" w:eastAsia="Calibri" w:hAnsi="Calibri" w:cs="Calibri"/>
              </w:rPr>
              <w:t>Satiksmes ministrija</w:t>
            </w:r>
          </w:p>
          <w:p w14:paraId="6D7ECDFD" w14:textId="77777777" w:rsidR="00FF6478" w:rsidRDefault="00FF6478">
            <w:pPr>
              <w:jc w:val="left"/>
              <w:rPr>
                <w:rFonts w:ascii="Calibri" w:eastAsia="Calibri" w:hAnsi="Calibri" w:cs="Calibri"/>
                <w:sz w:val="22"/>
                <w:szCs w:val="22"/>
              </w:rPr>
            </w:pPr>
            <w:r>
              <w:rPr>
                <w:rFonts w:ascii="Calibri" w:eastAsia="Calibri" w:hAnsi="Calibri" w:cs="Calibri"/>
                <w:sz w:val="22"/>
                <w:szCs w:val="22"/>
              </w:rPr>
              <w:t>Rīgā 11.05.2022</w:t>
            </w:r>
          </w:p>
          <w:p w14:paraId="34B1636A" w14:textId="77777777" w:rsidR="00FF6478" w:rsidRDefault="00FF6478">
            <w:pPr>
              <w:jc w:val="left"/>
              <w:rPr>
                <w:rFonts w:ascii="Calibri" w:eastAsia="Calibri" w:hAnsi="Calibri" w:cs="Calibri"/>
                <w:sz w:val="22"/>
                <w:szCs w:val="22"/>
              </w:rPr>
            </w:pPr>
            <w:r>
              <w:rPr>
                <w:rFonts w:ascii="Calibri" w:eastAsia="Calibri" w:hAnsi="Calibri" w:cs="Calibri"/>
                <w:sz w:val="22"/>
                <w:szCs w:val="22"/>
              </w:rPr>
              <w:t>Nr.15-01/1465</w:t>
            </w:r>
          </w:p>
          <w:p w14:paraId="143FA0C5" w14:textId="77777777" w:rsidR="00FF6478" w:rsidRDefault="00FF6478">
            <w:pPr>
              <w:ind w:right="-98"/>
              <w:jc w:val="left"/>
              <w:rPr>
                <w:rFonts w:ascii="Calibri" w:eastAsia="Calibri" w:hAnsi="Calibri" w:cs="Calibri"/>
                <w:sz w:val="22"/>
                <w:szCs w:val="22"/>
              </w:rPr>
            </w:pPr>
            <w:r>
              <w:rPr>
                <w:rFonts w:ascii="Calibri" w:eastAsia="Calibri" w:hAnsi="Calibri" w:cs="Calibri"/>
                <w:sz w:val="22"/>
                <w:szCs w:val="22"/>
              </w:rPr>
              <w:t>Uz 14.04.2022. Nr.4.9.1/22/1099</w:t>
            </w:r>
          </w:p>
        </w:tc>
        <w:tc>
          <w:tcPr>
            <w:tcW w:w="850" w:type="dxa"/>
          </w:tcPr>
          <w:p w14:paraId="68074F13" w14:textId="77777777" w:rsidR="00FF6478" w:rsidRDefault="00FF6478">
            <w:pPr>
              <w:rPr>
                <w:rFonts w:ascii="Calibri" w:eastAsia="Calibri" w:hAnsi="Calibri" w:cs="Calibri"/>
                <w:sz w:val="22"/>
                <w:szCs w:val="22"/>
              </w:rPr>
            </w:pPr>
            <w:r>
              <w:rPr>
                <w:rFonts w:ascii="Calibri" w:eastAsia="Calibri" w:hAnsi="Calibri" w:cs="Calibri"/>
                <w:sz w:val="22"/>
                <w:szCs w:val="22"/>
              </w:rPr>
              <w:t>8.1.</w:t>
            </w:r>
          </w:p>
        </w:tc>
        <w:tc>
          <w:tcPr>
            <w:tcW w:w="6946" w:type="dxa"/>
          </w:tcPr>
          <w:p w14:paraId="7B717DDD" w14:textId="77777777" w:rsidR="00FF6478" w:rsidRDefault="00FF6478">
            <w:pPr>
              <w:rPr>
                <w:rFonts w:ascii="Calibri" w:eastAsia="Calibri" w:hAnsi="Calibri" w:cs="Calibri"/>
                <w:sz w:val="22"/>
                <w:szCs w:val="22"/>
                <w:highlight w:val="yellow"/>
              </w:rPr>
            </w:pPr>
            <w:r>
              <w:rPr>
                <w:rFonts w:ascii="Calibri" w:eastAsia="Calibri" w:hAnsi="Calibri" w:cs="Calibri"/>
                <w:sz w:val="22"/>
                <w:szCs w:val="22"/>
              </w:rPr>
              <w:t>1.</w:t>
            </w:r>
            <w:r>
              <w:rPr>
                <w:rFonts w:ascii="Calibri" w:eastAsia="Calibri" w:hAnsi="Calibri" w:cs="Calibri"/>
                <w:sz w:val="22"/>
                <w:szCs w:val="22"/>
              </w:rPr>
              <w:tab/>
              <w:t>Limbažu novada Attīstības programmas 2022.-2028.gadam 1.pielikuma “Pašreizējās situācijas raksturojums</w:t>
            </w:r>
            <w:r>
              <w:rPr>
                <w:rFonts w:ascii="Calibri" w:eastAsia="Calibri" w:hAnsi="Calibri" w:cs="Calibri"/>
                <w:b/>
                <w:sz w:val="22"/>
                <w:szCs w:val="22"/>
              </w:rPr>
              <w:t>” 2.attēlā lūgums izvērtēt iespēju papildināt 8.1. punktu “Satiksmes infrastruktūra” ar informāciju par Rīga – Skulte dzelzceļa līniju.</w:t>
            </w:r>
          </w:p>
        </w:tc>
        <w:tc>
          <w:tcPr>
            <w:tcW w:w="1134" w:type="dxa"/>
          </w:tcPr>
          <w:p w14:paraId="4BF6920D"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4D4DE5D9" w14:textId="77777777" w:rsidR="00FF6478" w:rsidRDefault="00FF6478">
            <w:pPr>
              <w:rPr>
                <w:rFonts w:ascii="Calibri" w:eastAsia="Calibri" w:hAnsi="Calibri" w:cs="Calibri"/>
                <w:sz w:val="22"/>
                <w:szCs w:val="22"/>
              </w:rPr>
            </w:pPr>
          </w:p>
        </w:tc>
      </w:tr>
      <w:tr w:rsidR="00FF6478" w14:paraId="07AC2787" w14:textId="77777777" w:rsidTr="00FF6478">
        <w:tc>
          <w:tcPr>
            <w:tcW w:w="554" w:type="dxa"/>
            <w:vMerge w:val="restart"/>
          </w:tcPr>
          <w:p w14:paraId="44E6B5A2" w14:textId="77777777" w:rsidR="00FF6478" w:rsidRDefault="00FF6478">
            <w:pPr>
              <w:rPr>
                <w:rFonts w:ascii="Calibri" w:eastAsia="Calibri" w:hAnsi="Calibri" w:cs="Calibri"/>
                <w:sz w:val="22"/>
                <w:szCs w:val="22"/>
              </w:rPr>
            </w:pPr>
          </w:p>
        </w:tc>
        <w:tc>
          <w:tcPr>
            <w:tcW w:w="1688" w:type="dxa"/>
            <w:vMerge/>
          </w:tcPr>
          <w:p w14:paraId="61D2D5C6" w14:textId="77777777" w:rsidR="00FF6478" w:rsidRDefault="00FF6478">
            <w:pPr>
              <w:jc w:val="left"/>
              <w:rPr>
                <w:rFonts w:ascii="Calibri" w:eastAsia="Calibri" w:hAnsi="Calibri" w:cs="Calibri"/>
              </w:rPr>
            </w:pPr>
          </w:p>
        </w:tc>
        <w:tc>
          <w:tcPr>
            <w:tcW w:w="850" w:type="dxa"/>
          </w:tcPr>
          <w:p w14:paraId="70600988" w14:textId="77777777" w:rsidR="00FF6478" w:rsidRDefault="00FF6478">
            <w:pPr>
              <w:rPr>
                <w:rFonts w:ascii="Calibri" w:eastAsia="Calibri" w:hAnsi="Calibri" w:cs="Calibri"/>
                <w:sz w:val="22"/>
                <w:szCs w:val="22"/>
              </w:rPr>
            </w:pPr>
            <w:r>
              <w:rPr>
                <w:rFonts w:ascii="Calibri" w:eastAsia="Calibri" w:hAnsi="Calibri" w:cs="Calibri"/>
                <w:sz w:val="22"/>
                <w:szCs w:val="22"/>
              </w:rPr>
              <w:t>8.2.</w:t>
            </w:r>
          </w:p>
        </w:tc>
        <w:tc>
          <w:tcPr>
            <w:tcW w:w="6946" w:type="dxa"/>
          </w:tcPr>
          <w:p w14:paraId="2F5AA93B" w14:textId="77777777" w:rsidR="00FF6478" w:rsidRDefault="00FF6478">
            <w:pPr>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 xml:space="preserve">Limbažu novada Attīstības programmas 2022.-2028.gadam 1.pielikuma “Pašreizējās situācijas raksturojums” 7.4. punkta otrajā rindkopā ir minēts jauns tūrisma </w:t>
            </w:r>
            <w:r>
              <w:rPr>
                <w:rFonts w:ascii="Calibri" w:eastAsia="Calibri" w:hAnsi="Calibri" w:cs="Calibri"/>
                <w:b/>
                <w:sz w:val="22"/>
                <w:szCs w:val="22"/>
              </w:rPr>
              <w:t xml:space="preserve">objekts “Zaļais dzelzceļš”. Aicinām šo rindkopu vai nu papildināt ar īsu aprakstu, ko tas nozīmē, vai ievietot atsauci uz Green </w:t>
            </w:r>
            <w:proofErr w:type="spellStart"/>
            <w:r>
              <w:rPr>
                <w:rFonts w:ascii="Calibri" w:eastAsia="Calibri" w:hAnsi="Calibri" w:cs="Calibri"/>
                <w:b/>
                <w:sz w:val="22"/>
                <w:szCs w:val="22"/>
              </w:rPr>
              <w:t>Railways</w:t>
            </w:r>
            <w:proofErr w:type="spellEnd"/>
            <w:r>
              <w:rPr>
                <w:rFonts w:ascii="Calibri" w:eastAsia="Calibri" w:hAnsi="Calibri" w:cs="Calibri"/>
                <w:b/>
                <w:sz w:val="22"/>
                <w:szCs w:val="22"/>
              </w:rPr>
              <w:t xml:space="preserve"> mājaslapu (Green </w:t>
            </w:r>
            <w:proofErr w:type="spellStart"/>
            <w:r>
              <w:rPr>
                <w:rFonts w:ascii="Calibri" w:eastAsia="Calibri" w:hAnsi="Calibri" w:cs="Calibri"/>
                <w:b/>
                <w:sz w:val="22"/>
                <w:szCs w:val="22"/>
              </w:rPr>
              <w:t>Railways</w:t>
            </w:r>
            <w:proofErr w:type="spellEnd"/>
            <w:r>
              <w:rPr>
                <w:rFonts w:ascii="Calibri" w:eastAsia="Calibri" w:hAnsi="Calibri" w:cs="Calibri"/>
                <w:b/>
                <w:sz w:val="22"/>
                <w:szCs w:val="22"/>
              </w:rPr>
              <w:t xml:space="preserve"> - Zaļie dzelzceļi - </w:t>
            </w:r>
            <w:proofErr w:type="spellStart"/>
            <w:r>
              <w:rPr>
                <w:rFonts w:ascii="Calibri" w:eastAsia="Calibri" w:hAnsi="Calibri" w:cs="Calibri"/>
                <w:b/>
                <w:sz w:val="22"/>
                <w:szCs w:val="22"/>
              </w:rPr>
              <w:t>Rohelised</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Rööpad</w:t>
            </w:r>
            <w:proofErr w:type="spellEnd"/>
            <w:r>
              <w:rPr>
                <w:rFonts w:ascii="Calibri" w:eastAsia="Calibri" w:hAnsi="Calibri" w:cs="Calibri"/>
                <w:b/>
                <w:sz w:val="22"/>
                <w:szCs w:val="22"/>
              </w:rPr>
              <w:t>), kur būtu iespējams iepazīties ar informāciju.</w:t>
            </w:r>
          </w:p>
        </w:tc>
        <w:tc>
          <w:tcPr>
            <w:tcW w:w="1134" w:type="dxa"/>
          </w:tcPr>
          <w:p w14:paraId="441B1BF8"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5F0CC345" w14:textId="77777777" w:rsidR="00FF6478" w:rsidRDefault="00FF6478">
            <w:pPr>
              <w:rPr>
                <w:rFonts w:ascii="Calibri" w:eastAsia="Calibri" w:hAnsi="Calibri" w:cs="Calibri"/>
                <w:sz w:val="22"/>
                <w:szCs w:val="22"/>
              </w:rPr>
            </w:pPr>
          </w:p>
        </w:tc>
      </w:tr>
      <w:tr w:rsidR="00FF6478" w14:paraId="6FF5505A" w14:textId="77777777" w:rsidTr="00FF6478">
        <w:tc>
          <w:tcPr>
            <w:tcW w:w="554" w:type="dxa"/>
            <w:vMerge/>
          </w:tcPr>
          <w:p w14:paraId="72752A60" w14:textId="77777777" w:rsidR="00FF6478" w:rsidRDefault="00FF6478">
            <w:pPr>
              <w:rPr>
                <w:rFonts w:ascii="Calibri" w:eastAsia="Calibri" w:hAnsi="Calibri" w:cs="Calibri"/>
                <w:sz w:val="22"/>
                <w:szCs w:val="22"/>
              </w:rPr>
            </w:pPr>
          </w:p>
        </w:tc>
        <w:tc>
          <w:tcPr>
            <w:tcW w:w="1688" w:type="dxa"/>
            <w:vMerge/>
          </w:tcPr>
          <w:p w14:paraId="13E797E5" w14:textId="77777777" w:rsidR="00FF6478" w:rsidRDefault="00FF6478">
            <w:pPr>
              <w:jc w:val="left"/>
              <w:rPr>
                <w:rFonts w:ascii="Calibri" w:eastAsia="Calibri" w:hAnsi="Calibri" w:cs="Calibri"/>
              </w:rPr>
            </w:pPr>
          </w:p>
        </w:tc>
        <w:tc>
          <w:tcPr>
            <w:tcW w:w="850" w:type="dxa"/>
          </w:tcPr>
          <w:p w14:paraId="36BAD8C6" w14:textId="77777777" w:rsidR="00FF6478" w:rsidRDefault="00FF6478">
            <w:pPr>
              <w:rPr>
                <w:rFonts w:ascii="Calibri" w:eastAsia="Calibri" w:hAnsi="Calibri" w:cs="Calibri"/>
                <w:sz w:val="22"/>
                <w:szCs w:val="22"/>
              </w:rPr>
            </w:pPr>
            <w:r>
              <w:rPr>
                <w:rFonts w:ascii="Calibri" w:eastAsia="Calibri" w:hAnsi="Calibri" w:cs="Calibri"/>
                <w:sz w:val="22"/>
                <w:szCs w:val="22"/>
              </w:rPr>
              <w:t>8.3.</w:t>
            </w:r>
          </w:p>
        </w:tc>
        <w:tc>
          <w:tcPr>
            <w:tcW w:w="6946" w:type="dxa"/>
          </w:tcPr>
          <w:p w14:paraId="391B00B1" w14:textId="77777777" w:rsidR="00FF6478" w:rsidRDefault="00FF6478">
            <w:pPr>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 xml:space="preserve">Limbažu novada Attīstības programmas 2022.-2028.gadam 1.pielikuma “Pašreizējās situācijas raksturojums” 8.1.3. punkta trešajā rindkopā aicinām </w:t>
            </w:r>
            <w:r>
              <w:rPr>
                <w:rFonts w:ascii="Calibri" w:eastAsia="Calibri" w:hAnsi="Calibri" w:cs="Calibri"/>
                <w:b/>
                <w:sz w:val="22"/>
                <w:szCs w:val="22"/>
              </w:rPr>
              <w:t>veikt precizējumu un vārdu salikumu “kādreizējās dzelzceļa takas” aizstāt ar “kādreizējās dzelzceļa līnijas, kas pārveidotas par Zaļā dzelzceļa maršrutiem”.</w:t>
            </w:r>
          </w:p>
        </w:tc>
        <w:tc>
          <w:tcPr>
            <w:tcW w:w="1134" w:type="dxa"/>
          </w:tcPr>
          <w:p w14:paraId="5BF65B31"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15155F4A" w14:textId="77777777" w:rsidR="00FF6478" w:rsidRDefault="00FF6478">
            <w:pPr>
              <w:rPr>
                <w:rFonts w:ascii="Calibri" w:eastAsia="Calibri" w:hAnsi="Calibri" w:cs="Calibri"/>
                <w:sz w:val="22"/>
                <w:szCs w:val="22"/>
              </w:rPr>
            </w:pPr>
          </w:p>
        </w:tc>
      </w:tr>
      <w:tr w:rsidR="00FF6478" w14:paraId="712E74C3" w14:textId="77777777" w:rsidTr="00FF6478">
        <w:tc>
          <w:tcPr>
            <w:tcW w:w="554" w:type="dxa"/>
            <w:vMerge/>
          </w:tcPr>
          <w:p w14:paraId="31188EEC" w14:textId="77777777" w:rsidR="00FF6478" w:rsidRDefault="00FF6478">
            <w:pPr>
              <w:rPr>
                <w:rFonts w:ascii="Calibri" w:eastAsia="Calibri" w:hAnsi="Calibri" w:cs="Calibri"/>
                <w:sz w:val="22"/>
                <w:szCs w:val="22"/>
              </w:rPr>
            </w:pPr>
          </w:p>
        </w:tc>
        <w:tc>
          <w:tcPr>
            <w:tcW w:w="1688" w:type="dxa"/>
            <w:vMerge/>
          </w:tcPr>
          <w:p w14:paraId="162FC1E3" w14:textId="77777777" w:rsidR="00FF6478" w:rsidRDefault="00FF6478">
            <w:pPr>
              <w:jc w:val="left"/>
              <w:rPr>
                <w:rFonts w:ascii="Calibri" w:eastAsia="Calibri" w:hAnsi="Calibri" w:cs="Calibri"/>
              </w:rPr>
            </w:pPr>
          </w:p>
        </w:tc>
        <w:tc>
          <w:tcPr>
            <w:tcW w:w="850" w:type="dxa"/>
          </w:tcPr>
          <w:p w14:paraId="412DE640" w14:textId="77777777" w:rsidR="00FF6478" w:rsidRDefault="00FF6478">
            <w:pPr>
              <w:rPr>
                <w:rFonts w:ascii="Calibri" w:eastAsia="Calibri" w:hAnsi="Calibri" w:cs="Calibri"/>
                <w:sz w:val="22"/>
                <w:szCs w:val="22"/>
              </w:rPr>
            </w:pPr>
            <w:r>
              <w:rPr>
                <w:rFonts w:ascii="Calibri" w:eastAsia="Calibri" w:hAnsi="Calibri" w:cs="Calibri"/>
                <w:sz w:val="22"/>
                <w:szCs w:val="22"/>
              </w:rPr>
              <w:t>8.4.</w:t>
            </w:r>
          </w:p>
        </w:tc>
        <w:tc>
          <w:tcPr>
            <w:tcW w:w="6946" w:type="dxa"/>
          </w:tcPr>
          <w:p w14:paraId="18E6F55A" w14:textId="77777777" w:rsidR="00FF6478" w:rsidRDefault="00FF6478">
            <w:pPr>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t xml:space="preserve">Limbažu novada Attīstības programmas 2022.-2028.gadam 1.pielikuma “Pašreizējās situācijas raksturojums” </w:t>
            </w:r>
            <w:r>
              <w:rPr>
                <w:rFonts w:ascii="Calibri" w:eastAsia="Calibri" w:hAnsi="Calibri" w:cs="Calibri"/>
                <w:b/>
                <w:sz w:val="22"/>
                <w:szCs w:val="22"/>
              </w:rPr>
              <w:t>8.1.5. punktā noradīts, ka “Ūdens satiksmi Limbažu novadā kontrolē divas ostas - Salacgrīvas osta un Kuivižu osta.”. Vēlamies norādīt, ka Salacgrīvas osta nekontrolē ūdens satiksmi Limbažu novadā. Salacgrīvas osta kontrolē kuģu kustību ostas arējā reidā un ostas iekšējos ūdeņos. Kuivižu osta atrodas Salacgrīvas ostas pārvaldes kontrolē un skaitās kā daļa no Salacgrīvas ostas.</w:t>
            </w:r>
          </w:p>
        </w:tc>
        <w:tc>
          <w:tcPr>
            <w:tcW w:w="1134" w:type="dxa"/>
          </w:tcPr>
          <w:p w14:paraId="6F5F37D6"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2EE0B26" w14:textId="77777777" w:rsidR="00FF6478" w:rsidRDefault="00FF6478">
            <w:pPr>
              <w:rPr>
                <w:rFonts w:ascii="Calibri" w:eastAsia="Calibri" w:hAnsi="Calibri" w:cs="Calibri"/>
                <w:sz w:val="22"/>
                <w:szCs w:val="22"/>
              </w:rPr>
            </w:pPr>
          </w:p>
        </w:tc>
      </w:tr>
      <w:tr w:rsidR="00FF6478" w14:paraId="388E609D" w14:textId="77777777" w:rsidTr="00FF6478">
        <w:tc>
          <w:tcPr>
            <w:tcW w:w="554" w:type="dxa"/>
            <w:vMerge/>
          </w:tcPr>
          <w:p w14:paraId="1E425361" w14:textId="77777777" w:rsidR="00FF6478" w:rsidRDefault="00FF6478">
            <w:pPr>
              <w:rPr>
                <w:rFonts w:ascii="Calibri" w:eastAsia="Calibri" w:hAnsi="Calibri" w:cs="Calibri"/>
                <w:sz w:val="22"/>
                <w:szCs w:val="22"/>
              </w:rPr>
            </w:pPr>
          </w:p>
        </w:tc>
        <w:tc>
          <w:tcPr>
            <w:tcW w:w="1688" w:type="dxa"/>
            <w:vMerge/>
          </w:tcPr>
          <w:p w14:paraId="71857180" w14:textId="77777777" w:rsidR="00FF6478" w:rsidRDefault="00FF6478">
            <w:pPr>
              <w:jc w:val="left"/>
              <w:rPr>
                <w:rFonts w:ascii="Calibri" w:eastAsia="Calibri" w:hAnsi="Calibri" w:cs="Calibri"/>
              </w:rPr>
            </w:pPr>
          </w:p>
        </w:tc>
        <w:tc>
          <w:tcPr>
            <w:tcW w:w="850" w:type="dxa"/>
          </w:tcPr>
          <w:p w14:paraId="27601D5C" w14:textId="77777777" w:rsidR="00FF6478" w:rsidRDefault="00FF6478">
            <w:pPr>
              <w:rPr>
                <w:rFonts w:ascii="Calibri" w:eastAsia="Calibri" w:hAnsi="Calibri" w:cs="Calibri"/>
                <w:sz w:val="22"/>
                <w:szCs w:val="22"/>
              </w:rPr>
            </w:pPr>
            <w:r>
              <w:rPr>
                <w:rFonts w:ascii="Calibri" w:eastAsia="Calibri" w:hAnsi="Calibri" w:cs="Calibri"/>
                <w:sz w:val="22"/>
                <w:szCs w:val="22"/>
              </w:rPr>
              <w:t>8.5.</w:t>
            </w:r>
          </w:p>
        </w:tc>
        <w:tc>
          <w:tcPr>
            <w:tcW w:w="6946" w:type="dxa"/>
          </w:tcPr>
          <w:p w14:paraId="2D530E97" w14:textId="77777777" w:rsidR="00FF6478" w:rsidRDefault="00FF6478">
            <w:pPr>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t xml:space="preserve">Limbažu novada Attīstības programmas 2022.-2028.gadam 1.pielikuma “Pašreizējās situācijas raksturojums” </w:t>
            </w:r>
            <w:r>
              <w:rPr>
                <w:rFonts w:ascii="Calibri" w:eastAsia="Calibri" w:hAnsi="Calibri" w:cs="Calibri"/>
                <w:b/>
                <w:sz w:val="22"/>
                <w:szCs w:val="22"/>
              </w:rPr>
              <w:t xml:space="preserve">16.pielikumā  nav informācijas par Zaļo dzelzceļu atrašanās vietu. Precizējošā informācija var būt meklējama Green </w:t>
            </w:r>
            <w:proofErr w:type="spellStart"/>
            <w:r>
              <w:rPr>
                <w:rFonts w:ascii="Calibri" w:eastAsia="Calibri" w:hAnsi="Calibri" w:cs="Calibri"/>
                <w:b/>
                <w:sz w:val="22"/>
                <w:szCs w:val="22"/>
              </w:rPr>
              <w:t>Railways</w:t>
            </w:r>
            <w:proofErr w:type="spellEnd"/>
            <w:r>
              <w:rPr>
                <w:rFonts w:ascii="Calibri" w:eastAsia="Calibri" w:hAnsi="Calibri" w:cs="Calibri"/>
                <w:b/>
                <w:sz w:val="22"/>
                <w:szCs w:val="22"/>
              </w:rPr>
              <w:t xml:space="preserve"> - Zaļie dzelzceļi - </w:t>
            </w:r>
            <w:proofErr w:type="spellStart"/>
            <w:r>
              <w:rPr>
                <w:rFonts w:ascii="Calibri" w:eastAsia="Calibri" w:hAnsi="Calibri" w:cs="Calibri"/>
                <w:b/>
                <w:sz w:val="22"/>
                <w:szCs w:val="22"/>
              </w:rPr>
              <w:t>Rohelised</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Rööpad</w:t>
            </w:r>
            <w:proofErr w:type="spellEnd"/>
            <w:r>
              <w:rPr>
                <w:rFonts w:ascii="Calibri" w:eastAsia="Calibri" w:hAnsi="Calibri" w:cs="Calibri"/>
                <w:b/>
                <w:sz w:val="22"/>
                <w:szCs w:val="22"/>
              </w:rPr>
              <w:t xml:space="preserve"> - Lāde Rūjiena </w:t>
            </w:r>
            <w:proofErr w:type="spellStart"/>
            <w:r>
              <w:rPr>
                <w:rFonts w:ascii="Calibri" w:eastAsia="Calibri" w:hAnsi="Calibri" w:cs="Calibri"/>
                <w:b/>
                <w:sz w:val="22"/>
                <w:szCs w:val="22"/>
              </w:rPr>
              <w:t>Greenway</w:t>
            </w:r>
            <w:proofErr w:type="spellEnd"/>
            <w:r>
              <w:rPr>
                <w:rFonts w:ascii="Calibri" w:eastAsia="Calibri" w:hAnsi="Calibri" w:cs="Calibri"/>
                <w:b/>
                <w:sz w:val="22"/>
                <w:szCs w:val="22"/>
              </w:rPr>
              <w:t xml:space="preserve"> LAT vietnē un Vidzemes un </w:t>
            </w:r>
            <w:proofErr w:type="spellStart"/>
            <w:r>
              <w:rPr>
                <w:rFonts w:ascii="Calibri" w:eastAsia="Calibri" w:hAnsi="Calibri" w:cs="Calibri"/>
                <w:b/>
                <w:sz w:val="22"/>
                <w:szCs w:val="22"/>
              </w:rPr>
              <w:t>Dienvidigaunijas</w:t>
            </w:r>
            <w:proofErr w:type="spellEnd"/>
            <w:r>
              <w:rPr>
                <w:rFonts w:ascii="Calibri" w:eastAsia="Calibri" w:hAnsi="Calibri" w:cs="Calibri"/>
                <w:b/>
                <w:sz w:val="22"/>
                <w:szCs w:val="22"/>
              </w:rPr>
              <w:t xml:space="preserve"> slēgto dzelzceļu izpēte un tūrisma potenciāla novērtējumā (</w:t>
            </w:r>
            <w:proofErr w:type="spellStart"/>
            <w:r>
              <w:rPr>
                <w:rFonts w:ascii="Calibri" w:eastAsia="Calibri" w:hAnsi="Calibri" w:cs="Calibri"/>
                <w:b/>
                <w:sz w:val="22"/>
                <w:szCs w:val="22"/>
              </w:rPr>
              <w:t>Fesibility</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Study</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Final</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Lv</w:t>
            </w:r>
            <w:proofErr w:type="spellEnd"/>
            <w:r>
              <w:rPr>
                <w:rFonts w:ascii="Calibri" w:eastAsia="Calibri" w:hAnsi="Calibri" w:cs="Calibri"/>
                <w:b/>
                <w:sz w:val="22"/>
                <w:szCs w:val="22"/>
              </w:rPr>
              <w:t xml:space="preserve"> WEB.pdf(</w:t>
            </w:r>
            <w:proofErr w:type="spellStart"/>
            <w:r>
              <w:rPr>
                <w:rFonts w:ascii="Calibri" w:eastAsia="Calibri" w:hAnsi="Calibri" w:cs="Calibri"/>
                <w:b/>
                <w:sz w:val="22"/>
                <w:szCs w:val="22"/>
              </w:rPr>
              <w:t>Shared</w:t>
            </w:r>
            <w:proofErr w:type="spellEnd"/>
            <w:r>
              <w:rPr>
                <w:rFonts w:ascii="Calibri" w:eastAsia="Calibri" w:hAnsi="Calibri" w:cs="Calibri"/>
                <w:b/>
                <w:sz w:val="22"/>
                <w:szCs w:val="22"/>
              </w:rPr>
              <w:t xml:space="preserve">)- Adobe </w:t>
            </w:r>
            <w:proofErr w:type="spellStart"/>
            <w:r>
              <w:rPr>
                <w:rFonts w:ascii="Calibri" w:eastAsia="Calibri" w:hAnsi="Calibri" w:cs="Calibri"/>
                <w:b/>
                <w:sz w:val="22"/>
                <w:szCs w:val="22"/>
              </w:rPr>
              <w:t>cloud</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storage</w:t>
            </w:r>
            <w:proofErr w:type="spellEnd"/>
            <w:r>
              <w:rPr>
                <w:rFonts w:ascii="Calibri" w:eastAsia="Calibri" w:hAnsi="Calibri" w:cs="Calibri"/>
                <w:b/>
                <w:sz w:val="22"/>
                <w:szCs w:val="22"/>
              </w:rPr>
              <w:t>).</w:t>
            </w:r>
          </w:p>
        </w:tc>
        <w:tc>
          <w:tcPr>
            <w:tcW w:w="1134" w:type="dxa"/>
          </w:tcPr>
          <w:p w14:paraId="66638B39"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13E0F7C8" w14:textId="77777777" w:rsidR="00FF6478" w:rsidRDefault="00FF6478">
            <w:pPr>
              <w:rPr>
                <w:rFonts w:ascii="Calibri" w:eastAsia="Calibri" w:hAnsi="Calibri" w:cs="Calibri"/>
                <w:sz w:val="22"/>
                <w:szCs w:val="22"/>
              </w:rPr>
            </w:pPr>
          </w:p>
        </w:tc>
      </w:tr>
      <w:tr w:rsidR="00FF6478" w14:paraId="55DDD977" w14:textId="77777777" w:rsidTr="00FF6478">
        <w:tc>
          <w:tcPr>
            <w:tcW w:w="554" w:type="dxa"/>
            <w:vMerge w:val="restart"/>
            <w:tcBorders>
              <w:top w:val="nil"/>
            </w:tcBorders>
          </w:tcPr>
          <w:p w14:paraId="491D4046" w14:textId="77777777" w:rsidR="00FF6478" w:rsidRDefault="00FF6478">
            <w:pPr>
              <w:rPr>
                <w:rFonts w:ascii="Calibri" w:eastAsia="Calibri" w:hAnsi="Calibri" w:cs="Calibri"/>
                <w:sz w:val="22"/>
                <w:szCs w:val="22"/>
              </w:rPr>
            </w:pPr>
          </w:p>
        </w:tc>
        <w:tc>
          <w:tcPr>
            <w:tcW w:w="1688" w:type="dxa"/>
            <w:vMerge w:val="restart"/>
            <w:tcBorders>
              <w:top w:val="nil"/>
            </w:tcBorders>
          </w:tcPr>
          <w:p w14:paraId="0237A416" w14:textId="77777777" w:rsidR="00FF6478" w:rsidRDefault="00FF6478">
            <w:pPr>
              <w:jc w:val="left"/>
              <w:rPr>
                <w:rFonts w:ascii="Calibri" w:eastAsia="Calibri" w:hAnsi="Calibri" w:cs="Calibri"/>
              </w:rPr>
            </w:pPr>
          </w:p>
        </w:tc>
        <w:tc>
          <w:tcPr>
            <w:tcW w:w="850" w:type="dxa"/>
          </w:tcPr>
          <w:p w14:paraId="2B9E8DA0" w14:textId="77777777" w:rsidR="00FF6478" w:rsidRDefault="00FF6478">
            <w:pPr>
              <w:rPr>
                <w:rFonts w:ascii="Calibri" w:eastAsia="Calibri" w:hAnsi="Calibri" w:cs="Calibri"/>
                <w:sz w:val="22"/>
                <w:szCs w:val="22"/>
              </w:rPr>
            </w:pPr>
            <w:r>
              <w:rPr>
                <w:rFonts w:ascii="Calibri" w:eastAsia="Calibri" w:hAnsi="Calibri" w:cs="Calibri"/>
                <w:sz w:val="22"/>
                <w:szCs w:val="22"/>
              </w:rPr>
              <w:t>8.6.</w:t>
            </w:r>
          </w:p>
        </w:tc>
        <w:tc>
          <w:tcPr>
            <w:tcW w:w="6946" w:type="dxa"/>
          </w:tcPr>
          <w:p w14:paraId="7CABFE5A" w14:textId="77777777" w:rsidR="00FF6478" w:rsidRDefault="00FF6478">
            <w:pPr>
              <w:rPr>
                <w:rFonts w:ascii="Calibri" w:eastAsia="Calibri" w:hAnsi="Calibri" w:cs="Calibri"/>
                <w:sz w:val="22"/>
                <w:szCs w:val="22"/>
              </w:rPr>
            </w:pPr>
            <w:r>
              <w:rPr>
                <w:rFonts w:ascii="Calibri" w:eastAsia="Calibri" w:hAnsi="Calibri" w:cs="Calibri"/>
                <w:sz w:val="22"/>
                <w:szCs w:val="22"/>
              </w:rPr>
              <w:t>6.</w:t>
            </w:r>
            <w:r>
              <w:rPr>
                <w:rFonts w:ascii="Calibri" w:eastAsia="Calibri" w:hAnsi="Calibri" w:cs="Calibri"/>
                <w:sz w:val="22"/>
                <w:szCs w:val="22"/>
              </w:rPr>
              <w:tab/>
              <w:t xml:space="preserve">Limbažu novada Attīstības programmas 2022.-2028.gadam </w:t>
            </w:r>
            <w:r>
              <w:rPr>
                <w:rFonts w:ascii="Calibri" w:eastAsia="Calibri" w:hAnsi="Calibri" w:cs="Calibri"/>
                <w:sz w:val="22"/>
                <w:szCs w:val="22"/>
              </w:rPr>
              <w:lastRenderedPageBreak/>
              <w:t>2.pielikuma “Stratēģiskā daļa” 1.2. sadaļā tiek aprakstītas teritoriālās attīstības tendences Limbažu novadā</w:t>
            </w:r>
            <w:r>
              <w:rPr>
                <w:rFonts w:ascii="Calibri" w:eastAsia="Calibri" w:hAnsi="Calibri" w:cs="Calibri"/>
                <w:b/>
                <w:sz w:val="22"/>
                <w:szCs w:val="22"/>
              </w:rPr>
              <w:t>. Iespējams, ka šo sadaļu var papildināt ar Rīga – Skulte dzelzceļa līnijas attīstības perspektīvām, kā arī izskatīt iespēju papildināt to ar informāciju par mobilitātes punktu izveidi, it īpaši veidojot tos dzelzceļa stacijās, un no to izveides iegūstamajām priekšrocībām.</w:t>
            </w:r>
            <w:r>
              <w:rPr>
                <w:rFonts w:ascii="Calibri" w:eastAsia="Calibri" w:hAnsi="Calibri" w:cs="Calibri"/>
                <w:sz w:val="22"/>
                <w:szCs w:val="22"/>
              </w:rPr>
              <w:t xml:space="preserve"> Attiecībā uz Rīga -Skulte dzelzceļa līnijas attīstību var minēt sekojošo:</w:t>
            </w:r>
          </w:p>
          <w:p w14:paraId="6D49C19F" w14:textId="77777777" w:rsidR="00FF6478" w:rsidRDefault="00FF6478">
            <w:pP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līdz 2023.gada beigām VAS “Latvijas dzelzceļš” modernizēs 48 paaugstinātās pasažieru platformas un ar tām saistīto infrastruktūru dzelzceļa iecirkņos, tostarp dzelzceļa līnijā Rīga – Skulte;</w:t>
            </w:r>
          </w:p>
          <w:p w14:paraId="4195E593" w14:textId="77777777" w:rsidR="00FF6478" w:rsidRDefault="00FF6478">
            <w:pP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laika periodā līdz 2029.gadam plānots modernizēt visas dzelzceļa pārbrauktuves iecirknī Rīga – Skulte, kas uzlabos drošību un komfortu, dzelzceļa infrastruktūras pieejamību visiem lietotājiem, īpaši personām ar ierobežotām pārvietošanās spējām;</w:t>
            </w:r>
          </w:p>
          <w:p w14:paraId="2E951923" w14:textId="77777777" w:rsidR="00FF6478" w:rsidRDefault="00FF6478">
            <w:pP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laika periodā līdz 2031.gadam tiks ieviests 140 km/h maksimālais vilcienu kustības ātrums dzelzceļa iecirknī Rīga – Skulte, pasažieru vilcienu kustības laikam no Rīgas līdz Skultei samazinoties par 10-15 minūtēm.</w:t>
            </w:r>
          </w:p>
        </w:tc>
        <w:tc>
          <w:tcPr>
            <w:tcW w:w="1134" w:type="dxa"/>
          </w:tcPr>
          <w:p w14:paraId="28F21A4D" w14:textId="77777777" w:rsidR="00FF6478" w:rsidRDefault="00FF6478">
            <w:pPr>
              <w:rPr>
                <w:rFonts w:ascii="Calibri" w:eastAsia="Calibri" w:hAnsi="Calibri" w:cs="Calibri"/>
                <w:sz w:val="22"/>
                <w:szCs w:val="22"/>
              </w:rPr>
            </w:pPr>
            <w:r>
              <w:rPr>
                <w:rFonts w:ascii="Calibri" w:eastAsia="Calibri" w:hAnsi="Calibri" w:cs="Calibri"/>
                <w:sz w:val="22"/>
                <w:szCs w:val="22"/>
              </w:rPr>
              <w:lastRenderedPageBreak/>
              <w:t xml:space="preserve">Ņemts </w:t>
            </w:r>
            <w:r>
              <w:rPr>
                <w:rFonts w:ascii="Calibri" w:eastAsia="Calibri" w:hAnsi="Calibri" w:cs="Calibri"/>
                <w:sz w:val="22"/>
                <w:szCs w:val="22"/>
              </w:rPr>
              <w:lastRenderedPageBreak/>
              <w:t>vērā</w:t>
            </w:r>
          </w:p>
        </w:tc>
        <w:tc>
          <w:tcPr>
            <w:tcW w:w="2993" w:type="dxa"/>
          </w:tcPr>
          <w:p w14:paraId="6AE7B37E" w14:textId="77777777" w:rsidR="00FF6478" w:rsidRDefault="00FF6478">
            <w:pPr>
              <w:rPr>
                <w:rFonts w:ascii="Calibri" w:eastAsia="Calibri" w:hAnsi="Calibri" w:cs="Calibri"/>
                <w:sz w:val="22"/>
                <w:szCs w:val="22"/>
              </w:rPr>
            </w:pPr>
          </w:p>
        </w:tc>
      </w:tr>
      <w:tr w:rsidR="00FF6478" w14:paraId="47513056" w14:textId="77777777" w:rsidTr="00FF6478">
        <w:tc>
          <w:tcPr>
            <w:tcW w:w="554" w:type="dxa"/>
            <w:vMerge/>
          </w:tcPr>
          <w:p w14:paraId="3AEC8B43" w14:textId="77777777" w:rsidR="00FF6478" w:rsidRDefault="00FF6478">
            <w:pPr>
              <w:rPr>
                <w:rFonts w:ascii="Calibri" w:eastAsia="Calibri" w:hAnsi="Calibri" w:cs="Calibri"/>
                <w:sz w:val="22"/>
                <w:szCs w:val="22"/>
              </w:rPr>
            </w:pPr>
          </w:p>
        </w:tc>
        <w:tc>
          <w:tcPr>
            <w:tcW w:w="1688" w:type="dxa"/>
            <w:vMerge/>
          </w:tcPr>
          <w:p w14:paraId="1FA76BCC" w14:textId="77777777" w:rsidR="00FF6478" w:rsidRDefault="00FF6478">
            <w:pPr>
              <w:jc w:val="left"/>
              <w:rPr>
                <w:rFonts w:ascii="Calibri" w:eastAsia="Calibri" w:hAnsi="Calibri" w:cs="Calibri"/>
              </w:rPr>
            </w:pPr>
          </w:p>
        </w:tc>
        <w:tc>
          <w:tcPr>
            <w:tcW w:w="850" w:type="dxa"/>
          </w:tcPr>
          <w:p w14:paraId="74DF3E82" w14:textId="77777777" w:rsidR="00FF6478" w:rsidRDefault="00FF6478">
            <w:pPr>
              <w:rPr>
                <w:rFonts w:ascii="Calibri" w:eastAsia="Calibri" w:hAnsi="Calibri" w:cs="Calibri"/>
                <w:sz w:val="22"/>
                <w:szCs w:val="22"/>
              </w:rPr>
            </w:pPr>
            <w:r>
              <w:rPr>
                <w:rFonts w:ascii="Calibri" w:eastAsia="Calibri" w:hAnsi="Calibri" w:cs="Calibri"/>
                <w:sz w:val="22"/>
                <w:szCs w:val="22"/>
              </w:rPr>
              <w:t>8.7.</w:t>
            </w:r>
          </w:p>
        </w:tc>
        <w:tc>
          <w:tcPr>
            <w:tcW w:w="6946" w:type="dxa"/>
          </w:tcPr>
          <w:p w14:paraId="336DF36B" w14:textId="77777777" w:rsidR="00FF6478" w:rsidRDefault="00FF6478">
            <w:pPr>
              <w:rPr>
                <w:rFonts w:ascii="Calibri" w:eastAsia="Calibri" w:hAnsi="Calibri" w:cs="Calibri"/>
                <w:sz w:val="22"/>
                <w:szCs w:val="22"/>
              </w:rPr>
            </w:pPr>
            <w:r>
              <w:rPr>
                <w:rFonts w:ascii="Calibri" w:eastAsia="Calibri" w:hAnsi="Calibri" w:cs="Calibri"/>
                <w:sz w:val="22"/>
                <w:szCs w:val="22"/>
              </w:rPr>
              <w:t>7.</w:t>
            </w:r>
            <w:r>
              <w:rPr>
                <w:rFonts w:ascii="Calibri" w:eastAsia="Calibri" w:hAnsi="Calibri" w:cs="Calibri"/>
                <w:sz w:val="22"/>
                <w:szCs w:val="22"/>
              </w:rPr>
              <w:tab/>
              <w:t>Limbažu novada Ilgtspējīgas attīstības stratēģijas 2022. - 2046. gadam 3.1. punktā ir SVID analīze Limbažu novadam. Ierosinām to papildināt ar šādiem ierakstiem:</w:t>
            </w:r>
          </w:p>
          <w:p w14:paraId="1C2022D2" w14:textId="77777777" w:rsidR="00FF6478" w:rsidRDefault="00FF6478">
            <w:pPr>
              <w:rPr>
                <w:rFonts w:ascii="Calibri" w:eastAsia="Calibri" w:hAnsi="Calibri" w:cs="Calibri"/>
                <w:b/>
                <w:sz w:val="22"/>
                <w:szCs w:val="22"/>
              </w:rPr>
            </w:pP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b/>
                <w:sz w:val="22"/>
                <w:szCs w:val="22"/>
              </w:rPr>
              <w:t>“Stirpās puses un priekšrocības” – Novada dienvidos ir dzelzceļa savienojums ar valsts galvaspilsētu;</w:t>
            </w:r>
          </w:p>
          <w:p w14:paraId="17E488B1" w14:textId="77777777" w:rsidR="00FF6478" w:rsidRDefault="00FF6478">
            <w:pPr>
              <w:rPr>
                <w:rFonts w:ascii="Calibri" w:eastAsia="Calibri" w:hAnsi="Calibri" w:cs="Calibri"/>
                <w:sz w:val="22"/>
                <w:szCs w:val="22"/>
              </w:rPr>
            </w:pPr>
            <w:r>
              <w:rPr>
                <w:rFonts w:ascii="Calibri" w:eastAsia="Calibri" w:hAnsi="Calibri" w:cs="Calibri"/>
                <w:b/>
                <w:sz w:val="22"/>
                <w:szCs w:val="22"/>
              </w:rPr>
              <w:t>-</w:t>
            </w:r>
            <w:r>
              <w:rPr>
                <w:rFonts w:ascii="Calibri" w:eastAsia="Calibri" w:hAnsi="Calibri" w:cs="Calibri"/>
                <w:b/>
                <w:sz w:val="22"/>
                <w:szCs w:val="22"/>
              </w:rPr>
              <w:tab/>
              <w:t>“Iespējas” – attīstīt mobilitātes punktus, it īpaši dzelzceļa staciju tuvumā.</w:t>
            </w:r>
          </w:p>
        </w:tc>
        <w:tc>
          <w:tcPr>
            <w:tcW w:w="1134" w:type="dxa"/>
          </w:tcPr>
          <w:p w14:paraId="355C9CD5"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CF96980" w14:textId="77777777" w:rsidR="00FF6478" w:rsidRDefault="00FF6478">
            <w:pPr>
              <w:rPr>
                <w:rFonts w:ascii="Calibri" w:eastAsia="Calibri" w:hAnsi="Calibri" w:cs="Calibri"/>
                <w:sz w:val="22"/>
                <w:szCs w:val="22"/>
              </w:rPr>
            </w:pPr>
          </w:p>
        </w:tc>
      </w:tr>
      <w:tr w:rsidR="00FF6478" w14:paraId="611C980D" w14:textId="77777777" w:rsidTr="00FF6478">
        <w:tc>
          <w:tcPr>
            <w:tcW w:w="554" w:type="dxa"/>
            <w:vMerge/>
          </w:tcPr>
          <w:p w14:paraId="10B82F1C" w14:textId="77777777" w:rsidR="00FF6478" w:rsidRDefault="00FF6478">
            <w:pPr>
              <w:rPr>
                <w:rFonts w:ascii="Calibri" w:eastAsia="Calibri" w:hAnsi="Calibri" w:cs="Calibri"/>
                <w:sz w:val="22"/>
                <w:szCs w:val="22"/>
              </w:rPr>
            </w:pPr>
          </w:p>
        </w:tc>
        <w:tc>
          <w:tcPr>
            <w:tcW w:w="1688" w:type="dxa"/>
            <w:vMerge/>
          </w:tcPr>
          <w:p w14:paraId="04F3ECD0" w14:textId="77777777" w:rsidR="00FF6478" w:rsidRDefault="00FF6478">
            <w:pPr>
              <w:jc w:val="left"/>
              <w:rPr>
                <w:rFonts w:ascii="Calibri" w:eastAsia="Calibri" w:hAnsi="Calibri" w:cs="Calibri"/>
              </w:rPr>
            </w:pPr>
          </w:p>
        </w:tc>
        <w:tc>
          <w:tcPr>
            <w:tcW w:w="850" w:type="dxa"/>
          </w:tcPr>
          <w:p w14:paraId="1CD09E6A" w14:textId="77777777" w:rsidR="00FF6478" w:rsidRDefault="00FF6478">
            <w:pPr>
              <w:rPr>
                <w:rFonts w:ascii="Calibri" w:eastAsia="Calibri" w:hAnsi="Calibri" w:cs="Calibri"/>
                <w:sz w:val="22"/>
                <w:szCs w:val="22"/>
              </w:rPr>
            </w:pPr>
            <w:r>
              <w:rPr>
                <w:rFonts w:ascii="Calibri" w:eastAsia="Calibri" w:hAnsi="Calibri" w:cs="Calibri"/>
                <w:sz w:val="22"/>
                <w:szCs w:val="22"/>
              </w:rPr>
              <w:t>8.8.</w:t>
            </w:r>
          </w:p>
        </w:tc>
        <w:tc>
          <w:tcPr>
            <w:tcW w:w="6946" w:type="dxa"/>
          </w:tcPr>
          <w:p w14:paraId="0A59FA7D" w14:textId="77777777" w:rsidR="00FF6478" w:rsidRDefault="00FF6478">
            <w:pPr>
              <w:rPr>
                <w:rFonts w:ascii="Calibri" w:eastAsia="Calibri" w:hAnsi="Calibri" w:cs="Calibri"/>
                <w:color w:val="222222"/>
                <w:sz w:val="22"/>
                <w:szCs w:val="22"/>
              </w:rPr>
            </w:pPr>
            <w:r>
              <w:rPr>
                <w:rFonts w:ascii="Calibri" w:eastAsia="Calibri" w:hAnsi="Calibri" w:cs="Calibri"/>
                <w:sz w:val="22"/>
                <w:szCs w:val="22"/>
              </w:rPr>
              <w:t>8.</w:t>
            </w:r>
            <w:r>
              <w:rPr>
                <w:rFonts w:ascii="Calibri" w:eastAsia="Calibri" w:hAnsi="Calibri" w:cs="Calibri"/>
                <w:sz w:val="22"/>
                <w:szCs w:val="22"/>
              </w:rPr>
              <w:tab/>
              <w:t xml:space="preserve">Limbažu novada Attīstības programmas 2022.-2028.gadam 4.pielikuma “Investīciju plāns 2022.-2024. gadam” norādīti tādi pasākumi kā “Ostas teritorijas paplašināšana, ūdensceļu padziļināšana”, “Salacgrīvas ostas priekšostas akvatorijas padziļināšana”, “Salacgrīvas ostas kuģu kanāla padziļināšana”, “Valsts galvenā autoceļa A1 (Baltezers) – Igaunijas robeža posma no 87,072 km – 89,449 km rekonstrukcija (2,377 km)”, “Ielu infrastruktūras atjaunošanas, rekonstrukcijas un izbūves darbi Limbažu novadā”, “Operatīvā transporta nobrauktuves izbūve no Jūrmalas ielas līdz glābšanas stacijai”, “Ceļu atjaunošanas darbi Limbažu novadā”. Kā </w:t>
            </w:r>
            <w:r>
              <w:rPr>
                <w:rFonts w:ascii="Calibri" w:eastAsia="Calibri" w:hAnsi="Calibri" w:cs="Calibri"/>
                <w:sz w:val="22"/>
                <w:szCs w:val="22"/>
              </w:rPr>
              <w:lastRenderedPageBreak/>
              <w:t>finansēšanas avots šiem pasākumiem norādīti pašvaldības finansējums un ES fon</w:t>
            </w:r>
            <w:r>
              <w:rPr>
                <w:rFonts w:ascii="Calibri" w:eastAsia="Calibri" w:hAnsi="Calibri" w:cs="Calibri"/>
                <w:color w:val="222222"/>
                <w:sz w:val="22"/>
                <w:szCs w:val="22"/>
              </w:rPr>
              <w:t xml:space="preserve">du līdzekļi. </w:t>
            </w:r>
            <w:r>
              <w:rPr>
                <w:rFonts w:ascii="Calibri" w:eastAsia="Calibri" w:hAnsi="Calibri" w:cs="Calibri"/>
                <w:b/>
                <w:color w:val="222222"/>
                <w:sz w:val="22"/>
                <w:szCs w:val="22"/>
              </w:rPr>
              <w:t>Vēršam uzmanību, ka Eiropas Savienības kohēzijas politikas programmā 2021.-2027.gadam Satiksmes ministrijas pārziņā esošajos specifiskajos atbalsta mērķos nav paredzēts finansējums minēto pasākumu īstenošanai.</w:t>
            </w:r>
          </w:p>
        </w:tc>
        <w:tc>
          <w:tcPr>
            <w:tcW w:w="1134" w:type="dxa"/>
          </w:tcPr>
          <w:p w14:paraId="38EB46CE" w14:textId="77777777" w:rsidR="00FF6478" w:rsidRDefault="00FF6478">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35082BEC" w14:textId="77777777" w:rsidR="00FF6478" w:rsidRDefault="00FF6478">
            <w:pPr>
              <w:rPr>
                <w:rFonts w:ascii="Calibri" w:eastAsia="Calibri" w:hAnsi="Calibri" w:cs="Calibri"/>
                <w:sz w:val="22"/>
                <w:szCs w:val="22"/>
              </w:rPr>
            </w:pPr>
          </w:p>
          <w:p w14:paraId="1589C378" w14:textId="77777777" w:rsidR="00FF6478" w:rsidRDefault="00FF6478">
            <w:pPr>
              <w:rPr>
                <w:rFonts w:ascii="Calibri" w:eastAsia="Calibri" w:hAnsi="Calibri" w:cs="Calibri"/>
                <w:sz w:val="22"/>
                <w:szCs w:val="22"/>
              </w:rPr>
            </w:pPr>
            <w:r>
              <w:rPr>
                <w:rFonts w:ascii="Calibri" w:eastAsia="Calibri" w:hAnsi="Calibri" w:cs="Calibri"/>
                <w:sz w:val="22"/>
                <w:szCs w:val="22"/>
              </w:rPr>
              <w:t xml:space="preserve"> </w:t>
            </w:r>
          </w:p>
        </w:tc>
      </w:tr>
      <w:tr w:rsidR="00FF6478" w14:paraId="569F4251" w14:textId="77777777" w:rsidTr="00FF6478">
        <w:tc>
          <w:tcPr>
            <w:tcW w:w="554" w:type="dxa"/>
            <w:vMerge w:val="restart"/>
            <w:tcBorders>
              <w:top w:val="nil"/>
            </w:tcBorders>
          </w:tcPr>
          <w:p w14:paraId="2102132D" w14:textId="77777777" w:rsidR="00FF6478" w:rsidRDefault="00FF6478">
            <w:pPr>
              <w:rPr>
                <w:rFonts w:ascii="Calibri" w:eastAsia="Calibri" w:hAnsi="Calibri" w:cs="Calibri"/>
                <w:sz w:val="22"/>
                <w:szCs w:val="22"/>
              </w:rPr>
            </w:pPr>
          </w:p>
        </w:tc>
        <w:tc>
          <w:tcPr>
            <w:tcW w:w="1688" w:type="dxa"/>
            <w:vMerge w:val="restart"/>
            <w:tcBorders>
              <w:top w:val="nil"/>
            </w:tcBorders>
          </w:tcPr>
          <w:p w14:paraId="67A660C4" w14:textId="77777777" w:rsidR="00FF6478" w:rsidRDefault="00FF6478">
            <w:pPr>
              <w:jc w:val="left"/>
              <w:rPr>
                <w:rFonts w:ascii="Calibri" w:eastAsia="Calibri" w:hAnsi="Calibri" w:cs="Calibri"/>
              </w:rPr>
            </w:pPr>
          </w:p>
        </w:tc>
        <w:tc>
          <w:tcPr>
            <w:tcW w:w="850" w:type="dxa"/>
          </w:tcPr>
          <w:p w14:paraId="74DB1A9D" w14:textId="77777777" w:rsidR="00FF6478" w:rsidRDefault="00FF6478">
            <w:pPr>
              <w:rPr>
                <w:rFonts w:ascii="Calibri" w:eastAsia="Calibri" w:hAnsi="Calibri" w:cs="Calibri"/>
                <w:sz w:val="22"/>
                <w:szCs w:val="22"/>
              </w:rPr>
            </w:pPr>
            <w:r>
              <w:rPr>
                <w:rFonts w:ascii="Calibri" w:eastAsia="Calibri" w:hAnsi="Calibri" w:cs="Calibri"/>
                <w:sz w:val="22"/>
                <w:szCs w:val="22"/>
              </w:rPr>
              <w:t>8.9.</w:t>
            </w:r>
          </w:p>
        </w:tc>
        <w:tc>
          <w:tcPr>
            <w:tcW w:w="6946" w:type="dxa"/>
          </w:tcPr>
          <w:p w14:paraId="1498E9F4" w14:textId="77777777" w:rsidR="00FF6478" w:rsidRDefault="00FF6478">
            <w:pPr>
              <w:rPr>
                <w:rFonts w:ascii="Calibri" w:eastAsia="Calibri" w:hAnsi="Calibri" w:cs="Calibri"/>
                <w:sz w:val="22"/>
                <w:szCs w:val="22"/>
              </w:rPr>
            </w:pPr>
            <w:r>
              <w:rPr>
                <w:rFonts w:ascii="Calibri" w:eastAsia="Calibri" w:hAnsi="Calibri" w:cs="Calibri"/>
                <w:sz w:val="22"/>
                <w:szCs w:val="22"/>
              </w:rPr>
              <w:t>9.</w:t>
            </w:r>
            <w:r>
              <w:rPr>
                <w:rFonts w:ascii="Calibri" w:eastAsia="Calibri" w:hAnsi="Calibri" w:cs="Calibri"/>
                <w:sz w:val="22"/>
                <w:szCs w:val="22"/>
              </w:rPr>
              <w:tab/>
              <w:t xml:space="preserve">Limbažu novada Ilgtspējīgas attīstības stratēģijas 2022. - 2046. gadam 5.5. punktā “Transporta koridori un infrastruktūra” ir norādītas vadlīnijas teritorijas plānošanai un attīstībai, kur pirmajā apakšpunkta pēdējā teikumā ir teikts, ka pa dzelzceļu tiek veikti pasažieru pārvadājumi. Šī līnija ir domāta gan pasažieru, gan kravu pārvadājumiem. Skultes stacijā ir iespējams veikt kravas operācijas. </w:t>
            </w:r>
            <w:r>
              <w:rPr>
                <w:rFonts w:ascii="Calibri" w:eastAsia="Calibri" w:hAnsi="Calibri" w:cs="Calibri"/>
                <w:b/>
                <w:sz w:val="22"/>
                <w:szCs w:val="22"/>
              </w:rPr>
              <w:t>Līdz ar to lūgums papildināt šo teikumu ar kravas satiksmi.</w:t>
            </w:r>
          </w:p>
        </w:tc>
        <w:tc>
          <w:tcPr>
            <w:tcW w:w="1134" w:type="dxa"/>
          </w:tcPr>
          <w:p w14:paraId="4954054A"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75BC4F2" w14:textId="77777777" w:rsidR="00FF6478" w:rsidRDefault="00FF6478">
            <w:pPr>
              <w:rPr>
                <w:rFonts w:ascii="Calibri" w:eastAsia="Calibri" w:hAnsi="Calibri" w:cs="Calibri"/>
                <w:sz w:val="22"/>
                <w:szCs w:val="22"/>
              </w:rPr>
            </w:pPr>
          </w:p>
        </w:tc>
      </w:tr>
      <w:tr w:rsidR="00FF6478" w14:paraId="08B7EB7D" w14:textId="77777777" w:rsidTr="00FF6478">
        <w:tc>
          <w:tcPr>
            <w:tcW w:w="554" w:type="dxa"/>
            <w:vMerge/>
          </w:tcPr>
          <w:p w14:paraId="36C0056D" w14:textId="77777777" w:rsidR="00FF6478" w:rsidRDefault="00FF6478">
            <w:pPr>
              <w:rPr>
                <w:rFonts w:ascii="Calibri" w:eastAsia="Calibri" w:hAnsi="Calibri" w:cs="Calibri"/>
                <w:sz w:val="22"/>
                <w:szCs w:val="22"/>
              </w:rPr>
            </w:pPr>
          </w:p>
        </w:tc>
        <w:tc>
          <w:tcPr>
            <w:tcW w:w="1688" w:type="dxa"/>
            <w:vMerge/>
          </w:tcPr>
          <w:p w14:paraId="7F9D04EE" w14:textId="77777777" w:rsidR="00FF6478" w:rsidRDefault="00FF6478">
            <w:pPr>
              <w:jc w:val="left"/>
              <w:rPr>
                <w:rFonts w:ascii="Calibri" w:eastAsia="Calibri" w:hAnsi="Calibri" w:cs="Calibri"/>
              </w:rPr>
            </w:pPr>
          </w:p>
        </w:tc>
        <w:tc>
          <w:tcPr>
            <w:tcW w:w="850" w:type="dxa"/>
          </w:tcPr>
          <w:p w14:paraId="45D3129A" w14:textId="77777777" w:rsidR="00FF6478" w:rsidRDefault="00FF6478">
            <w:pPr>
              <w:rPr>
                <w:rFonts w:ascii="Calibri" w:eastAsia="Calibri" w:hAnsi="Calibri" w:cs="Calibri"/>
                <w:sz w:val="22"/>
                <w:szCs w:val="22"/>
              </w:rPr>
            </w:pPr>
            <w:r>
              <w:rPr>
                <w:rFonts w:ascii="Calibri" w:eastAsia="Calibri" w:hAnsi="Calibri" w:cs="Calibri"/>
                <w:sz w:val="22"/>
                <w:szCs w:val="22"/>
              </w:rPr>
              <w:t>8.10.</w:t>
            </w:r>
          </w:p>
        </w:tc>
        <w:tc>
          <w:tcPr>
            <w:tcW w:w="6946" w:type="dxa"/>
          </w:tcPr>
          <w:p w14:paraId="4D7D6667" w14:textId="77777777" w:rsidR="00FF6478" w:rsidRDefault="00FF6478">
            <w:pPr>
              <w:rPr>
                <w:rFonts w:ascii="Calibri" w:eastAsia="Calibri" w:hAnsi="Calibri" w:cs="Calibri"/>
                <w:sz w:val="22"/>
                <w:szCs w:val="22"/>
              </w:rPr>
            </w:pPr>
            <w:r>
              <w:rPr>
                <w:rFonts w:ascii="Calibri" w:eastAsia="Calibri" w:hAnsi="Calibri" w:cs="Calibri"/>
                <w:sz w:val="22"/>
                <w:szCs w:val="22"/>
              </w:rPr>
              <w:t>10.</w:t>
            </w:r>
            <w:r>
              <w:rPr>
                <w:rFonts w:ascii="Calibri" w:eastAsia="Calibri" w:hAnsi="Calibri" w:cs="Calibri"/>
                <w:sz w:val="22"/>
                <w:szCs w:val="22"/>
              </w:rPr>
              <w:tab/>
              <w:t xml:space="preserve">Papildus informējam, ka 2023.gada janvārī plānots uzsākt pārvadājumus ar jauniem, moderniem un energoefektīvākiem elektrovilcieniem, paralēli ieviešot regulāro intervāla grafiku, kas nodrošinās kursēšanas biežumu un </w:t>
            </w:r>
            <w:proofErr w:type="spellStart"/>
            <w:r>
              <w:rPr>
                <w:rFonts w:ascii="Calibri" w:eastAsia="Calibri" w:hAnsi="Calibri" w:cs="Calibri"/>
                <w:sz w:val="22"/>
                <w:szCs w:val="22"/>
              </w:rPr>
              <w:t>paredzamību</w:t>
            </w:r>
            <w:proofErr w:type="spellEnd"/>
            <w:r>
              <w:rPr>
                <w:rFonts w:ascii="Calibri" w:eastAsia="Calibri" w:hAnsi="Calibri" w:cs="Calibri"/>
                <w:sz w:val="22"/>
                <w:szCs w:val="22"/>
              </w:rPr>
              <w:t>. Kopumā tiks iegādāti 32 jauni elektrovilcieni.</w:t>
            </w:r>
          </w:p>
        </w:tc>
        <w:tc>
          <w:tcPr>
            <w:tcW w:w="1134" w:type="dxa"/>
          </w:tcPr>
          <w:p w14:paraId="5ECE49B2"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2AEE080F" w14:textId="77777777" w:rsidR="00FF6478" w:rsidRDefault="00FF6478">
            <w:pPr>
              <w:rPr>
                <w:rFonts w:ascii="Calibri" w:eastAsia="Calibri" w:hAnsi="Calibri" w:cs="Calibri"/>
                <w:color w:val="FF0000"/>
                <w:sz w:val="22"/>
                <w:szCs w:val="22"/>
              </w:rPr>
            </w:pPr>
          </w:p>
        </w:tc>
      </w:tr>
      <w:tr w:rsidR="00FF6478" w14:paraId="059F6DCD" w14:textId="77777777" w:rsidTr="00FF6478">
        <w:tc>
          <w:tcPr>
            <w:tcW w:w="554" w:type="dxa"/>
            <w:vMerge/>
          </w:tcPr>
          <w:p w14:paraId="12D1CB31" w14:textId="77777777" w:rsidR="00FF6478" w:rsidRDefault="00FF6478">
            <w:pPr>
              <w:rPr>
                <w:rFonts w:ascii="Calibri" w:eastAsia="Calibri" w:hAnsi="Calibri" w:cs="Calibri"/>
                <w:sz w:val="22"/>
                <w:szCs w:val="22"/>
              </w:rPr>
            </w:pPr>
          </w:p>
        </w:tc>
        <w:tc>
          <w:tcPr>
            <w:tcW w:w="1688" w:type="dxa"/>
            <w:vMerge/>
          </w:tcPr>
          <w:p w14:paraId="156CD3CC" w14:textId="77777777" w:rsidR="00FF6478" w:rsidRDefault="00FF6478">
            <w:pPr>
              <w:jc w:val="left"/>
              <w:rPr>
                <w:rFonts w:ascii="Calibri" w:eastAsia="Calibri" w:hAnsi="Calibri" w:cs="Calibri"/>
              </w:rPr>
            </w:pPr>
          </w:p>
        </w:tc>
        <w:tc>
          <w:tcPr>
            <w:tcW w:w="850" w:type="dxa"/>
          </w:tcPr>
          <w:p w14:paraId="0B05E70B" w14:textId="77777777" w:rsidR="00FF6478" w:rsidRDefault="00FF6478">
            <w:pPr>
              <w:rPr>
                <w:rFonts w:ascii="Calibri" w:eastAsia="Calibri" w:hAnsi="Calibri" w:cs="Calibri"/>
                <w:sz w:val="22"/>
                <w:szCs w:val="22"/>
              </w:rPr>
            </w:pPr>
            <w:r>
              <w:rPr>
                <w:rFonts w:ascii="Calibri" w:eastAsia="Calibri" w:hAnsi="Calibri" w:cs="Calibri"/>
                <w:sz w:val="22"/>
                <w:szCs w:val="22"/>
              </w:rPr>
              <w:t>8.11.</w:t>
            </w:r>
          </w:p>
        </w:tc>
        <w:tc>
          <w:tcPr>
            <w:tcW w:w="6946" w:type="dxa"/>
          </w:tcPr>
          <w:p w14:paraId="7C7D51BB" w14:textId="77777777" w:rsidR="00FF6478" w:rsidRDefault="00FF6478">
            <w:pPr>
              <w:rPr>
                <w:rFonts w:ascii="Calibri" w:eastAsia="Calibri" w:hAnsi="Calibri" w:cs="Calibri"/>
                <w:sz w:val="22"/>
                <w:szCs w:val="22"/>
              </w:rPr>
            </w:pPr>
            <w:r>
              <w:rPr>
                <w:rFonts w:ascii="Calibri" w:eastAsia="Calibri" w:hAnsi="Calibri" w:cs="Calibri"/>
                <w:sz w:val="22"/>
                <w:szCs w:val="22"/>
              </w:rPr>
              <w:t>11.</w:t>
            </w:r>
            <w:r>
              <w:rPr>
                <w:rFonts w:ascii="Calibri" w:eastAsia="Calibri" w:hAnsi="Calibri" w:cs="Calibri"/>
                <w:sz w:val="22"/>
                <w:szCs w:val="22"/>
              </w:rPr>
              <w:tab/>
              <w:t xml:space="preserve">Plānošanas dokumentos, nosakot pašvaldības attīstības vīziju un telpiskās attīstības perspektīvu, ņemts vērā Eiropas standarta platuma dzelzceļa līnijas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(turpmāk –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trases novietojums, Limbažu novada Ilgtspējīgas attīstības stratēģijas 2022. - 2046. gadam 5.7. nodaļā indikatīvi ietverot perspektīvos mobilitātes punktus kā prioritāri attīstāmās teritorijas, </w:t>
            </w:r>
            <w:r>
              <w:rPr>
                <w:rFonts w:ascii="Calibri" w:eastAsia="Calibri" w:hAnsi="Calibri" w:cs="Calibri"/>
                <w:b/>
                <w:sz w:val="22"/>
                <w:szCs w:val="22"/>
              </w:rPr>
              <w:t xml:space="preserve">taču vienlaicīgi 5.5. nodaļas Transporta koridori un infrastruktūra </w:t>
            </w:r>
            <w:proofErr w:type="spellStart"/>
            <w:r>
              <w:rPr>
                <w:rFonts w:ascii="Calibri" w:eastAsia="Calibri" w:hAnsi="Calibri" w:cs="Calibri"/>
                <w:b/>
                <w:sz w:val="22"/>
                <w:szCs w:val="22"/>
              </w:rPr>
              <w:t>kartografiskā</w:t>
            </w:r>
            <w:proofErr w:type="spellEnd"/>
            <w:r>
              <w:rPr>
                <w:rFonts w:ascii="Calibri" w:eastAsia="Calibri" w:hAnsi="Calibri" w:cs="Calibri"/>
                <w:b/>
                <w:sz w:val="22"/>
                <w:szCs w:val="22"/>
              </w:rPr>
              <w:t xml:space="preserve"> materiāla kartē (10.attēls) mobilitātes punkti, kā integrētas transporta infrastruktūras elementi, netiek attēloti.</w:t>
            </w:r>
          </w:p>
        </w:tc>
        <w:tc>
          <w:tcPr>
            <w:tcW w:w="1134" w:type="dxa"/>
          </w:tcPr>
          <w:p w14:paraId="6EB570BC"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41B2DB9A" w14:textId="77777777" w:rsidR="00FF6478" w:rsidRDefault="00FF6478">
            <w:pPr>
              <w:rPr>
                <w:rFonts w:ascii="Calibri" w:eastAsia="Calibri" w:hAnsi="Calibri" w:cs="Calibri"/>
                <w:sz w:val="22"/>
                <w:szCs w:val="22"/>
              </w:rPr>
            </w:pPr>
          </w:p>
        </w:tc>
      </w:tr>
      <w:tr w:rsidR="00FF6478" w14:paraId="78C85858" w14:textId="77777777" w:rsidTr="00FF6478">
        <w:tc>
          <w:tcPr>
            <w:tcW w:w="554" w:type="dxa"/>
            <w:vMerge/>
          </w:tcPr>
          <w:p w14:paraId="5044168E" w14:textId="77777777" w:rsidR="00FF6478" w:rsidRDefault="00FF6478">
            <w:pPr>
              <w:rPr>
                <w:rFonts w:ascii="Calibri" w:eastAsia="Calibri" w:hAnsi="Calibri" w:cs="Calibri"/>
                <w:sz w:val="22"/>
                <w:szCs w:val="22"/>
              </w:rPr>
            </w:pPr>
          </w:p>
        </w:tc>
        <w:tc>
          <w:tcPr>
            <w:tcW w:w="1688" w:type="dxa"/>
            <w:vMerge/>
          </w:tcPr>
          <w:p w14:paraId="5F22318E" w14:textId="77777777" w:rsidR="00FF6478" w:rsidRDefault="00FF6478">
            <w:pPr>
              <w:jc w:val="left"/>
              <w:rPr>
                <w:rFonts w:ascii="Calibri" w:eastAsia="Calibri" w:hAnsi="Calibri" w:cs="Calibri"/>
              </w:rPr>
            </w:pPr>
          </w:p>
        </w:tc>
        <w:tc>
          <w:tcPr>
            <w:tcW w:w="850" w:type="dxa"/>
          </w:tcPr>
          <w:p w14:paraId="3DD40AF9" w14:textId="77777777" w:rsidR="00FF6478" w:rsidRDefault="00FF6478">
            <w:pPr>
              <w:rPr>
                <w:rFonts w:ascii="Calibri" w:eastAsia="Calibri" w:hAnsi="Calibri" w:cs="Calibri"/>
                <w:sz w:val="22"/>
                <w:szCs w:val="22"/>
              </w:rPr>
            </w:pPr>
            <w:r>
              <w:rPr>
                <w:rFonts w:ascii="Calibri" w:eastAsia="Calibri" w:hAnsi="Calibri" w:cs="Calibri"/>
                <w:sz w:val="22"/>
                <w:szCs w:val="22"/>
              </w:rPr>
              <w:t>8.12.</w:t>
            </w:r>
          </w:p>
        </w:tc>
        <w:tc>
          <w:tcPr>
            <w:tcW w:w="6946" w:type="dxa"/>
          </w:tcPr>
          <w:p w14:paraId="0AB5CC00" w14:textId="77777777" w:rsidR="00FF6478" w:rsidRDefault="00FF6478">
            <w:pPr>
              <w:rPr>
                <w:rFonts w:ascii="Calibri" w:eastAsia="Calibri" w:hAnsi="Calibri" w:cs="Calibri"/>
                <w:color w:val="222222"/>
                <w:sz w:val="22"/>
                <w:szCs w:val="22"/>
              </w:rPr>
            </w:pPr>
            <w:r>
              <w:rPr>
                <w:rFonts w:ascii="Calibri" w:eastAsia="Calibri" w:hAnsi="Calibri" w:cs="Calibri"/>
                <w:sz w:val="22"/>
                <w:szCs w:val="22"/>
              </w:rPr>
              <w:t>12.</w:t>
            </w:r>
            <w:r>
              <w:rPr>
                <w:rFonts w:ascii="Calibri" w:eastAsia="Calibri" w:hAnsi="Calibri" w:cs="Calibri"/>
                <w:sz w:val="22"/>
                <w:szCs w:val="22"/>
              </w:rPr>
              <w:tab/>
              <w:t xml:space="preserve">Limbažu novada Attīstības programmas 2022.–2028. gadam 1.2. punktā un Ilgtspējīgas attīstības stratēģijas 2022. - 2046. gadam 5.5. nodaļā “Transporta koridori un infrastruktūra” minēts, </w:t>
            </w:r>
            <w:r>
              <w:rPr>
                <w:rFonts w:ascii="Calibri" w:eastAsia="Calibri" w:hAnsi="Calibri" w:cs="Calibri"/>
                <w:color w:val="222222"/>
                <w:sz w:val="22"/>
                <w:szCs w:val="22"/>
              </w:rPr>
              <w:t xml:space="preserve">ka Limbažu novadā paredzēti četri mobilitātes punkti jeb reģionālās stacijas - Salacgrīvā, Tūjā, Skultē, </w:t>
            </w:r>
            <w:proofErr w:type="spellStart"/>
            <w:r>
              <w:rPr>
                <w:rFonts w:ascii="Calibri" w:eastAsia="Calibri" w:hAnsi="Calibri" w:cs="Calibri"/>
                <w:color w:val="222222"/>
                <w:sz w:val="22"/>
                <w:szCs w:val="22"/>
              </w:rPr>
              <w:t>Oltūžos</w:t>
            </w:r>
            <w:proofErr w:type="spellEnd"/>
            <w:r>
              <w:rPr>
                <w:rFonts w:ascii="Calibri" w:eastAsia="Calibri" w:hAnsi="Calibri" w:cs="Calibri"/>
                <w:color w:val="222222"/>
                <w:sz w:val="22"/>
                <w:szCs w:val="22"/>
              </w:rPr>
              <w:t xml:space="preserve">. Informējam, ka šobrīd Rail </w:t>
            </w:r>
            <w:proofErr w:type="spellStart"/>
            <w:r>
              <w:rPr>
                <w:rFonts w:ascii="Calibri" w:eastAsia="Calibri" w:hAnsi="Calibri" w:cs="Calibri"/>
                <w:color w:val="222222"/>
                <w:sz w:val="22"/>
                <w:szCs w:val="22"/>
              </w:rPr>
              <w:t>Baltica</w:t>
            </w:r>
            <w:proofErr w:type="spellEnd"/>
            <w:r>
              <w:rPr>
                <w:rFonts w:ascii="Calibri" w:eastAsia="Calibri" w:hAnsi="Calibri" w:cs="Calibri"/>
                <w:color w:val="222222"/>
                <w:sz w:val="22"/>
                <w:szCs w:val="22"/>
              </w:rPr>
              <w:t xml:space="preserve"> pamatlīnijas projektēšanas ietvaros konceptuālā līmenī tiek paredzēti un projektēti tikai divi no četriem mobilitātes punktiem - Salacgrīvā un Skultē, tikmēr par mobilitātes punktu attīstības stratēģijām </w:t>
            </w:r>
            <w:proofErr w:type="spellStart"/>
            <w:r>
              <w:rPr>
                <w:rFonts w:ascii="Calibri" w:eastAsia="Calibri" w:hAnsi="Calibri" w:cs="Calibri"/>
                <w:color w:val="222222"/>
                <w:sz w:val="22"/>
                <w:szCs w:val="22"/>
              </w:rPr>
              <w:t>Oltūžos</w:t>
            </w:r>
            <w:proofErr w:type="spellEnd"/>
            <w:r>
              <w:rPr>
                <w:rFonts w:ascii="Calibri" w:eastAsia="Calibri" w:hAnsi="Calibri" w:cs="Calibri"/>
                <w:color w:val="222222"/>
                <w:sz w:val="22"/>
                <w:szCs w:val="22"/>
              </w:rPr>
              <w:t xml:space="preserve"> un/vai Tūjā šobrīd vēl </w:t>
            </w:r>
            <w:r>
              <w:rPr>
                <w:rFonts w:ascii="Calibri" w:eastAsia="Calibri" w:hAnsi="Calibri" w:cs="Calibri"/>
                <w:color w:val="222222"/>
                <w:sz w:val="22"/>
                <w:szCs w:val="22"/>
              </w:rPr>
              <w:lastRenderedPageBreak/>
              <w:t>joprojām notiek diskusija starp iesaistītajām pusēm.</w:t>
            </w:r>
          </w:p>
        </w:tc>
        <w:tc>
          <w:tcPr>
            <w:tcW w:w="1134" w:type="dxa"/>
          </w:tcPr>
          <w:p w14:paraId="7B5FD1CC" w14:textId="77777777" w:rsidR="00FF6478" w:rsidRDefault="00FF6478">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260068FC" w14:textId="77777777" w:rsidR="00FF6478" w:rsidRDefault="00FF6478">
            <w:pPr>
              <w:rPr>
                <w:rFonts w:ascii="Calibri" w:eastAsia="Calibri" w:hAnsi="Calibri" w:cs="Calibri"/>
                <w:sz w:val="22"/>
                <w:szCs w:val="22"/>
                <w:shd w:val="clear" w:color="auto" w:fill="FFD966"/>
              </w:rPr>
            </w:pPr>
          </w:p>
        </w:tc>
      </w:tr>
      <w:tr w:rsidR="00FF6478" w14:paraId="21828E69" w14:textId="77777777" w:rsidTr="00FF6478">
        <w:tc>
          <w:tcPr>
            <w:tcW w:w="554" w:type="dxa"/>
            <w:vMerge/>
          </w:tcPr>
          <w:p w14:paraId="38F22F24" w14:textId="77777777" w:rsidR="00FF6478" w:rsidRDefault="00FF6478">
            <w:pPr>
              <w:rPr>
                <w:rFonts w:ascii="Calibri" w:eastAsia="Calibri" w:hAnsi="Calibri" w:cs="Calibri"/>
                <w:sz w:val="22"/>
                <w:szCs w:val="22"/>
              </w:rPr>
            </w:pPr>
          </w:p>
        </w:tc>
        <w:tc>
          <w:tcPr>
            <w:tcW w:w="1688" w:type="dxa"/>
            <w:vMerge/>
          </w:tcPr>
          <w:p w14:paraId="3E0745A1" w14:textId="77777777" w:rsidR="00FF6478" w:rsidRDefault="00FF6478">
            <w:pPr>
              <w:jc w:val="left"/>
              <w:rPr>
                <w:rFonts w:ascii="Calibri" w:eastAsia="Calibri" w:hAnsi="Calibri" w:cs="Calibri"/>
              </w:rPr>
            </w:pPr>
          </w:p>
        </w:tc>
        <w:tc>
          <w:tcPr>
            <w:tcW w:w="850" w:type="dxa"/>
          </w:tcPr>
          <w:p w14:paraId="38070B41" w14:textId="77777777" w:rsidR="00FF6478" w:rsidRDefault="00FF6478">
            <w:pPr>
              <w:rPr>
                <w:rFonts w:ascii="Calibri" w:eastAsia="Calibri" w:hAnsi="Calibri" w:cs="Calibri"/>
                <w:sz w:val="22"/>
                <w:szCs w:val="22"/>
              </w:rPr>
            </w:pPr>
            <w:r>
              <w:rPr>
                <w:rFonts w:ascii="Calibri" w:eastAsia="Calibri" w:hAnsi="Calibri" w:cs="Calibri"/>
                <w:sz w:val="22"/>
                <w:szCs w:val="22"/>
              </w:rPr>
              <w:t>8.13.</w:t>
            </w:r>
          </w:p>
        </w:tc>
        <w:tc>
          <w:tcPr>
            <w:tcW w:w="6946" w:type="dxa"/>
          </w:tcPr>
          <w:p w14:paraId="01478752" w14:textId="77777777" w:rsidR="00FF6478" w:rsidRDefault="00FF6478">
            <w:pPr>
              <w:rPr>
                <w:rFonts w:ascii="Calibri" w:eastAsia="Calibri" w:hAnsi="Calibri" w:cs="Calibri"/>
                <w:sz w:val="22"/>
                <w:szCs w:val="22"/>
              </w:rPr>
            </w:pPr>
            <w:r>
              <w:rPr>
                <w:rFonts w:ascii="Calibri" w:eastAsia="Calibri" w:hAnsi="Calibri" w:cs="Calibri"/>
                <w:sz w:val="22"/>
                <w:szCs w:val="22"/>
              </w:rPr>
              <w:t>13.</w:t>
            </w:r>
            <w:r>
              <w:rPr>
                <w:rFonts w:ascii="Calibri" w:eastAsia="Calibri" w:hAnsi="Calibri" w:cs="Calibri"/>
                <w:sz w:val="22"/>
                <w:szCs w:val="22"/>
              </w:rPr>
              <w:tab/>
              <w:t xml:space="preserve">RĪCĪBU PLĀNS - Attiecībā uz mobilitātes risinājumiem kopumā un to iespējamo attīstību Limbažu novadā nākotnē, norādām, ka apspriešanai nodotajos plānošanas dokumentos diemžēl tas pietiekami netiek izvērtēts. Ilgtspējīgas attīstības stratēģijas 2022. - 2046. gadam dokumentā </w:t>
            </w:r>
            <w:r>
              <w:rPr>
                <w:rFonts w:ascii="Calibri" w:eastAsia="Calibri" w:hAnsi="Calibri" w:cs="Calibri"/>
                <w:b/>
                <w:sz w:val="22"/>
                <w:szCs w:val="22"/>
              </w:rPr>
              <w:t xml:space="preserve">iztrūkst apraksts par iecerēto novada mobilitātes vīziju, kurā tiktu izvērtēta multimodālā integrācija gan novada, gan reģiona tvērumā, ar uzsvaru uz Rail </w:t>
            </w:r>
            <w:proofErr w:type="spellStart"/>
            <w:r>
              <w:rPr>
                <w:rFonts w:ascii="Calibri" w:eastAsia="Calibri" w:hAnsi="Calibri" w:cs="Calibri"/>
                <w:b/>
                <w:sz w:val="22"/>
                <w:szCs w:val="22"/>
              </w:rPr>
              <w:t>Baltica</w:t>
            </w:r>
            <w:proofErr w:type="spellEnd"/>
            <w:r>
              <w:rPr>
                <w:rFonts w:ascii="Calibri" w:eastAsia="Calibri" w:hAnsi="Calibri" w:cs="Calibri"/>
                <w:b/>
                <w:sz w:val="22"/>
                <w:szCs w:val="22"/>
              </w:rPr>
              <w:t xml:space="preserve"> dzelzceļu kā sabiedriskā transporta mugurkaulu.</w:t>
            </w:r>
            <w:r>
              <w:rPr>
                <w:rFonts w:ascii="Calibri" w:eastAsia="Calibri" w:hAnsi="Calibri" w:cs="Calibri"/>
                <w:sz w:val="22"/>
                <w:szCs w:val="22"/>
              </w:rPr>
              <w:t xml:space="preserve"> </w:t>
            </w:r>
            <w:r>
              <w:rPr>
                <w:rFonts w:ascii="Calibri" w:eastAsia="Calibri" w:hAnsi="Calibri" w:cs="Calibri"/>
                <w:b/>
                <w:sz w:val="22"/>
                <w:szCs w:val="22"/>
              </w:rPr>
              <w:t>Rekomendējam plānošanas dokumentos noteikt, ka turpmāk tiks izstrādāts arī Limbažu novada ilgtspējīgas mobilitātes stratēģiskais redzējum</w:t>
            </w:r>
            <w:r>
              <w:rPr>
                <w:rFonts w:ascii="Calibri" w:eastAsia="Calibri" w:hAnsi="Calibri" w:cs="Calibri"/>
                <w:sz w:val="22"/>
                <w:szCs w:val="22"/>
              </w:rPr>
              <w:t xml:space="preserve">s, kurā laicīgi tiks ietverti un izvērtēti pamatoti priekšlikumi par multimodāla sabiedriskā transporta tīkla attīstību un saistītās </w:t>
            </w:r>
            <w:proofErr w:type="spellStart"/>
            <w:r>
              <w:rPr>
                <w:rFonts w:ascii="Calibri" w:eastAsia="Calibri" w:hAnsi="Calibri" w:cs="Calibri"/>
                <w:sz w:val="22"/>
                <w:szCs w:val="22"/>
              </w:rPr>
              <w:t>mikromobilitātes</w:t>
            </w:r>
            <w:proofErr w:type="spellEnd"/>
            <w:r>
              <w:rPr>
                <w:rFonts w:ascii="Calibri" w:eastAsia="Calibri" w:hAnsi="Calibri" w:cs="Calibri"/>
                <w:sz w:val="22"/>
                <w:szCs w:val="22"/>
              </w:rPr>
              <w:t xml:space="preserve"> infrastruktūras izveidi ar </w:t>
            </w:r>
            <w:proofErr w:type="spellStart"/>
            <w:r>
              <w:rPr>
                <w:rFonts w:ascii="Calibri" w:eastAsia="Calibri" w:hAnsi="Calibri" w:cs="Calibri"/>
                <w:sz w:val="22"/>
                <w:szCs w:val="22"/>
              </w:rPr>
              <w:t>park&amp;ride</w:t>
            </w:r>
            <w:proofErr w:type="spellEnd"/>
            <w:r>
              <w:rPr>
                <w:rFonts w:ascii="Calibri" w:eastAsia="Calibri" w:hAnsi="Calibri" w:cs="Calibri"/>
                <w:sz w:val="22"/>
                <w:szCs w:val="22"/>
              </w:rPr>
              <w:t xml:space="preserve"> iespējām. Arī “Limbažu novada Attīstības programma 2022. – 2028. gadam” Rīcības plāna 3.prioritātes 3.4. </w:t>
            </w:r>
            <w:proofErr w:type="spellStart"/>
            <w:r>
              <w:rPr>
                <w:rFonts w:ascii="Calibri" w:eastAsia="Calibri" w:hAnsi="Calibri" w:cs="Calibri"/>
                <w:sz w:val="22"/>
                <w:szCs w:val="22"/>
              </w:rPr>
              <w:t>apkšprioritātē</w:t>
            </w:r>
            <w:proofErr w:type="spellEnd"/>
            <w:r>
              <w:rPr>
                <w:rFonts w:ascii="Calibri" w:eastAsia="Calibri" w:hAnsi="Calibri" w:cs="Calibri"/>
                <w:sz w:val="22"/>
                <w:szCs w:val="22"/>
              </w:rPr>
              <w:t xml:space="preserve"> “Mobilitātes attīstība” no pašvaldības puses netiek paredzētas konkrētas rīcības un izvērstāks redzējums par mobilitātes attīstību saistībā ar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ar minētās prioritātes ieviešanas periodu līdz 2028.gadam, piemēram, nav redzējums par reģionālas un vietējas vai pilsētas nozīmes mobilitātes punktu attīstību un to sniegtajām iespējām nākotnē, t.sk. par plašākiem pakalpojumu centriem tajos.</w:t>
            </w:r>
          </w:p>
        </w:tc>
        <w:tc>
          <w:tcPr>
            <w:tcW w:w="1134" w:type="dxa"/>
          </w:tcPr>
          <w:p w14:paraId="301F0BF0" w14:textId="77777777"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219C40A" w14:textId="77777777" w:rsidR="00FF6478" w:rsidRDefault="00FF6478">
            <w:pPr>
              <w:rPr>
                <w:rFonts w:ascii="Calibri" w:eastAsia="Calibri" w:hAnsi="Calibri" w:cs="Calibri"/>
                <w:sz w:val="22"/>
                <w:szCs w:val="22"/>
                <w:shd w:val="clear" w:color="auto" w:fill="E06666"/>
              </w:rPr>
            </w:pPr>
          </w:p>
        </w:tc>
      </w:tr>
      <w:tr w:rsidR="005F58C0" w14:paraId="2CB838F9" w14:textId="77777777" w:rsidTr="00FF6478">
        <w:tc>
          <w:tcPr>
            <w:tcW w:w="554" w:type="dxa"/>
            <w:vMerge w:val="restart"/>
            <w:tcBorders>
              <w:top w:val="nil"/>
            </w:tcBorders>
          </w:tcPr>
          <w:p w14:paraId="289E1B04" w14:textId="77777777" w:rsidR="005F58C0" w:rsidRDefault="005F58C0">
            <w:pPr>
              <w:rPr>
                <w:rFonts w:ascii="Calibri" w:eastAsia="Calibri" w:hAnsi="Calibri" w:cs="Calibri"/>
                <w:sz w:val="22"/>
                <w:szCs w:val="22"/>
              </w:rPr>
            </w:pPr>
          </w:p>
        </w:tc>
        <w:tc>
          <w:tcPr>
            <w:tcW w:w="1688" w:type="dxa"/>
            <w:vMerge w:val="restart"/>
            <w:tcBorders>
              <w:top w:val="nil"/>
            </w:tcBorders>
          </w:tcPr>
          <w:p w14:paraId="547F2183" w14:textId="77777777" w:rsidR="005F58C0" w:rsidRDefault="005F58C0">
            <w:pPr>
              <w:jc w:val="left"/>
              <w:rPr>
                <w:rFonts w:ascii="Calibri" w:eastAsia="Calibri" w:hAnsi="Calibri" w:cs="Calibri"/>
              </w:rPr>
            </w:pPr>
          </w:p>
        </w:tc>
        <w:tc>
          <w:tcPr>
            <w:tcW w:w="850" w:type="dxa"/>
          </w:tcPr>
          <w:p w14:paraId="2C357180" w14:textId="77777777" w:rsidR="005F58C0" w:rsidRDefault="005F58C0">
            <w:pPr>
              <w:rPr>
                <w:rFonts w:ascii="Calibri" w:eastAsia="Calibri" w:hAnsi="Calibri" w:cs="Calibri"/>
                <w:sz w:val="22"/>
                <w:szCs w:val="22"/>
              </w:rPr>
            </w:pPr>
            <w:r>
              <w:rPr>
                <w:rFonts w:ascii="Calibri" w:eastAsia="Calibri" w:hAnsi="Calibri" w:cs="Calibri"/>
                <w:sz w:val="22"/>
                <w:szCs w:val="22"/>
              </w:rPr>
              <w:t>8.14.</w:t>
            </w:r>
          </w:p>
        </w:tc>
        <w:tc>
          <w:tcPr>
            <w:tcW w:w="6946" w:type="dxa"/>
          </w:tcPr>
          <w:p w14:paraId="195001A3" w14:textId="77777777" w:rsidR="005F58C0" w:rsidRDefault="005F58C0">
            <w:pPr>
              <w:rPr>
                <w:rFonts w:ascii="Calibri" w:eastAsia="Calibri" w:hAnsi="Calibri" w:cs="Calibri"/>
                <w:sz w:val="22"/>
                <w:szCs w:val="22"/>
              </w:rPr>
            </w:pPr>
            <w:r>
              <w:rPr>
                <w:rFonts w:ascii="Calibri" w:eastAsia="Calibri" w:hAnsi="Calibri" w:cs="Calibri"/>
                <w:sz w:val="22"/>
                <w:szCs w:val="22"/>
              </w:rPr>
              <w:t>14.</w:t>
            </w:r>
            <w:r>
              <w:rPr>
                <w:rFonts w:ascii="Calibri" w:eastAsia="Calibri" w:hAnsi="Calibri" w:cs="Calibri"/>
                <w:sz w:val="22"/>
                <w:szCs w:val="22"/>
              </w:rPr>
              <w:tab/>
              <w:t xml:space="preserve">Ilgtspējīgas attīstības stratēģijas 2022. - 2046. gadam </w:t>
            </w:r>
            <w:r>
              <w:rPr>
                <w:rFonts w:ascii="Calibri" w:eastAsia="Calibri" w:hAnsi="Calibri" w:cs="Calibri"/>
                <w:b/>
                <w:sz w:val="22"/>
                <w:szCs w:val="22"/>
              </w:rPr>
              <w:t xml:space="preserve">dokumentā nav shematiski attēloti no pašvaldības puses plānotie savienojumu koridori ar kravu un industriālajām loģistikas teritorijām (10.attēls) un nav apraksts, kurā pamatoti no pašvaldības puses būtu izvērtētas sasniedzamās iespējas dzelzceļa pievedceļa </w:t>
            </w:r>
            <w:proofErr w:type="spellStart"/>
            <w:r>
              <w:rPr>
                <w:rFonts w:ascii="Calibri" w:eastAsia="Calibri" w:hAnsi="Calibri" w:cs="Calibri"/>
                <w:b/>
                <w:sz w:val="22"/>
                <w:szCs w:val="22"/>
              </w:rPr>
              <w:t>pieslēgumu</w:t>
            </w:r>
            <w:proofErr w:type="spellEnd"/>
            <w:r>
              <w:rPr>
                <w:rFonts w:ascii="Calibri" w:eastAsia="Calibri" w:hAnsi="Calibri" w:cs="Calibri"/>
                <w:b/>
                <w:sz w:val="22"/>
                <w:szCs w:val="22"/>
              </w:rPr>
              <w:t xml:space="preserve"> izveidei industriālām/ražošanas teritorijām, lai nākotnē varētu attīstīt un nodrošināt kravu pārvadājumus. </w:t>
            </w:r>
            <w:r>
              <w:rPr>
                <w:rFonts w:ascii="Calibri" w:eastAsia="Calibri" w:hAnsi="Calibri" w:cs="Calibri"/>
                <w:sz w:val="22"/>
                <w:szCs w:val="22"/>
              </w:rPr>
              <w:t xml:space="preserve">Saistībā ar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būvniecību tādi varētu tikt attīstīti gan Skultes stacijā (Limbažu virzienā un Skultes ostas virzienā) pie plānotā Skultes infrastruktūras tehniskās apkopes punkta un tā savienojuma ar 1520 mm platuma sliežu dzelzceļu (nepieciešams esošās 1520 mm līnijas pagarinājums par apm. 3,5 km aiz dzelzceļa līnijas pašreizējās galastacijas Skulte), gan Salacgrīvas tuvumā, kur pašvaldība jau </w:t>
            </w:r>
            <w:r>
              <w:rPr>
                <w:rFonts w:ascii="Calibri" w:eastAsia="Calibri" w:hAnsi="Calibri" w:cs="Calibri"/>
                <w:sz w:val="22"/>
                <w:szCs w:val="22"/>
              </w:rPr>
              <w:lastRenderedPageBreak/>
              <w:t xml:space="preserve">ir izvērtējusi un piedāvājusi dzelzceļa pievedceļa </w:t>
            </w:r>
            <w:proofErr w:type="spellStart"/>
            <w:r>
              <w:rPr>
                <w:rFonts w:ascii="Calibri" w:eastAsia="Calibri" w:hAnsi="Calibri" w:cs="Calibri"/>
                <w:sz w:val="22"/>
                <w:szCs w:val="22"/>
              </w:rPr>
              <w:t>pieslēgumu</w:t>
            </w:r>
            <w:proofErr w:type="spellEnd"/>
            <w:r>
              <w:rPr>
                <w:rFonts w:ascii="Calibri" w:eastAsia="Calibri" w:hAnsi="Calibri" w:cs="Calibri"/>
                <w:sz w:val="22"/>
                <w:szCs w:val="22"/>
              </w:rPr>
              <w:t xml:space="preserve"> izveidi uz Salacgrīvas ostas industriālajām teritorijām. 1520 mm līnijas pagarinājums līdz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līnijai novada teritorijā dos arī pārsēšanās iespējas starp abiem dzelzceļiem, kas atkarībā no pārvadājumu piedāvājuma pozitīvi ietekmēs reģionālā sabiedriskā transporta pakalpojumu ar iespēju nokļūt starptautiskās satiksmes stacijās.</w:t>
            </w:r>
          </w:p>
        </w:tc>
        <w:tc>
          <w:tcPr>
            <w:tcW w:w="1134" w:type="dxa"/>
          </w:tcPr>
          <w:p w14:paraId="2D5B7E4B" w14:textId="77777777" w:rsidR="005F58C0" w:rsidRDefault="005F58C0">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2A08BFF1" w14:textId="77777777" w:rsidR="005F58C0" w:rsidRDefault="005F58C0">
            <w:pPr>
              <w:rPr>
                <w:rFonts w:ascii="Calibri" w:eastAsia="Calibri" w:hAnsi="Calibri" w:cs="Calibri"/>
                <w:sz w:val="22"/>
                <w:szCs w:val="22"/>
                <w:shd w:val="clear" w:color="auto" w:fill="DD7E6B"/>
              </w:rPr>
            </w:pPr>
          </w:p>
        </w:tc>
      </w:tr>
      <w:tr w:rsidR="005F58C0" w14:paraId="59A52FE7" w14:textId="77777777" w:rsidTr="00FF6478">
        <w:tc>
          <w:tcPr>
            <w:tcW w:w="554" w:type="dxa"/>
            <w:vMerge/>
            <w:tcBorders>
              <w:top w:val="nil"/>
            </w:tcBorders>
          </w:tcPr>
          <w:p w14:paraId="326E79AE" w14:textId="77777777" w:rsidR="005F58C0" w:rsidRDefault="005F58C0">
            <w:pPr>
              <w:rPr>
                <w:rFonts w:ascii="Calibri" w:eastAsia="Calibri" w:hAnsi="Calibri" w:cs="Calibri"/>
                <w:sz w:val="22"/>
                <w:szCs w:val="22"/>
              </w:rPr>
            </w:pPr>
          </w:p>
        </w:tc>
        <w:tc>
          <w:tcPr>
            <w:tcW w:w="1688" w:type="dxa"/>
            <w:vMerge/>
            <w:tcBorders>
              <w:top w:val="nil"/>
            </w:tcBorders>
          </w:tcPr>
          <w:p w14:paraId="533EDE27" w14:textId="77777777" w:rsidR="005F58C0" w:rsidRDefault="005F58C0">
            <w:pPr>
              <w:jc w:val="left"/>
              <w:rPr>
                <w:rFonts w:ascii="Calibri" w:eastAsia="Calibri" w:hAnsi="Calibri" w:cs="Calibri"/>
              </w:rPr>
            </w:pPr>
          </w:p>
        </w:tc>
        <w:tc>
          <w:tcPr>
            <w:tcW w:w="850" w:type="dxa"/>
          </w:tcPr>
          <w:p w14:paraId="2DDD651F" w14:textId="77777777" w:rsidR="005F58C0" w:rsidRDefault="005F58C0">
            <w:pPr>
              <w:rPr>
                <w:rFonts w:ascii="Calibri" w:eastAsia="Calibri" w:hAnsi="Calibri" w:cs="Calibri"/>
                <w:sz w:val="22"/>
                <w:szCs w:val="22"/>
              </w:rPr>
            </w:pPr>
            <w:r>
              <w:rPr>
                <w:rFonts w:ascii="Calibri" w:eastAsia="Calibri" w:hAnsi="Calibri" w:cs="Calibri"/>
                <w:sz w:val="22"/>
                <w:szCs w:val="22"/>
              </w:rPr>
              <w:t>8.15.</w:t>
            </w:r>
          </w:p>
        </w:tc>
        <w:tc>
          <w:tcPr>
            <w:tcW w:w="6946" w:type="dxa"/>
          </w:tcPr>
          <w:p w14:paraId="217D1FC5" w14:textId="77777777" w:rsidR="005F58C0" w:rsidRDefault="005F58C0">
            <w:pPr>
              <w:rPr>
                <w:rFonts w:ascii="Calibri" w:eastAsia="Calibri" w:hAnsi="Calibri" w:cs="Calibri"/>
                <w:sz w:val="22"/>
                <w:szCs w:val="22"/>
              </w:rPr>
            </w:pPr>
            <w:bookmarkStart w:id="3" w:name="_heading=h.3znysh7" w:colFirst="0" w:colLast="0"/>
            <w:bookmarkEnd w:id="3"/>
            <w:r>
              <w:rPr>
                <w:rFonts w:ascii="Calibri" w:eastAsia="Calibri" w:hAnsi="Calibri" w:cs="Calibri"/>
                <w:sz w:val="22"/>
                <w:szCs w:val="22"/>
              </w:rPr>
              <w:t>15.</w:t>
            </w:r>
            <w:r>
              <w:rPr>
                <w:rFonts w:ascii="Calibri" w:eastAsia="Calibri" w:hAnsi="Calibri" w:cs="Calibri"/>
                <w:sz w:val="22"/>
                <w:szCs w:val="22"/>
              </w:rPr>
              <w:tab/>
              <w:t xml:space="preserve">Plānošanas dokumentos (piemēram, Limbažu novada Ilgtspējīgas attīstības stratēģijas 2022. - 2046. gadam 7. attēls, 8. attēls, 9. attēls, 10. un 11. attēls) attēlojot plānoto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trasi, nav norādīts informācijas avots. Eiropas standarta platuma publiskās lietošanas dzelzceļa infrastruktūras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un ar tās izveidi saistīto būvju funkcionēšanai nepieciešamā teritorija ir noteikta ar Ministru kabineta 2016. gada 24. augusta rīkojumu Nr. 468 “Par nacionālo interešu objekta statusa noteikšanu Eiropas standarta platuma publiskās lietošanas dzelzceļa infrastruktūrai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Saskaņā ar šī rīkojuma 2.punktā noteikto, informācija par Eiropas standarta platuma publiskās lietošanas dzelzceļa infrastruktūras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un ar tās izveidi saistīto būvju funkcionēšanai nepieciešamo teritoriju tiek iekļauta un aktualizēta Teritorijas attīstības plānošanas informācijas sistēmā tīmekļvietnē www.tapis.gov.lv. Ievērojot minēto, lūdzam </w:t>
            </w:r>
            <w:r>
              <w:rPr>
                <w:rFonts w:ascii="Calibri" w:eastAsia="Calibri" w:hAnsi="Calibri" w:cs="Calibri"/>
                <w:b/>
                <w:sz w:val="22"/>
                <w:szCs w:val="22"/>
              </w:rPr>
              <w:t xml:space="preserve">plānošanas dokumentos norādīt informācijas avotu attēlos norādītajam Eiropas standarta platuma dzelzceļa līnijas Rail </w:t>
            </w:r>
            <w:proofErr w:type="spellStart"/>
            <w:r>
              <w:rPr>
                <w:rFonts w:ascii="Calibri" w:eastAsia="Calibri" w:hAnsi="Calibri" w:cs="Calibri"/>
                <w:b/>
                <w:sz w:val="22"/>
                <w:szCs w:val="22"/>
              </w:rPr>
              <w:t>Baltica</w:t>
            </w:r>
            <w:proofErr w:type="spellEnd"/>
            <w:r>
              <w:rPr>
                <w:rFonts w:ascii="Calibri" w:eastAsia="Calibri" w:hAnsi="Calibri" w:cs="Calibri"/>
                <w:b/>
                <w:sz w:val="22"/>
                <w:szCs w:val="22"/>
              </w:rPr>
              <w:t xml:space="preserve"> trases novietojumam.</w:t>
            </w:r>
          </w:p>
        </w:tc>
        <w:tc>
          <w:tcPr>
            <w:tcW w:w="1134" w:type="dxa"/>
          </w:tcPr>
          <w:p w14:paraId="5838834F" w14:textId="77777777" w:rsidR="005F58C0" w:rsidRDefault="005F58C0">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0B125720" w14:textId="77777777" w:rsidR="005F58C0" w:rsidRDefault="005F58C0">
            <w:pPr>
              <w:rPr>
                <w:rFonts w:ascii="Calibri" w:eastAsia="Calibri" w:hAnsi="Calibri" w:cs="Calibri"/>
                <w:sz w:val="22"/>
                <w:szCs w:val="22"/>
              </w:rPr>
            </w:pPr>
          </w:p>
        </w:tc>
      </w:tr>
      <w:tr w:rsidR="005F58C0" w14:paraId="34A7385E" w14:textId="77777777" w:rsidTr="00FF6478">
        <w:tc>
          <w:tcPr>
            <w:tcW w:w="554" w:type="dxa"/>
            <w:vMerge w:val="restart"/>
            <w:tcBorders>
              <w:top w:val="nil"/>
            </w:tcBorders>
          </w:tcPr>
          <w:p w14:paraId="312BA37C" w14:textId="77777777" w:rsidR="005F58C0" w:rsidRDefault="005F58C0">
            <w:pPr>
              <w:rPr>
                <w:rFonts w:ascii="Calibri" w:eastAsia="Calibri" w:hAnsi="Calibri" w:cs="Calibri"/>
                <w:sz w:val="22"/>
                <w:szCs w:val="22"/>
              </w:rPr>
            </w:pPr>
          </w:p>
        </w:tc>
        <w:tc>
          <w:tcPr>
            <w:tcW w:w="1688" w:type="dxa"/>
            <w:vMerge w:val="restart"/>
            <w:tcBorders>
              <w:top w:val="nil"/>
            </w:tcBorders>
          </w:tcPr>
          <w:p w14:paraId="722B9B78" w14:textId="77777777" w:rsidR="005F58C0" w:rsidRDefault="005F58C0">
            <w:pPr>
              <w:jc w:val="left"/>
              <w:rPr>
                <w:rFonts w:ascii="Calibri" w:eastAsia="Calibri" w:hAnsi="Calibri" w:cs="Calibri"/>
              </w:rPr>
            </w:pPr>
          </w:p>
        </w:tc>
        <w:tc>
          <w:tcPr>
            <w:tcW w:w="850" w:type="dxa"/>
          </w:tcPr>
          <w:p w14:paraId="0DF8391E" w14:textId="77777777" w:rsidR="005F58C0" w:rsidRDefault="005F58C0">
            <w:pPr>
              <w:rPr>
                <w:rFonts w:ascii="Calibri" w:eastAsia="Calibri" w:hAnsi="Calibri" w:cs="Calibri"/>
                <w:sz w:val="22"/>
                <w:szCs w:val="22"/>
              </w:rPr>
            </w:pPr>
            <w:r>
              <w:rPr>
                <w:rFonts w:ascii="Calibri" w:eastAsia="Calibri" w:hAnsi="Calibri" w:cs="Calibri"/>
                <w:sz w:val="22"/>
                <w:szCs w:val="22"/>
              </w:rPr>
              <w:t>8.16.</w:t>
            </w:r>
          </w:p>
        </w:tc>
        <w:tc>
          <w:tcPr>
            <w:tcW w:w="6946" w:type="dxa"/>
          </w:tcPr>
          <w:p w14:paraId="06B3E462" w14:textId="77777777" w:rsidR="005F58C0" w:rsidRDefault="005F58C0">
            <w:pPr>
              <w:rPr>
                <w:rFonts w:ascii="Calibri" w:eastAsia="Calibri" w:hAnsi="Calibri" w:cs="Calibri"/>
                <w:sz w:val="22"/>
                <w:szCs w:val="22"/>
              </w:rPr>
            </w:pPr>
            <w:bookmarkStart w:id="4" w:name="_heading=h.2et92p0" w:colFirst="0" w:colLast="0"/>
            <w:bookmarkEnd w:id="4"/>
            <w:r>
              <w:rPr>
                <w:rFonts w:ascii="Calibri" w:eastAsia="Calibri" w:hAnsi="Calibri" w:cs="Calibri"/>
                <w:sz w:val="22"/>
                <w:szCs w:val="22"/>
              </w:rPr>
              <w:t>16.</w:t>
            </w:r>
            <w:r>
              <w:rPr>
                <w:rFonts w:ascii="Calibri" w:eastAsia="Calibri" w:hAnsi="Calibri" w:cs="Calibri"/>
                <w:sz w:val="22"/>
                <w:szCs w:val="22"/>
              </w:rPr>
              <w:tab/>
              <w:t xml:space="preserve">Plānošanas dokumentos lūdzam lietot Eiropas standarta platuma dzelzceļa līnijas “Rail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būvniecības projekta terminoloģiju, nevis “Rail </w:t>
            </w:r>
            <w:proofErr w:type="spellStart"/>
            <w:r>
              <w:rPr>
                <w:rFonts w:ascii="Calibri" w:eastAsia="Calibri" w:hAnsi="Calibri" w:cs="Calibri"/>
                <w:sz w:val="22"/>
                <w:szCs w:val="22"/>
              </w:rPr>
              <w:t>Baltic</w:t>
            </w:r>
            <w:proofErr w:type="spellEnd"/>
            <w:r>
              <w:rPr>
                <w:rFonts w:ascii="Calibri" w:eastAsia="Calibri" w:hAnsi="Calibri" w:cs="Calibri"/>
                <w:sz w:val="22"/>
                <w:szCs w:val="22"/>
              </w:rPr>
              <w:t>”.</w:t>
            </w:r>
          </w:p>
        </w:tc>
        <w:tc>
          <w:tcPr>
            <w:tcW w:w="1134" w:type="dxa"/>
          </w:tcPr>
          <w:p w14:paraId="3E4D24B8" w14:textId="77777777" w:rsidR="005F58C0" w:rsidRDefault="005F58C0">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0868BA0" w14:textId="77777777" w:rsidR="005F58C0" w:rsidRDefault="005F58C0">
            <w:pPr>
              <w:rPr>
                <w:rFonts w:ascii="Calibri" w:eastAsia="Calibri" w:hAnsi="Calibri" w:cs="Calibri"/>
                <w:sz w:val="22"/>
                <w:szCs w:val="22"/>
              </w:rPr>
            </w:pPr>
          </w:p>
        </w:tc>
      </w:tr>
      <w:tr w:rsidR="005F58C0" w14:paraId="6EBECF4A" w14:textId="77777777" w:rsidTr="00FF6478">
        <w:tc>
          <w:tcPr>
            <w:tcW w:w="554" w:type="dxa"/>
            <w:vMerge/>
            <w:tcBorders>
              <w:top w:val="nil"/>
            </w:tcBorders>
          </w:tcPr>
          <w:p w14:paraId="0E2A2D51" w14:textId="77777777" w:rsidR="005F58C0" w:rsidRDefault="005F58C0">
            <w:pPr>
              <w:rPr>
                <w:rFonts w:ascii="Calibri" w:eastAsia="Calibri" w:hAnsi="Calibri" w:cs="Calibri"/>
                <w:sz w:val="22"/>
                <w:szCs w:val="22"/>
              </w:rPr>
            </w:pPr>
          </w:p>
        </w:tc>
        <w:tc>
          <w:tcPr>
            <w:tcW w:w="1688" w:type="dxa"/>
            <w:vMerge/>
            <w:tcBorders>
              <w:top w:val="nil"/>
            </w:tcBorders>
          </w:tcPr>
          <w:p w14:paraId="031934A0" w14:textId="77777777" w:rsidR="005F58C0" w:rsidRDefault="005F58C0">
            <w:pPr>
              <w:jc w:val="left"/>
              <w:rPr>
                <w:rFonts w:ascii="Calibri" w:eastAsia="Calibri" w:hAnsi="Calibri" w:cs="Calibri"/>
              </w:rPr>
            </w:pPr>
          </w:p>
        </w:tc>
        <w:tc>
          <w:tcPr>
            <w:tcW w:w="850" w:type="dxa"/>
          </w:tcPr>
          <w:p w14:paraId="79049A70" w14:textId="77777777" w:rsidR="005F58C0" w:rsidRDefault="005F58C0">
            <w:pPr>
              <w:rPr>
                <w:rFonts w:ascii="Calibri" w:eastAsia="Calibri" w:hAnsi="Calibri" w:cs="Calibri"/>
                <w:sz w:val="22"/>
                <w:szCs w:val="22"/>
              </w:rPr>
            </w:pPr>
            <w:r>
              <w:rPr>
                <w:rFonts w:ascii="Calibri" w:eastAsia="Calibri" w:hAnsi="Calibri" w:cs="Calibri"/>
                <w:sz w:val="22"/>
                <w:szCs w:val="22"/>
              </w:rPr>
              <w:t>8.17.</w:t>
            </w:r>
          </w:p>
        </w:tc>
        <w:tc>
          <w:tcPr>
            <w:tcW w:w="6946" w:type="dxa"/>
          </w:tcPr>
          <w:p w14:paraId="40A5C35C" w14:textId="77777777" w:rsidR="005F58C0" w:rsidRDefault="005F58C0">
            <w:pPr>
              <w:rPr>
                <w:rFonts w:ascii="Calibri" w:eastAsia="Calibri" w:hAnsi="Calibri" w:cs="Calibri"/>
                <w:sz w:val="22"/>
                <w:szCs w:val="22"/>
              </w:rPr>
            </w:pPr>
            <w:r>
              <w:rPr>
                <w:rFonts w:ascii="Calibri" w:eastAsia="Calibri" w:hAnsi="Calibri" w:cs="Calibri"/>
                <w:sz w:val="22"/>
                <w:szCs w:val="22"/>
              </w:rPr>
              <w:t>17.</w:t>
            </w:r>
            <w:r>
              <w:rPr>
                <w:rFonts w:ascii="Calibri" w:eastAsia="Calibri" w:hAnsi="Calibri" w:cs="Calibri"/>
                <w:sz w:val="22"/>
                <w:szCs w:val="22"/>
              </w:rPr>
              <w:tab/>
              <w:t xml:space="preserve">Eiropas autoceļa E67 </w:t>
            </w:r>
            <w:proofErr w:type="spellStart"/>
            <w:r>
              <w:rPr>
                <w:rFonts w:ascii="Calibri" w:eastAsia="Calibri" w:hAnsi="Calibri" w:cs="Calibri"/>
                <w:sz w:val="22"/>
                <w:szCs w:val="22"/>
              </w:rPr>
              <w:t>Via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Baltica</w:t>
            </w:r>
            <w:proofErr w:type="spellEnd"/>
            <w:r>
              <w:rPr>
                <w:rFonts w:ascii="Calibri" w:eastAsia="Calibri" w:hAnsi="Calibri" w:cs="Calibri"/>
                <w:sz w:val="22"/>
                <w:szCs w:val="22"/>
              </w:rPr>
              <w:t xml:space="preserve"> koridorā Latvijā, tostarp Limbažu novada teritorijā ir paredzēta pasīvās elektronisko sakaru infrastruktūras izveide, kas atbalstīs  nepārtraukta 5G mobilo sakaru pārklājuma nodrošināšanu, kas ir nepieciešams, lai veicinātu ilgtspējīgu mobilitāti, attīstītu inovāciju transporta jomā (veicinot savienotu un automatizētu braukšanu), kravu pārvadājumu loģistiku, kā arī uzlabotu satiksmes drošību. </w:t>
            </w:r>
            <w:r>
              <w:rPr>
                <w:rFonts w:ascii="Calibri" w:eastAsia="Calibri" w:hAnsi="Calibri" w:cs="Calibri"/>
                <w:b/>
                <w:sz w:val="22"/>
                <w:szCs w:val="22"/>
              </w:rPr>
              <w:t xml:space="preserve">Minētajai elektronisko sakaru infrastruktūrai jau tagad izstrādes stadijā ir jāparedz indikatīvā teritorija esošajos attīstības plānošanas </w:t>
            </w:r>
            <w:r>
              <w:rPr>
                <w:rFonts w:ascii="Calibri" w:eastAsia="Calibri" w:hAnsi="Calibri" w:cs="Calibri"/>
                <w:b/>
                <w:sz w:val="22"/>
                <w:szCs w:val="22"/>
              </w:rPr>
              <w:lastRenderedPageBreak/>
              <w:t xml:space="preserve">dokumentos, gan visos nākotnē izstrādājamajos dokumentos. </w:t>
            </w:r>
            <w:r>
              <w:rPr>
                <w:rFonts w:ascii="Calibri" w:eastAsia="Calibri" w:hAnsi="Calibri" w:cs="Calibri"/>
                <w:sz w:val="22"/>
                <w:szCs w:val="22"/>
              </w:rPr>
              <w:t xml:space="preserve"> Ļoti būtisks ir pašvaldības atbalsts un sadarbība gan ar minētās infrastruktūras izbūves projekta īstenotāju VAS “Latvijas Valsts radio un televīzijas centrs”, gan elektronisko sakaru komersantiem, kas nodrošinās 5G mobilo sakaru pārklājumu, mobilo sakaru torņu izbūvei piemērotu zemes gabalu atrašanā/piešķiršanā elektronisko sakaru komersantu norādītajās vietās, kā arī labvēlīgu vidi infrastruktūras attīstībai un izvēršanai.</w:t>
            </w:r>
          </w:p>
        </w:tc>
        <w:tc>
          <w:tcPr>
            <w:tcW w:w="1134" w:type="dxa"/>
          </w:tcPr>
          <w:p w14:paraId="324476F7" w14:textId="77777777" w:rsidR="005F58C0" w:rsidRDefault="005F58C0">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0794B3B5" w14:textId="77777777" w:rsidR="005F58C0" w:rsidRDefault="005F58C0">
            <w:pPr>
              <w:rPr>
                <w:rFonts w:ascii="Calibri" w:eastAsia="Calibri" w:hAnsi="Calibri" w:cs="Calibri"/>
                <w:sz w:val="22"/>
                <w:szCs w:val="22"/>
              </w:rPr>
            </w:pPr>
          </w:p>
        </w:tc>
      </w:tr>
      <w:tr w:rsidR="005F58C0" w14:paraId="3ABBBD0C" w14:textId="77777777" w:rsidTr="00FF6478">
        <w:tc>
          <w:tcPr>
            <w:tcW w:w="554" w:type="dxa"/>
            <w:vMerge w:val="restart"/>
          </w:tcPr>
          <w:p w14:paraId="29232DFD" w14:textId="77777777" w:rsidR="005F58C0" w:rsidRDefault="005F58C0">
            <w:pPr>
              <w:rPr>
                <w:rFonts w:ascii="Calibri" w:eastAsia="Calibri" w:hAnsi="Calibri" w:cs="Calibri"/>
                <w:sz w:val="22"/>
                <w:szCs w:val="22"/>
              </w:rPr>
            </w:pPr>
            <w:r>
              <w:rPr>
                <w:rFonts w:ascii="Calibri" w:eastAsia="Calibri" w:hAnsi="Calibri" w:cs="Calibri"/>
                <w:sz w:val="22"/>
                <w:szCs w:val="22"/>
              </w:rPr>
              <w:t>9.</w:t>
            </w:r>
          </w:p>
        </w:tc>
        <w:tc>
          <w:tcPr>
            <w:tcW w:w="1688" w:type="dxa"/>
            <w:vMerge w:val="restart"/>
          </w:tcPr>
          <w:p w14:paraId="653A207E" w14:textId="77777777" w:rsidR="005F58C0" w:rsidRPr="005F58C0" w:rsidRDefault="005F58C0" w:rsidP="005F58C0">
            <w:pPr>
              <w:rPr>
                <w:rFonts w:ascii="Calibri" w:eastAsia="Calibri" w:hAnsi="Calibri" w:cs="Calibri"/>
                <w:sz w:val="22"/>
                <w:szCs w:val="22"/>
              </w:rPr>
            </w:pPr>
            <w:r w:rsidRPr="005F58C0">
              <w:rPr>
                <w:rFonts w:ascii="Calibri" w:eastAsia="Calibri" w:hAnsi="Calibri" w:cs="Calibri"/>
                <w:sz w:val="22"/>
                <w:szCs w:val="22"/>
              </w:rPr>
              <w:t>Vidzemes plānošanas reģions.  Atzinums par Limbažu novada attīstības programmas 2022.–2028. gadam 2. redakcijas projektu</w:t>
            </w:r>
          </w:p>
          <w:p w14:paraId="4BAB9750" w14:textId="01FD6296" w:rsidR="005F58C0" w:rsidRPr="005F58C0" w:rsidRDefault="005F58C0" w:rsidP="005F58C0">
            <w:pPr>
              <w:rPr>
                <w:rFonts w:ascii="Calibri" w:eastAsia="Calibri" w:hAnsi="Calibri" w:cs="Calibri"/>
                <w:sz w:val="22"/>
                <w:szCs w:val="22"/>
              </w:rPr>
            </w:pPr>
            <w:r w:rsidRPr="005F58C0">
              <w:rPr>
                <w:rFonts w:ascii="Calibri" w:eastAsia="Calibri" w:hAnsi="Calibri" w:cs="Calibri"/>
                <w:sz w:val="22"/>
                <w:szCs w:val="22"/>
              </w:rPr>
              <w:t>11.05.2022. Nr. 2.2/217</w:t>
            </w:r>
          </w:p>
          <w:p w14:paraId="45A81029" w14:textId="0A718A86" w:rsidR="005F58C0" w:rsidRDefault="005F58C0" w:rsidP="005F58C0">
            <w:pPr>
              <w:jc w:val="left"/>
              <w:rPr>
                <w:rFonts w:ascii="Calibri" w:eastAsia="Calibri" w:hAnsi="Calibri" w:cs="Calibri"/>
                <w:sz w:val="26"/>
                <w:szCs w:val="26"/>
              </w:rPr>
            </w:pPr>
            <w:r w:rsidRPr="005F58C0">
              <w:rPr>
                <w:rFonts w:ascii="Calibri" w:eastAsia="Calibri" w:hAnsi="Calibri" w:cs="Calibri"/>
                <w:sz w:val="22"/>
                <w:szCs w:val="22"/>
              </w:rPr>
              <w:t>Uz 13.04.2022.4.9.1/22/1074</w:t>
            </w:r>
          </w:p>
        </w:tc>
        <w:tc>
          <w:tcPr>
            <w:tcW w:w="850" w:type="dxa"/>
          </w:tcPr>
          <w:p w14:paraId="5B80D926" w14:textId="77777777" w:rsidR="005F58C0" w:rsidRDefault="005F58C0">
            <w:pPr>
              <w:rPr>
                <w:rFonts w:ascii="Calibri" w:eastAsia="Calibri" w:hAnsi="Calibri" w:cs="Calibri"/>
                <w:sz w:val="22"/>
                <w:szCs w:val="22"/>
              </w:rPr>
            </w:pPr>
            <w:r>
              <w:rPr>
                <w:rFonts w:ascii="Calibri" w:eastAsia="Calibri" w:hAnsi="Calibri" w:cs="Calibri"/>
                <w:sz w:val="22"/>
                <w:szCs w:val="22"/>
              </w:rPr>
              <w:t>9.1.</w:t>
            </w:r>
          </w:p>
        </w:tc>
        <w:tc>
          <w:tcPr>
            <w:tcW w:w="6946" w:type="dxa"/>
          </w:tcPr>
          <w:p w14:paraId="791761FD" w14:textId="77777777" w:rsidR="005F58C0" w:rsidRDefault="005F58C0">
            <w:pPr>
              <w:spacing w:after="60"/>
              <w:jc w:val="left"/>
              <w:rPr>
                <w:i/>
                <w:sz w:val="22"/>
                <w:szCs w:val="22"/>
              </w:rPr>
            </w:pPr>
            <w:r>
              <w:rPr>
                <w:i/>
                <w:sz w:val="22"/>
                <w:szCs w:val="22"/>
              </w:rPr>
              <w:t xml:space="preserve">AP </w:t>
            </w:r>
            <w:proofErr w:type="spellStart"/>
            <w:r>
              <w:rPr>
                <w:i/>
                <w:sz w:val="22"/>
                <w:szCs w:val="22"/>
              </w:rPr>
              <w:t>Stratēgiskajā</w:t>
            </w:r>
            <w:proofErr w:type="spellEnd"/>
            <w:r>
              <w:rPr>
                <w:i/>
                <w:sz w:val="22"/>
                <w:szCs w:val="22"/>
              </w:rPr>
              <w:t xml:space="preserve"> daļā -</w:t>
            </w:r>
          </w:p>
          <w:p w14:paraId="1117294A" w14:textId="77777777" w:rsidR="005F58C0" w:rsidRDefault="005F58C0">
            <w:pPr>
              <w:spacing w:after="60"/>
              <w:jc w:val="left"/>
              <w:rPr>
                <w:rFonts w:ascii="Calibri" w:eastAsia="Calibri" w:hAnsi="Calibri" w:cs="Calibri"/>
                <w:sz w:val="22"/>
                <w:szCs w:val="22"/>
              </w:rPr>
            </w:pPr>
            <w:r>
              <w:rPr>
                <w:i/>
                <w:sz w:val="22"/>
                <w:szCs w:val="22"/>
              </w:rPr>
              <w:t>Stratēģiskajā daļā minēts, ka dokuments izstrādāts saskaņā ar NAP 2021.-2027. gadam, tomēr apakšnodaļā 3.3.2 ir iekļauta informācija tikai par NAP vīziju, bet ne atbilstība NAP prioritātēm, lūdzam īsi papildināt līdzīgi kā analīzē par atbilstību LIAS 2030.</w:t>
            </w:r>
          </w:p>
        </w:tc>
        <w:tc>
          <w:tcPr>
            <w:tcW w:w="1134" w:type="dxa"/>
          </w:tcPr>
          <w:p w14:paraId="4097B175" w14:textId="77777777" w:rsidR="005F58C0" w:rsidRDefault="005F58C0">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167FAA7A" w14:textId="77777777" w:rsidR="005F58C0" w:rsidRDefault="005F58C0">
            <w:pPr>
              <w:rPr>
                <w:rFonts w:ascii="Calibri" w:eastAsia="Calibri" w:hAnsi="Calibri" w:cs="Calibri"/>
                <w:sz w:val="22"/>
                <w:szCs w:val="22"/>
              </w:rPr>
            </w:pPr>
          </w:p>
        </w:tc>
      </w:tr>
      <w:tr w:rsidR="005F58C0" w14:paraId="5AA92488" w14:textId="77777777" w:rsidTr="00FF6478">
        <w:tc>
          <w:tcPr>
            <w:tcW w:w="554" w:type="dxa"/>
            <w:vMerge/>
          </w:tcPr>
          <w:p w14:paraId="4F504E13" w14:textId="77777777" w:rsidR="005F58C0" w:rsidRDefault="005F58C0">
            <w:pPr>
              <w:rPr>
                <w:rFonts w:ascii="Calibri" w:eastAsia="Calibri" w:hAnsi="Calibri" w:cs="Calibri"/>
                <w:sz w:val="22"/>
                <w:szCs w:val="22"/>
              </w:rPr>
            </w:pPr>
          </w:p>
        </w:tc>
        <w:tc>
          <w:tcPr>
            <w:tcW w:w="1688" w:type="dxa"/>
            <w:vMerge/>
          </w:tcPr>
          <w:p w14:paraId="56D00B23" w14:textId="77777777" w:rsidR="005F58C0" w:rsidRDefault="005F58C0">
            <w:pPr>
              <w:jc w:val="left"/>
              <w:rPr>
                <w:rFonts w:ascii="Calibri" w:eastAsia="Calibri" w:hAnsi="Calibri" w:cs="Calibri"/>
              </w:rPr>
            </w:pPr>
          </w:p>
        </w:tc>
        <w:tc>
          <w:tcPr>
            <w:tcW w:w="850" w:type="dxa"/>
          </w:tcPr>
          <w:p w14:paraId="06482E90" w14:textId="77777777" w:rsidR="005F58C0" w:rsidRDefault="005F58C0">
            <w:pPr>
              <w:rPr>
                <w:rFonts w:ascii="Calibri" w:eastAsia="Calibri" w:hAnsi="Calibri" w:cs="Calibri"/>
                <w:sz w:val="22"/>
                <w:szCs w:val="22"/>
              </w:rPr>
            </w:pPr>
            <w:r>
              <w:rPr>
                <w:rFonts w:ascii="Calibri" w:eastAsia="Calibri" w:hAnsi="Calibri" w:cs="Calibri"/>
                <w:sz w:val="22"/>
                <w:szCs w:val="22"/>
              </w:rPr>
              <w:t>9.2.</w:t>
            </w:r>
          </w:p>
        </w:tc>
        <w:tc>
          <w:tcPr>
            <w:tcW w:w="6946" w:type="dxa"/>
          </w:tcPr>
          <w:p w14:paraId="1A2EEC8F" w14:textId="77777777" w:rsidR="005F58C0" w:rsidRDefault="005F58C0">
            <w:pPr>
              <w:spacing w:after="60"/>
              <w:jc w:val="left"/>
              <w:rPr>
                <w:i/>
                <w:sz w:val="22"/>
                <w:szCs w:val="22"/>
              </w:rPr>
            </w:pPr>
            <w:r>
              <w:rPr>
                <w:i/>
                <w:sz w:val="22"/>
                <w:szCs w:val="22"/>
              </w:rPr>
              <w:t xml:space="preserve">AP </w:t>
            </w:r>
            <w:proofErr w:type="spellStart"/>
            <w:r>
              <w:rPr>
                <w:i/>
                <w:sz w:val="22"/>
                <w:szCs w:val="22"/>
              </w:rPr>
              <w:t>Stratēgiskajā</w:t>
            </w:r>
            <w:proofErr w:type="spellEnd"/>
            <w:r>
              <w:rPr>
                <w:i/>
                <w:sz w:val="22"/>
                <w:szCs w:val="22"/>
              </w:rPr>
              <w:t xml:space="preserve"> daļā -</w:t>
            </w:r>
          </w:p>
          <w:p w14:paraId="1535DDCD" w14:textId="77777777" w:rsidR="005F58C0" w:rsidRDefault="005F58C0">
            <w:pPr>
              <w:spacing w:after="60"/>
              <w:jc w:val="left"/>
              <w:rPr>
                <w:i/>
                <w:sz w:val="22"/>
                <w:szCs w:val="22"/>
              </w:rPr>
            </w:pPr>
            <w:r>
              <w:rPr>
                <w:b/>
                <w:i/>
                <w:sz w:val="22"/>
                <w:szCs w:val="22"/>
              </w:rPr>
              <w:t>Aicinām izvērtēt</w:t>
            </w:r>
            <w:r>
              <w:rPr>
                <w:i/>
                <w:sz w:val="22"/>
                <w:szCs w:val="22"/>
              </w:rPr>
              <w:t xml:space="preserve"> 8. tabulā norādīto prioritāšu atbilstību, piemēram: </w:t>
            </w:r>
          </w:p>
          <w:p w14:paraId="4E8ACF9F" w14:textId="77777777" w:rsidR="005F58C0" w:rsidRDefault="005F58C0">
            <w:pPr>
              <w:spacing w:after="60"/>
              <w:jc w:val="left"/>
              <w:rPr>
                <w:rFonts w:ascii="Calibri" w:eastAsia="Calibri" w:hAnsi="Calibri" w:cs="Calibri"/>
                <w:sz w:val="22"/>
                <w:szCs w:val="22"/>
              </w:rPr>
            </w:pPr>
            <w:r>
              <w:rPr>
                <w:i/>
                <w:sz w:val="22"/>
                <w:szCs w:val="22"/>
              </w:rPr>
              <w:t xml:space="preserve">-VPR prioritātei (E3) "Aprites un </w:t>
            </w:r>
            <w:proofErr w:type="spellStart"/>
            <w:r>
              <w:rPr>
                <w:i/>
                <w:sz w:val="22"/>
                <w:szCs w:val="22"/>
              </w:rPr>
              <w:t>bioekonomika</w:t>
            </w:r>
            <w:proofErr w:type="spellEnd"/>
            <w:r>
              <w:rPr>
                <w:i/>
                <w:sz w:val="22"/>
                <w:szCs w:val="22"/>
              </w:rPr>
              <w:t xml:space="preserve">" norādīta atbilstība ar  Limbažu novada prioritāti (VTP2) "Atbalsts uzņēmējdarbības attīstībai", tomēr VTP2 pakārtotajos rīcības virzienos un uzdevumos nav ietverta aprites vai </w:t>
            </w:r>
            <w:proofErr w:type="spellStart"/>
            <w:r>
              <w:rPr>
                <w:i/>
                <w:sz w:val="22"/>
                <w:szCs w:val="22"/>
              </w:rPr>
              <w:t>bioekonomika</w:t>
            </w:r>
            <w:proofErr w:type="spellEnd"/>
            <w:r>
              <w:rPr>
                <w:i/>
                <w:sz w:val="22"/>
                <w:szCs w:val="22"/>
              </w:rPr>
              <w:t xml:space="preserve">. </w:t>
            </w:r>
          </w:p>
        </w:tc>
        <w:tc>
          <w:tcPr>
            <w:tcW w:w="1134" w:type="dxa"/>
          </w:tcPr>
          <w:p w14:paraId="3E4BF1E9" w14:textId="77777777" w:rsidR="005F58C0" w:rsidRDefault="005F58C0">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028C47BF" w14:textId="77777777" w:rsidR="005F58C0" w:rsidRDefault="005F58C0">
            <w:pPr>
              <w:rPr>
                <w:rFonts w:ascii="Calibri" w:eastAsia="Calibri" w:hAnsi="Calibri" w:cs="Calibri"/>
                <w:sz w:val="22"/>
                <w:szCs w:val="22"/>
              </w:rPr>
            </w:pPr>
          </w:p>
        </w:tc>
      </w:tr>
      <w:tr w:rsidR="005F58C0" w14:paraId="5A9C57D6" w14:textId="77777777" w:rsidTr="00FF6478">
        <w:tc>
          <w:tcPr>
            <w:tcW w:w="554" w:type="dxa"/>
            <w:vMerge/>
          </w:tcPr>
          <w:p w14:paraId="25EB4D74" w14:textId="77777777" w:rsidR="005F58C0" w:rsidRDefault="005F58C0">
            <w:pPr>
              <w:rPr>
                <w:rFonts w:ascii="Calibri" w:eastAsia="Calibri" w:hAnsi="Calibri" w:cs="Calibri"/>
                <w:sz w:val="22"/>
                <w:szCs w:val="22"/>
              </w:rPr>
            </w:pPr>
          </w:p>
        </w:tc>
        <w:tc>
          <w:tcPr>
            <w:tcW w:w="1688" w:type="dxa"/>
            <w:vMerge/>
          </w:tcPr>
          <w:p w14:paraId="4F070FAA" w14:textId="77777777" w:rsidR="005F58C0" w:rsidRDefault="005F58C0">
            <w:pPr>
              <w:jc w:val="left"/>
              <w:rPr>
                <w:rFonts w:ascii="Calibri" w:eastAsia="Calibri" w:hAnsi="Calibri" w:cs="Calibri"/>
              </w:rPr>
            </w:pPr>
          </w:p>
        </w:tc>
        <w:tc>
          <w:tcPr>
            <w:tcW w:w="850" w:type="dxa"/>
          </w:tcPr>
          <w:p w14:paraId="5CF0D342" w14:textId="77777777" w:rsidR="005F58C0" w:rsidRDefault="005F58C0">
            <w:pPr>
              <w:rPr>
                <w:rFonts w:ascii="Calibri" w:eastAsia="Calibri" w:hAnsi="Calibri" w:cs="Calibri"/>
                <w:sz w:val="22"/>
                <w:szCs w:val="22"/>
              </w:rPr>
            </w:pPr>
            <w:r>
              <w:rPr>
                <w:rFonts w:ascii="Calibri" w:eastAsia="Calibri" w:hAnsi="Calibri" w:cs="Calibri"/>
                <w:sz w:val="22"/>
                <w:szCs w:val="22"/>
              </w:rPr>
              <w:t>9.3.</w:t>
            </w:r>
          </w:p>
        </w:tc>
        <w:tc>
          <w:tcPr>
            <w:tcW w:w="6946" w:type="dxa"/>
          </w:tcPr>
          <w:p w14:paraId="1DE57766" w14:textId="77777777" w:rsidR="005F58C0" w:rsidRDefault="005F58C0">
            <w:pPr>
              <w:spacing w:after="60"/>
              <w:jc w:val="left"/>
              <w:rPr>
                <w:i/>
                <w:sz w:val="22"/>
                <w:szCs w:val="22"/>
              </w:rPr>
            </w:pPr>
            <w:r>
              <w:rPr>
                <w:i/>
                <w:sz w:val="22"/>
                <w:szCs w:val="22"/>
              </w:rPr>
              <w:t xml:space="preserve">AP </w:t>
            </w:r>
            <w:proofErr w:type="spellStart"/>
            <w:r>
              <w:rPr>
                <w:i/>
                <w:sz w:val="22"/>
                <w:szCs w:val="22"/>
              </w:rPr>
              <w:t>Stratēgiskajā</w:t>
            </w:r>
            <w:proofErr w:type="spellEnd"/>
            <w:r>
              <w:rPr>
                <w:i/>
                <w:sz w:val="22"/>
                <w:szCs w:val="22"/>
              </w:rPr>
              <w:t xml:space="preserve"> daļā -</w:t>
            </w:r>
          </w:p>
          <w:p w14:paraId="07225787" w14:textId="77777777" w:rsidR="005F58C0" w:rsidRDefault="005F58C0">
            <w:pPr>
              <w:spacing w:after="60"/>
              <w:jc w:val="left"/>
              <w:rPr>
                <w:i/>
                <w:sz w:val="22"/>
                <w:szCs w:val="22"/>
              </w:rPr>
            </w:pPr>
            <w:r>
              <w:rPr>
                <w:i/>
                <w:sz w:val="22"/>
                <w:szCs w:val="22"/>
              </w:rPr>
              <w:t>-VPR prioritātei (E4) "Efektīva un tīra enerģija " norādīta atbilstība ar  Limbažu novada prioritāti (VTP3) "Kvalitatīva infrastruktūra un atbildīga dabas resursu izmantošana un saglabāšana", tomēr VTP3 nav pakārtoti, uz atjaunojamajiem energoresursu vērsti rīcības virzieni un uzdevumi.</w:t>
            </w:r>
          </w:p>
        </w:tc>
        <w:tc>
          <w:tcPr>
            <w:tcW w:w="1134" w:type="dxa"/>
          </w:tcPr>
          <w:p w14:paraId="4B8496DB" w14:textId="77777777" w:rsidR="005F58C0" w:rsidRDefault="005F58C0">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89C2DF8" w14:textId="77777777" w:rsidR="005F58C0" w:rsidRDefault="005F58C0">
            <w:pPr>
              <w:rPr>
                <w:rFonts w:ascii="Calibri" w:eastAsia="Calibri" w:hAnsi="Calibri" w:cs="Calibri"/>
                <w:sz w:val="22"/>
                <w:szCs w:val="22"/>
              </w:rPr>
            </w:pPr>
          </w:p>
        </w:tc>
      </w:tr>
      <w:tr w:rsidR="005F58C0" w14:paraId="2034D47C" w14:textId="77777777" w:rsidTr="00FF6478">
        <w:tc>
          <w:tcPr>
            <w:tcW w:w="554" w:type="dxa"/>
            <w:vMerge/>
          </w:tcPr>
          <w:p w14:paraId="3AE2974A" w14:textId="77777777" w:rsidR="005F58C0" w:rsidRDefault="005F58C0">
            <w:pPr>
              <w:rPr>
                <w:rFonts w:ascii="Calibri" w:eastAsia="Calibri" w:hAnsi="Calibri" w:cs="Calibri"/>
                <w:sz w:val="22"/>
                <w:szCs w:val="22"/>
              </w:rPr>
            </w:pPr>
          </w:p>
        </w:tc>
        <w:tc>
          <w:tcPr>
            <w:tcW w:w="1688" w:type="dxa"/>
            <w:vMerge/>
          </w:tcPr>
          <w:p w14:paraId="21D2D6F7" w14:textId="77777777" w:rsidR="005F58C0" w:rsidRDefault="005F58C0">
            <w:pPr>
              <w:jc w:val="left"/>
              <w:rPr>
                <w:rFonts w:ascii="Calibri" w:eastAsia="Calibri" w:hAnsi="Calibri" w:cs="Calibri"/>
              </w:rPr>
            </w:pPr>
          </w:p>
        </w:tc>
        <w:tc>
          <w:tcPr>
            <w:tcW w:w="850" w:type="dxa"/>
          </w:tcPr>
          <w:p w14:paraId="308D767B" w14:textId="77777777" w:rsidR="005F58C0" w:rsidRDefault="005F58C0">
            <w:pPr>
              <w:rPr>
                <w:rFonts w:ascii="Calibri" w:eastAsia="Calibri" w:hAnsi="Calibri" w:cs="Calibri"/>
                <w:sz w:val="22"/>
                <w:szCs w:val="22"/>
              </w:rPr>
            </w:pPr>
            <w:r>
              <w:rPr>
                <w:rFonts w:ascii="Calibri" w:eastAsia="Calibri" w:hAnsi="Calibri" w:cs="Calibri"/>
                <w:sz w:val="22"/>
                <w:szCs w:val="22"/>
              </w:rPr>
              <w:t>9.4.</w:t>
            </w:r>
          </w:p>
        </w:tc>
        <w:tc>
          <w:tcPr>
            <w:tcW w:w="6946" w:type="dxa"/>
          </w:tcPr>
          <w:p w14:paraId="3E0721BA" w14:textId="77777777" w:rsidR="005F58C0" w:rsidRDefault="005F58C0">
            <w:pPr>
              <w:spacing w:after="60"/>
              <w:jc w:val="left"/>
              <w:rPr>
                <w:i/>
                <w:sz w:val="22"/>
                <w:szCs w:val="22"/>
              </w:rPr>
            </w:pPr>
            <w:r>
              <w:rPr>
                <w:i/>
                <w:sz w:val="22"/>
                <w:szCs w:val="22"/>
              </w:rPr>
              <w:t xml:space="preserve">AP </w:t>
            </w:r>
            <w:proofErr w:type="spellStart"/>
            <w:r>
              <w:rPr>
                <w:i/>
                <w:sz w:val="22"/>
                <w:szCs w:val="22"/>
              </w:rPr>
              <w:t>Stratēgiskajā</w:t>
            </w:r>
            <w:proofErr w:type="spellEnd"/>
            <w:r>
              <w:rPr>
                <w:i/>
                <w:sz w:val="22"/>
                <w:szCs w:val="22"/>
              </w:rPr>
              <w:t xml:space="preserve"> daļā -</w:t>
            </w:r>
          </w:p>
          <w:p w14:paraId="32A5BCA1" w14:textId="77777777" w:rsidR="005F58C0" w:rsidRDefault="005F58C0">
            <w:pPr>
              <w:spacing w:after="60"/>
              <w:jc w:val="left"/>
              <w:rPr>
                <w:i/>
                <w:sz w:val="22"/>
                <w:szCs w:val="22"/>
              </w:rPr>
            </w:pPr>
            <w:r>
              <w:rPr>
                <w:i/>
                <w:sz w:val="22"/>
                <w:szCs w:val="22"/>
              </w:rPr>
              <w:t xml:space="preserve">Vēršam uzmanību uz to, ka VPR AP 2022.-2027. gadam ir apstiprināta, līdz ar to lūdzam precizēt 2. pielikuma 21. lpp. minēto informāciju. Tāpat lūdzam papildināt ekonomisko </w:t>
            </w:r>
            <w:proofErr w:type="spellStart"/>
            <w:r>
              <w:rPr>
                <w:i/>
                <w:sz w:val="22"/>
                <w:szCs w:val="22"/>
              </w:rPr>
              <w:t>specilizāciju</w:t>
            </w:r>
            <w:proofErr w:type="spellEnd"/>
            <w:r>
              <w:rPr>
                <w:i/>
                <w:sz w:val="22"/>
                <w:szCs w:val="22"/>
              </w:rPr>
              <w:t xml:space="preserve"> atbilstoši spēkā esošajiem VPR AP uzstādījumiem, t.sk. ar zilo </w:t>
            </w:r>
            <w:proofErr w:type="spellStart"/>
            <w:r>
              <w:rPr>
                <w:i/>
                <w:sz w:val="22"/>
                <w:szCs w:val="22"/>
              </w:rPr>
              <w:t>bioekonomiku</w:t>
            </w:r>
            <w:proofErr w:type="spellEnd"/>
            <w:r>
              <w:rPr>
                <w:i/>
                <w:sz w:val="22"/>
                <w:szCs w:val="22"/>
              </w:rPr>
              <w:t xml:space="preserve">  un Vidzemes reģiona ekonomiskās specializācijas zaļo kursu 2030.</w:t>
            </w:r>
          </w:p>
        </w:tc>
        <w:tc>
          <w:tcPr>
            <w:tcW w:w="1134" w:type="dxa"/>
          </w:tcPr>
          <w:p w14:paraId="1B424116" w14:textId="77777777" w:rsidR="005F58C0" w:rsidRDefault="005F58C0">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57C79F3D" w14:textId="77777777" w:rsidR="005F58C0" w:rsidRDefault="005F58C0">
            <w:pPr>
              <w:rPr>
                <w:rFonts w:ascii="Calibri" w:eastAsia="Calibri" w:hAnsi="Calibri" w:cs="Calibri"/>
                <w:sz w:val="22"/>
                <w:szCs w:val="22"/>
              </w:rPr>
            </w:pPr>
          </w:p>
        </w:tc>
      </w:tr>
      <w:tr w:rsidR="005F58C0" w14:paraId="0B917008" w14:textId="77777777" w:rsidTr="00FF6478">
        <w:tc>
          <w:tcPr>
            <w:tcW w:w="554" w:type="dxa"/>
            <w:vMerge w:val="restart"/>
            <w:tcBorders>
              <w:top w:val="nil"/>
            </w:tcBorders>
          </w:tcPr>
          <w:p w14:paraId="25C84D0D" w14:textId="77777777" w:rsidR="005F58C0" w:rsidRDefault="005F58C0">
            <w:pPr>
              <w:rPr>
                <w:rFonts w:ascii="Calibri" w:eastAsia="Calibri" w:hAnsi="Calibri" w:cs="Calibri"/>
                <w:sz w:val="22"/>
                <w:szCs w:val="22"/>
              </w:rPr>
            </w:pPr>
          </w:p>
        </w:tc>
        <w:tc>
          <w:tcPr>
            <w:tcW w:w="1688" w:type="dxa"/>
            <w:vMerge/>
          </w:tcPr>
          <w:p w14:paraId="1040A173" w14:textId="77777777" w:rsidR="005F58C0" w:rsidRDefault="005F58C0">
            <w:pPr>
              <w:jc w:val="left"/>
              <w:rPr>
                <w:rFonts w:ascii="Calibri" w:eastAsia="Calibri" w:hAnsi="Calibri" w:cs="Calibri"/>
              </w:rPr>
            </w:pPr>
          </w:p>
        </w:tc>
        <w:tc>
          <w:tcPr>
            <w:tcW w:w="850" w:type="dxa"/>
          </w:tcPr>
          <w:p w14:paraId="1A7E7552" w14:textId="77777777" w:rsidR="005F58C0" w:rsidRDefault="005F58C0">
            <w:pPr>
              <w:rPr>
                <w:rFonts w:ascii="Calibri" w:eastAsia="Calibri" w:hAnsi="Calibri" w:cs="Calibri"/>
                <w:sz w:val="22"/>
                <w:szCs w:val="22"/>
              </w:rPr>
            </w:pPr>
            <w:r>
              <w:rPr>
                <w:rFonts w:ascii="Calibri" w:eastAsia="Calibri" w:hAnsi="Calibri" w:cs="Calibri"/>
                <w:sz w:val="22"/>
                <w:szCs w:val="22"/>
              </w:rPr>
              <w:t>9.5.</w:t>
            </w:r>
          </w:p>
        </w:tc>
        <w:tc>
          <w:tcPr>
            <w:tcW w:w="6946" w:type="dxa"/>
          </w:tcPr>
          <w:p w14:paraId="00679BA4" w14:textId="77777777" w:rsidR="005F58C0" w:rsidRDefault="005F58C0">
            <w:pPr>
              <w:spacing w:after="60"/>
              <w:jc w:val="left"/>
              <w:rPr>
                <w:i/>
                <w:sz w:val="22"/>
                <w:szCs w:val="22"/>
              </w:rPr>
            </w:pPr>
            <w:r>
              <w:rPr>
                <w:i/>
                <w:sz w:val="22"/>
                <w:szCs w:val="22"/>
              </w:rPr>
              <w:t xml:space="preserve">AP </w:t>
            </w:r>
            <w:proofErr w:type="spellStart"/>
            <w:r>
              <w:rPr>
                <w:i/>
                <w:sz w:val="22"/>
                <w:szCs w:val="22"/>
              </w:rPr>
              <w:t>Stratēgiskajā</w:t>
            </w:r>
            <w:proofErr w:type="spellEnd"/>
            <w:r>
              <w:rPr>
                <w:i/>
                <w:sz w:val="22"/>
                <w:szCs w:val="22"/>
              </w:rPr>
              <w:t xml:space="preserve"> daļā - </w:t>
            </w:r>
          </w:p>
          <w:p w14:paraId="21CA95AE" w14:textId="77777777" w:rsidR="005F58C0" w:rsidRDefault="005F58C0">
            <w:pPr>
              <w:spacing w:after="60"/>
              <w:jc w:val="left"/>
              <w:rPr>
                <w:i/>
                <w:sz w:val="22"/>
                <w:szCs w:val="22"/>
              </w:rPr>
            </w:pPr>
            <w:r>
              <w:rPr>
                <w:b/>
                <w:i/>
                <w:sz w:val="22"/>
                <w:szCs w:val="22"/>
              </w:rPr>
              <w:t xml:space="preserve">Limbažu novada IAS vairākkārt izceļ atjaunojamo energoresursu izmantošanu kā vienu no atbalstāmajiem attīstības virzieniem (kas ir </w:t>
            </w:r>
            <w:r>
              <w:rPr>
                <w:b/>
                <w:i/>
                <w:sz w:val="22"/>
                <w:szCs w:val="22"/>
              </w:rPr>
              <w:lastRenderedPageBreak/>
              <w:t xml:space="preserve">saskaņā arī ar Eiropas zaļo kursu, NAP 2021.-2027. gadam, VPR AP 2022.-2027. gadam un Pilsētu mēra </w:t>
            </w:r>
            <w:proofErr w:type="spellStart"/>
            <w:r>
              <w:rPr>
                <w:b/>
                <w:i/>
                <w:sz w:val="22"/>
                <w:szCs w:val="22"/>
              </w:rPr>
              <w:t>paktu</w:t>
            </w:r>
            <w:proofErr w:type="spellEnd"/>
            <w:r>
              <w:rPr>
                <w:b/>
                <w:i/>
                <w:sz w:val="22"/>
                <w:szCs w:val="22"/>
              </w:rPr>
              <w:t>). Tomēr Limbažu novada AP nav definētas saistītas vidēja termiņa prioritātes un rīcības virzieni. Aicinām vai nu definēt jaunu vidēja termiņa prioritāti un rīcības virzienus, kas mērķēti uz atjaunojamo energoresursu izmantošanu, vai pievienot jaunu rīcības virzienu jau esošajai vidēja termiņa prioritātei (VTP3) “Kvalitatīva infrastruktūra un atbildīga dabas resursu izmantošana un saglabāšana”.</w:t>
            </w:r>
          </w:p>
        </w:tc>
        <w:tc>
          <w:tcPr>
            <w:tcW w:w="1134" w:type="dxa"/>
          </w:tcPr>
          <w:p w14:paraId="73DD0967" w14:textId="77777777" w:rsidR="005F58C0" w:rsidRDefault="005F58C0">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01BEB0CE" w14:textId="77777777" w:rsidR="005F58C0" w:rsidRDefault="005F58C0">
            <w:pPr>
              <w:rPr>
                <w:rFonts w:ascii="Calibri" w:eastAsia="Calibri" w:hAnsi="Calibri" w:cs="Calibri"/>
                <w:sz w:val="22"/>
                <w:szCs w:val="22"/>
              </w:rPr>
            </w:pPr>
          </w:p>
        </w:tc>
      </w:tr>
      <w:tr w:rsidR="005F58C0" w14:paraId="7D661A43" w14:textId="77777777" w:rsidTr="00FF6478">
        <w:tc>
          <w:tcPr>
            <w:tcW w:w="554" w:type="dxa"/>
            <w:vMerge/>
            <w:tcBorders>
              <w:top w:val="nil"/>
            </w:tcBorders>
          </w:tcPr>
          <w:p w14:paraId="6583A84A" w14:textId="77777777" w:rsidR="005F58C0" w:rsidRDefault="005F58C0">
            <w:pPr>
              <w:rPr>
                <w:rFonts w:ascii="Calibri" w:eastAsia="Calibri" w:hAnsi="Calibri" w:cs="Calibri"/>
                <w:sz w:val="22"/>
                <w:szCs w:val="22"/>
              </w:rPr>
            </w:pPr>
          </w:p>
        </w:tc>
        <w:tc>
          <w:tcPr>
            <w:tcW w:w="1688" w:type="dxa"/>
            <w:vMerge/>
          </w:tcPr>
          <w:p w14:paraId="06DC175D" w14:textId="77777777" w:rsidR="005F58C0" w:rsidRDefault="005F58C0">
            <w:pPr>
              <w:jc w:val="left"/>
              <w:rPr>
                <w:rFonts w:ascii="Calibri" w:eastAsia="Calibri" w:hAnsi="Calibri" w:cs="Calibri"/>
              </w:rPr>
            </w:pPr>
          </w:p>
        </w:tc>
        <w:tc>
          <w:tcPr>
            <w:tcW w:w="850" w:type="dxa"/>
          </w:tcPr>
          <w:p w14:paraId="4478F1F9" w14:textId="77777777" w:rsidR="005F58C0" w:rsidRDefault="005F58C0">
            <w:pPr>
              <w:rPr>
                <w:rFonts w:ascii="Calibri" w:eastAsia="Calibri" w:hAnsi="Calibri" w:cs="Calibri"/>
                <w:sz w:val="22"/>
                <w:szCs w:val="22"/>
              </w:rPr>
            </w:pPr>
            <w:r>
              <w:rPr>
                <w:rFonts w:ascii="Calibri" w:eastAsia="Calibri" w:hAnsi="Calibri" w:cs="Calibri"/>
                <w:sz w:val="22"/>
                <w:szCs w:val="22"/>
              </w:rPr>
              <w:t>9.6.</w:t>
            </w:r>
          </w:p>
        </w:tc>
        <w:tc>
          <w:tcPr>
            <w:tcW w:w="6946" w:type="dxa"/>
          </w:tcPr>
          <w:p w14:paraId="6EE7B738" w14:textId="77777777" w:rsidR="005F58C0" w:rsidRDefault="005F58C0">
            <w:pPr>
              <w:spacing w:after="60"/>
              <w:jc w:val="left"/>
              <w:rPr>
                <w:i/>
                <w:sz w:val="22"/>
                <w:szCs w:val="22"/>
              </w:rPr>
            </w:pPr>
            <w:r>
              <w:rPr>
                <w:i/>
                <w:sz w:val="22"/>
                <w:szCs w:val="22"/>
              </w:rPr>
              <w:t>Esošās situācijas raksturojumā -</w:t>
            </w:r>
          </w:p>
          <w:p w14:paraId="4A6CD069" w14:textId="77777777" w:rsidR="005F58C0" w:rsidRDefault="005F58C0">
            <w:pPr>
              <w:spacing w:after="60"/>
              <w:jc w:val="left"/>
              <w:rPr>
                <w:i/>
                <w:sz w:val="22"/>
                <w:szCs w:val="22"/>
              </w:rPr>
            </w:pPr>
            <w:r>
              <w:rPr>
                <w:i/>
                <w:sz w:val="22"/>
                <w:szCs w:val="22"/>
              </w:rPr>
              <w:t xml:space="preserve">- Saskaņā ar VARAM rekomendācijām datu analīzi vēlams veikt arī pilsētu un pagastu līmenī.  Pašreizējās situācijas raksturojumā visbiežāk statistikas dati ir analizēti un grafiski attēloti Limbažu novada tvērumā. Lai detalizētāk saskatītu novada iespējas un izaicinājumus un līdz ar to noteiktu precīzus stratēģiskos uzstādījumus, nākotnē iesakām izskatīt iespēju apkopot un papildināt raksturojumu ar datiem, kas sadalīti Limbažu novada pilsētu un pagastu griezumā. </w:t>
            </w:r>
          </w:p>
        </w:tc>
        <w:tc>
          <w:tcPr>
            <w:tcW w:w="1134" w:type="dxa"/>
          </w:tcPr>
          <w:p w14:paraId="4B8429BB" w14:textId="77777777" w:rsidR="005F58C0" w:rsidRDefault="005F58C0">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2841BFC1" w14:textId="77777777" w:rsidR="005F58C0" w:rsidRDefault="005F58C0">
            <w:pPr>
              <w:rPr>
                <w:rFonts w:ascii="Calibri" w:eastAsia="Calibri" w:hAnsi="Calibri" w:cs="Calibri"/>
                <w:sz w:val="22"/>
                <w:szCs w:val="22"/>
              </w:rPr>
            </w:pPr>
          </w:p>
        </w:tc>
      </w:tr>
      <w:tr w:rsidR="005F58C0" w14:paraId="15B5F5F7" w14:textId="77777777" w:rsidTr="00FF6478">
        <w:tc>
          <w:tcPr>
            <w:tcW w:w="554" w:type="dxa"/>
            <w:vMerge/>
            <w:tcBorders>
              <w:top w:val="nil"/>
            </w:tcBorders>
          </w:tcPr>
          <w:p w14:paraId="510A83A9" w14:textId="77777777" w:rsidR="005F58C0" w:rsidRDefault="005F58C0">
            <w:pPr>
              <w:rPr>
                <w:rFonts w:ascii="Calibri" w:eastAsia="Calibri" w:hAnsi="Calibri" w:cs="Calibri"/>
                <w:sz w:val="22"/>
                <w:szCs w:val="22"/>
              </w:rPr>
            </w:pPr>
          </w:p>
        </w:tc>
        <w:tc>
          <w:tcPr>
            <w:tcW w:w="1688" w:type="dxa"/>
            <w:vMerge/>
          </w:tcPr>
          <w:p w14:paraId="1B69C609" w14:textId="77777777" w:rsidR="005F58C0" w:rsidRDefault="005F58C0">
            <w:pPr>
              <w:jc w:val="left"/>
              <w:rPr>
                <w:rFonts w:ascii="Calibri" w:eastAsia="Calibri" w:hAnsi="Calibri" w:cs="Calibri"/>
              </w:rPr>
            </w:pPr>
          </w:p>
        </w:tc>
        <w:tc>
          <w:tcPr>
            <w:tcW w:w="850" w:type="dxa"/>
          </w:tcPr>
          <w:p w14:paraId="43DF005D" w14:textId="77777777" w:rsidR="005F58C0" w:rsidRDefault="005F58C0">
            <w:pPr>
              <w:rPr>
                <w:rFonts w:ascii="Calibri" w:eastAsia="Calibri" w:hAnsi="Calibri" w:cs="Calibri"/>
                <w:sz w:val="22"/>
                <w:szCs w:val="22"/>
              </w:rPr>
            </w:pPr>
            <w:r>
              <w:rPr>
                <w:rFonts w:ascii="Calibri" w:eastAsia="Calibri" w:hAnsi="Calibri" w:cs="Calibri"/>
                <w:sz w:val="22"/>
                <w:szCs w:val="22"/>
              </w:rPr>
              <w:t>9.7.</w:t>
            </w:r>
          </w:p>
        </w:tc>
        <w:tc>
          <w:tcPr>
            <w:tcW w:w="6946" w:type="dxa"/>
          </w:tcPr>
          <w:p w14:paraId="5D1DD95C" w14:textId="77777777" w:rsidR="005F58C0" w:rsidRDefault="005F58C0">
            <w:pPr>
              <w:spacing w:after="60"/>
              <w:jc w:val="left"/>
              <w:rPr>
                <w:i/>
                <w:sz w:val="22"/>
                <w:szCs w:val="22"/>
              </w:rPr>
            </w:pPr>
            <w:r>
              <w:rPr>
                <w:i/>
                <w:sz w:val="22"/>
                <w:szCs w:val="22"/>
              </w:rPr>
              <w:t>Esošās situācijas raksturojumā -</w:t>
            </w:r>
          </w:p>
          <w:p w14:paraId="5D2875A3" w14:textId="77777777" w:rsidR="005F58C0" w:rsidRDefault="005F58C0">
            <w:pPr>
              <w:spacing w:after="60"/>
              <w:jc w:val="left"/>
              <w:rPr>
                <w:i/>
                <w:sz w:val="22"/>
                <w:szCs w:val="22"/>
              </w:rPr>
            </w:pPr>
            <w:r>
              <w:rPr>
                <w:i/>
                <w:sz w:val="22"/>
                <w:szCs w:val="22"/>
              </w:rPr>
              <w:t>- Nepieciešams aktualizēt 8.4. apakšnodaļu “Gāzes apgāde”, ņemot vērā Eiropas Savienības prasības dabasgāzes tirgus izveidei, kopš 2017. gada par dabasgāzes infrastruktūru atbild AS “GASO” nevis AS “Latvijas Gāze”.</w:t>
            </w:r>
          </w:p>
        </w:tc>
        <w:tc>
          <w:tcPr>
            <w:tcW w:w="1134" w:type="dxa"/>
          </w:tcPr>
          <w:p w14:paraId="7435D889" w14:textId="77777777" w:rsidR="005F58C0" w:rsidRDefault="005F58C0">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50C0F64E" w14:textId="77777777" w:rsidR="005F58C0" w:rsidRDefault="005F58C0">
            <w:pPr>
              <w:rPr>
                <w:rFonts w:ascii="Calibri" w:eastAsia="Calibri" w:hAnsi="Calibri" w:cs="Calibri"/>
                <w:sz w:val="22"/>
                <w:szCs w:val="22"/>
              </w:rPr>
            </w:pPr>
          </w:p>
        </w:tc>
      </w:tr>
      <w:tr w:rsidR="005F58C0" w14:paraId="79D936C4" w14:textId="77777777" w:rsidTr="00FF6478">
        <w:tc>
          <w:tcPr>
            <w:tcW w:w="554" w:type="dxa"/>
            <w:vMerge/>
            <w:tcBorders>
              <w:top w:val="nil"/>
            </w:tcBorders>
          </w:tcPr>
          <w:p w14:paraId="00A9C03A" w14:textId="77777777" w:rsidR="005F58C0" w:rsidRDefault="005F58C0">
            <w:pPr>
              <w:rPr>
                <w:rFonts w:ascii="Calibri" w:eastAsia="Calibri" w:hAnsi="Calibri" w:cs="Calibri"/>
                <w:sz w:val="22"/>
                <w:szCs w:val="22"/>
              </w:rPr>
            </w:pPr>
          </w:p>
        </w:tc>
        <w:tc>
          <w:tcPr>
            <w:tcW w:w="1688" w:type="dxa"/>
            <w:vMerge/>
          </w:tcPr>
          <w:p w14:paraId="0B402D17" w14:textId="77777777" w:rsidR="005F58C0" w:rsidRDefault="005F58C0">
            <w:pPr>
              <w:jc w:val="left"/>
              <w:rPr>
                <w:rFonts w:ascii="Calibri" w:eastAsia="Calibri" w:hAnsi="Calibri" w:cs="Calibri"/>
              </w:rPr>
            </w:pPr>
          </w:p>
        </w:tc>
        <w:tc>
          <w:tcPr>
            <w:tcW w:w="850" w:type="dxa"/>
          </w:tcPr>
          <w:p w14:paraId="380E91CA" w14:textId="77777777" w:rsidR="005F58C0" w:rsidRDefault="005F58C0">
            <w:pPr>
              <w:rPr>
                <w:rFonts w:ascii="Calibri" w:eastAsia="Calibri" w:hAnsi="Calibri" w:cs="Calibri"/>
                <w:sz w:val="22"/>
                <w:szCs w:val="22"/>
              </w:rPr>
            </w:pPr>
            <w:r>
              <w:rPr>
                <w:rFonts w:ascii="Calibri" w:eastAsia="Calibri" w:hAnsi="Calibri" w:cs="Calibri"/>
                <w:sz w:val="22"/>
                <w:szCs w:val="22"/>
              </w:rPr>
              <w:t>9.8.</w:t>
            </w:r>
          </w:p>
        </w:tc>
        <w:tc>
          <w:tcPr>
            <w:tcW w:w="6946" w:type="dxa"/>
          </w:tcPr>
          <w:p w14:paraId="21FBCDD6" w14:textId="77777777" w:rsidR="005F58C0" w:rsidRDefault="005F58C0">
            <w:pPr>
              <w:spacing w:after="60"/>
              <w:jc w:val="left"/>
              <w:rPr>
                <w:i/>
                <w:sz w:val="22"/>
                <w:szCs w:val="22"/>
              </w:rPr>
            </w:pPr>
            <w:r>
              <w:rPr>
                <w:i/>
                <w:sz w:val="22"/>
                <w:szCs w:val="22"/>
              </w:rPr>
              <w:t>Esošās situācijas raksturojumā -</w:t>
            </w:r>
          </w:p>
          <w:p w14:paraId="541445A3" w14:textId="77777777" w:rsidR="005F58C0" w:rsidRDefault="005F58C0">
            <w:pPr>
              <w:spacing w:after="60"/>
              <w:jc w:val="left"/>
              <w:rPr>
                <w:i/>
                <w:sz w:val="22"/>
                <w:szCs w:val="22"/>
              </w:rPr>
            </w:pPr>
            <w:r>
              <w:rPr>
                <w:i/>
                <w:sz w:val="22"/>
                <w:szCs w:val="22"/>
              </w:rPr>
              <w:t xml:space="preserve">Lai būtu iespējams ērti un pārskatāmi iepazīties ar pašreizējās situācijas </w:t>
            </w:r>
            <w:proofErr w:type="spellStart"/>
            <w:r>
              <w:rPr>
                <w:i/>
                <w:sz w:val="22"/>
                <w:szCs w:val="22"/>
              </w:rPr>
              <w:t>rakturojumu</w:t>
            </w:r>
            <w:proofErr w:type="spellEnd"/>
            <w:r>
              <w:rPr>
                <w:i/>
                <w:sz w:val="22"/>
                <w:szCs w:val="22"/>
              </w:rPr>
              <w:t>, lūdzam katras lielās nodaļas beigās ievietot SVID analīzi tabulas veidā (2. lpp. ir minēts, ka katru nodaļu noslēdz dimensijai veltīta SVID matrica, kas faktiski dokumentā nav ieviests).</w:t>
            </w:r>
          </w:p>
        </w:tc>
        <w:tc>
          <w:tcPr>
            <w:tcW w:w="1134" w:type="dxa"/>
          </w:tcPr>
          <w:p w14:paraId="28C04F37" w14:textId="77777777" w:rsidR="005F58C0" w:rsidRDefault="005F58C0">
            <w:pPr>
              <w:rPr>
                <w:rFonts w:ascii="Calibri" w:eastAsia="Calibri" w:hAnsi="Calibri" w:cs="Calibri"/>
                <w:sz w:val="22"/>
                <w:szCs w:val="22"/>
              </w:rPr>
            </w:pPr>
            <w:r>
              <w:rPr>
                <w:rFonts w:ascii="Calibri" w:eastAsia="Calibri" w:hAnsi="Calibri" w:cs="Calibri"/>
                <w:sz w:val="22"/>
                <w:szCs w:val="22"/>
              </w:rPr>
              <w:t>Nav ņemts vēra</w:t>
            </w:r>
          </w:p>
        </w:tc>
        <w:tc>
          <w:tcPr>
            <w:tcW w:w="2993" w:type="dxa"/>
          </w:tcPr>
          <w:p w14:paraId="74ABB204" w14:textId="77777777" w:rsidR="005F58C0" w:rsidRDefault="005F58C0">
            <w:pPr>
              <w:rPr>
                <w:rFonts w:ascii="Calibri" w:eastAsia="Calibri" w:hAnsi="Calibri" w:cs="Calibri"/>
                <w:sz w:val="22"/>
                <w:szCs w:val="22"/>
              </w:rPr>
            </w:pPr>
            <w:r>
              <w:rPr>
                <w:rFonts w:ascii="Calibri" w:eastAsia="Calibri" w:hAnsi="Calibri" w:cs="Calibri"/>
                <w:sz w:val="22"/>
                <w:szCs w:val="22"/>
              </w:rPr>
              <w:t>Sākotnējā versijā tika kļūdaini norādīts, ka tiks iekļauts SVID, pēc katras no nodaļām. Esošās situācijas raksturojumā nevajadzētu iekļaut SVID ar autora domām par novadu.</w:t>
            </w:r>
          </w:p>
        </w:tc>
      </w:tr>
      <w:tr w:rsidR="005F58C0" w14:paraId="75966679" w14:textId="77777777" w:rsidTr="00FF6478">
        <w:tc>
          <w:tcPr>
            <w:tcW w:w="554" w:type="dxa"/>
            <w:vMerge/>
            <w:tcBorders>
              <w:top w:val="nil"/>
            </w:tcBorders>
          </w:tcPr>
          <w:p w14:paraId="1D16EC06" w14:textId="77777777" w:rsidR="005F58C0" w:rsidRDefault="005F58C0">
            <w:pPr>
              <w:rPr>
                <w:rFonts w:ascii="Calibri" w:eastAsia="Calibri" w:hAnsi="Calibri" w:cs="Calibri"/>
                <w:sz w:val="22"/>
                <w:szCs w:val="22"/>
              </w:rPr>
            </w:pPr>
          </w:p>
        </w:tc>
        <w:tc>
          <w:tcPr>
            <w:tcW w:w="1688" w:type="dxa"/>
            <w:vMerge/>
          </w:tcPr>
          <w:p w14:paraId="13696E89" w14:textId="77777777" w:rsidR="005F58C0" w:rsidRDefault="005F58C0">
            <w:pPr>
              <w:jc w:val="left"/>
              <w:rPr>
                <w:rFonts w:ascii="Calibri" w:eastAsia="Calibri" w:hAnsi="Calibri" w:cs="Calibri"/>
              </w:rPr>
            </w:pPr>
          </w:p>
        </w:tc>
        <w:tc>
          <w:tcPr>
            <w:tcW w:w="850" w:type="dxa"/>
          </w:tcPr>
          <w:p w14:paraId="4EC234C4" w14:textId="77777777" w:rsidR="005F58C0" w:rsidRDefault="005F58C0">
            <w:pPr>
              <w:rPr>
                <w:rFonts w:ascii="Calibri" w:eastAsia="Calibri" w:hAnsi="Calibri" w:cs="Calibri"/>
                <w:sz w:val="22"/>
                <w:szCs w:val="22"/>
              </w:rPr>
            </w:pPr>
            <w:r>
              <w:rPr>
                <w:rFonts w:ascii="Calibri" w:eastAsia="Calibri" w:hAnsi="Calibri" w:cs="Calibri"/>
                <w:sz w:val="22"/>
                <w:szCs w:val="22"/>
              </w:rPr>
              <w:t>9.9.</w:t>
            </w:r>
          </w:p>
        </w:tc>
        <w:tc>
          <w:tcPr>
            <w:tcW w:w="6946" w:type="dxa"/>
          </w:tcPr>
          <w:p w14:paraId="0B6F297C" w14:textId="77777777" w:rsidR="005F58C0" w:rsidRDefault="005F58C0">
            <w:pPr>
              <w:spacing w:after="60"/>
              <w:jc w:val="left"/>
              <w:rPr>
                <w:i/>
                <w:sz w:val="22"/>
                <w:szCs w:val="22"/>
              </w:rPr>
            </w:pPr>
            <w:r>
              <w:rPr>
                <w:b/>
                <w:i/>
                <w:sz w:val="22"/>
                <w:szCs w:val="22"/>
              </w:rPr>
              <w:t>Stratēģisko daļu aicinām papildināt ar rīcības virzienu, kas vērsts uz aprites ekonomikas un alternatīvās enerģijas attīstību, definējot arī konkrētas darbības rīcības un investīciju plānā</w:t>
            </w:r>
            <w:r>
              <w:rPr>
                <w:i/>
                <w:sz w:val="22"/>
                <w:szCs w:val="22"/>
              </w:rPr>
              <w:t>.</w:t>
            </w:r>
          </w:p>
        </w:tc>
        <w:tc>
          <w:tcPr>
            <w:tcW w:w="1134" w:type="dxa"/>
          </w:tcPr>
          <w:p w14:paraId="42972B33" w14:textId="77777777" w:rsidR="005F58C0" w:rsidRDefault="005F58C0">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C61235C" w14:textId="77777777" w:rsidR="005F58C0" w:rsidRDefault="005F58C0">
            <w:pPr>
              <w:rPr>
                <w:rFonts w:ascii="Calibri" w:eastAsia="Calibri" w:hAnsi="Calibri" w:cs="Calibri"/>
                <w:sz w:val="22"/>
                <w:szCs w:val="22"/>
              </w:rPr>
            </w:pPr>
          </w:p>
        </w:tc>
      </w:tr>
      <w:tr w:rsidR="005F58C0" w14:paraId="16D4F5B2" w14:textId="77777777" w:rsidTr="00FF6478">
        <w:tc>
          <w:tcPr>
            <w:tcW w:w="554" w:type="dxa"/>
            <w:vMerge w:val="restart"/>
            <w:tcBorders>
              <w:top w:val="nil"/>
            </w:tcBorders>
          </w:tcPr>
          <w:p w14:paraId="25E618EF" w14:textId="77777777" w:rsidR="005F58C0" w:rsidRDefault="005F58C0">
            <w:pPr>
              <w:rPr>
                <w:rFonts w:ascii="Calibri" w:eastAsia="Calibri" w:hAnsi="Calibri" w:cs="Calibri"/>
                <w:sz w:val="22"/>
                <w:szCs w:val="22"/>
              </w:rPr>
            </w:pPr>
          </w:p>
        </w:tc>
        <w:tc>
          <w:tcPr>
            <w:tcW w:w="1688" w:type="dxa"/>
            <w:vMerge w:val="restart"/>
            <w:tcBorders>
              <w:top w:val="nil"/>
            </w:tcBorders>
          </w:tcPr>
          <w:p w14:paraId="07574EBC" w14:textId="77777777" w:rsidR="005F58C0" w:rsidRDefault="005F58C0">
            <w:pPr>
              <w:jc w:val="left"/>
              <w:rPr>
                <w:rFonts w:ascii="Calibri" w:eastAsia="Calibri" w:hAnsi="Calibri" w:cs="Calibri"/>
              </w:rPr>
            </w:pPr>
          </w:p>
        </w:tc>
        <w:tc>
          <w:tcPr>
            <w:tcW w:w="850" w:type="dxa"/>
          </w:tcPr>
          <w:p w14:paraId="3B7447D5" w14:textId="77777777" w:rsidR="005F58C0" w:rsidRDefault="005F58C0">
            <w:pPr>
              <w:rPr>
                <w:rFonts w:ascii="Calibri" w:eastAsia="Calibri" w:hAnsi="Calibri" w:cs="Calibri"/>
                <w:sz w:val="22"/>
                <w:szCs w:val="22"/>
              </w:rPr>
            </w:pPr>
            <w:r>
              <w:rPr>
                <w:rFonts w:ascii="Calibri" w:eastAsia="Calibri" w:hAnsi="Calibri" w:cs="Calibri"/>
                <w:sz w:val="22"/>
                <w:szCs w:val="22"/>
              </w:rPr>
              <w:t>9.10.</w:t>
            </w:r>
          </w:p>
        </w:tc>
        <w:tc>
          <w:tcPr>
            <w:tcW w:w="6946" w:type="dxa"/>
          </w:tcPr>
          <w:p w14:paraId="76F47F6E" w14:textId="77777777" w:rsidR="005F58C0" w:rsidRDefault="005F58C0">
            <w:pPr>
              <w:spacing w:after="60"/>
              <w:jc w:val="left"/>
              <w:rPr>
                <w:i/>
                <w:sz w:val="22"/>
                <w:szCs w:val="22"/>
              </w:rPr>
            </w:pPr>
            <w:r>
              <w:rPr>
                <w:i/>
                <w:sz w:val="22"/>
                <w:szCs w:val="22"/>
              </w:rPr>
              <w:t>Esošās situācijas raksturojumā -</w:t>
            </w:r>
          </w:p>
          <w:p w14:paraId="1CC9A2FD" w14:textId="77777777" w:rsidR="005F58C0" w:rsidRDefault="005F58C0">
            <w:pPr>
              <w:spacing w:after="60"/>
              <w:jc w:val="left"/>
              <w:rPr>
                <w:b/>
                <w:i/>
                <w:sz w:val="22"/>
                <w:szCs w:val="22"/>
              </w:rPr>
            </w:pPr>
            <w:r>
              <w:rPr>
                <w:i/>
                <w:sz w:val="22"/>
                <w:szCs w:val="22"/>
              </w:rPr>
              <w:t xml:space="preserve">Lūdzam anotācijā norādīt korektu informāciju – pašreizējās situācijas raksturojums ir informatīvais pamats ne tikai vidēja termiņa, bet arī </w:t>
            </w:r>
            <w:r>
              <w:rPr>
                <w:i/>
                <w:sz w:val="22"/>
                <w:szCs w:val="22"/>
              </w:rPr>
              <w:lastRenderedPageBreak/>
              <w:t>ilgtermiņa attīstības plānošanai.</w:t>
            </w:r>
          </w:p>
        </w:tc>
        <w:tc>
          <w:tcPr>
            <w:tcW w:w="1134" w:type="dxa"/>
          </w:tcPr>
          <w:p w14:paraId="7E7E797B" w14:textId="77777777" w:rsidR="005F58C0" w:rsidRDefault="005F58C0">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55075F04" w14:textId="77777777" w:rsidR="005F58C0" w:rsidRDefault="005F58C0">
            <w:pPr>
              <w:rPr>
                <w:rFonts w:ascii="Calibri" w:eastAsia="Calibri" w:hAnsi="Calibri" w:cs="Calibri"/>
                <w:sz w:val="22"/>
                <w:szCs w:val="22"/>
              </w:rPr>
            </w:pPr>
          </w:p>
        </w:tc>
      </w:tr>
      <w:tr w:rsidR="005F58C0" w14:paraId="5ED7097D" w14:textId="77777777" w:rsidTr="00FF6478">
        <w:tc>
          <w:tcPr>
            <w:tcW w:w="554" w:type="dxa"/>
            <w:vMerge/>
            <w:tcBorders>
              <w:top w:val="nil"/>
            </w:tcBorders>
          </w:tcPr>
          <w:p w14:paraId="02E26DF5" w14:textId="77777777" w:rsidR="005F58C0" w:rsidRDefault="005F58C0">
            <w:pPr>
              <w:rPr>
                <w:rFonts w:ascii="Calibri" w:eastAsia="Calibri" w:hAnsi="Calibri" w:cs="Calibri"/>
                <w:sz w:val="22"/>
                <w:szCs w:val="22"/>
              </w:rPr>
            </w:pPr>
          </w:p>
        </w:tc>
        <w:tc>
          <w:tcPr>
            <w:tcW w:w="1688" w:type="dxa"/>
            <w:vMerge/>
            <w:tcBorders>
              <w:top w:val="nil"/>
            </w:tcBorders>
          </w:tcPr>
          <w:p w14:paraId="43A0FDA3" w14:textId="77777777" w:rsidR="005F58C0" w:rsidRDefault="005F58C0">
            <w:pPr>
              <w:jc w:val="left"/>
              <w:rPr>
                <w:rFonts w:ascii="Calibri" w:eastAsia="Calibri" w:hAnsi="Calibri" w:cs="Calibri"/>
              </w:rPr>
            </w:pPr>
          </w:p>
        </w:tc>
        <w:tc>
          <w:tcPr>
            <w:tcW w:w="850" w:type="dxa"/>
          </w:tcPr>
          <w:p w14:paraId="122F2173" w14:textId="77777777" w:rsidR="005F58C0" w:rsidRDefault="005F58C0">
            <w:pPr>
              <w:rPr>
                <w:rFonts w:ascii="Calibri" w:eastAsia="Calibri" w:hAnsi="Calibri" w:cs="Calibri"/>
                <w:sz w:val="22"/>
                <w:szCs w:val="22"/>
              </w:rPr>
            </w:pPr>
            <w:r>
              <w:rPr>
                <w:rFonts w:ascii="Calibri" w:eastAsia="Calibri" w:hAnsi="Calibri" w:cs="Calibri"/>
                <w:sz w:val="22"/>
                <w:szCs w:val="22"/>
              </w:rPr>
              <w:t>9.11.</w:t>
            </w:r>
          </w:p>
        </w:tc>
        <w:tc>
          <w:tcPr>
            <w:tcW w:w="6946" w:type="dxa"/>
          </w:tcPr>
          <w:p w14:paraId="3522EAFB" w14:textId="77777777" w:rsidR="005F58C0" w:rsidRDefault="005F58C0">
            <w:pPr>
              <w:spacing w:after="60"/>
              <w:jc w:val="left"/>
              <w:rPr>
                <w:i/>
                <w:sz w:val="22"/>
                <w:szCs w:val="22"/>
              </w:rPr>
            </w:pPr>
            <w:r>
              <w:rPr>
                <w:i/>
                <w:sz w:val="22"/>
                <w:szCs w:val="22"/>
              </w:rPr>
              <w:t>AP uzraudzības pārskatā-</w:t>
            </w:r>
          </w:p>
          <w:p w14:paraId="179D6D7D" w14:textId="77777777" w:rsidR="005F58C0" w:rsidRDefault="005F58C0">
            <w:pPr>
              <w:spacing w:after="60"/>
              <w:jc w:val="left"/>
              <w:rPr>
                <w:i/>
                <w:sz w:val="22"/>
                <w:szCs w:val="22"/>
              </w:rPr>
            </w:pPr>
            <w:r>
              <w:rPr>
                <w:b/>
                <w:i/>
                <w:sz w:val="22"/>
                <w:szCs w:val="22"/>
              </w:rPr>
              <w:t xml:space="preserve">Ja iespējams, 6. tabulas prioritāšu ieviešanas rezultatīvajiem rādītājiem vēlams norādīt arī mērķa vērtību starpposmam – 2024. gadam, lai attīstības programmas ieviešanas un uzraudzības procesā būtu iespējams novērtēt prioritāšu ieviešanas progresu, t.sk. sasaistē ar Reģionālās politikas pamatnostādnēs 2021.-2027. gadam iekļautajiem politikas rezultātiem un rezultatīvajiem rādītājiem. Iespēju robežās, lūdzam vēlamās tendences vietā norādīt </w:t>
            </w:r>
            <w:proofErr w:type="spellStart"/>
            <w:r>
              <w:rPr>
                <w:b/>
                <w:i/>
                <w:sz w:val="22"/>
                <w:szCs w:val="22"/>
              </w:rPr>
              <w:t>rezultātīvo</w:t>
            </w:r>
            <w:proofErr w:type="spellEnd"/>
            <w:r>
              <w:rPr>
                <w:b/>
                <w:i/>
                <w:sz w:val="22"/>
                <w:szCs w:val="22"/>
              </w:rPr>
              <w:t xml:space="preserve"> rādītāju mērķa vērtību.</w:t>
            </w:r>
          </w:p>
        </w:tc>
        <w:tc>
          <w:tcPr>
            <w:tcW w:w="1134" w:type="dxa"/>
          </w:tcPr>
          <w:p w14:paraId="0D7E00C5" w14:textId="77777777" w:rsidR="005F58C0" w:rsidRDefault="005F58C0">
            <w:pPr>
              <w:rPr>
                <w:rFonts w:ascii="Calibri" w:eastAsia="Calibri" w:hAnsi="Calibri" w:cs="Calibri"/>
                <w:sz w:val="22"/>
                <w:szCs w:val="22"/>
              </w:rPr>
            </w:pPr>
            <w:r>
              <w:rPr>
                <w:rFonts w:ascii="Calibri" w:eastAsia="Calibri" w:hAnsi="Calibri" w:cs="Calibri"/>
                <w:sz w:val="22"/>
                <w:szCs w:val="22"/>
              </w:rPr>
              <w:t>Nav ņemts vērā</w:t>
            </w:r>
          </w:p>
        </w:tc>
        <w:tc>
          <w:tcPr>
            <w:tcW w:w="2993" w:type="dxa"/>
          </w:tcPr>
          <w:p w14:paraId="35F04D6C" w14:textId="77777777" w:rsidR="005F58C0" w:rsidRDefault="005F58C0">
            <w:pPr>
              <w:rPr>
                <w:rFonts w:ascii="Calibri" w:eastAsia="Calibri" w:hAnsi="Calibri" w:cs="Calibri"/>
                <w:sz w:val="22"/>
                <w:szCs w:val="22"/>
              </w:rPr>
            </w:pPr>
            <w:r>
              <w:rPr>
                <w:rFonts w:ascii="Calibri" w:eastAsia="Calibri" w:hAnsi="Calibri" w:cs="Calibri"/>
                <w:sz w:val="22"/>
                <w:szCs w:val="22"/>
              </w:rPr>
              <w:t>Kvalitatīvus rezultatīvos rādītājus, varēs noteikt pēc 2 nostrādātiem gadiem.</w:t>
            </w:r>
          </w:p>
        </w:tc>
      </w:tr>
      <w:tr w:rsidR="005F58C0" w14:paraId="6E8AF86E" w14:textId="77777777" w:rsidTr="00FF6478">
        <w:tc>
          <w:tcPr>
            <w:tcW w:w="554" w:type="dxa"/>
            <w:vMerge/>
            <w:tcBorders>
              <w:top w:val="nil"/>
            </w:tcBorders>
          </w:tcPr>
          <w:p w14:paraId="7A93F7C5" w14:textId="77777777" w:rsidR="005F58C0" w:rsidRDefault="005F58C0">
            <w:pPr>
              <w:rPr>
                <w:rFonts w:ascii="Calibri" w:eastAsia="Calibri" w:hAnsi="Calibri" w:cs="Calibri"/>
                <w:sz w:val="22"/>
                <w:szCs w:val="22"/>
              </w:rPr>
            </w:pPr>
          </w:p>
        </w:tc>
        <w:tc>
          <w:tcPr>
            <w:tcW w:w="1688" w:type="dxa"/>
            <w:vMerge/>
            <w:tcBorders>
              <w:top w:val="nil"/>
            </w:tcBorders>
          </w:tcPr>
          <w:p w14:paraId="199527F8" w14:textId="77777777" w:rsidR="005F58C0" w:rsidRDefault="005F58C0">
            <w:pPr>
              <w:jc w:val="left"/>
              <w:rPr>
                <w:rFonts w:ascii="Calibri" w:eastAsia="Calibri" w:hAnsi="Calibri" w:cs="Calibri"/>
              </w:rPr>
            </w:pPr>
          </w:p>
        </w:tc>
        <w:tc>
          <w:tcPr>
            <w:tcW w:w="850" w:type="dxa"/>
          </w:tcPr>
          <w:p w14:paraId="0A2B220C" w14:textId="77777777" w:rsidR="005F58C0" w:rsidRDefault="005F58C0">
            <w:pPr>
              <w:rPr>
                <w:rFonts w:ascii="Calibri" w:eastAsia="Calibri" w:hAnsi="Calibri" w:cs="Calibri"/>
                <w:sz w:val="22"/>
                <w:szCs w:val="22"/>
              </w:rPr>
            </w:pPr>
            <w:r>
              <w:rPr>
                <w:rFonts w:ascii="Calibri" w:eastAsia="Calibri" w:hAnsi="Calibri" w:cs="Calibri"/>
                <w:sz w:val="22"/>
                <w:szCs w:val="22"/>
              </w:rPr>
              <w:t>9.12.</w:t>
            </w:r>
          </w:p>
        </w:tc>
        <w:tc>
          <w:tcPr>
            <w:tcW w:w="6946" w:type="dxa"/>
          </w:tcPr>
          <w:p w14:paraId="33C5EEBE" w14:textId="77777777" w:rsidR="005F58C0" w:rsidRDefault="005F58C0">
            <w:pPr>
              <w:spacing w:after="60"/>
              <w:jc w:val="left"/>
              <w:rPr>
                <w:i/>
                <w:sz w:val="22"/>
                <w:szCs w:val="22"/>
              </w:rPr>
            </w:pPr>
            <w:r>
              <w:rPr>
                <w:i/>
                <w:sz w:val="22"/>
                <w:szCs w:val="22"/>
              </w:rPr>
              <w:t>AP uzraudzības pārskatā-</w:t>
            </w:r>
          </w:p>
          <w:p w14:paraId="4B64B455" w14:textId="77777777" w:rsidR="005F58C0" w:rsidRDefault="005F58C0">
            <w:pPr>
              <w:spacing w:after="60"/>
              <w:jc w:val="left"/>
              <w:rPr>
                <w:i/>
                <w:sz w:val="22"/>
                <w:szCs w:val="22"/>
              </w:rPr>
            </w:pPr>
            <w:r>
              <w:rPr>
                <w:i/>
                <w:sz w:val="22"/>
                <w:szCs w:val="22"/>
              </w:rPr>
              <w:t>Lūdzu novērst nepilnības nodaļu numerācijā, kā arī 7. lpp. un 8. lpp. tabulu numerācijā.</w:t>
            </w:r>
          </w:p>
        </w:tc>
        <w:tc>
          <w:tcPr>
            <w:tcW w:w="1134" w:type="dxa"/>
          </w:tcPr>
          <w:p w14:paraId="7166FB64" w14:textId="77777777" w:rsidR="005F58C0" w:rsidRDefault="005F58C0">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16C7155B" w14:textId="77777777" w:rsidR="005F58C0" w:rsidRDefault="005F58C0">
            <w:pPr>
              <w:rPr>
                <w:rFonts w:ascii="Calibri" w:eastAsia="Calibri" w:hAnsi="Calibri" w:cs="Calibri"/>
                <w:sz w:val="22"/>
                <w:szCs w:val="22"/>
              </w:rPr>
            </w:pPr>
          </w:p>
        </w:tc>
      </w:tr>
      <w:tr w:rsidR="00FF6478" w14:paraId="77E3C7D6" w14:textId="77777777" w:rsidTr="00FF6478">
        <w:tc>
          <w:tcPr>
            <w:tcW w:w="554" w:type="dxa"/>
            <w:vMerge w:val="restart"/>
          </w:tcPr>
          <w:p w14:paraId="646992E3" w14:textId="77777777" w:rsidR="00FF6478" w:rsidRDefault="00FF6478">
            <w:pPr>
              <w:rPr>
                <w:rFonts w:ascii="Calibri" w:eastAsia="Calibri" w:hAnsi="Calibri" w:cs="Calibri"/>
                <w:sz w:val="22"/>
                <w:szCs w:val="22"/>
              </w:rPr>
            </w:pPr>
          </w:p>
        </w:tc>
        <w:tc>
          <w:tcPr>
            <w:tcW w:w="1688" w:type="dxa"/>
            <w:vMerge w:val="restart"/>
          </w:tcPr>
          <w:p w14:paraId="782816B3" w14:textId="77777777" w:rsidR="00FF6478" w:rsidRDefault="00FF6478">
            <w:pPr>
              <w:jc w:val="left"/>
              <w:rPr>
                <w:rFonts w:ascii="Calibri" w:eastAsia="Calibri" w:hAnsi="Calibri" w:cs="Calibri"/>
                <w:sz w:val="22"/>
                <w:szCs w:val="22"/>
              </w:rPr>
            </w:pPr>
            <w:r w:rsidRPr="005F58C0">
              <w:rPr>
                <w:rFonts w:ascii="Calibri" w:eastAsia="Calibri" w:hAnsi="Calibri" w:cs="Calibri"/>
                <w:sz w:val="22"/>
                <w:szCs w:val="22"/>
              </w:rPr>
              <w:t>Vidzemes plānošanas reģions</w:t>
            </w:r>
            <w:r>
              <w:rPr>
                <w:rFonts w:ascii="Calibri" w:eastAsia="Calibri" w:hAnsi="Calibri" w:cs="Calibri"/>
                <w:sz w:val="22"/>
                <w:szCs w:val="22"/>
              </w:rPr>
              <w:t>.</w:t>
            </w:r>
            <w:r>
              <w:t xml:space="preserve"> </w:t>
            </w:r>
            <w:r w:rsidRPr="005F58C0">
              <w:rPr>
                <w:rFonts w:ascii="Calibri" w:eastAsia="Calibri" w:hAnsi="Calibri" w:cs="Calibri"/>
                <w:sz w:val="22"/>
                <w:szCs w:val="22"/>
              </w:rPr>
              <w:t>Atzinums par Limbažu novada ilgtspējīgas attīstības stratēģijas 2022. - 2046. gadam 2. redakciju</w:t>
            </w:r>
            <w:r>
              <w:rPr>
                <w:rFonts w:ascii="Calibri" w:eastAsia="Calibri" w:hAnsi="Calibri" w:cs="Calibri"/>
                <w:sz w:val="22"/>
                <w:szCs w:val="22"/>
              </w:rPr>
              <w:t>.</w:t>
            </w:r>
          </w:p>
          <w:p w14:paraId="00ACD1A8" w14:textId="77777777" w:rsidR="00FF6478" w:rsidRDefault="00FF6478" w:rsidP="005F58C0">
            <w:pPr>
              <w:rPr>
                <w:rFonts w:ascii="Calibri" w:eastAsia="Calibri" w:hAnsi="Calibri" w:cs="Calibri"/>
                <w:sz w:val="22"/>
                <w:szCs w:val="22"/>
              </w:rPr>
            </w:pPr>
            <w:r>
              <w:rPr>
                <w:rFonts w:ascii="Calibri" w:eastAsia="Calibri" w:hAnsi="Calibri" w:cs="Calibri"/>
                <w:sz w:val="22"/>
                <w:szCs w:val="22"/>
              </w:rPr>
              <w:t xml:space="preserve">11.05.2022. </w:t>
            </w:r>
          </w:p>
          <w:p w14:paraId="2AA510C0" w14:textId="00F3DC32" w:rsidR="00FF6478" w:rsidRPr="005F58C0" w:rsidRDefault="00FF6478" w:rsidP="005F58C0">
            <w:pPr>
              <w:rPr>
                <w:rFonts w:ascii="Calibri" w:eastAsia="Calibri" w:hAnsi="Calibri" w:cs="Calibri"/>
                <w:sz w:val="22"/>
                <w:szCs w:val="22"/>
              </w:rPr>
            </w:pPr>
            <w:r w:rsidRPr="005F58C0">
              <w:rPr>
                <w:rFonts w:ascii="Calibri" w:eastAsia="Calibri" w:hAnsi="Calibri" w:cs="Calibri"/>
                <w:sz w:val="22"/>
                <w:szCs w:val="22"/>
              </w:rPr>
              <w:t>Nr. 2.3/218</w:t>
            </w:r>
          </w:p>
          <w:p w14:paraId="55CA5C07" w14:textId="77777777" w:rsidR="00FF6478" w:rsidRDefault="00FF6478" w:rsidP="005F58C0">
            <w:pPr>
              <w:jc w:val="left"/>
              <w:rPr>
                <w:rFonts w:ascii="Calibri" w:eastAsia="Calibri" w:hAnsi="Calibri" w:cs="Calibri"/>
                <w:sz w:val="22"/>
                <w:szCs w:val="22"/>
              </w:rPr>
            </w:pPr>
            <w:r>
              <w:rPr>
                <w:rFonts w:ascii="Calibri" w:eastAsia="Calibri" w:hAnsi="Calibri" w:cs="Calibri"/>
                <w:sz w:val="22"/>
                <w:szCs w:val="22"/>
              </w:rPr>
              <w:t>Uz 13.04.2022.</w:t>
            </w:r>
          </w:p>
          <w:p w14:paraId="41350347" w14:textId="4F394E1C" w:rsidR="00FF6478" w:rsidRPr="005F58C0" w:rsidRDefault="00FF6478" w:rsidP="005F58C0">
            <w:pPr>
              <w:jc w:val="left"/>
              <w:rPr>
                <w:rFonts w:ascii="Calibri" w:eastAsia="Calibri" w:hAnsi="Calibri" w:cs="Calibri"/>
                <w:sz w:val="22"/>
                <w:szCs w:val="22"/>
              </w:rPr>
            </w:pPr>
            <w:r w:rsidRPr="005F58C0">
              <w:rPr>
                <w:rFonts w:ascii="Calibri" w:eastAsia="Calibri" w:hAnsi="Calibri" w:cs="Calibri"/>
                <w:sz w:val="22"/>
                <w:szCs w:val="22"/>
              </w:rPr>
              <w:t>4.9.1/22/1074</w:t>
            </w:r>
          </w:p>
        </w:tc>
        <w:tc>
          <w:tcPr>
            <w:tcW w:w="850" w:type="dxa"/>
          </w:tcPr>
          <w:p w14:paraId="29CB9B74" w14:textId="3A35E92A" w:rsidR="00FF6478" w:rsidRDefault="00FF6478" w:rsidP="005F58C0">
            <w:pPr>
              <w:rPr>
                <w:rFonts w:ascii="Calibri" w:eastAsia="Calibri" w:hAnsi="Calibri" w:cs="Calibri"/>
                <w:sz w:val="22"/>
                <w:szCs w:val="22"/>
              </w:rPr>
            </w:pPr>
            <w:r>
              <w:rPr>
                <w:rFonts w:ascii="Calibri" w:eastAsia="Calibri" w:hAnsi="Calibri" w:cs="Calibri"/>
                <w:sz w:val="22"/>
                <w:szCs w:val="22"/>
              </w:rPr>
              <w:t>10.1.</w:t>
            </w:r>
          </w:p>
        </w:tc>
        <w:tc>
          <w:tcPr>
            <w:tcW w:w="6946" w:type="dxa"/>
          </w:tcPr>
          <w:p w14:paraId="031770C2" w14:textId="77777777" w:rsidR="00FF6478" w:rsidRDefault="00FF6478">
            <w:pPr>
              <w:spacing w:after="60"/>
              <w:jc w:val="left"/>
              <w:rPr>
                <w:b/>
                <w:i/>
                <w:sz w:val="22"/>
                <w:szCs w:val="22"/>
              </w:rPr>
            </w:pPr>
            <w:r>
              <w:rPr>
                <w:b/>
                <w:i/>
                <w:sz w:val="22"/>
                <w:szCs w:val="22"/>
              </w:rPr>
              <w:t>IAS-</w:t>
            </w:r>
          </w:p>
          <w:p w14:paraId="354D7E1F" w14:textId="77777777" w:rsidR="00FF6478" w:rsidRDefault="00FF6478">
            <w:pPr>
              <w:spacing w:after="60"/>
              <w:jc w:val="left"/>
              <w:rPr>
                <w:i/>
                <w:sz w:val="22"/>
                <w:szCs w:val="22"/>
              </w:rPr>
            </w:pPr>
            <w:r>
              <w:rPr>
                <w:b/>
                <w:i/>
                <w:sz w:val="22"/>
                <w:szCs w:val="22"/>
              </w:rPr>
              <w:t>Lai ievērotu Attīstības plānošanas sistēmas likuma 5.panta otrās daļas 10.punktu, politiku plāno, sabalansējot atsevišķu valsts teritoriju attīstības līmeņus un tempus, balstoties uz Valsts kontroles revīzijas sniegtajām rekomendācijām un VARAM rekomendācijām lūdzam Limbažu novada pašvaldību pārskatīt izstrādes stadijā esošās IAS darbības termiņus, to nosakot ne ilgāk kā līdz 2035. gadam – vai 2 attīstības programmu termiņu.</w:t>
            </w:r>
          </w:p>
        </w:tc>
        <w:tc>
          <w:tcPr>
            <w:tcW w:w="1134" w:type="dxa"/>
          </w:tcPr>
          <w:p w14:paraId="78EC3537" w14:textId="4563B21B" w:rsidR="00FF6478" w:rsidRDefault="00FF6478">
            <w:pPr>
              <w:rPr>
                <w:rFonts w:ascii="Calibri" w:eastAsia="Calibri" w:hAnsi="Calibri" w:cs="Calibri"/>
                <w:sz w:val="22"/>
                <w:szCs w:val="22"/>
              </w:rPr>
            </w:pPr>
            <w:r>
              <w:rPr>
                <w:rFonts w:ascii="Calibri" w:eastAsia="Calibri" w:hAnsi="Calibri" w:cs="Calibri"/>
                <w:sz w:val="22"/>
                <w:szCs w:val="22"/>
              </w:rPr>
              <w:t>Nav ņemts vērā</w:t>
            </w:r>
          </w:p>
        </w:tc>
        <w:tc>
          <w:tcPr>
            <w:tcW w:w="2993" w:type="dxa"/>
          </w:tcPr>
          <w:p w14:paraId="18C27A8A" w14:textId="00A81216" w:rsidR="00FF6478" w:rsidRDefault="00FF6478">
            <w:pPr>
              <w:rPr>
                <w:rFonts w:ascii="Calibri" w:eastAsia="Calibri" w:hAnsi="Calibri" w:cs="Calibri"/>
                <w:sz w:val="22"/>
                <w:szCs w:val="22"/>
              </w:rPr>
            </w:pPr>
            <w:r>
              <w:rPr>
                <w:rFonts w:ascii="Calibri" w:eastAsia="Calibri" w:hAnsi="Calibri" w:cs="Calibri"/>
                <w:sz w:val="22"/>
                <w:szCs w:val="22"/>
              </w:rPr>
              <w:t>Limbažu novads plāno attīstību ilgākam laika periodam. Tas saistīts ar liela mēroga valsts nozīmes infrastruktūras izveidi novada teritorijā.</w:t>
            </w:r>
          </w:p>
        </w:tc>
      </w:tr>
      <w:tr w:rsidR="00FF6478" w14:paraId="2694A502" w14:textId="77777777" w:rsidTr="00FF6478">
        <w:tc>
          <w:tcPr>
            <w:tcW w:w="554" w:type="dxa"/>
            <w:vMerge/>
          </w:tcPr>
          <w:p w14:paraId="7876566C" w14:textId="77777777" w:rsidR="00FF6478" w:rsidRDefault="00FF6478">
            <w:pPr>
              <w:rPr>
                <w:rFonts w:ascii="Calibri" w:eastAsia="Calibri" w:hAnsi="Calibri" w:cs="Calibri"/>
                <w:sz w:val="22"/>
                <w:szCs w:val="22"/>
              </w:rPr>
            </w:pPr>
          </w:p>
        </w:tc>
        <w:tc>
          <w:tcPr>
            <w:tcW w:w="1688" w:type="dxa"/>
            <w:vMerge/>
          </w:tcPr>
          <w:p w14:paraId="6EDE6CD6" w14:textId="77777777" w:rsidR="00FF6478" w:rsidRDefault="00FF6478">
            <w:pPr>
              <w:jc w:val="left"/>
              <w:rPr>
                <w:rFonts w:ascii="Calibri" w:eastAsia="Calibri" w:hAnsi="Calibri" w:cs="Calibri"/>
              </w:rPr>
            </w:pPr>
          </w:p>
        </w:tc>
        <w:tc>
          <w:tcPr>
            <w:tcW w:w="850" w:type="dxa"/>
          </w:tcPr>
          <w:p w14:paraId="66023478" w14:textId="075862AB" w:rsidR="00FF6478" w:rsidRDefault="00FF6478" w:rsidP="005F58C0">
            <w:pPr>
              <w:rPr>
                <w:rFonts w:ascii="Calibri" w:eastAsia="Calibri" w:hAnsi="Calibri" w:cs="Calibri"/>
                <w:sz w:val="22"/>
                <w:szCs w:val="22"/>
              </w:rPr>
            </w:pPr>
            <w:r>
              <w:rPr>
                <w:rFonts w:ascii="Calibri" w:eastAsia="Calibri" w:hAnsi="Calibri" w:cs="Calibri"/>
                <w:sz w:val="22"/>
                <w:szCs w:val="22"/>
              </w:rPr>
              <w:t>10.2.</w:t>
            </w:r>
          </w:p>
        </w:tc>
        <w:tc>
          <w:tcPr>
            <w:tcW w:w="6946" w:type="dxa"/>
          </w:tcPr>
          <w:p w14:paraId="7DA3BAA1" w14:textId="77777777" w:rsidR="00FF6478" w:rsidRDefault="00FF6478">
            <w:pPr>
              <w:spacing w:after="60"/>
              <w:jc w:val="left"/>
              <w:rPr>
                <w:i/>
                <w:sz w:val="22"/>
                <w:szCs w:val="22"/>
              </w:rPr>
            </w:pPr>
            <w:r>
              <w:rPr>
                <w:i/>
                <w:sz w:val="22"/>
                <w:szCs w:val="22"/>
              </w:rPr>
              <w:t xml:space="preserve">IAS 4.1. apakšnodaļā “Telpiskās attīstības mērķi un funkcionālās saites” ir iekļauta informācija par Nacionālajām attīstības prioritātēm, </w:t>
            </w:r>
            <w:r>
              <w:rPr>
                <w:b/>
                <w:i/>
                <w:sz w:val="22"/>
                <w:szCs w:val="22"/>
              </w:rPr>
              <w:t>aicinām informāciju par LIAS 2030 ilgtermiņa prioritātēm pārcelt uz Stratēģisko daļu vai izveidot atsevišķu nodaļu, kurā ir atspoguļota sasaiste ar hierarhiski augstākiem dokumentiem.</w:t>
            </w:r>
            <w:r>
              <w:rPr>
                <w:i/>
                <w:sz w:val="22"/>
                <w:szCs w:val="22"/>
              </w:rPr>
              <w:t xml:space="preserve"> </w:t>
            </w:r>
          </w:p>
          <w:p w14:paraId="0D3BA6EE" w14:textId="77777777" w:rsidR="00FF6478" w:rsidRDefault="00FF6478">
            <w:pPr>
              <w:spacing w:after="60"/>
              <w:jc w:val="left"/>
              <w:rPr>
                <w:i/>
                <w:sz w:val="22"/>
                <w:szCs w:val="22"/>
              </w:rPr>
            </w:pPr>
            <w:r>
              <w:rPr>
                <w:i/>
                <w:sz w:val="22"/>
                <w:szCs w:val="22"/>
              </w:rPr>
              <w:t>Tā kā saskaņā ar Rīgas metropoles areāla plānu, daļa Limbažu novada (Salacgrīvas pilsēta un pagasts, Viļķenes pagasts, Liepupes pagasts, Limbažu pilsēta un pagasts, Umurgas pagasts, Skultes pagasts, Vidrižu pagasts, Viļķenes pagasts), ietilpst Rīgas metropoles ārējā telpā,</w:t>
            </w:r>
            <w:r>
              <w:rPr>
                <w:b/>
                <w:i/>
                <w:sz w:val="22"/>
                <w:szCs w:val="22"/>
              </w:rPr>
              <w:t xml:space="preserve"> lūdzam papildināt telpiskās attīstības perspektīvu ar Rīgas metropoles areāla nacionālo interešu telpu uzstādījumiem.</w:t>
            </w:r>
          </w:p>
        </w:tc>
        <w:tc>
          <w:tcPr>
            <w:tcW w:w="1134" w:type="dxa"/>
          </w:tcPr>
          <w:p w14:paraId="447FB66D" w14:textId="0F9E9F9F"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728655C0" w14:textId="77777777" w:rsidR="00FF6478" w:rsidRDefault="00FF6478">
            <w:pPr>
              <w:rPr>
                <w:rFonts w:ascii="Calibri" w:eastAsia="Calibri" w:hAnsi="Calibri" w:cs="Calibri"/>
                <w:sz w:val="22"/>
                <w:szCs w:val="22"/>
              </w:rPr>
            </w:pPr>
          </w:p>
        </w:tc>
      </w:tr>
      <w:tr w:rsidR="00FF6478" w14:paraId="5C02BCDC" w14:textId="77777777" w:rsidTr="00FF6478">
        <w:tc>
          <w:tcPr>
            <w:tcW w:w="554" w:type="dxa"/>
            <w:vMerge/>
          </w:tcPr>
          <w:p w14:paraId="2F8AF3C0" w14:textId="77777777" w:rsidR="00FF6478" w:rsidRDefault="00FF6478">
            <w:pPr>
              <w:rPr>
                <w:rFonts w:ascii="Calibri" w:eastAsia="Calibri" w:hAnsi="Calibri" w:cs="Calibri"/>
                <w:sz w:val="22"/>
                <w:szCs w:val="22"/>
              </w:rPr>
            </w:pPr>
          </w:p>
        </w:tc>
        <w:tc>
          <w:tcPr>
            <w:tcW w:w="1688" w:type="dxa"/>
            <w:vMerge/>
          </w:tcPr>
          <w:p w14:paraId="00B5E52B" w14:textId="77777777" w:rsidR="00FF6478" w:rsidRDefault="00FF6478">
            <w:pPr>
              <w:jc w:val="left"/>
              <w:rPr>
                <w:rFonts w:ascii="Calibri" w:eastAsia="Calibri" w:hAnsi="Calibri" w:cs="Calibri"/>
              </w:rPr>
            </w:pPr>
          </w:p>
        </w:tc>
        <w:tc>
          <w:tcPr>
            <w:tcW w:w="850" w:type="dxa"/>
          </w:tcPr>
          <w:p w14:paraId="5D2562FC" w14:textId="49627E9D" w:rsidR="00FF6478" w:rsidRDefault="00FF6478" w:rsidP="005F58C0">
            <w:pPr>
              <w:rPr>
                <w:rFonts w:ascii="Calibri" w:eastAsia="Calibri" w:hAnsi="Calibri" w:cs="Calibri"/>
                <w:sz w:val="22"/>
                <w:szCs w:val="22"/>
              </w:rPr>
            </w:pPr>
            <w:r>
              <w:rPr>
                <w:rFonts w:ascii="Calibri" w:eastAsia="Calibri" w:hAnsi="Calibri" w:cs="Calibri"/>
                <w:sz w:val="22"/>
                <w:szCs w:val="22"/>
              </w:rPr>
              <w:t>10.3.</w:t>
            </w:r>
          </w:p>
        </w:tc>
        <w:tc>
          <w:tcPr>
            <w:tcW w:w="6946" w:type="dxa"/>
          </w:tcPr>
          <w:p w14:paraId="7E533882" w14:textId="77777777" w:rsidR="00FF6478" w:rsidRDefault="00FF6478">
            <w:pPr>
              <w:spacing w:after="60"/>
              <w:jc w:val="left"/>
              <w:rPr>
                <w:b/>
                <w:i/>
                <w:sz w:val="22"/>
                <w:szCs w:val="22"/>
              </w:rPr>
            </w:pPr>
            <w:r>
              <w:rPr>
                <w:i/>
                <w:sz w:val="22"/>
                <w:szCs w:val="22"/>
              </w:rPr>
              <w:t xml:space="preserve">IAS 4.1. apakšnodaļā “Telpiskās attīstības mērķi un funkcionālās saites” ir iekļauta informācija par Vidzemes plānošanas reģiona prioritātēm, </w:t>
            </w:r>
            <w:r>
              <w:rPr>
                <w:b/>
                <w:i/>
                <w:sz w:val="22"/>
                <w:szCs w:val="22"/>
              </w:rPr>
              <w:lastRenderedPageBreak/>
              <w:t>aicinām informāciju par VPR IAS 2030 ilgtermiņa prioritātēm pārcelt uz Stratēģisko daļu vai izveidot atsevišķu nodaļu, kurā ir atspoguļota sasaiste ar hierarhiski augstākiem dokumentiem.</w:t>
            </w:r>
          </w:p>
          <w:p w14:paraId="59ABCC29" w14:textId="77777777" w:rsidR="00FF6478" w:rsidRDefault="00FF6478">
            <w:pPr>
              <w:spacing w:after="60"/>
              <w:jc w:val="left"/>
              <w:rPr>
                <w:i/>
                <w:sz w:val="22"/>
                <w:szCs w:val="22"/>
              </w:rPr>
            </w:pPr>
            <w:r>
              <w:rPr>
                <w:b/>
                <w:i/>
                <w:sz w:val="22"/>
                <w:szCs w:val="22"/>
              </w:rPr>
              <w:t xml:space="preserve">Lūdzam 4.1.  apakšnodaļu veidot ciešā sasaistē ar VPR IAS 2030 telpiskajiem uzstādījumiem (sīkāki komentāri kritēriju 4. sadaļā). Šobrīd IAS ir norādīti VPR IAS 2030 telpiskās attīstības mērķi un prioritātes, tomēr  saskaņotība nav konstatējama atsevišķi katrai funkcionālajai telpai un nozīmīgākajiem telpiskās struktūras elementiem. VPR Ilgtspējīgas attīstības stratēģijas aktualizētā versija pieejama </w:t>
            </w:r>
            <w:hyperlink r:id="rId8" w:anchor="document_20668">
              <w:r>
                <w:rPr>
                  <w:i/>
                  <w:color w:val="0000FF"/>
                  <w:sz w:val="22"/>
                  <w:szCs w:val="22"/>
                  <w:u w:val="single"/>
                </w:rPr>
                <w:t>https://geolatvija.lv/geo/tapis#document_20668</w:t>
              </w:r>
            </w:hyperlink>
          </w:p>
        </w:tc>
        <w:tc>
          <w:tcPr>
            <w:tcW w:w="1134" w:type="dxa"/>
          </w:tcPr>
          <w:p w14:paraId="2EC42154" w14:textId="6996FB88" w:rsidR="00FF6478" w:rsidRDefault="00FF6478">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353F6497" w14:textId="77777777" w:rsidR="00FF6478" w:rsidRDefault="00FF6478">
            <w:pPr>
              <w:rPr>
                <w:rFonts w:ascii="Calibri" w:eastAsia="Calibri" w:hAnsi="Calibri" w:cs="Calibri"/>
                <w:sz w:val="22"/>
                <w:szCs w:val="22"/>
              </w:rPr>
            </w:pPr>
          </w:p>
        </w:tc>
      </w:tr>
      <w:tr w:rsidR="00FF6478" w14:paraId="3CB831CD" w14:textId="77777777" w:rsidTr="00FF6478">
        <w:trPr>
          <w:trHeight w:val="327"/>
        </w:trPr>
        <w:tc>
          <w:tcPr>
            <w:tcW w:w="554" w:type="dxa"/>
            <w:vMerge/>
          </w:tcPr>
          <w:p w14:paraId="7014331D" w14:textId="77777777" w:rsidR="00FF6478" w:rsidRDefault="00FF6478">
            <w:pPr>
              <w:rPr>
                <w:rFonts w:ascii="Calibri" w:eastAsia="Calibri" w:hAnsi="Calibri" w:cs="Calibri"/>
                <w:sz w:val="22"/>
                <w:szCs w:val="22"/>
              </w:rPr>
            </w:pPr>
          </w:p>
        </w:tc>
        <w:tc>
          <w:tcPr>
            <w:tcW w:w="1688" w:type="dxa"/>
            <w:vMerge/>
          </w:tcPr>
          <w:p w14:paraId="51F9CEA7" w14:textId="77777777" w:rsidR="00FF6478" w:rsidRDefault="00FF6478">
            <w:pPr>
              <w:jc w:val="left"/>
              <w:rPr>
                <w:rFonts w:ascii="Calibri" w:eastAsia="Calibri" w:hAnsi="Calibri" w:cs="Calibri"/>
              </w:rPr>
            </w:pPr>
          </w:p>
        </w:tc>
        <w:tc>
          <w:tcPr>
            <w:tcW w:w="850" w:type="dxa"/>
          </w:tcPr>
          <w:p w14:paraId="7779C4E4" w14:textId="3E1E3FD6" w:rsidR="00FF6478" w:rsidRDefault="00FF6478"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4</w:t>
            </w:r>
            <w:r w:rsidRPr="005F58C0">
              <w:rPr>
                <w:rFonts w:ascii="Calibri" w:eastAsia="Calibri" w:hAnsi="Calibri" w:cs="Calibri"/>
                <w:sz w:val="22"/>
                <w:szCs w:val="22"/>
              </w:rPr>
              <w:t>.</w:t>
            </w:r>
          </w:p>
        </w:tc>
        <w:tc>
          <w:tcPr>
            <w:tcW w:w="6946" w:type="dxa"/>
          </w:tcPr>
          <w:p w14:paraId="15835212" w14:textId="77777777" w:rsidR="00FF6478" w:rsidRDefault="00FF6478">
            <w:pPr>
              <w:spacing w:after="60"/>
              <w:jc w:val="left"/>
              <w:rPr>
                <w:i/>
                <w:sz w:val="22"/>
                <w:szCs w:val="22"/>
              </w:rPr>
            </w:pPr>
            <w:r>
              <w:rPr>
                <w:i/>
                <w:sz w:val="22"/>
                <w:szCs w:val="22"/>
              </w:rPr>
              <w:t xml:space="preserve">IAS 3. nodaļa “Limbažu novada ilgtermiņa attīstības redzējums – kur gribam nokļūt?” </w:t>
            </w:r>
          </w:p>
          <w:p w14:paraId="69F03E19" w14:textId="77777777" w:rsidR="00FF6478" w:rsidRDefault="00FF6478">
            <w:pPr>
              <w:spacing w:after="60"/>
              <w:jc w:val="left"/>
              <w:rPr>
                <w:i/>
                <w:sz w:val="22"/>
                <w:szCs w:val="22"/>
              </w:rPr>
            </w:pPr>
            <w:r>
              <w:rPr>
                <w:b/>
                <w:i/>
                <w:sz w:val="22"/>
                <w:szCs w:val="22"/>
              </w:rPr>
              <w:t xml:space="preserve">Iesakām 3. nodaļas virsrakstā iekļaut nosaukumu “Stratēģiskā daļa” kā arī 5.8. apakšnodaļu “Ekonomikas specializācija” pārcelt uz Stratēģisko daļu. </w:t>
            </w:r>
          </w:p>
        </w:tc>
        <w:tc>
          <w:tcPr>
            <w:tcW w:w="1134" w:type="dxa"/>
          </w:tcPr>
          <w:p w14:paraId="408B42D0" w14:textId="7C322FB0"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98EF776" w14:textId="77777777" w:rsidR="00FF6478" w:rsidRDefault="00FF6478">
            <w:pPr>
              <w:rPr>
                <w:rFonts w:ascii="Calibri" w:eastAsia="Calibri" w:hAnsi="Calibri" w:cs="Calibri"/>
                <w:sz w:val="22"/>
                <w:szCs w:val="22"/>
              </w:rPr>
            </w:pPr>
          </w:p>
        </w:tc>
      </w:tr>
      <w:tr w:rsidR="00FF6478" w14:paraId="6C1B498D" w14:textId="77777777" w:rsidTr="00FF6478">
        <w:tc>
          <w:tcPr>
            <w:tcW w:w="554" w:type="dxa"/>
            <w:vMerge/>
          </w:tcPr>
          <w:p w14:paraId="015B4757" w14:textId="77777777" w:rsidR="00FF6478" w:rsidRDefault="00FF6478">
            <w:pPr>
              <w:rPr>
                <w:rFonts w:ascii="Calibri" w:eastAsia="Calibri" w:hAnsi="Calibri" w:cs="Calibri"/>
                <w:sz w:val="22"/>
                <w:szCs w:val="22"/>
              </w:rPr>
            </w:pPr>
          </w:p>
        </w:tc>
        <w:tc>
          <w:tcPr>
            <w:tcW w:w="1688" w:type="dxa"/>
            <w:vMerge/>
          </w:tcPr>
          <w:p w14:paraId="25CC7B1F" w14:textId="77777777" w:rsidR="00FF6478" w:rsidRDefault="00FF6478">
            <w:pPr>
              <w:jc w:val="left"/>
              <w:rPr>
                <w:rFonts w:ascii="Calibri" w:eastAsia="Calibri" w:hAnsi="Calibri" w:cs="Calibri"/>
              </w:rPr>
            </w:pPr>
          </w:p>
        </w:tc>
        <w:tc>
          <w:tcPr>
            <w:tcW w:w="850" w:type="dxa"/>
          </w:tcPr>
          <w:p w14:paraId="309C15AD" w14:textId="32843B6E" w:rsidR="00FF6478" w:rsidRDefault="00FF6478"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5</w:t>
            </w:r>
            <w:r w:rsidRPr="005F58C0">
              <w:rPr>
                <w:rFonts w:ascii="Calibri" w:eastAsia="Calibri" w:hAnsi="Calibri" w:cs="Calibri"/>
                <w:sz w:val="22"/>
                <w:szCs w:val="22"/>
              </w:rPr>
              <w:t>.</w:t>
            </w:r>
          </w:p>
        </w:tc>
        <w:tc>
          <w:tcPr>
            <w:tcW w:w="6946" w:type="dxa"/>
          </w:tcPr>
          <w:p w14:paraId="6EF862C7" w14:textId="77777777" w:rsidR="00FF6478" w:rsidRDefault="00FF6478">
            <w:pPr>
              <w:spacing w:after="60"/>
              <w:jc w:val="left"/>
              <w:rPr>
                <w:i/>
                <w:sz w:val="22"/>
                <w:szCs w:val="22"/>
              </w:rPr>
            </w:pPr>
            <w:r>
              <w:rPr>
                <w:i/>
                <w:sz w:val="22"/>
                <w:szCs w:val="22"/>
              </w:rPr>
              <w:t>IAS 4. nodaļa “Telpiskās attīstības perspektīva – Limbažu novads laikā un telpā”</w:t>
            </w:r>
          </w:p>
          <w:p w14:paraId="49F25514" w14:textId="77777777" w:rsidR="00FF6478" w:rsidRDefault="00FF6478">
            <w:pPr>
              <w:spacing w:after="60"/>
              <w:jc w:val="left"/>
              <w:rPr>
                <w:i/>
                <w:sz w:val="22"/>
                <w:szCs w:val="22"/>
              </w:rPr>
            </w:pPr>
            <w:r>
              <w:rPr>
                <w:b/>
                <w:i/>
                <w:sz w:val="22"/>
                <w:szCs w:val="22"/>
              </w:rPr>
              <w:t>Lūdzam novērst nepilnības 4. nodaļas numerācijā (pēc 4.2. nodaļas numerācija pārlec un seko 5.3., 5.4., 5.5., 5.6., 5.7., 5.8. nodaļas).</w:t>
            </w:r>
          </w:p>
        </w:tc>
        <w:tc>
          <w:tcPr>
            <w:tcW w:w="1134" w:type="dxa"/>
          </w:tcPr>
          <w:p w14:paraId="70B6CE55" w14:textId="138008B3"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0168C90" w14:textId="77777777" w:rsidR="00FF6478" w:rsidRDefault="00FF6478">
            <w:pPr>
              <w:rPr>
                <w:rFonts w:ascii="Calibri" w:eastAsia="Calibri" w:hAnsi="Calibri" w:cs="Calibri"/>
                <w:sz w:val="22"/>
                <w:szCs w:val="22"/>
              </w:rPr>
            </w:pPr>
          </w:p>
        </w:tc>
      </w:tr>
      <w:tr w:rsidR="00FF6478" w14:paraId="4A4FC001" w14:textId="77777777" w:rsidTr="00FF6478">
        <w:tc>
          <w:tcPr>
            <w:tcW w:w="554" w:type="dxa"/>
            <w:vMerge w:val="restart"/>
            <w:tcBorders>
              <w:top w:val="nil"/>
            </w:tcBorders>
          </w:tcPr>
          <w:p w14:paraId="6DE18CDF" w14:textId="77777777" w:rsidR="00FF6478" w:rsidRDefault="00FF6478">
            <w:pPr>
              <w:rPr>
                <w:rFonts w:ascii="Calibri" w:eastAsia="Calibri" w:hAnsi="Calibri" w:cs="Calibri"/>
                <w:sz w:val="22"/>
                <w:szCs w:val="22"/>
              </w:rPr>
            </w:pPr>
          </w:p>
        </w:tc>
        <w:tc>
          <w:tcPr>
            <w:tcW w:w="1688" w:type="dxa"/>
            <w:vMerge/>
          </w:tcPr>
          <w:p w14:paraId="00E64186" w14:textId="77777777" w:rsidR="00FF6478" w:rsidRDefault="00FF6478">
            <w:pPr>
              <w:jc w:val="left"/>
              <w:rPr>
                <w:rFonts w:ascii="Calibri" w:eastAsia="Calibri" w:hAnsi="Calibri" w:cs="Calibri"/>
              </w:rPr>
            </w:pPr>
          </w:p>
        </w:tc>
        <w:tc>
          <w:tcPr>
            <w:tcW w:w="850" w:type="dxa"/>
          </w:tcPr>
          <w:p w14:paraId="1C6C648F" w14:textId="36FC0161" w:rsidR="00FF6478" w:rsidRDefault="00FF6478"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6</w:t>
            </w:r>
            <w:r w:rsidRPr="005F58C0">
              <w:rPr>
                <w:rFonts w:ascii="Calibri" w:eastAsia="Calibri" w:hAnsi="Calibri" w:cs="Calibri"/>
                <w:sz w:val="22"/>
                <w:szCs w:val="22"/>
              </w:rPr>
              <w:t>.</w:t>
            </w:r>
          </w:p>
        </w:tc>
        <w:tc>
          <w:tcPr>
            <w:tcW w:w="6946" w:type="dxa"/>
          </w:tcPr>
          <w:p w14:paraId="055A823E" w14:textId="77777777" w:rsidR="00FF6478" w:rsidRDefault="00FF6478">
            <w:pPr>
              <w:spacing w:after="60"/>
              <w:jc w:val="left"/>
              <w:rPr>
                <w:b/>
                <w:i/>
                <w:sz w:val="22"/>
                <w:szCs w:val="22"/>
              </w:rPr>
            </w:pPr>
            <w:r>
              <w:rPr>
                <w:i/>
                <w:sz w:val="22"/>
                <w:szCs w:val="22"/>
              </w:rPr>
              <w:t xml:space="preserve">IAS Stratēģiskajā daļā nepieciešams </w:t>
            </w:r>
            <w:r>
              <w:rPr>
                <w:b/>
                <w:i/>
                <w:sz w:val="22"/>
                <w:szCs w:val="22"/>
              </w:rPr>
              <w:t>aprakstīt izvirzīto novada ilgtermiņa attīstības prioritāšu pamatojums, sasaistē ar globālajiem, nacionāliem un reģionāliem izaicinājumiem, kā arī novada attīstības tendencēm un specifiku.</w:t>
            </w:r>
          </w:p>
          <w:p w14:paraId="7C433DA7" w14:textId="77777777" w:rsidR="00FF6478" w:rsidRDefault="00FF6478">
            <w:pPr>
              <w:spacing w:after="60"/>
              <w:jc w:val="left"/>
              <w:rPr>
                <w:b/>
                <w:i/>
                <w:sz w:val="22"/>
                <w:szCs w:val="22"/>
              </w:rPr>
            </w:pPr>
            <w:r>
              <w:rPr>
                <w:b/>
                <w:i/>
                <w:sz w:val="22"/>
                <w:szCs w:val="22"/>
              </w:rPr>
              <w:t>Lūdzam izvērst SVID analīzi, paplašinot norādītās priekšrocības, vājās puses, iespējas un draudus, piemēram, sadaļā “Vājās puses” vēlams precizēt 4. punktu ar informāciju, kādās jomās trūkst speciālistu. Kā arī lūdzam norādīt kur var iepazīties ar informāciju uz ko ir balstīta šī SVID analīze.</w:t>
            </w:r>
          </w:p>
          <w:p w14:paraId="3AA12FE9" w14:textId="77777777" w:rsidR="00FF6478" w:rsidRDefault="00FF6478">
            <w:pPr>
              <w:spacing w:after="60"/>
              <w:jc w:val="left"/>
              <w:rPr>
                <w:i/>
                <w:sz w:val="22"/>
                <w:szCs w:val="22"/>
              </w:rPr>
            </w:pPr>
            <w:r>
              <w:rPr>
                <w:b/>
                <w:i/>
                <w:sz w:val="22"/>
                <w:szCs w:val="22"/>
              </w:rPr>
              <w:t xml:space="preserve">SVID analīzes sadaļas “Stiprās puses un priekšrocības” pirmais un astotais punkt dublējas. </w:t>
            </w:r>
          </w:p>
        </w:tc>
        <w:tc>
          <w:tcPr>
            <w:tcW w:w="1134" w:type="dxa"/>
          </w:tcPr>
          <w:p w14:paraId="54B7BFA8" w14:textId="6CFAD60A"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28406AD9" w14:textId="77777777" w:rsidR="00FF6478" w:rsidRDefault="00FF6478">
            <w:pPr>
              <w:rPr>
                <w:rFonts w:ascii="Calibri" w:eastAsia="Calibri" w:hAnsi="Calibri" w:cs="Calibri"/>
                <w:sz w:val="22"/>
                <w:szCs w:val="22"/>
              </w:rPr>
            </w:pPr>
          </w:p>
        </w:tc>
      </w:tr>
      <w:tr w:rsidR="00FF6478" w14:paraId="41A5B50A" w14:textId="77777777" w:rsidTr="00FF6478">
        <w:tc>
          <w:tcPr>
            <w:tcW w:w="554" w:type="dxa"/>
            <w:vMerge/>
            <w:tcBorders>
              <w:top w:val="nil"/>
            </w:tcBorders>
          </w:tcPr>
          <w:p w14:paraId="7085B08A" w14:textId="77777777" w:rsidR="00FF6478" w:rsidRDefault="00FF6478">
            <w:pPr>
              <w:rPr>
                <w:rFonts w:ascii="Calibri" w:eastAsia="Calibri" w:hAnsi="Calibri" w:cs="Calibri"/>
                <w:sz w:val="22"/>
                <w:szCs w:val="22"/>
              </w:rPr>
            </w:pPr>
          </w:p>
        </w:tc>
        <w:tc>
          <w:tcPr>
            <w:tcW w:w="1688" w:type="dxa"/>
            <w:vMerge/>
          </w:tcPr>
          <w:p w14:paraId="53D29797" w14:textId="77777777" w:rsidR="00FF6478" w:rsidRDefault="00FF6478">
            <w:pPr>
              <w:jc w:val="left"/>
              <w:rPr>
                <w:rFonts w:ascii="Calibri" w:eastAsia="Calibri" w:hAnsi="Calibri" w:cs="Calibri"/>
              </w:rPr>
            </w:pPr>
          </w:p>
        </w:tc>
        <w:tc>
          <w:tcPr>
            <w:tcW w:w="850" w:type="dxa"/>
          </w:tcPr>
          <w:p w14:paraId="510E66A1" w14:textId="0FF0E6AF" w:rsidR="00FF6478" w:rsidRDefault="00FF6478"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7</w:t>
            </w:r>
            <w:r w:rsidRPr="005F58C0">
              <w:rPr>
                <w:rFonts w:ascii="Calibri" w:eastAsia="Calibri" w:hAnsi="Calibri" w:cs="Calibri"/>
                <w:sz w:val="22"/>
                <w:szCs w:val="22"/>
              </w:rPr>
              <w:t>.</w:t>
            </w:r>
          </w:p>
        </w:tc>
        <w:tc>
          <w:tcPr>
            <w:tcW w:w="6946" w:type="dxa"/>
          </w:tcPr>
          <w:p w14:paraId="3084021C" w14:textId="77777777" w:rsidR="00FF6478" w:rsidRDefault="00FF6478">
            <w:pPr>
              <w:spacing w:after="60"/>
              <w:jc w:val="left"/>
              <w:rPr>
                <w:i/>
                <w:sz w:val="22"/>
                <w:szCs w:val="22"/>
              </w:rPr>
            </w:pPr>
            <w:r>
              <w:rPr>
                <w:i/>
                <w:sz w:val="22"/>
                <w:szCs w:val="22"/>
              </w:rPr>
              <w:t xml:space="preserve">IAS ietvaros izstrādātie telpiskās attīstības perspektīvas grafiskie attēli ir grūti nolasāmi, tādēļ attēlu labākai uztveramībai aicinām izmantot caurspīdīgāku kartes pamata slāni un izmantot apzīmējumus, kurus var </w:t>
            </w:r>
            <w:r>
              <w:rPr>
                <w:i/>
                <w:sz w:val="22"/>
                <w:szCs w:val="22"/>
              </w:rPr>
              <w:lastRenderedPageBreak/>
              <w:t>nolasīt arī bez pietuvinājuma.</w:t>
            </w:r>
          </w:p>
          <w:p w14:paraId="5351BAEC" w14:textId="77777777" w:rsidR="00FF6478" w:rsidRDefault="00FF6478">
            <w:pPr>
              <w:spacing w:after="60"/>
              <w:jc w:val="left"/>
              <w:rPr>
                <w:i/>
                <w:sz w:val="22"/>
                <w:szCs w:val="22"/>
              </w:rPr>
            </w:pPr>
            <w:r>
              <w:rPr>
                <w:i/>
                <w:sz w:val="22"/>
                <w:szCs w:val="22"/>
              </w:rPr>
              <w:t xml:space="preserve">Piemērus telpiskās attīstības perspektīvas noformēšanai aicinām meklēt VARAM vadlīnijās par pašvaldību ilgtspējīgu attīstības stratēģiju izstrādi (3.4.punkts). </w:t>
            </w:r>
          </w:p>
          <w:p w14:paraId="017CC5E8" w14:textId="77777777" w:rsidR="00FF6478" w:rsidRDefault="00FF6478">
            <w:pPr>
              <w:spacing w:after="60"/>
              <w:jc w:val="left"/>
              <w:rPr>
                <w:b/>
                <w:i/>
                <w:sz w:val="22"/>
                <w:szCs w:val="22"/>
              </w:rPr>
            </w:pPr>
            <w:r>
              <w:rPr>
                <w:b/>
                <w:i/>
                <w:sz w:val="22"/>
                <w:szCs w:val="22"/>
              </w:rPr>
              <w:t>Novada attīstības centrus grafiskajos attēlos aicinām apzīmēt nevis kā svītrotus laukus, bet gan punktus.</w:t>
            </w:r>
          </w:p>
        </w:tc>
        <w:tc>
          <w:tcPr>
            <w:tcW w:w="1134" w:type="dxa"/>
          </w:tcPr>
          <w:p w14:paraId="2AC1046A" w14:textId="27B0084E" w:rsidR="00FF6478" w:rsidRDefault="00FF6478">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49D313A6" w14:textId="77777777" w:rsidR="00FF6478" w:rsidRDefault="00FF6478">
            <w:pPr>
              <w:rPr>
                <w:rFonts w:ascii="Calibri" w:eastAsia="Calibri" w:hAnsi="Calibri" w:cs="Calibri"/>
                <w:sz w:val="22"/>
                <w:szCs w:val="22"/>
              </w:rPr>
            </w:pPr>
          </w:p>
        </w:tc>
      </w:tr>
      <w:tr w:rsidR="00FF6478" w14:paraId="64957A49" w14:textId="77777777" w:rsidTr="00FF6478">
        <w:tc>
          <w:tcPr>
            <w:tcW w:w="554" w:type="dxa"/>
            <w:vMerge/>
            <w:tcBorders>
              <w:top w:val="nil"/>
            </w:tcBorders>
          </w:tcPr>
          <w:p w14:paraId="0D1F07D1" w14:textId="77777777" w:rsidR="00FF6478" w:rsidRDefault="00FF6478">
            <w:pPr>
              <w:rPr>
                <w:rFonts w:ascii="Calibri" w:eastAsia="Calibri" w:hAnsi="Calibri" w:cs="Calibri"/>
                <w:sz w:val="22"/>
                <w:szCs w:val="22"/>
              </w:rPr>
            </w:pPr>
          </w:p>
        </w:tc>
        <w:tc>
          <w:tcPr>
            <w:tcW w:w="1688" w:type="dxa"/>
            <w:vMerge/>
          </w:tcPr>
          <w:p w14:paraId="7A7BA5D4" w14:textId="77777777" w:rsidR="00FF6478" w:rsidRDefault="00FF6478">
            <w:pPr>
              <w:jc w:val="left"/>
              <w:rPr>
                <w:rFonts w:ascii="Calibri" w:eastAsia="Calibri" w:hAnsi="Calibri" w:cs="Calibri"/>
              </w:rPr>
            </w:pPr>
          </w:p>
        </w:tc>
        <w:tc>
          <w:tcPr>
            <w:tcW w:w="850" w:type="dxa"/>
          </w:tcPr>
          <w:p w14:paraId="7495AC1A" w14:textId="39D4768E" w:rsidR="00FF6478" w:rsidRDefault="00FF6478"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8</w:t>
            </w:r>
            <w:r w:rsidRPr="005F58C0">
              <w:rPr>
                <w:rFonts w:ascii="Calibri" w:eastAsia="Calibri" w:hAnsi="Calibri" w:cs="Calibri"/>
                <w:sz w:val="22"/>
                <w:szCs w:val="22"/>
              </w:rPr>
              <w:t>.</w:t>
            </w:r>
          </w:p>
        </w:tc>
        <w:tc>
          <w:tcPr>
            <w:tcW w:w="6946" w:type="dxa"/>
          </w:tcPr>
          <w:p w14:paraId="2CF8457A" w14:textId="77777777" w:rsidR="00FF6478" w:rsidRDefault="00FF6478">
            <w:pPr>
              <w:spacing w:after="60"/>
              <w:jc w:val="left"/>
              <w:rPr>
                <w:i/>
                <w:sz w:val="22"/>
                <w:szCs w:val="22"/>
              </w:rPr>
            </w:pPr>
            <w:r>
              <w:rPr>
                <w:i/>
                <w:sz w:val="22"/>
                <w:szCs w:val="22"/>
              </w:rPr>
              <w:t>IAS 4.2. apakšnodaļa “</w:t>
            </w:r>
            <w:proofErr w:type="spellStart"/>
            <w:r>
              <w:rPr>
                <w:i/>
                <w:sz w:val="22"/>
                <w:szCs w:val="22"/>
              </w:rPr>
              <w:t>Apdzīvojuma</w:t>
            </w:r>
            <w:proofErr w:type="spellEnd"/>
            <w:r>
              <w:rPr>
                <w:i/>
                <w:sz w:val="22"/>
                <w:szCs w:val="22"/>
              </w:rPr>
              <w:t xml:space="preserve"> struktūra”. </w:t>
            </w:r>
            <w:proofErr w:type="spellStart"/>
            <w:r>
              <w:rPr>
                <w:i/>
                <w:sz w:val="22"/>
                <w:szCs w:val="22"/>
              </w:rPr>
              <w:t>Apdzīvojuma</w:t>
            </w:r>
            <w:proofErr w:type="spellEnd"/>
            <w:r>
              <w:rPr>
                <w:i/>
                <w:sz w:val="22"/>
                <w:szCs w:val="22"/>
              </w:rPr>
              <w:t xml:space="preserve"> struktūras grafiskajā attēlā lūdzam rast vizuāli labāk nolasāmu apzīmējumu Limbažu novada ciemiem un izvērtēt iespēju tos pārsaukt par </w:t>
            </w:r>
            <w:r>
              <w:rPr>
                <w:b/>
                <w:i/>
                <w:sz w:val="22"/>
                <w:szCs w:val="22"/>
              </w:rPr>
              <w:t>vietējas nozīmes attīstības centriem</w:t>
            </w:r>
            <w:r>
              <w:rPr>
                <w:i/>
                <w:sz w:val="22"/>
                <w:szCs w:val="22"/>
              </w:rPr>
              <w:t xml:space="preserve">, tādējādi nodrošinot vienotu attīstības centru iedalījumu. </w:t>
            </w:r>
          </w:p>
          <w:p w14:paraId="4B8E1FAD" w14:textId="77777777" w:rsidR="00FF6478" w:rsidRDefault="00FF6478">
            <w:pPr>
              <w:spacing w:after="60"/>
              <w:jc w:val="left"/>
              <w:rPr>
                <w:b/>
                <w:i/>
                <w:sz w:val="22"/>
                <w:szCs w:val="22"/>
              </w:rPr>
            </w:pPr>
            <w:proofErr w:type="spellStart"/>
            <w:r>
              <w:rPr>
                <w:b/>
                <w:i/>
                <w:sz w:val="22"/>
                <w:szCs w:val="22"/>
              </w:rPr>
              <w:t>Šājā</w:t>
            </w:r>
            <w:proofErr w:type="spellEnd"/>
            <w:r>
              <w:rPr>
                <w:b/>
                <w:i/>
                <w:sz w:val="22"/>
                <w:szCs w:val="22"/>
              </w:rPr>
              <w:t xml:space="preserve"> nodaļā ir norādīta informācija par ilgtermiņā noteiktajiem attīstības centru līmeņiem – reģionālas un novada nozīmes attīstības centriem, taču nav atspoguļoti vietējās nozīmes attīstības centri, definējot konkrētas apdzīvotas vietas, kas atbilst šim līmenim. Papildus atkārtoti aicinām detalizētāk aprakstīt Limbažu novada attīstības centru potenciālu, esošo un perspektīvā attīstāmo pakalpojumu klāstu, definējot tos arī vietējas nozīmes attīstības centros (ciemos), kas ir saskaņā ar VARAM vadlīnijām par pašvaldību ilgtspējīgu attīstības stratēģiju izstrādi (3.4.1. punkts). </w:t>
            </w:r>
          </w:p>
          <w:p w14:paraId="26621F31" w14:textId="77777777" w:rsidR="00FF6478" w:rsidRDefault="00FF6478">
            <w:pPr>
              <w:spacing w:after="60"/>
              <w:jc w:val="left"/>
              <w:rPr>
                <w:b/>
                <w:i/>
                <w:sz w:val="22"/>
                <w:szCs w:val="22"/>
              </w:rPr>
            </w:pPr>
            <w:r>
              <w:rPr>
                <w:b/>
                <w:i/>
                <w:sz w:val="22"/>
                <w:szCs w:val="22"/>
              </w:rPr>
              <w:t xml:space="preserve">Atsaucoties uz 14.04.2022 saņemto vēstuli “Par Vidzemes plānošanas reģiona ilgtspējīgas attīstības stratēģiju 2030” ar ierosinājumu Salacgrīvu definēt kā reģionālas nozīmes pakalpojumu centru, lūdzam IAS Salacgrīvu noteikt kā </w:t>
            </w:r>
            <w:r>
              <w:rPr>
                <w:b/>
                <w:i/>
                <w:sz w:val="22"/>
                <w:szCs w:val="22"/>
                <w:u w:val="single"/>
              </w:rPr>
              <w:t>potenciālo reģiona nozīmes centru</w:t>
            </w:r>
            <w:r>
              <w:rPr>
                <w:b/>
                <w:i/>
                <w:sz w:val="22"/>
                <w:szCs w:val="22"/>
              </w:rPr>
              <w:t xml:space="preserve">, pamatojot iemeslus šai iecerei. </w:t>
            </w:r>
          </w:p>
          <w:p w14:paraId="1D53717F" w14:textId="77777777" w:rsidR="00FF6478" w:rsidRDefault="00FF6478">
            <w:pPr>
              <w:spacing w:after="60"/>
              <w:jc w:val="left"/>
              <w:rPr>
                <w:i/>
                <w:sz w:val="22"/>
                <w:szCs w:val="22"/>
              </w:rPr>
            </w:pPr>
            <w:r>
              <w:rPr>
                <w:b/>
                <w:i/>
                <w:sz w:val="22"/>
                <w:szCs w:val="22"/>
              </w:rPr>
              <w:t>IAS Ainaži ir noteikti kā novada nozīmes attīstības centrs, kas nesaskan ar VPR IAS 2030 uzstādījumiem, tāpēc lūdzam pamatot, kādēļ Ainaži atbilst šim statusam un būtu definējams kā novada nozīmes attīstības centrs. Tas kalpotu kā pamatojums, lai aktualizētajā VPR IAS Ainažus definētu kā novada nozīmes centru.</w:t>
            </w:r>
          </w:p>
        </w:tc>
        <w:tc>
          <w:tcPr>
            <w:tcW w:w="1134" w:type="dxa"/>
          </w:tcPr>
          <w:p w14:paraId="2535CEAF" w14:textId="2CBDAF5C"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1C46D63C" w14:textId="77777777" w:rsidR="00FF6478" w:rsidRDefault="00FF6478">
            <w:pPr>
              <w:rPr>
                <w:rFonts w:ascii="Calibri" w:eastAsia="Calibri" w:hAnsi="Calibri" w:cs="Calibri"/>
                <w:sz w:val="22"/>
                <w:szCs w:val="22"/>
              </w:rPr>
            </w:pPr>
          </w:p>
        </w:tc>
      </w:tr>
      <w:tr w:rsidR="0030670E" w14:paraId="7C21527A" w14:textId="77777777" w:rsidTr="00FF6478">
        <w:trPr>
          <w:trHeight w:val="297"/>
        </w:trPr>
        <w:tc>
          <w:tcPr>
            <w:tcW w:w="554" w:type="dxa"/>
            <w:tcBorders>
              <w:top w:val="nil"/>
            </w:tcBorders>
          </w:tcPr>
          <w:p w14:paraId="55812F17" w14:textId="77777777" w:rsidR="0030670E" w:rsidRDefault="0030670E">
            <w:pPr>
              <w:rPr>
                <w:rFonts w:ascii="Calibri" w:eastAsia="Calibri" w:hAnsi="Calibri" w:cs="Calibri"/>
                <w:sz w:val="22"/>
                <w:szCs w:val="22"/>
              </w:rPr>
            </w:pPr>
          </w:p>
        </w:tc>
        <w:tc>
          <w:tcPr>
            <w:tcW w:w="1688" w:type="dxa"/>
            <w:tcBorders>
              <w:top w:val="nil"/>
            </w:tcBorders>
          </w:tcPr>
          <w:p w14:paraId="57F866C3" w14:textId="77777777" w:rsidR="0030670E" w:rsidRDefault="0030670E">
            <w:pPr>
              <w:jc w:val="left"/>
              <w:rPr>
                <w:rFonts w:ascii="Calibri" w:eastAsia="Calibri" w:hAnsi="Calibri" w:cs="Calibri"/>
              </w:rPr>
            </w:pPr>
          </w:p>
        </w:tc>
        <w:tc>
          <w:tcPr>
            <w:tcW w:w="850" w:type="dxa"/>
          </w:tcPr>
          <w:p w14:paraId="6F8B25C5" w14:textId="5488A812" w:rsidR="0030670E" w:rsidRDefault="005F58C0"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9</w:t>
            </w:r>
            <w:r w:rsidRPr="005F58C0">
              <w:rPr>
                <w:rFonts w:ascii="Calibri" w:eastAsia="Calibri" w:hAnsi="Calibri" w:cs="Calibri"/>
                <w:sz w:val="22"/>
                <w:szCs w:val="22"/>
              </w:rPr>
              <w:t>.</w:t>
            </w:r>
          </w:p>
        </w:tc>
        <w:tc>
          <w:tcPr>
            <w:tcW w:w="6946" w:type="dxa"/>
          </w:tcPr>
          <w:p w14:paraId="4834FC17" w14:textId="77777777" w:rsidR="0030670E" w:rsidRDefault="00CB0CFA">
            <w:pPr>
              <w:spacing w:after="60"/>
              <w:jc w:val="left"/>
              <w:rPr>
                <w:i/>
                <w:sz w:val="22"/>
                <w:szCs w:val="22"/>
              </w:rPr>
            </w:pPr>
            <w:r>
              <w:rPr>
                <w:i/>
                <w:sz w:val="22"/>
                <w:szCs w:val="22"/>
              </w:rPr>
              <w:t>IAS 5.5. apakšnodaļa “Transporta koridori un infrastruktūra”.</w:t>
            </w:r>
          </w:p>
          <w:p w14:paraId="33B7CC35" w14:textId="77777777" w:rsidR="0030670E" w:rsidRDefault="00CB0CFA">
            <w:pPr>
              <w:spacing w:after="60"/>
              <w:jc w:val="left"/>
              <w:rPr>
                <w:i/>
                <w:sz w:val="22"/>
                <w:szCs w:val="22"/>
              </w:rPr>
            </w:pPr>
            <w:r>
              <w:rPr>
                <w:i/>
                <w:sz w:val="22"/>
                <w:szCs w:val="22"/>
              </w:rPr>
              <w:t xml:space="preserve">Lūdzam ņemt vērā IAS 1. redakcijas atzinumā norādītos komentārus un atkārtoti </w:t>
            </w:r>
            <w:proofErr w:type="spellStart"/>
            <w:r>
              <w:rPr>
                <w:i/>
                <w:sz w:val="22"/>
                <w:szCs w:val="22"/>
              </w:rPr>
              <w:t>norādam</w:t>
            </w:r>
            <w:proofErr w:type="spellEnd"/>
            <w:r>
              <w:rPr>
                <w:i/>
                <w:sz w:val="22"/>
                <w:szCs w:val="22"/>
              </w:rPr>
              <w:t xml:space="preserve">, ka 10. attēlā ir parādīti valsts galvenie un reģionālie transporta ceļi, nevis transporta koridori, kas būtu saskaņā ar LIAS 2030 </w:t>
            </w:r>
            <w:r>
              <w:rPr>
                <w:i/>
                <w:sz w:val="22"/>
                <w:szCs w:val="22"/>
              </w:rPr>
              <w:lastRenderedPageBreak/>
              <w:t xml:space="preserve">un VPR IAS 2030, tādēļ esošajā attēlu nepieciešams papildināt ar galveno transporta koridoru un infrastruktūras telpisko perspektīvo, tajā iekļaujot arī </w:t>
            </w:r>
            <w:r>
              <w:rPr>
                <w:b/>
                <w:i/>
                <w:sz w:val="22"/>
                <w:szCs w:val="22"/>
              </w:rPr>
              <w:t>velo celiņus, Ziemeļu stīgu, maģistrālos inženiertīklus, elektroapgādes tīklus, telekomunikāciju tīklus un citus līdzīgus objektus.</w:t>
            </w:r>
          </w:p>
          <w:p w14:paraId="2D21DC88" w14:textId="77777777" w:rsidR="0030670E" w:rsidRDefault="00CB0CFA">
            <w:pPr>
              <w:spacing w:after="60"/>
              <w:jc w:val="left"/>
              <w:rPr>
                <w:i/>
                <w:sz w:val="22"/>
                <w:szCs w:val="22"/>
              </w:rPr>
            </w:pPr>
            <w:r>
              <w:rPr>
                <w:b/>
                <w:i/>
                <w:sz w:val="22"/>
                <w:szCs w:val="22"/>
              </w:rPr>
              <w:t>Aprakstā un 10. attēlā aicinām integrēt Rīgas metropoles areāla attīstība plānā norādītos mobilitātes punktus, kas ietilpst Limbažu novadā (30. lpp.)</w:t>
            </w:r>
          </w:p>
        </w:tc>
        <w:tc>
          <w:tcPr>
            <w:tcW w:w="1134" w:type="dxa"/>
          </w:tcPr>
          <w:p w14:paraId="071607A1" w14:textId="03FD2B40" w:rsidR="0030670E" w:rsidRDefault="004D2331">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732F6422" w14:textId="77777777" w:rsidR="0030670E" w:rsidRDefault="0030670E">
            <w:pPr>
              <w:rPr>
                <w:rFonts w:ascii="Calibri" w:eastAsia="Calibri" w:hAnsi="Calibri" w:cs="Calibri"/>
                <w:sz w:val="22"/>
                <w:szCs w:val="22"/>
              </w:rPr>
            </w:pPr>
          </w:p>
        </w:tc>
      </w:tr>
      <w:tr w:rsidR="00FF6478" w14:paraId="02969428" w14:textId="77777777" w:rsidTr="00FF6478">
        <w:tc>
          <w:tcPr>
            <w:tcW w:w="554" w:type="dxa"/>
            <w:vMerge w:val="restart"/>
            <w:tcBorders>
              <w:top w:val="nil"/>
            </w:tcBorders>
          </w:tcPr>
          <w:p w14:paraId="25660257" w14:textId="77777777" w:rsidR="00FF6478" w:rsidRDefault="00FF6478">
            <w:pPr>
              <w:rPr>
                <w:rFonts w:ascii="Calibri" w:eastAsia="Calibri" w:hAnsi="Calibri" w:cs="Calibri"/>
                <w:sz w:val="22"/>
                <w:szCs w:val="22"/>
              </w:rPr>
            </w:pPr>
          </w:p>
        </w:tc>
        <w:tc>
          <w:tcPr>
            <w:tcW w:w="1688" w:type="dxa"/>
            <w:vMerge w:val="restart"/>
            <w:tcBorders>
              <w:top w:val="nil"/>
            </w:tcBorders>
          </w:tcPr>
          <w:p w14:paraId="55748C5C" w14:textId="77777777" w:rsidR="00FF6478" w:rsidRDefault="00FF6478">
            <w:pPr>
              <w:jc w:val="left"/>
              <w:rPr>
                <w:rFonts w:ascii="Calibri" w:eastAsia="Calibri" w:hAnsi="Calibri" w:cs="Calibri"/>
              </w:rPr>
            </w:pPr>
          </w:p>
        </w:tc>
        <w:tc>
          <w:tcPr>
            <w:tcW w:w="850" w:type="dxa"/>
          </w:tcPr>
          <w:p w14:paraId="73398D92" w14:textId="5ACBB42D" w:rsidR="00FF6478" w:rsidRDefault="00FF6478"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10</w:t>
            </w:r>
            <w:r w:rsidRPr="005F58C0">
              <w:rPr>
                <w:rFonts w:ascii="Calibri" w:eastAsia="Calibri" w:hAnsi="Calibri" w:cs="Calibri"/>
                <w:sz w:val="22"/>
                <w:szCs w:val="22"/>
              </w:rPr>
              <w:t>.</w:t>
            </w:r>
          </w:p>
        </w:tc>
        <w:tc>
          <w:tcPr>
            <w:tcW w:w="6946" w:type="dxa"/>
          </w:tcPr>
          <w:p w14:paraId="01F90651" w14:textId="77777777" w:rsidR="00FF6478" w:rsidRDefault="00FF6478">
            <w:pPr>
              <w:spacing w:after="60"/>
              <w:jc w:val="left"/>
              <w:rPr>
                <w:i/>
                <w:sz w:val="22"/>
                <w:szCs w:val="22"/>
              </w:rPr>
            </w:pPr>
            <w:r>
              <w:rPr>
                <w:i/>
                <w:sz w:val="22"/>
                <w:szCs w:val="22"/>
              </w:rPr>
              <w:t xml:space="preserve">IAS 5.3. apakšnodaļa “Dabas teritoriju un piekrastes teritorijas telpiskā struktūra”. </w:t>
            </w:r>
          </w:p>
          <w:p w14:paraId="4973F0AC" w14:textId="77777777" w:rsidR="00FF6478" w:rsidRDefault="00FF6478">
            <w:pPr>
              <w:spacing w:after="60"/>
              <w:jc w:val="left"/>
              <w:rPr>
                <w:b/>
                <w:i/>
                <w:sz w:val="22"/>
                <w:szCs w:val="22"/>
              </w:rPr>
            </w:pPr>
            <w:r>
              <w:rPr>
                <w:b/>
                <w:i/>
                <w:sz w:val="22"/>
                <w:szCs w:val="22"/>
              </w:rPr>
              <w:t xml:space="preserve">Lūdzam papildināt grafisko attēlu ar Limbažu novada dabas teritoriju funkcionālām telpām, izdalot galvenos dabas elementus – ūdeņus, mežus, lauksaimniecības zemes, purvus, definējot vadlīnijas to plānošanai un attīstībai. </w:t>
            </w:r>
          </w:p>
          <w:p w14:paraId="7FE4C682" w14:textId="77777777" w:rsidR="00FF6478" w:rsidRDefault="00FF6478">
            <w:pPr>
              <w:spacing w:after="60"/>
              <w:jc w:val="left"/>
              <w:rPr>
                <w:b/>
                <w:i/>
                <w:sz w:val="22"/>
                <w:szCs w:val="22"/>
              </w:rPr>
            </w:pPr>
            <w:r>
              <w:rPr>
                <w:b/>
                <w:i/>
                <w:sz w:val="22"/>
                <w:szCs w:val="22"/>
              </w:rPr>
              <w:t>Aicinām 4.2. nodaļā “</w:t>
            </w:r>
            <w:proofErr w:type="spellStart"/>
            <w:r>
              <w:rPr>
                <w:b/>
                <w:i/>
                <w:sz w:val="22"/>
                <w:szCs w:val="22"/>
              </w:rPr>
              <w:t>Apdzīvojuma</w:t>
            </w:r>
            <w:proofErr w:type="spellEnd"/>
            <w:r>
              <w:rPr>
                <w:b/>
                <w:i/>
                <w:sz w:val="22"/>
                <w:szCs w:val="22"/>
              </w:rPr>
              <w:t xml:space="preserve"> struktūra” iekļautās vadlīnijas dinamiskās lauku telpas plānošanai un attīstībai pārcelt uz 5.3. nodaļu, </w:t>
            </w:r>
          </w:p>
          <w:p w14:paraId="06A059C6" w14:textId="77777777" w:rsidR="00FF6478" w:rsidRDefault="00FF6478">
            <w:pPr>
              <w:spacing w:after="60"/>
              <w:jc w:val="left"/>
              <w:rPr>
                <w:i/>
                <w:sz w:val="22"/>
                <w:szCs w:val="22"/>
              </w:rPr>
            </w:pPr>
            <w:r>
              <w:rPr>
                <w:b/>
                <w:i/>
                <w:sz w:val="22"/>
                <w:szCs w:val="22"/>
              </w:rPr>
              <w:t>Papildus lūdzam Telpiskajā perspektīvā  attēlot grafiski šīs dinamiskās telpas, lai būtu skaidri saprotams par kādām teritorijām iet runa, jo atbilstoši spēkā esošajai redakcijai šobrīd šādas teritorijas nav identificējamas.</w:t>
            </w:r>
          </w:p>
        </w:tc>
        <w:tc>
          <w:tcPr>
            <w:tcW w:w="1134" w:type="dxa"/>
          </w:tcPr>
          <w:p w14:paraId="50A0ADD0" w14:textId="2270ED06"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F38D6D6" w14:textId="77777777" w:rsidR="00FF6478" w:rsidRDefault="00FF6478">
            <w:pPr>
              <w:rPr>
                <w:rFonts w:ascii="Calibri" w:eastAsia="Calibri" w:hAnsi="Calibri" w:cs="Calibri"/>
                <w:sz w:val="22"/>
                <w:szCs w:val="22"/>
              </w:rPr>
            </w:pPr>
          </w:p>
        </w:tc>
      </w:tr>
      <w:tr w:rsidR="00FF6478" w14:paraId="1A26EA16" w14:textId="77777777" w:rsidTr="00FF6478">
        <w:tc>
          <w:tcPr>
            <w:tcW w:w="554" w:type="dxa"/>
            <w:vMerge/>
            <w:tcBorders>
              <w:top w:val="nil"/>
            </w:tcBorders>
          </w:tcPr>
          <w:p w14:paraId="65BE6FC9" w14:textId="77777777" w:rsidR="00FF6478" w:rsidRDefault="00FF6478">
            <w:pPr>
              <w:rPr>
                <w:rFonts w:ascii="Calibri" w:eastAsia="Calibri" w:hAnsi="Calibri" w:cs="Calibri"/>
                <w:sz w:val="22"/>
                <w:szCs w:val="22"/>
              </w:rPr>
            </w:pPr>
          </w:p>
        </w:tc>
        <w:tc>
          <w:tcPr>
            <w:tcW w:w="1688" w:type="dxa"/>
            <w:vMerge/>
            <w:tcBorders>
              <w:top w:val="nil"/>
            </w:tcBorders>
          </w:tcPr>
          <w:p w14:paraId="55D36722" w14:textId="77777777" w:rsidR="00FF6478" w:rsidRDefault="00FF6478">
            <w:pPr>
              <w:jc w:val="left"/>
              <w:rPr>
                <w:rFonts w:ascii="Calibri" w:eastAsia="Calibri" w:hAnsi="Calibri" w:cs="Calibri"/>
              </w:rPr>
            </w:pPr>
          </w:p>
        </w:tc>
        <w:tc>
          <w:tcPr>
            <w:tcW w:w="850" w:type="dxa"/>
          </w:tcPr>
          <w:p w14:paraId="2A287086" w14:textId="5400EA53" w:rsidR="00FF6478" w:rsidRDefault="00FF6478"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11</w:t>
            </w:r>
            <w:r w:rsidRPr="005F58C0">
              <w:rPr>
                <w:rFonts w:ascii="Calibri" w:eastAsia="Calibri" w:hAnsi="Calibri" w:cs="Calibri"/>
                <w:sz w:val="22"/>
                <w:szCs w:val="22"/>
              </w:rPr>
              <w:t>.</w:t>
            </w:r>
          </w:p>
        </w:tc>
        <w:tc>
          <w:tcPr>
            <w:tcW w:w="6946" w:type="dxa"/>
          </w:tcPr>
          <w:p w14:paraId="6C71911B" w14:textId="77777777" w:rsidR="00FF6478" w:rsidRDefault="00FF6478">
            <w:pPr>
              <w:jc w:val="left"/>
              <w:rPr>
                <w:i/>
                <w:sz w:val="22"/>
                <w:szCs w:val="22"/>
              </w:rPr>
            </w:pPr>
            <w:r>
              <w:rPr>
                <w:i/>
                <w:sz w:val="22"/>
                <w:szCs w:val="22"/>
              </w:rPr>
              <w:t xml:space="preserve">IAS 5.4. apakšnodaļa “Ainaviski vērtīgās un kultūrvēsturiski nozīmīgās teritorijas”. </w:t>
            </w:r>
          </w:p>
          <w:p w14:paraId="5BD89D23" w14:textId="77777777" w:rsidR="00FF6478" w:rsidRDefault="00FF6478">
            <w:pPr>
              <w:jc w:val="left"/>
              <w:rPr>
                <w:i/>
                <w:sz w:val="22"/>
                <w:szCs w:val="22"/>
              </w:rPr>
            </w:pPr>
            <w:r>
              <w:rPr>
                <w:i/>
                <w:sz w:val="22"/>
                <w:szCs w:val="22"/>
              </w:rPr>
              <w:t xml:space="preserve">Grafiskajā attēlā aizsargājamās jūras dabas teritorijas nav saskatāmas, jo tās pārklāj ainavisku teritoriju apzīmējums, lūdzam rast citu vizuālo risinājumu, kas viens otru pilnībā nenosedz.  </w:t>
            </w:r>
          </w:p>
          <w:p w14:paraId="201129F3" w14:textId="77777777" w:rsidR="00FF6478" w:rsidRDefault="00FF6478">
            <w:pPr>
              <w:spacing w:after="60"/>
              <w:jc w:val="left"/>
              <w:rPr>
                <w:i/>
                <w:sz w:val="22"/>
                <w:szCs w:val="22"/>
              </w:rPr>
            </w:pPr>
            <w:r>
              <w:rPr>
                <w:i/>
                <w:sz w:val="22"/>
                <w:szCs w:val="22"/>
              </w:rPr>
              <w:t xml:space="preserve">Lūdzam grafisko attēlu papildināt ar Limbažu novadā esošajām Vidzemes </w:t>
            </w:r>
            <w:proofErr w:type="spellStart"/>
            <w:r>
              <w:rPr>
                <w:i/>
                <w:sz w:val="22"/>
                <w:szCs w:val="22"/>
              </w:rPr>
              <w:t>īpašājām</w:t>
            </w:r>
            <w:proofErr w:type="spellEnd"/>
            <w:r>
              <w:rPr>
                <w:i/>
                <w:sz w:val="22"/>
                <w:szCs w:val="22"/>
              </w:rPr>
              <w:t xml:space="preserve"> pierobežas teritorijām, mežu areāliem un ūdeņiem, tādējādi izceļot to ainavisko nozīmi un veidojot saskaņotību ar VPR IAS 2030.</w:t>
            </w:r>
          </w:p>
        </w:tc>
        <w:tc>
          <w:tcPr>
            <w:tcW w:w="1134" w:type="dxa"/>
          </w:tcPr>
          <w:p w14:paraId="4D8307C6" w14:textId="6141D08D"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36CE0F1F" w14:textId="77777777" w:rsidR="00FF6478" w:rsidRDefault="00FF6478">
            <w:pPr>
              <w:rPr>
                <w:rFonts w:ascii="Calibri" w:eastAsia="Calibri" w:hAnsi="Calibri" w:cs="Calibri"/>
                <w:sz w:val="22"/>
                <w:szCs w:val="22"/>
              </w:rPr>
            </w:pPr>
          </w:p>
        </w:tc>
      </w:tr>
      <w:tr w:rsidR="00FF6478" w14:paraId="5AA4645F" w14:textId="77777777" w:rsidTr="00FF6478">
        <w:tc>
          <w:tcPr>
            <w:tcW w:w="554" w:type="dxa"/>
            <w:vMerge/>
            <w:tcBorders>
              <w:top w:val="nil"/>
            </w:tcBorders>
          </w:tcPr>
          <w:p w14:paraId="61EF0EF4" w14:textId="77777777" w:rsidR="00FF6478" w:rsidRDefault="00FF6478">
            <w:pPr>
              <w:rPr>
                <w:rFonts w:ascii="Calibri" w:eastAsia="Calibri" w:hAnsi="Calibri" w:cs="Calibri"/>
                <w:sz w:val="22"/>
                <w:szCs w:val="22"/>
              </w:rPr>
            </w:pPr>
          </w:p>
        </w:tc>
        <w:tc>
          <w:tcPr>
            <w:tcW w:w="1688" w:type="dxa"/>
            <w:vMerge/>
            <w:tcBorders>
              <w:top w:val="nil"/>
            </w:tcBorders>
          </w:tcPr>
          <w:p w14:paraId="2B1D92FD" w14:textId="77777777" w:rsidR="00FF6478" w:rsidRDefault="00FF6478">
            <w:pPr>
              <w:jc w:val="left"/>
              <w:rPr>
                <w:rFonts w:ascii="Calibri" w:eastAsia="Calibri" w:hAnsi="Calibri" w:cs="Calibri"/>
              </w:rPr>
            </w:pPr>
          </w:p>
        </w:tc>
        <w:tc>
          <w:tcPr>
            <w:tcW w:w="850" w:type="dxa"/>
          </w:tcPr>
          <w:p w14:paraId="289CC06A" w14:textId="6BC6400A" w:rsidR="00FF6478" w:rsidRDefault="00FF6478"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12</w:t>
            </w:r>
            <w:r w:rsidRPr="005F58C0">
              <w:rPr>
                <w:rFonts w:ascii="Calibri" w:eastAsia="Calibri" w:hAnsi="Calibri" w:cs="Calibri"/>
                <w:sz w:val="22"/>
                <w:szCs w:val="22"/>
              </w:rPr>
              <w:t>.</w:t>
            </w:r>
          </w:p>
        </w:tc>
        <w:tc>
          <w:tcPr>
            <w:tcW w:w="6946" w:type="dxa"/>
          </w:tcPr>
          <w:p w14:paraId="208E6772" w14:textId="77777777" w:rsidR="00FF6478" w:rsidRDefault="00FF6478">
            <w:pPr>
              <w:spacing w:after="60"/>
              <w:jc w:val="left"/>
              <w:rPr>
                <w:i/>
                <w:sz w:val="22"/>
                <w:szCs w:val="22"/>
              </w:rPr>
            </w:pPr>
            <w:r>
              <w:rPr>
                <w:i/>
                <w:sz w:val="22"/>
                <w:szCs w:val="22"/>
              </w:rPr>
              <w:t xml:space="preserve">IAS 5.7. apakšnodaļa “Prioritāri attīstāmās teritorijas”. </w:t>
            </w:r>
          </w:p>
          <w:p w14:paraId="12233817" w14:textId="77777777" w:rsidR="00FF6478" w:rsidRDefault="00FF6478">
            <w:pPr>
              <w:spacing w:after="60"/>
              <w:jc w:val="left"/>
              <w:rPr>
                <w:b/>
                <w:i/>
                <w:sz w:val="22"/>
                <w:szCs w:val="22"/>
              </w:rPr>
            </w:pPr>
            <w:r>
              <w:rPr>
                <w:b/>
                <w:i/>
                <w:sz w:val="22"/>
                <w:szCs w:val="22"/>
              </w:rPr>
              <w:t xml:space="preserve">Ņemot vērā esošo </w:t>
            </w:r>
            <w:proofErr w:type="spellStart"/>
            <w:r>
              <w:rPr>
                <w:b/>
                <w:i/>
                <w:sz w:val="22"/>
                <w:szCs w:val="22"/>
              </w:rPr>
              <w:t>Limbaža</w:t>
            </w:r>
            <w:proofErr w:type="spellEnd"/>
            <w:r>
              <w:rPr>
                <w:b/>
                <w:i/>
                <w:sz w:val="22"/>
                <w:szCs w:val="22"/>
              </w:rPr>
              <w:t xml:space="preserve"> novada </w:t>
            </w:r>
            <w:proofErr w:type="spellStart"/>
            <w:r>
              <w:rPr>
                <w:b/>
                <w:i/>
                <w:sz w:val="22"/>
                <w:szCs w:val="22"/>
              </w:rPr>
              <w:t>potencialu</w:t>
            </w:r>
            <w:proofErr w:type="spellEnd"/>
            <w:r>
              <w:rPr>
                <w:b/>
                <w:i/>
                <w:sz w:val="22"/>
                <w:szCs w:val="22"/>
              </w:rPr>
              <w:t xml:space="preserve"> tūrisma nozarē, IAS Telpiskās attīstības perspektīvas daļā  nav iespējams identificēt vai un kā ir plānots izmantot dabas rekreācijas potenciālu, tāpēc atkārtoti aicinām izvērtēt arī dabas un rekreācijas teritoriju potenciālu kā novada prioritāri attīstāmās teritorijas.</w:t>
            </w:r>
          </w:p>
          <w:p w14:paraId="6C2B7C41" w14:textId="77777777" w:rsidR="00FF6478" w:rsidRDefault="00FF6478">
            <w:pPr>
              <w:spacing w:after="60"/>
              <w:jc w:val="left"/>
              <w:rPr>
                <w:i/>
                <w:sz w:val="22"/>
                <w:szCs w:val="22"/>
              </w:rPr>
            </w:pPr>
            <w:r>
              <w:rPr>
                <w:b/>
                <w:i/>
                <w:sz w:val="22"/>
                <w:szCs w:val="22"/>
              </w:rPr>
              <w:lastRenderedPageBreak/>
              <w:t>Lūdzam precizēt, kurās teritorijās tiek atbalstīta zaļās enerģijas , t.sk., vēja parku, infrastruktūras attīstība.</w:t>
            </w:r>
          </w:p>
        </w:tc>
        <w:tc>
          <w:tcPr>
            <w:tcW w:w="1134" w:type="dxa"/>
          </w:tcPr>
          <w:p w14:paraId="5B4AC8C4" w14:textId="34EA951A" w:rsidR="00FF6478" w:rsidRDefault="00FF6478">
            <w:pPr>
              <w:rPr>
                <w:rFonts w:ascii="Calibri" w:eastAsia="Calibri" w:hAnsi="Calibri" w:cs="Calibri"/>
                <w:sz w:val="22"/>
                <w:szCs w:val="22"/>
              </w:rPr>
            </w:pPr>
            <w:r>
              <w:rPr>
                <w:rFonts w:ascii="Calibri" w:eastAsia="Calibri" w:hAnsi="Calibri" w:cs="Calibri"/>
                <w:sz w:val="22"/>
                <w:szCs w:val="22"/>
              </w:rPr>
              <w:lastRenderedPageBreak/>
              <w:t>Ņemts vērā</w:t>
            </w:r>
          </w:p>
        </w:tc>
        <w:tc>
          <w:tcPr>
            <w:tcW w:w="2993" w:type="dxa"/>
          </w:tcPr>
          <w:p w14:paraId="5F04EA7B" w14:textId="77777777" w:rsidR="00FF6478" w:rsidRDefault="00FF6478">
            <w:pPr>
              <w:rPr>
                <w:rFonts w:ascii="Calibri" w:eastAsia="Calibri" w:hAnsi="Calibri" w:cs="Calibri"/>
                <w:sz w:val="22"/>
                <w:szCs w:val="22"/>
              </w:rPr>
            </w:pPr>
          </w:p>
        </w:tc>
      </w:tr>
      <w:tr w:rsidR="00FF6478" w14:paraId="6ACB5D9B" w14:textId="77777777" w:rsidTr="00FF6478">
        <w:tc>
          <w:tcPr>
            <w:tcW w:w="554" w:type="dxa"/>
            <w:vMerge w:val="restart"/>
            <w:tcBorders>
              <w:top w:val="nil"/>
            </w:tcBorders>
          </w:tcPr>
          <w:p w14:paraId="6FAB7BBB" w14:textId="77777777" w:rsidR="00FF6478" w:rsidRDefault="00FF6478">
            <w:pPr>
              <w:rPr>
                <w:rFonts w:ascii="Calibri" w:eastAsia="Calibri" w:hAnsi="Calibri" w:cs="Calibri"/>
                <w:sz w:val="22"/>
                <w:szCs w:val="22"/>
              </w:rPr>
            </w:pPr>
          </w:p>
        </w:tc>
        <w:tc>
          <w:tcPr>
            <w:tcW w:w="1688" w:type="dxa"/>
            <w:vMerge w:val="restart"/>
            <w:tcBorders>
              <w:top w:val="nil"/>
            </w:tcBorders>
          </w:tcPr>
          <w:p w14:paraId="20B6B25E" w14:textId="77777777" w:rsidR="00FF6478" w:rsidRDefault="00FF6478">
            <w:pPr>
              <w:jc w:val="left"/>
              <w:rPr>
                <w:rFonts w:ascii="Calibri" w:eastAsia="Calibri" w:hAnsi="Calibri" w:cs="Calibri"/>
              </w:rPr>
            </w:pPr>
          </w:p>
        </w:tc>
        <w:tc>
          <w:tcPr>
            <w:tcW w:w="850" w:type="dxa"/>
          </w:tcPr>
          <w:p w14:paraId="1BE57653" w14:textId="4DCF58FB" w:rsidR="00FF6478" w:rsidRDefault="00FF6478"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13</w:t>
            </w:r>
            <w:r w:rsidRPr="005F58C0">
              <w:rPr>
                <w:rFonts w:ascii="Calibri" w:eastAsia="Calibri" w:hAnsi="Calibri" w:cs="Calibri"/>
                <w:sz w:val="22"/>
                <w:szCs w:val="22"/>
              </w:rPr>
              <w:t>.</w:t>
            </w:r>
          </w:p>
        </w:tc>
        <w:tc>
          <w:tcPr>
            <w:tcW w:w="6946" w:type="dxa"/>
          </w:tcPr>
          <w:p w14:paraId="4CF90E24" w14:textId="77777777" w:rsidR="00FF6478" w:rsidRDefault="00FF6478">
            <w:pPr>
              <w:spacing w:after="60"/>
              <w:jc w:val="left"/>
              <w:rPr>
                <w:i/>
                <w:sz w:val="22"/>
                <w:szCs w:val="22"/>
              </w:rPr>
            </w:pPr>
            <w:r>
              <w:rPr>
                <w:i/>
                <w:sz w:val="22"/>
                <w:szCs w:val="22"/>
              </w:rPr>
              <w:t>Katrai no funkcionālajām teritorijām ir definētas vadlīnijas ar pamatprincipiem šo teritoriju attīstībai</w:t>
            </w:r>
            <w:r>
              <w:rPr>
                <w:b/>
                <w:i/>
                <w:sz w:val="22"/>
                <w:szCs w:val="22"/>
              </w:rPr>
              <w:t xml:space="preserve">, tomēr vēršam uzmanību uz nepieciešamību tās papildināt, definējot vadlīnijas vietējas nozīmes </w:t>
            </w:r>
            <w:proofErr w:type="spellStart"/>
            <w:r>
              <w:rPr>
                <w:b/>
                <w:i/>
                <w:sz w:val="22"/>
                <w:szCs w:val="22"/>
              </w:rPr>
              <w:t>apdzīvojuma</w:t>
            </w:r>
            <w:proofErr w:type="spellEnd"/>
            <w:r>
              <w:rPr>
                <w:b/>
                <w:i/>
                <w:sz w:val="22"/>
                <w:szCs w:val="22"/>
              </w:rPr>
              <w:t xml:space="preserve"> centru (ciemu) plānošanai un attīstība.</w:t>
            </w:r>
          </w:p>
        </w:tc>
        <w:tc>
          <w:tcPr>
            <w:tcW w:w="1134" w:type="dxa"/>
          </w:tcPr>
          <w:p w14:paraId="09A05991" w14:textId="2666E528" w:rsidR="00FF6478" w:rsidRDefault="00FF6478">
            <w:pPr>
              <w:rPr>
                <w:rFonts w:ascii="Calibri" w:eastAsia="Calibri" w:hAnsi="Calibri" w:cs="Calibri"/>
                <w:sz w:val="22"/>
                <w:szCs w:val="22"/>
              </w:rPr>
            </w:pPr>
            <w:r>
              <w:rPr>
                <w:rFonts w:ascii="Calibri" w:eastAsia="Calibri" w:hAnsi="Calibri" w:cs="Calibri"/>
                <w:sz w:val="22"/>
                <w:szCs w:val="22"/>
              </w:rPr>
              <w:t>Ņemts vērā</w:t>
            </w:r>
          </w:p>
        </w:tc>
        <w:tc>
          <w:tcPr>
            <w:tcW w:w="2993" w:type="dxa"/>
          </w:tcPr>
          <w:p w14:paraId="6798C506" w14:textId="77777777" w:rsidR="00FF6478" w:rsidRDefault="00FF6478">
            <w:pPr>
              <w:rPr>
                <w:rFonts w:ascii="Calibri" w:eastAsia="Calibri" w:hAnsi="Calibri" w:cs="Calibri"/>
                <w:sz w:val="22"/>
                <w:szCs w:val="22"/>
              </w:rPr>
            </w:pPr>
          </w:p>
        </w:tc>
      </w:tr>
      <w:tr w:rsidR="00FF6478" w14:paraId="12A6E3FF" w14:textId="77777777" w:rsidTr="00FF6478">
        <w:tc>
          <w:tcPr>
            <w:tcW w:w="554" w:type="dxa"/>
            <w:vMerge/>
            <w:tcBorders>
              <w:top w:val="nil"/>
            </w:tcBorders>
          </w:tcPr>
          <w:p w14:paraId="16D2E8C4" w14:textId="77777777" w:rsidR="00FF6478" w:rsidRDefault="00FF6478">
            <w:pPr>
              <w:rPr>
                <w:rFonts w:ascii="Calibri" w:eastAsia="Calibri" w:hAnsi="Calibri" w:cs="Calibri"/>
                <w:sz w:val="22"/>
                <w:szCs w:val="22"/>
              </w:rPr>
            </w:pPr>
          </w:p>
        </w:tc>
        <w:tc>
          <w:tcPr>
            <w:tcW w:w="1688" w:type="dxa"/>
            <w:vMerge/>
            <w:tcBorders>
              <w:top w:val="nil"/>
            </w:tcBorders>
          </w:tcPr>
          <w:p w14:paraId="34385895" w14:textId="77777777" w:rsidR="00FF6478" w:rsidRDefault="00FF6478">
            <w:pPr>
              <w:jc w:val="left"/>
              <w:rPr>
                <w:rFonts w:ascii="Calibri" w:eastAsia="Calibri" w:hAnsi="Calibri" w:cs="Calibri"/>
              </w:rPr>
            </w:pPr>
          </w:p>
        </w:tc>
        <w:tc>
          <w:tcPr>
            <w:tcW w:w="850" w:type="dxa"/>
          </w:tcPr>
          <w:p w14:paraId="70AB1A80" w14:textId="4DC2AB7F" w:rsidR="00FF6478" w:rsidRDefault="00FF6478" w:rsidP="005F58C0">
            <w:pPr>
              <w:rPr>
                <w:rFonts w:ascii="Calibri" w:eastAsia="Calibri" w:hAnsi="Calibri" w:cs="Calibri"/>
                <w:sz w:val="22"/>
                <w:szCs w:val="22"/>
              </w:rPr>
            </w:pPr>
            <w:r w:rsidRPr="005F58C0">
              <w:rPr>
                <w:rFonts w:ascii="Calibri" w:eastAsia="Calibri" w:hAnsi="Calibri" w:cs="Calibri"/>
                <w:sz w:val="22"/>
                <w:szCs w:val="22"/>
              </w:rPr>
              <w:t>10.</w:t>
            </w:r>
            <w:r>
              <w:rPr>
                <w:rFonts w:ascii="Calibri" w:eastAsia="Calibri" w:hAnsi="Calibri" w:cs="Calibri"/>
                <w:sz w:val="22"/>
                <w:szCs w:val="22"/>
              </w:rPr>
              <w:t>14</w:t>
            </w:r>
            <w:r w:rsidRPr="005F58C0">
              <w:rPr>
                <w:rFonts w:ascii="Calibri" w:eastAsia="Calibri" w:hAnsi="Calibri" w:cs="Calibri"/>
                <w:sz w:val="22"/>
                <w:szCs w:val="22"/>
              </w:rPr>
              <w:t>.</w:t>
            </w:r>
          </w:p>
        </w:tc>
        <w:tc>
          <w:tcPr>
            <w:tcW w:w="6946" w:type="dxa"/>
          </w:tcPr>
          <w:p w14:paraId="6F24A08D" w14:textId="77777777" w:rsidR="00FF6478" w:rsidRDefault="00FF6478">
            <w:pPr>
              <w:spacing w:after="60"/>
              <w:rPr>
                <w:i/>
                <w:sz w:val="22"/>
                <w:szCs w:val="22"/>
              </w:rPr>
            </w:pPr>
            <w:r>
              <w:rPr>
                <w:i/>
                <w:sz w:val="22"/>
                <w:szCs w:val="22"/>
              </w:rPr>
              <w:t xml:space="preserve">IAS 7.1. apakšnodaļā “Stratēģijas īstenošanas uzraudzības kārtība un institucionālais ietvars” definēti attīstības rādītāji, pēc kuriem plānota IAS īstenošanas uzraudzība, kā arī atbildīgais par IAS uzraudzības pārskatu sagatavošanu, tā saturu un biežumu. </w:t>
            </w:r>
          </w:p>
          <w:p w14:paraId="6B302B65" w14:textId="77777777" w:rsidR="00FF6478" w:rsidRDefault="00FF6478">
            <w:pPr>
              <w:spacing w:after="60"/>
              <w:rPr>
                <w:b/>
                <w:i/>
                <w:sz w:val="22"/>
                <w:szCs w:val="22"/>
              </w:rPr>
            </w:pPr>
            <w:r>
              <w:rPr>
                <w:b/>
                <w:i/>
                <w:sz w:val="22"/>
                <w:szCs w:val="22"/>
              </w:rPr>
              <w:t xml:space="preserve">Vēršam uzmanību uz pašvaldības stratēģisko mērķi SM3 “Vides ilgtspējīga attīstība", IAS attīstības rādītājos nepieciešams iekļaut indikatorus, kas atspoguļo Limbažu pašvaldības panākumus šajā sfērā. </w:t>
            </w:r>
          </w:p>
          <w:p w14:paraId="31FDAA5E" w14:textId="77777777" w:rsidR="00FF6478" w:rsidRDefault="00FF6478">
            <w:pPr>
              <w:spacing w:after="60"/>
              <w:rPr>
                <w:b/>
                <w:i/>
                <w:sz w:val="22"/>
                <w:szCs w:val="22"/>
              </w:rPr>
            </w:pPr>
            <w:r>
              <w:rPr>
                <w:b/>
                <w:i/>
                <w:sz w:val="22"/>
                <w:szCs w:val="22"/>
              </w:rPr>
              <w:t xml:space="preserve">Ar dažādiem uzraudzības rādītāju piemēriem aicinām iepazīties VPR IAS 2030 (publiskai apspriešanai nodots 03.11.2021) 5.2. nodaļā “Uzraudzība un izvērtēšana”. </w:t>
            </w:r>
          </w:p>
          <w:p w14:paraId="6B7DA88B" w14:textId="0BCA01C6" w:rsidR="00FF6478" w:rsidRDefault="00FF6478">
            <w:pPr>
              <w:spacing w:after="60"/>
              <w:jc w:val="left"/>
              <w:rPr>
                <w:i/>
                <w:sz w:val="22"/>
                <w:szCs w:val="22"/>
              </w:rPr>
            </w:pPr>
            <w:r>
              <w:rPr>
                <w:b/>
                <w:i/>
                <w:sz w:val="22"/>
                <w:szCs w:val="22"/>
              </w:rPr>
              <w:t xml:space="preserve">Rādītāju izvēles procesā var noderēt arī Limbažu novada  Ilgtspējīgas  enerģijas  rīcības  plāns  2014. -2020. gadam, kas izstrādāts pirms administratīvās teritorija reformas. </w:t>
            </w:r>
          </w:p>
        </w:tc>
        <w:tc>
          <w:tcPr>
            <w:tcW w:w="1134" w:type="dxa"/>
          </w:tcPr>
          <w:p w14:paraId="4EB7D8E0" w14:textId="65E9F063" w:rsidR="00FF6478" w:rsidRDefault="00FF6478">
            <w:pPr>
              <w:rPr>
                <w:rFonts w:ascii="Calibri" w:eastAsia="Calibri" w:hAnsi="Calibri" w:cs="Calibri"/>
                <w:sz w:val="22"/>
                <w:szCs w:val="22"/>
              </w:rPr>
            </w:pPr>
            <w:r>
              <w:rPr>
                <w:rFonts w:ascii="Calibri" w:eastAsia="Calibri" w:hAnsi="Calibri" w:cs="Calibri"/>
                <w:sz w:val="22"/>
                <w:szCs w:val="22"/>
              </w:rPr>
              <w:t>Nav ņemts vērā</w:t>
            </w:r>
          </w:p>
        </w:tc>
        <w:tc>
          <w:tcPr>
            <w:tcW w:w="2993" w:type="dxa"/>
          </w:tcPr>
          <w:p w14:paraId="7E07F74B" w14:textId="51ADF14C" w:rsidR="00FF6478" w:rsidRDefault="00FF6478">
            <w:pPr>
              <w:rPr>
                <w:rFonts w:ascii="Calibri" w:eastAsia="Calibri" w:hAnsi="Calibri" w:cs="Calibri"/>
                <w:sz w:val="22"/>
                <w:szCs w:val="22"/>
              </w:rPr>
            </w:pPr>
            <w:r>
              <w:rPr>
                <w:rFonts w:ascii="Calibri" w:eastAsia="Calibri" w:hAnsi="Calibri" w:cs="Calibri"/>
                <w:sz w:val="22"/>
                <w:szCs w:val="22"/>
              </w:rPr>
              <w:t xml:space="preserve">IAS galvenais rādītājs ir novada iedzīvotāju laimes indekss. Tāpat jau ir definēti </w:t>
            </w:r>
            <w:proofErr w:type="spellStart"/>
            <w:r>
              <w:rPr>
                <w:rFonts w:ascii="Calibri" w:eastAsia="Calibri" w:hAnsi="Calibri" w:cs="Calibri"/>
                <w:sz w:val="22"/>
                <w:szCs w:val="22"/>
              </w:rPr>
              <w:t>pamatrādītāji</w:t>
            </w:r>
            <w:proofErr w:type="spellEnd"/>
            <w:r>
              <w:rPr>
                <w:rFonts w:ascii="Calibri" w:eastAsia="Calibri" w:hAnsi="Calibri" w:cs="Calibri"/>
                <w:sz w:val="22"/>
                <w:szCs w:val="22"/>
              </w:rPr>
              <w:t xml:space="preserve"> stratēģijas progresa uzraudzībai.</w:t>
            </w:r>
          </w:p>
        </w:tc>
      </w:tr>
    </w:tbl>
    <w:p w14:paraId="289F6CBD" w14:textId="77777777" w:rsidR="0030670E" w:rsidRDefault="0030670E">
      <w:bookmarkStart w:id="5" w:name="_heading=h.30j0zll" w:colFirst="0" w:colLast="0"/>
      <w:bookmarkEnd w:id="5"/>
    </w:p>
    <w:p w14:paraId="071B4AFB" w14:textId="77777777" w:rsidR="0030670E" w:rsidRDefault="0030670E">
      <w:bookmarkStart w:id="6" w:name="_heading=h.nwnk76h20uol" w:colFirst="0" w:colLast="0"/>
      <w:bookmarkEnd w:id="6"/>
    </w:p>
    <w:p w14:paraId="3D183B20" w14:textId="77777777" w:rsidR="0030670E" w:rsidRDefault="0030670E">
      <w:bookmarkStart w:id="7" w:name="_heading=h.zhv3b04x1gh6" w:colFirst="0" w:colLast="0"/>
      <w:bookmarkEnd w:id="7"/>
    </w:p>
    <w:p w14:paraId="65A12073" w14:textId="77777777" w:rsidR="0030670E" w:rsidRDefault="0030670E">
      <w:bookmarkStart w:id="8" w:name="_heading=h.ap9fa632ekov" w:colFirst="0" w:colLast="0"/>
      <w:bookmarkEnd w:id="8"/>
    </w:p>
    <w:sectPr w:rsidR="0030670E">
      <w:footerReference w:type="default" r:id="rId9"/>
      <w:pgSz w:w="16838" w:h="11906" w:orient="landscape"/>
      <w:pgMar w:top="993" w:right="1440" w:bottom="1797"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F34D" w14:textId="77777777" w:rsidR="00D95931" w:rsidRDefault="00D95931">
      <w:r>
        <w:separator/>
      </w:r>
    </w:p>
  </w:endnote>
  <w:endnote w:type="continuationSeparator" w:id="0">
    <w:p w14:paraId="14180E09" w14:textId="77777777" w:rsidR="00D95931" w:rsidRDefault="00D9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D735" w14:textId="77777777" w:rsidR="001A0978" w:rsidRDefault="001A0978">
    <w:pPr>
      <w:pBdr>
        <w:top w:val="nil"/>
        <w:left w:val="nil"/>
        <w:bottom w:val="nil"/>
        <w:right w:val="nil"/>
        <w:between w:val="nil"/>
      </w:pBdr>
      <w:tabs>
        <w:tab w:val="center" w:pos="4153"/>
        <w:tab w:val="right" w:pos="8306"/>
      </w:tabs>
      <w:jc w:val="center"/>
      <w:rPr>
        <w:rFonts w:cs="Times New Roman"/>
      </w:rPr>
    </w:pPr>
    <w:r>
      <w:rPr>
        <w:rFonts w:cs="Times New Roman"/>
      </w:rPr>
      <w:fldChar w:fldCharType="begin"/>
    </w:r>
    <w:r>
      <w:rPr>
        <w:rFonts w:cs="Times New Roman"/>
      </w:rPr>
      <w:instrText>PAGE</w:instrText>
    </w:r>
    <w:r>
      <w:rPr>
        <w:rFonts w:cs="Times New Roman"/>
      </w:rPr>
      <w:fldChar w:fldCharType="separate"/>
    </w:r>
    <w:r w:rsidR="00FF6478">
      <w:rPr>
        <w:rFonts w:cs="Times New Roman"/>
        <w:noProof/>
      </w:rPr>
      <w:t>20</w:t>
    </w:r>
    <w:r>
      <w:rPr>
        <w:rFonts w:cs="Times New Roman"/>
      </w:rPr>
      <w:fldChar w:fldCharType="end"/>
    </w:r>
  </w:p>
  <w:p w14:paraId="7B91C9EB" w14:textId="77777777" w:rsidR="001A0978" w:rsidRDefault="001A0978">
    <w:pPr>
      <w:pBdr>
        <w:top w:val="nil"/>
        <w:left w:val="nil"/>
        <w:bottom w:val="nil"/>
        <w:right w:val="nil"/>
        <w:between w:val="nil"/>
      </w:pBdr>
      <w:tabs>
        <w:tab w:val="center" w:pos="4153"/>
        <w:tab w:val="right" w:pos="8306"/>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4AE7" w14:textId="77777777" w:rsidR="00D95931" w:rsidRDefault="00D95931">
      <w:r>
        <w:separator/>
      </w:r>
    </w:p>
  </w:footnote>
  <w:footnote w:type="continuationSeparator" w:id="0">
    <w:p w14:paraId="3C140A89" w14:textId="77777777" w:rsidR="00D95931" w:rsidRDefault="00D95931">
      <w:r>
        <w:continuationSeparator/>
      </w:r>
    </w:p>
  </w:footnote>
  <w:footnote w:id="1">
    <w:p w14:paraId="29816D92" w14:textId="77777777" w:rsidR="001A0978" w:rsidRPr="001A0978" w:rsidRDefault="001A0978">
      <w:pPr>
        <w:pBdr>
          <w:top w:val="nil"/>
          <w:left w:val="nil"/>
          <w:bottom w:val="nil"/>
          <w:right w:val="nil"/>
          <w:between w:val="nil"/>
        </w:pBdr>
        <w:spacing w:line="264" w:lineRule="auto"/>
        <w:rPr>
          <w:rFonts w:asciiTheme="minorHAnsi" w:hAnsiTheme="minorHAnsi" w:cstheme="minorHAnsi"/>
          <w:sz w:val="20"/>
          <w:szCs w:val="20"/>
        </w:rPr>
      </w:pPr>
      <w:r w:rsidRPr="001A0978">
        <w:rPr>
          <w:rStyle w:val="Vresatsauce"/>
          <w:rFonts w:asciiTheme="minorHAnsi" w:hAnsiTheme="minorHAnsi" w:cstheme="minorHAnsi"/>
          <w:sz w:val="20"/>
          <w:szCs w:val="20"/>
        </w:rPr>
        <w:footnoteRef/>
      </w:r>
      <w:r w:rsidRPr="001A0978">
        <w:rPr>
          <w:rFonts w:asciiTheme="minorHAnsi" w:hAnsiTheme="minorHAnsi" w:cstheme="minorHAnsi"/>
          <w:sz w:val="20"/>
          <w:szCs w:val="20"/>
        </w:rPr>
        <w:t xml:space="preserve"> Salacgrīvas ostas pārvalde</w:t>
      </w:r>
    </w:p>
  </w:footnote>
  <w:footnote w:id="2">
    <w:p w14:paraId="65555154" w14:textId="77777777" w:rsidR="00FF6478" w:rsidRDefault="00FF6478">
      <w:pPr>
        <w:pBdr>
          <w:top w:val="nil"/>
          <w:left w:val="nil"/>
          <w:bottom w:val="nil"/>
          <w:right w:val="nil"/>
          <w:between w:val="nil"/>
        </w:pBdr>
        <w:spacing w:line="264" w:lineRule="auto"/>
        <w:rPr>
          <w:sz w:val="20"/>
          <w:szCs w:val="20"/>
        </w:rPr>
      </w:pPr>
      <w:r>
        <w:rPr>
          <w:rStyle w:val="Vresatsauce"/>
        </w:rPr>
        <w:footnoteRef/>
      </w:r>
      <w:r>
        <w:rPr>
          <w:sz w:val="20"/>
          <w:szCs w:val="20"/>
        </w:rPr>
        <w:t xml:space="preserve"> </w:t>
      </w:r>
      <w:r>
        <w:rPr>
          <w:sz w:val="20"/>
          <w:szCs w:val="20"/>
        </w:rPr>
        <w:t>Salacgrīvas ostas pārvalde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A469B"/>
    <w:multiLevelType w:val="multilevel"/>
    <w:tmpl w:val="CCB6EDD6"/>
    <w:lvl w:ilvl="0">
      <w:start w:val="1"/>
      <w:numFmt w:val="decimal"/>
      <w:lvlText w:val="%1."/>
      <w:lvlJc w:val="left"/>
      <w:pPr>
        <w:tabs>
          <w:tab w:val="num" w:pos="720"/>
        </w:tabs>
        <w:ind w:left="720" w:hanging="720"/>
      </w:pPr>
    </w:lvl>
    <w:lvl w:ilvl="1">
      <w:start w:val="1"/>
      <w:numFmt w:val="decimal"/>
      <w:pStyle w:val="Head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48125B"/>
    <w:multiLevelType w:val="multilevel"/>
    <w:tmpl w:val="BEF4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48C0849"/>
    <w:multiLevelType w:val="multilevel"/>
    <w:tmpl w:val="FBD82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arakstarindkopa"/>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627082">
    <w:abstractNumId w:val="2"/>
  </w:num>
  <w:num w:numId="2" w16cid:durableId="492988063">
    <w:abstractNumId w:val="1"/>
  </w:num>
  <w:num w:numId="3" w16cid:durableId="103850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0E"/>
    <w:rsid w:val="0009533A"/>
    <w:rsid w:val="001A0978"/>
    <w:rsid w:val="0030670E"/>
    <w:rsid w:val="00385BF2"/>
    <w:rsid w:val="004D2331"/>
    <w:rsid w:val="005F58C0"/>
    <w:rsid w:val="00997DF0"/>
    <w:rsid w:val="009F6795"/>
    <w:rsid w:val="00A84F0A"/>
    <w:rsid w:val="00B06667"/>
    <w:rsid w:val="00CB0CFA"/>
    <w:rsid w:val="00D95931"/>
    <w:rsid w:val="00E241AB"/>
    <w:rsid w:val="00FF6478"/>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001A"/>
  <w15:docId w15:val="{FDBCED75-6AF0-44E5-B001-A2B3F74D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3640"/>
    <w:rPr>
      <w:rFonts w:cs="Arial Unicode MS"/>
      <w:color w:val="000000"/>
    </w:rPr>
  </w:style>
  <w:style w:type="paragraph" w:styleId="Virsraksts1">
    <w:name w:val="heading 1"/>
    <w:basedOn w:val="Parasts"/>
    <w:next w:val="Parasts"/>
    <w:link w:val="Virsraksts1Rakstz"/>
    <w:uiPriority w:val="9"/>
    <w:qFormat/>
    <w:rsid w:val="008A16E3"/>
    <w:pPr>
      <w:keepNext/>
      <w:keepLines/>
      <w:spacing w:before="240"/>
      <w:jc w:val="center"/>
      <w:outlineLvl w:val="0"/>
    </w:pPr>
    <w:rPr>
      <w:rFonts w:eastAsiaTheme="majorEastAsia" w:cstheme="majorBidi"/>
      <w:b/>
      <w:color w:val="auto"/>
      <w:sz w:val="32"/>
      <w:szCs w:val="32"/>
    </w:rPr>
  </w:style>
  <w:style w:type="paragraph" w:styleId="Virsraksts2">
    <w:name w:val="heading 2"/>
    <w:basedOn w:val="Parasts"/>
    <w:next w:val="Parasts"/>
    <w:link w:val="Virsraksts2Rakstz"/>
    <w:uiPriority w:val="9"/>
    <w:semiHidden/>
    <w:unhideWhenUsed/>
    <w:qFormat/>
    <w:rsid w:val="008A16E3"/>
    <w:pPr>
      <w:keepNext/>
      <w:keepLines/>
      <w:spacing w:before="40"/>
      <w:jc w:val="center"/>
      <w:outlineLvl w:val="1"/>
    </w:pPr>
    <w:rPr>
      <w:rFonts w:eastAsiaTheme="majorEastAsia" w:cstheme="majorBidi"/>
      <w:color w:val="auto"/>
      <w:sz w:val="26"/>
      <w:szCs w:val="26"/>
    </w:rPr>
  </w:style>
  <w:style w:type="paragraph" w:styleId="Virsraksts3">
    <w:name w:val="heading 3"/>
    <w:basedOn w:val="Parasts"/>
    <w:next w:val="Parasts"/>
    <w:link w:val="Virsraksts3Rakstz"/>
    <w:uiPriority w:val="9"/>
    <w:semiHidden/>
    <w:unhideWhenUsed/>
    <w:qFormat/>
    <w:rsid w:val="008A16E3"/>
    <w:pPr>
      <w:keepNext/>
      <w:keepLines/>
      <w:spacing w:before="40"/>
      <w:jc w:val="left"/>
      <w:outlineLvl w:val="2"/>
    </w:pPr>
    <w:rPr>
      <w:rFonts w:eastAsiaTheme="majorEastAsia" w:cstheme="majorBidi"/>
      <w:color w:val="auto"/>
    </w:rPr>
  </w:style>
  <w:style w:type="paragraph" w:styleId="Virsraksts4">
    <w:name w:val="heading 4"/>
    <w:aliases w:val="tabulas nosaukums"/>
    <w:basedOn w:val="Parasts"/>
    <w:next w:val="Parasts"/>
    <w:link w:val="Virsraksts4Rakstz"/>
    <w:uiPriority w:val="9"/>
    <w:semiHidden/>
    <w:unhideWhenUsed/>
    <w:qFormat/>
    <w:rsid w:val="007F01A9"/>
    <w:pPr>
      <w:keepNext/>
      <w:keepLines/>
      <w:spacing w:before="200"/>
      <w:jc w:val="center"/>
      <w:outlineLvl w:val="3"/>
    </w:pPr>
    <w:rPr>
      <w:rFonts w:eastAsiaTheme="majorEastAsia" w:cstheme="majorBidi"/>
      <w:b/>
      <w:bCs/>
      <w:iCs/>
    </w:rPr>
  </w:style>
  <w:style w:type="paragraph" w:styleId="Virsraksts5">
    <w:name w:val="heading 5"/>
    <w:basedOn w:val="Parasts"/>
    <w:next w:val="Parasts"/>
    <w:link w:val="Virsraksts5Rakstz"/>
    <w:uiPriority w:val="9"/>
    <w:semiHidden/>
    <w:unhideWhenUsed/>
    <w:qFormat/>
    <w:rsid w:val="00366A7C"/>
    <w:pPr>
      <w:keepNext/>
      <w:keepLines/>
      <w:spacing w:before="200"/>
      <w:outlineLvl w:val="4"/>
    </w:pPr>
    <w:rPr>
      <w:rFonts w:asciiTheme="majorHAnsi" w:eastAsiaTheme="majorEastAsia" w:hAnsiTheme="majorHAnsi"/>
      <w:b/>
      <w:color w:val="007060"/>
    </w:rPr>
  </w:style>
  <w:style w:type="paragraph" w:styleId="Virsraksts6">
    <w:name w:val="heading 6"/>
    <w:basedOn w:val="Parasts"/>
    <w:next w:val="Parasts"/>
    <w:link w:val="Virsraksts6Rakstz"/>
    <w:uiPriority w:val="9"/>
    <w:semiHidden/>
    <w:unhideWhenUsed/>
    <w:qFormat/>
    <w:rsid w:val="004E3A3E"/>
    <w:pPr>
      <w:keepNext/>
      <w:keepLines/>
      <w:spacing w:before="200"/>
      <w:jc w:val="left"/>
      <w:outlineLvl w:val="5"/>
    </w:pPr>
    <w:rPr>
      <w:rFonts w:asciiTheme="minorHAnsi" w:eastAsiaTheme="majorEastAsia" w:hAnsiTheme="minorHAnsi" w:cstheme="majorBidi"/>
      <w:i/>
      <w:iCs/>
      <w:color w:val="365F91" w:themeColor="accent1" w:themeShade="BF"/>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aliases w:val="tabula"/>
    <w:basedOn w:val="Parasts"/>
    <w:link w:val="NosaukumsRakstz"/>
    <w:uiPriority w:val="10"/>
    <w:qFormat/>
    <w:rsid w:val="00C70491"/>
    <w:pPr>
      <w:jc w:val="right"/>
    </w:pPr>
    <w:rPr>
      <w:bCs/>
      <w:i/>
      <w:sz w:val="22"/>
    </w:rPr>
  </w:style>
  <w:style w:type="table" w:customStyle="1" w:styleId="TableNormal1">
    <w:name w:val="Table Normal1"/>
    <w:tblPr>
      <w:tblCellMar>
        <w:top w:w="0" w:type="dxa"/>
        <w:left w:w="0" w:type="dxa"/>
        <w:bottom w:w="0" w:type="dxa"/>
        <w:right w:w="0" w:type="dxa"/>
      </w:tblCellMar>
    </w:tblPr>
  </w:style>
  <w:style w:type="character" w:customStyle="1" w:styleId="Virsraksts2Rakstz">
    <w:name w:val="Virsraksts 2 Rakstz."/>
    <w:basedOn w:val="Noklusjumarindkopasfonts"/>
    <w:link w:val="Virsraksts2"/>
    <w:uiPriority w:val="9"/>
    <w:rsid w:val="008A16E3"/>
    <w:rPr>
      <w:rFonts w:ascii="Times New Roman" w:eastAsiaTheme="majorEastAsia" w:hAnsi="Times New Roman" w:cstheme="majorBidi"/>
      <w:sz w:val="26"/>
      <w:szCs w:val="26"/>
      <w:lang w:eastAsia="lv-LV"/>
    </w:rPr>
  </w:style>
  <w:style w:type="character" w:customStyle="1" w:styleId="Virsraksts1Rakstz">
    <w:name w:val="Virsraksts 1 Rakstz."/>
    <w:basedOn w:val="Noklusjumarindkopasfonts"/>
    <w:link w:val="Virsraksts1"/>
    <w:uiPriority w:val="9"/>
    <w:rsid w:val="008A16E3"/>
    <w:rPr>
      <w:rFonts w:ascii="Times New Roman" w:eastAsiaTheme="majorEastAsia" w:hAnsi="Times New Roman" w:cstheme="majorBidi"/>
      <w:b/>
      <w:sz w:val="32"/>
      <w:szCs w:val="32"/>
      <w:lang w:eastAsia="lv-LV"/>
    </w:rPr>
  </w:style>
  <w:style w:type="character" w:customStyle="1" w:styleId="Virsraksts3Rakstz">
    <w:name w:val="Virsraksts 3 Rakstz."/>
    <w:basedOn w:val="Noklusjumarindkopasfonts"/>
    <w:link w:val="Virsraksts3"/>
    <w:uiPriority w:val="9"/>
    <w:rsid w:val="008A16E3"/>
    <w:rPr>
      <w:rFonts w:ascii="Times New Roman" w:eastAsiaTheme="majorEastAsia" w:hAnsi="Times New Roman" w:cstheme="majorBidi"/>
      <w:sz w:val="24"/>
      <w:szCs w:val="24"/>
      <w:lang w:eastAsia="lv-LV"/>
    </w:rPr>
  </w:style>
  <w:style w:type="paragraph" w:styleId="Intensvscitts">
    <w:name w:val="Intense Quote"/>
    <w:aliases w:val="attēls"/>
    <w:basedOn w:val="Parasts"/>
    <w:next w:val="Parasts"/>
    <w:link w:val="IntensvscittsRakstz"/>
    <w:autoRedefine/>
    <w:uiPriority w:val="30"/>
    <w:qFormat/>
    <w:rsid w:val="001A0978"/>
    <w:pPr>
      <w:pBdr>
        <w:bottom w:val="single" w:sz="4" w:space="4" w:color="4F81BD" w:themeColor="accent1"/>
      </w:pBdr>
      <w:tabs>
        <w:tab w:val="left" w:pos="9072"/>
      </w:tabs>
      <w:ind w:right="43"/>
    </w:pPr>
    <w:rPr>
      <w:rFonts w:asciiTheme="minorHAnsi" w:eastAsia="Calibri" w:hAnsiTheme="minorHAnsi" w:cstheme="minorHAnsi"/>
      <w:bCs/>
      <w:sz w:val="22"/>
      <w:szCs w:val="22"/>
    </w:rPr>
  </w:style>
  <w:style w:type="character" w:customStyle="1" w:styleId="IntensvscittsRakstz">
    <w:name w:val="Intensīvs citāts Rakstz."/>
    <w:aliases w:val="attēls Rakstz."/>
    <w:basedOn w:val="Noklusjumarindkopasfonts"/>
    <w:link w:val="Intensvscitts"/>
    <w:uiPriority w:val="30"/>
    <w:rsid w:val="001A0978"/>
    <w:rPr>
      <w:rFonts w:asciiTheme="minorHAnsi" w:eastAsia="Calibri" w:hAnsiTheme="minorHAnsi" w:cstheme="minorHAnsi"/>
      <w:bCs/>
      <w:color w:val="000000"/>
      <w:sz w:val="22"/>
      <w:szCs w:val="22"/>
    </w:rPr>
  </w:style>
  <w:style w:type="character" w:customStyle="1" w:styleId="Virsraksts4Rakstz">
    <w:name w:val="Virsraksts 4 Rakstz."/>
    <w:aliases w:val="tabulas nosaukums Rakstz."/>
    <w:basedOn w:val="Noklusjumarindkopasfonts"/>
    <w:link w:val="Virsraksts4"/>
    <w:uiPriority w:val="9"/>
    <w:rsid w:val="007F01A9"/>
    <w:rPr>
      <w:rFonts w:ascii="Times New Roman" w:eastAsiaTheme="majorEastAsia" w:hAnsi="Times New Roman" w:cstheme="majorBidi"/>
      <w:b/>
      <w:bCs/>
      <w:iCs/>
      <w:sz w:val="24"/>
    </w:rPr>
  </w:style>
  <w:style w:type="character" w:customStyle="1" w:styleId="Virsraksts5Rakstz">
    <w:name w:val="Virsraksts 5 Rakstz."/>
    <w:basedOn w:val="Noklusjumarindkopasfonts"/>
    <w:link w:val="Virsraksts5"/>
    <w:uiPriority w:val="9"/>
    <w:rsid w:val="00366A7C"/>
    <w:rPr>
      <w:rFonts w:asciiTheme="majorHAnsi" w:eastAsiaTheme="majorEastAsia" w:hAnsiTheme="majorHAnsi" w:cs="Arial Unicode MS"/>
      <w:b/>
      <w:color w:val="007060"/>
      <w:sz w:val="24"/>
      <w:szCs w:val="24"/>
      <w:lang w:eastAsia="lv-LV"/>
    </w:rPr>
  </w:style>
  <w:style w:type="paragraph" w:styleId="Sarakstarindkopa">
    <w:name w:val="List Paragraph"/>
    <w:aliases w:val="Tabulas nosaukums"/>
    <w:basedOn w:val="Parasts"/>
    <w:link w:val="SarakstarindkopaRakstz"/>
    <w:uiPriority w:val="34"/>
    <w:qFormat/>
    <w:rsid w:val="00BE3ADD"/>
    <w:pPr>
      <w:numPr>
        <w:ilvl w:val="2"/>
        <w:numId w:val="1"/>
      </w:numPr>
      <w:contextualSpacing/>
    </w:pPr>
    <w:rPr>
      <w:b/>
      <w:i/>
    </w:rPr>
  </w:style>
  <w:style w:type="character" w:customStyle="1" w:styleId="SarakstarindkopaRakstz">
    <w:name w:val="Saraksta rindkopa Rakstz."/>
    <w:aliases w:val="Tabulas nosaukums Rakstz."/>
    <w:link w:val="Sarakstarindkopa"/>
    <w:uiPriority w:val="34"/>
    <w:locked/>
    <w:rsid w:val="00BE3ADD"/>
    <w:rPr>
      <w:rFonts w:ascii="Times New Roman" w:hAnsi="Times New Roman" w:cs="Arial Unicode MS"/>
      <w:b/>
      <w:i/>
      <w:color w:val="000000"/>
      <w:sz w:val="24"/>
      <w:szCs w:val="24"/>
      <w:lang w:eastAsia="lv-LV"/>
    </w:rPr>
  </w:style>
  <w:style w:type="character" w:styleId="Grmatasnosaukums">
    <w:name w:val="Book Title"/>
    <w:aliases w:val="attels"/>
    <w:basedOn w:val="Noklusjumarindkopasfonts"/>
    <w:uiPriority w:val="33"/>
    <w:qFormat/>
    <w:rsid w:val="001064D1"/>
    <w:rPr>
      <w:rFonts w:asciiTheme="minorHAnsi" w:hAnsiTheme="minorHAnsi"/>
      <w:b w:val="0"/>
      <w:bCs/>
      <w:i w:val="0"/>
      <w:caps w:val="0"/>
      <w:smallCaps w:val="0"/>
      <w:strike w:val="0"/>
      <w:dstrike w:val="0"/>
      <w:vanish w:val="0"/>
      <w:spacing w:val="5"/>
      <w:sz w:val="22"/>
      <w:vertAlign w:val="baseline"/>
    </w:rPr>
  </w:style>
  <w:style w:type="character" w:styleId="Izclums">
    <w:name w:val="Emphasis"/>
    <w:aliases w:val="tabula NR"/>
    <w:basedOn w:val="Virsraksts6Rakstz"/>
    <w:uiPriority w:val="20"/>
    <w:rsid w:val="00366A7C"/>
    <w:rPr>
      <w:rFonts w:asciiTheme="minorHAnsi" w:eastAsiaTheme="majorEastAsia" w:hAnsiTheme="minorHAnsi" w:cstheme="majorBidi"/>
      <w:b/>
      <w:bCs w:val="0"/>
      <w:i w:val="0"/>
      <w:iCs w:val="0"/>
      <w:color w:val="auto"/>
      <w:sz w:val="24"/>
      <w:szCs w:val="24"/>
      <w:lang w:eastAsia="lv-LV"/>
    </w:rPr>
  </w:style>
  <w:style w:type="paragraph" w:styleId="Apakvirsraksts">
    <w:name w:val="Subtitle"/>
    <w:basedOn w:val="Parasts"/>
    <w:next w:val="Parasts"/>
    <w:link w:val="ApakvirsrakstsRakstz"/>
    <w:uiPriority w:val="11"/>
    <w:qFormat/>
    <w:pPr>
      <w:ind w:firstLine="709"/>
      <w:jc w:val="right"/>
    </w:pPr>
    <w:rPr>
      <w:i/>
    </w:rPr>
  </w:style>
  <w:style w:type="character" w:customStyle="1" w:styleId="ApakvirsrakstsRakstz">
    <w:name w:val="Apakšvirsraksts Rakstz."/>
    <w:basedOn w:val="Noklusjumarindkopasfonts"/>
    <w:link w:val="Apakvirsraksts"/>
    <w:uiPriority w:val="11"/>
    <w:rsid w:val="0012537D"/>
    <w:rPr>
      <w:rFonts w:ascii="Times New Roman" w:eastAsiaTheme="majorEastAsia" w:hAnsi="Times New Roman" w:cstheme="majorBidi"/>
      <w:i/>
      <w:iCs/>
      <w:spacing w:val="15"/>
      <w:sz w:val="24"/>
      <w:szCs w:val="24"/>
    </w:rPr>
  </w:style>
  <w:style w:type="paragraph" w:styleId="Bezatstarpm">
    <w:name w:val="No Spacing"/>
    <w:link w:val="BezatstarpmRakstz"/>
    <w:uiPriority w:val="1"/>
    <w:qFormat/>
    <w:rsid w:val="004D0A57"/>
    <w:pPr>
      <w:jc w:val="center"/>
    </w:pPr>
    <w:rPr>
      <w:rFonts w:eastAsiaTheme="minorEastAsia"/>
      <w:b/>
      <w:lang w:eastAsia="ja-JP"/>
    </w:rPr>
  </w:style>
  <w:style w:type="paragraph" w:styleId="Citts">
    <w:name w:val="Quote"/>
    <w:basedOn w:val="Parasts"/>
    <w:next w:val="Parasts"/>
    <w:link w:val="CittsRakstz"/>
    <w:uiPriority w:val="29"/>
    <w:qFormat/>
    <w:rsid w:val="000C76B7"/>
    <w:pPr>
      <w:jc w:val="center"/>
    </w:pPr>
    <w:rPr>
      <w:b/>
      <w:iCs/>
      <w:color w:val="000000" w:themeColor="text1"/>
      <w:sz w:val="22"/>
    </w:rPr>
  </w:style>
  <w:style w:type="character" w:customStyle="1" w:styleId="CittsRakstz">
    <w:name w:val="Citāts Rakstz."/>
    <w:basedOn w:val="Noklusjumarindkopasfonts"/>
    <w:link w:val="Citts"/>
    <w:uiPriority w:val="29"/>
    <w:rsid w:val="000C76B7"/>
    <w:rPr>
      <w:rFonts w:ascii="Times New Roman" w:hAnsi="Times New Roman"/>
      <w:b/>
      <w:iCs/>
      <w:color w:val="000000" w:themeColor="text1"/>
    </w:rPr>
  </w:style>
  <w:style w:type="paragraph" w:customStyle="1" w:styleId="Heading">
    <w:name w:val="Heading"/>
    <w:basedOn w:val="Parasts"/>
    <w:next w:val="Pamatteksts"/>
    <w:autoRedefine/>
    <w:qFormat/>
    <w:rsid w:val="00AE0A90"/>
    <w:pPr>
      <w:numPr>
        <w:ilvl w:val="1"/>
        <w:numId w:val="3"/>
      </w:numPr>
      <w:spacing w:before="100" w:after="100"/>
      <w:jc w:val="center"/>
      <w:outlineLvl w:val="0"/>
    </w:pPr>
    <w:rPr>
      <w:rFonts w:asciiTheme="majorBidi" w:hAnsiTheme="majorBidi"/>
      <w:b/>
      <w:bCs/>
      <w:color w:val="auto"/>
      <w:sz w:val="32"/>
      <w:szCs w:val="40"/>
    </w:rPr>
  </w:style>
  <w:style w:type="paragraph" w:styleId="Pamatteksts">
    <w:name w:val="Body Text"/>
    <w:aliases w:val="tab nos"/>
    <w:basedOn w:val="Parasts"/>
    <w:link w:val="PamattekstsRakstz"/>
    <w:uiPriority w:val="1"/>
    <w:qFormat/>
    <w:rsid w:val="00C70491"/>
    <w:pPr>
      <w:widowControl w:val="0"/>
      <w:autoSpaceDE w:val="0"/>
      <w:autoSpaceDN w:val="0"/>
      <w:jc w:val="center"/>
    </w:pPr>
    <w:rPr>
      <w:rFonts w:eastAsia="Arial" w:cs="Arial"/>
      <w:b/>
      <w:bCs/>
      <w:szCs w:val="18"/>
      <w:lang w:val="en-US"/>
    </w:rPr>
  </w:style>
  <w:style w:type="character" w:customStyle="1" w:styleId="PamattekstsRakstz">
    <w:name w:val="Pamatteksts Rakstz."/>
    <w:aliases w:val="tab nos Rakstz."/>
    <w:basedOn w:val="Noklusjumarindkopasfonts"/>
    <w:link w:val="Pamatteksts"/>
    <w:uiPriority w:val="1"/>
    <w:rsid w:val="00C70491"/>
    <w:rPr>
      <w:rFonts w:ascii="Times New Roman" w:eastAsia="Arial" w:hAnsi="Times New Roman" w:cs="Arial"/>
      <w:b/>
      <w:bCs/>
      <w:sz w:val="24"/>
      <w:szCs w:val="18"/>
      <w:lang w:val="en-US"/>
    </w:rPr>
  </w:style>
  <w:style w:type="character" w:customStyle="1" w:styleId="NosaukumsRakstz">
    <w:name w:val="Nosaukums Rakstz."/>
    <w:aliases w:val="tabula Rakstz."/>
    <w:basedOn w:val="Noklusjumarindkopasfonts"/>
    <w:link w:val="Nosaukums"/>
    <w:rsid w:val="00C70491"/>
    <w:rPr>
      <w:rFonts w:ascii="Times New Roman" w:hAnsi="Times New Roman" w:cs="Times New Roman"/>
      <w:bCs/>
      <w:i/>
      <w:szCs w:val="24"/>
    </w:rPr>
  </w:style>
  <w:style w:type="paragraph" w:customStyle="1" w:styleId="pieliknosauk">
    <w:name w:val="pielik nosauk"/>
    <w:basedOn w:val="Parasts"/>
    <w:uiPriority w:val="1"/>
    <w:qFormat/>
    <w:rsid w:val="00C70491"/>
    <w:pPr>
      <w:widowControl w:val="0"/>
      <w:autoSpaceDE w:val="0"/>
      <w:autoSpaceDN w:val="0"/>
      <w:jc w:val="center"/>
    </w:pPr>
    <w:rPr>
      <w:rFonts w:eastAsia="Arial" w:cs="Arial"/>
      <w:b/>
      <w:i/>
      <w:sz w:val="22"/>
      <w:lang w:val="en-US"/>
    </w:rPr>
  </w:style>
  <w:style w:type="paragraph" w:styleId="Parakstszemobjekta">
    <w:name w:val="caption"/>
    <w:basedOn w:val="Parasts"/>
    <w:next w:val="Parasts"/>
    <w:uiPriority w:val="35"/>
    <w:unhideWhenUsed/>
    <w:qFormat/>
    <w:rsid w:val="0012537D"/>
    <w:pPr>
      <w:spacing w:after="200"/>
      <w:ind w:firstLine="709"/>
      <w:jc w:val="left"/>
    </w:pPr>
    <w:rPr>
      <w:rFonts w:eastAsiaTheme="minorHAnsi" w:cstheme="minorBidi"/>
      <w:i/>
      <w:iCs/>
      <w:color w:val="auto"/>
      <w:sz w:val="22"/>
      <w:szCs w:val="18"/>
      <w:lang w:val="en-GB" w:eastAsia="en-US"/>
    </w:rPr>
  </w:style>
  <w:style w:type="paragraph" w:customStyle="1" w:styleId="TabNosauk">
    <w:name w:val="Tab Nosauk"/>
    <w:autoRedefine/>
    <w:qFormat/>
    <w:rsid w:val="004002C8"/>
    <w:pPr>
      <w:jc w:val="center"/>
    </w:pPr>
    <w:rPr>
      <w:rFonts w:ascii="Calibri" w:eastAsia="Calibri" w:hAnsi="Calibri" w:cs="Calibri"/>
      <w:b/>
      <w:bCs/>
    </w:rPr>
  </w:style>
  <w:style w:type="character" w:customStyle="1" w:styleId="BezatstarpmRakstz">
    <w:name w:val="Bez atstarpēm Rakstz."/>
    <w:basedOn w:val="Noklusjumarindkopasfonts"/>
    <w:link w:val="Bezatstarpm"/>
    <w:uiPriority w:val="1"/>
    <w:qFormat/>
    <w:rsid w:val="004D0A57"/>
    <w:rPr>
      <w:rFonts w:eastAsiaTheme="minorEastAsia"/>
      <w:b/>
      <w:lang w:eastAsia="ja-JP"/>
    </w:rPr>
  </w:style>
  <w:style w:type="character" w:styleId="Intensvsizclums">
    <w:name w:val="Intense Emphasis"/>
    <w:aliases w:val="Tab nosauk"/>
    <w:basedOn w:val="Noklusjumarindkopasfonts"/>
    <w:uiPriority w:val="21"/>
    <w:qFormat/>
    <w:rsid w:val="00620195"/>
    <w:rPr>
      <w:b/>
      <w:bCs/>
      <w:i/>
      <w:iCs/>
      <w:color w:val="auto"/>
    </w:rPr>
  </w:style>
  <w:style w:type="character" w:styleId="Izsmalcintsizclums">
    <w:name w:val="Subtle Emphasis"/>
    <w:aliases w:val="Tab Nos"/>
    <w:basedOn w:val="Izclums"/>
    <w:uiPriority w:val="19"/>
    <w:qFormat/>
    <w:rsid w:val="0012537D"/>
    <w:rPr>
      <w:rFonts w:ascii="Times New Roman" w:eastAsiaTheme="majorEastAsia" w:hAnsi="Times New Roman" w:cstheme="majorBidi"/>
      <w:b/>
      <w:bCs w:val="0"/>
      <w:i w:val="0"/>
      <w:iCs/>
      <w:color w:val="auto"/>
      <w:sz w:val="24"/>
      <w:szCs w:val="24"/>
      <w:lang w:eastAsia="lv-LV"/>
    </w:rPr>
  </w:style>
  <w:style w:type="character" w:customStyle="1" w:styleId="Virsraksts6Rakstz">
    <w:name w:val="Virsraksts 6 Rakstz."/>
    <w:basedOn w:val="Noklusjumarindkopasfonts"/>
    <w:link w:val="Virsraksts6"/>
    <w:uiPriority w:val="9"/>
    <w:rsid w:val="004E3A3E"/>
    <w:rPr>
      <w:rFonts w:eastAsiaTheme="majorEastAsia" w:cstheme="majorBidi"/>
      <w:i/>
      <w:iCs/>
      <w:color w:val="365F91" w:themeColor="accent1" w:themeShade="BF"/>
      <w:sz w:val="32"/>
      <w:szCs w:val="24"/>
      <w:lang w:eastAsia="lv-LV"/>
    </w:rPr>
  </w:style>
  <w:style w:type="character" w:styleId="Izteiksmgs">
    <w:name w:val="Strong"/>
    <w:basedOn w:val="Noklusjumarindkopasfonts"/>
    <w:uiPriority w:val="22"/>
    <w:qFormat/>
    <w:rsid w:val="00366A7C"/>
    <w:rPr>
      <w:rFonts w:asciiTheme="minorHAnsi" w:hAnsiTheme="minorHAnsi"/>
      <w:b/>
      <w:bCs/>
      <w:color w:val="359772"/>
      <w:sz w:val="24"/>
    </w:rPr>
  </w:style>
  <w:style w:type="table" w:styleId="Reatabula">
    <w:name w:val="Table Grid"/>
    <w:basedOn w:val="Parastatabula"/>
    <w:uiPriority w:val="39"/>
    <w:rsid w:val="0087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3482D"/>
    <w:rPr>
      <w:sz w:val="16"/>
      <w:szCs w:val="16"/>
    </w:rPr>
  </w:style>
  <w:style w:type="paragraph" w:styleId="Komentrateksts">
    <w:name w:val="annotation text"/>
    <w:basedOn w:val="Parasts"/>
    <w:link w:val="KomentratekstsRakstz"/>
    <w:uiPriority w:val="99"/>
    <w:unhideWhenUsed/>
    <w:rsid w:val="00F3482D"/>
    <w:pPr>
      <w:spacing w:after="160"/>
      <w:jc w:val="left"/>
    </w:pPr>
    <w:rPr>
      <w:rFonts w:ascii="Calibri" w:eastAsia="Calibri" w:hAnsi="Calibri" w:cs="Calibri"/>
      <w:color w:val="auto"/>
      <w:sz w:val="20"/>
      <w:szCs w:val="20"/>
    </w:rPr>
  </w:style>
  <w:style w:type="character" w:customStyle="1" w:styleId="KomentratekstsRakstz">
    <w:name w:val="Komentāra teksts Rakstz."/>
    <w:basedOn w:val="Noklusjumarindkopasfonts"/>
    <w:link w:val="Komentrateksts"/>
    <w:uiPriority w:val="99"/>
    <w:rsid w:val="00F3482D"/>
    <w:rPr>
      <w:rFonts w:ascii="Calibri" w:eastAsia="Calibri" w:hAnsi="Calibri" w:cs="Calibri"/>
      <w:sz w:val="20"/>
      <w:szCs w:val="20"/>
      <w:lang w:eastAsia="lv-LV" w:bidi="he-IL"/>
    </w:rPr>
  </w:style>
  <w:style w:type="character" w:styleId="Vresatsauce">
    <w:name w:val="footnote reference"/>
    <w:aliases w:val="Footnote Reference Number"/>
    <w:rsid w:val="00F3482D"/>
    <w:rPr>
      <w:rFonts w:cs="Times New Roman"/>
      <w:vertAlign w:val="superscript"/>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 w:type="table" w:customStyle="1" w:styleId="a1">
    <w:basedOn w:val="Parastatabula"/>
    <w:tblPr>
      <w:tblStyleRowBandSize w:val="1"/>
      <w:tblStyleColBandSize w:val="1"/>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tblPr>
      <w:tblStyleRowBandSize w:val="1"/>
      <w:tblStyleColBandSize w:val="1"/>
      <w:tblCellMar>
        <w:left w:w="115" w:type="dxa"/>
        <w:right w:w="115" w:type="dxa"/>
      </w:tblCellMar>
    </w:tblPr>
  </w:style>
  <w:style w:type="table" w:customStyle="1" w:styleId="a5">
    <w:basedOn w:val="Parastatabula"/>
    <w:tblPr>
      <w:tblStyleRowBandSize w:val="1"/>
      <w:tblStyleColBandSize w:val="1"/>
      <w:tblCellMar>
        <w:left w:w="115" w:type="dxa"/>
        <w:right w:w="115" w:type="dxa"/>
      </w:tblCellMar>
    </w:tblPr>
  </w:style>
  <w:style w:type="table" w:customStyle="1" w:styleId="a6">
    <w:basedOn w:val="Parastatabula"/>
    <w:tblPr>
      <w:tblStyleRowBandSize w:val="1"/>
      <w:tblStyleColBandSize w:val="1"/>
      <w:tblCellMar>
        <w:left w:w="115" w:type="dxa"/>
        <w:right w:w="115" w:type="dxa"/>
      </w:tblCellMar>
    </w:tblPr>
  </w:style>
  <w:style w:type="table" w:customStyle="1" w:styleId="a7">
    <w:basedOn w:val="Parastatabula"/>
    <w:tblPr>
      <w:tblStyleRowBandSize w:val="1"/>
      <w:tblStyleColBandSize w:val="1"/>
      <w:tblCellMar>
        <w:left w:w="115" w:type="dxa"/>
        <w:right w:w="115" w:type="dxa"/>
      </w:tblCellMar>
    </w:tblPr>
  </w:style>
  <w:style w:type="table" w:customStyle="1" w:styleId="a8">
    <w:basedOn w:val="Parastatabula"/>
    <w:tblPr>
      <w:tblStyleRowBandSize w:val="1"/>
      <w:tblStyleColBandSize w:val="1"/>
      <w:tblCellMar>
        <w:left w:w="115" w:type="dxa"/>
        <w:right w:w="115" w:type="dxa"/>
      </w:tblCellMar>
    </w:tblPr>
  </w:style>
  <w:style w:type="table" w:customStyle="1" w:styleId="a9">
    <w:basedOn w:val="Parastatabula"/>
    <w:tblPr>
      <w:tblStyleRowBandSize w:val="1"/>
      <w:tblStyleColBandSize w:val="1"/>
      <w:tblCellMar>
        <w:left w:w="115" w:type="dxa"/>
        <w:right w:w="115" w:type="dxa"/>
      </w:tblCellMar>
    </w:tblPr>
  </w:style>
  <w:style w:type="table" w:customStyle="1" w:styleId="aa">
    <w:basedOn w:val="Parastatabula"/>
    <w:tblPr>
      <w:tblStyleRowBandSize w:val="1"/>
      <w:tblStyleColBandSize w:val="1"/>
      <w:tblCellMar>
        <w:left w:w="115" w:type="dxa"/>
        <w:right w:w="115" w:type="dxa"/>
      </w:tblCellMar>
    </w:tblPr>
  </w:style>
  <w:style w:type="table" w:customStyle="1" w:styleId="ab">
    <w:basedOn w:val="Parastatabula"/>
    <w:tblPr>
      <w:tblStyleRowBandSize w:val="1"/>
      <w:tblStyleColBandSize w:val="1"/>
      <w:tblCellMar>
        <w:left w:w="115" w:type="dxa"/>
        <w:right w:w="115" w:type="dxa"/>
      </w:tblCellMar>
    </w:tblPr>
  </w:style>
  <w:style w:type="table" w:customStyle="1" w:styleId="ac">
    <w:basedOn w:val="Parastatabula"/>
    <w:tblPr>
      <w:tblStyleRowBandSize w:val="1"/>
      <w:tblStyleColBandSize w:val="1"/>
      <w:tblCellMar>
        <w:left w:w="115" w:type="dxa"/>
        <w:right w:w="115" w:type="dxa"/>
      </w:tblCellMar>
    </w:tblPr>
  </w:style>
  <w:style w:type="table" w:customStyle="1" w:styleId="ad">
    <w:basedOn w:val="Parastatabula"/>
    <w:tblPr>
      <w:tblStyleRowBandSize w:val="1"/>
      <w:tblStyleColBandSize w:val="1"/>
      <w:tblCellMar>
        <w:left w:w="115" w:type="dxa"/>
        <w:right w:w="115" w:type="dxa"/>
      </w:tblCellMar>
    </w:tblPr>
  </w:style>
  <w:style w:type="table" w:customStyle="1" w:styleId="ae">
    <w:basedOn w:val="Parastatabula"/>
    <w:tblPr>
      <w:tblStyleRowBandSize w:val="1"/>
      <w:tblStyleColBandSize w:val="1"/>
      <w:tblCellMar>
        <w:left w:w="115" w:type="dxa"/>
        <w:right w:w="115" w:type="dxa"/>
      </w:tblCellMar>
    </w:tblPr>
  </w:style>
  <w:style w:type="table" w:customStyle="1" w:styleId="af">
    <w:basedOn w:val="Parastatabula"/>
    <w:tblPr>
      <w:tblStyleRowBandSize w:val="1"/>
      <w:tblStyleColBandSize w:val="1"/>
      <w:tblCellMar>
        <w:left w:w="115" w:type="dxa"/>
        <w:right w:w="115" w:type="dxa"/>
      </w:tblCellMar>
    </w:tblPr>
  </w:style>
  <w:style w:type="table" w:customStyle="1" w:styleId="af0">
    <w:basedOn w:val="Parastatabula"/>
    <w:tblPr>
      <w:tblStyleRowBandSize w:val="1"/>
      <w:tblStyleColBandSize w:val="1"/>
      <w:tblCellMar>
        <w:left w:w="115" w:type="dxa"/>
        <w:right w:w="115" w:type="dxa"/>
      </w:tblCellMar>
    </w:tblPr>
  </w:style>
  <w:style w:type="paragraph" w:styleId="Komentratma">
    <w:name w:val="annotation subject"/>
    <w:basedOn w:val="Komentrateksts"/>
    <w:next w:val="Komentrateksts"/>
    <w:link w:val="KomentratmaRakstz"/>
    <w:uiPriority w:val="99"/>
    <w:semiHidden/>
    <w:unhideWhenUsed/>
    <w:rsid w:val="0022182F"/>
    <w:pPr>
      <w:spacing w:after="0"/>
      <w:jc w:val="both"/>
    </w:pPr>
    <w:rPr>
      <w:rFonts w:ascii="Times New Roman" w:eastAsia="Times New Roman" w:hAnsi="Times New Roman" w:cs="Arial Unicode MS"/>
      <w:b/>
      <w:bCs/>
      <w:color w:val="000000"/>
    </w:rPr>
  </w:style>
  <w:style w:type="character" w:customStyle="1" w:styleId="KomentratmaRakstz">
    <w:name w:val="Komentāra tēma Rakstz."/>
    <w:basedOn w:val="KomentratekstsRakstz"/>
    <w:link w:val="Komentratma"/>
    <w:uiPriority w:val="99"/>
    <w:semiHidden/>
    <w:rsid w:val="0022182F"/>
    <w:rPr>
      <w:rFonts w:ascii="Calibri" w:eastAsia="Calibri" w:hAnsi="Calibri" w:cs="Arial Unicode MS"/>
      <w:b/>
      <w:bCs/>
      <w:color w:val="000000"/>
      <w:sz w:val="20"/>
      <w:szCs w:val="20"/>
      <w:lang w:eastAsia="lv-LV" w:bidi="he-IL"/>
    </w:rPr>
  </w:style>
  <w:style w:type="paragraph" w:styleId="Prskatjums">
    <w:name w:val="Revision"/>
    <w:hidden/>
    <w:uiPriority w:val="99"/>
    <w:semiHidden/>
    <w:rsid w:val="0022182F"/>
    <w:pPr>
      <w:jc w:val="left"/>
    </w:pPr>
    <w:rPr>
      <w:rFonts w:cs="Arial Unicode MS"/>
      <w:color w:val="000000"/>
    </w:rPr>
  </w:style>
  <w:style w:type="character" w:customStyle="1" w:styleId="cf01">
    <w:name w:val="cf01"/>
    <w:basedOn w:val="Noklusjumarindkopasfonts"/>
    <w:rsid w:val="00A71F03"/>
    <w:rPr>
      <w:rFonts w:ascii="Segoe UI" w:hAnsi="Segoe UI" w:cs="Segoe UI" w:hint="default"/>
      <w:sz w:val="18"/>
      <w:szCs w:val="18"/>
    </w:rPr>
  </w:style>
  <w:style w:type="paragraph" w:styleId="Galvene">
    <w:name w:val="header"/>
    <w:basedOn w:val="Parasts"/>
    <w:link w:val="GalveneRakstz"/>
    <w:uiPriority w:val="99"/>
    <w:unhideWhenUsed/>
    <w:rsid w:val="00B26565"/>
    <w:pPr>
      <w:tabs>
        <w:tab w:val="center" w:pos="4153"/>
        <w:tab w:val="right" w:pos="8306"/>
      </w:tabs>
    </w:pPr>
  </w:style>
  <w:style w:type="character" w:customStyle="1" w:styleId="GalveneRakstz">
    <w:name w:val="Galvene Rakstz."/>
    <w:basedOn w:val="Noklusjumarindkopasfonts"/>
    <w:link w:val="Galvene"/>
    <w:uiPriority w:val="99"/>
    <w:rsid w:val="00B26565"/>
    <w:rPr>
      <w:rFonts w:cs="Arial Unicode MS"/>
      <w:color w:val="000000"/>
    </w:rPr>
  </w:style>
  <w:style w:type="paragraph" w:styleId="Kjene">
    <w:name w:val="footer"/>
    <w:basedOn w:val="Parasts"/>
    <w:link w:val="KjeneRakstz"/>
    <w:uiPriority w:val="99"/>
    <w:unhideWhenUsed/>
    <w:rsid w:val="00B26565"/>
    <w:pPr>
      <w:tabs>
        <w:tab w:val="center" w:pos="4153"/>
        <w:tab w:val="right" w:pos="8306"/>
      </w:tabs>
    </w:pPr>
  </w:style>
  <w:style w:type="character" w:customStyle="1" w:styleId="KjeneRakstz">
    <w:name w:val="Kājene Rakstz."/>
    <w:basedOn w:val="Noklusjumarindkopasfonts"/>
    <w:link w:val="Kjene"/>
    <w:uiPriority w:val="99"/>
    <w:rsid w:val="00B26565"/>
    <w:rPr>
      <w:rFonts w:cs="Arial Unicode MS"/>
      <w:color w:val="000000"/>
    </w:rPr>
  </w:style>
  <w:style w:type="table" w:customStyle="1" w:styleId="af1">
    <w:basedOn w:val="Parastatabula"/>
    <w:tblPr>
      <w:tblStyleRowBandSize w:val="1"/>
      <w:tblStyleColBandSize w:val="1"/>
      <w:tblCellMar>
        <w:left w:w="115" w:type="dxa"/>
        <w:right w:w="115" w:type="dxa"/>
      </w:tblCellMar>
    </w:tblPr>
  </w:style>
  <w:style w:type="table" w:customStyle="1" w:styleId="af2">
    <w:basedOn w:val="Parastatabula"/>
    <w:tblPr>
      <w:tblStyleRowBandSize w:val="1"/>
      <w:tblStyleColBandSize w:val="1"/>
      <w:tblCellMar>
        <w:left w:w="115" w:type="dxa"/>
        <w:right w:w="115" w:type="dxa"/>
      </w:tblCellMar>
    </w:tblPr>
  </w:style>
  <w:style w:type="table" w:customStyle="1" w:styleId="af3">
    <w:basedOn w:val="Parastatabula"/>
    <w:tblPr>
      <w:tblStyleRowBandSize w:val="1"/>
      <w:tblStyleColBandSize w:val="1"/>
      <w:tblCellMar>
        <w:left w:w="115" w:type="dxa"/>
        <w:right w:w="115" w:type="dxa"/>
      </w:tblCellMar>
    </w:tblPr>
  </w:style>
  <w:style w:type="table" w:customStyle="1" w:styleId="af4">
    <w:basedOn w:val="Parastatabula"/>
    <w:tblPr>
      <w:tblStyleRowBandSize w:val="1"/>
      <w:tblStyleColBandSize w:val="1"/>
      <w:tblCellMar>
        <w:left w:w="115" w:type="dxa"/>
        <w:right w:w="115" w:type="dxa"/>
      </w:tblCellMar>
    </w:tblPr>
  </w:style>
  <w:style w:type="table" w:customStyle="1" w:styleId="af5">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C/bOHztPI4XspCzGoYtkp1LVOg==">AMUW2mVG6WLf5yBJ/wK53IVgWniGt6TQ0GaB4fZqxwi+LTHYvt8VvcvFlaJnZTInr5ooOCqCQe75mG/8iw8BofSpMGRpXzWIXjJrsvuqnvpojuA6luI4pcFB6tUwuDuHSYRA25hBnPzY3Y+MWRs7ddpC4i6o09fxLkgKX4dDknwWGveEBC2j+EMGFgUYHJ84JLPEjV4Uw85VUUR1JeXKGkit1ZWeDpLrpPg2uspawoPfrb7Iba6KcONwc1i9QQRJV5bGR/2TJGeqi/lo6vvuihnO8b2GxJtQ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27788</Words>
  <Characters>15840</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Lietotajs</cp:lastModifiedBy>
  <cp:revision>2</cp:revision>
  <dcterms:created xsi:type="dcterms:W3CDTF">2022-05-25T09:51:00Z</dcterms:created>
  <dcterms:modified xsi:type="dcterms:W3CDTF">2022-05-25T09:51:00Z</dcterms:modified>
</cp:coreProperties>
</file>