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3736" w14:textId="4FA1BC95" w:rsidR="007E7F34" w:rsidRDefault="00C228F2" w:rsidP="00906765">
      <w:pPr>
        <w:spacing w:after="0" w:line="240" w:lineRule="auto"/>
        <w:jc w:val="center"/>
        <w:rPr>
          <w:rFonts w:ascii="Times New Roman" w:eastAsia="Times New Roman" w:hAnsi="Times New Roman" w:cs="Times New Roman"/>
          <w:b/>
          <w:bCs/>
          <w:caps/>
          <w:sz w:val="24"/>
          <w:szCs w:val="24"/>
        </w:rPr>
      </w:pPr>
      <w:r w:rsidRPr="00C228F2">
        <w:rPr>
          <w:rFonts w:ascii="Times New Roman" w:eastAsia="Times New Roman" w:hAnsi="Times New Roman" w:cs="Times New Roman"/>
          <w:b/>
          <w:bCs/>
          <w:caps/>
          <w:noProof/>
          <w:sz w:val="24"/>
          <w:szCs w:val="24"/>
        </w:rPr>
        <mc:AlternateContent>
          <mc:Choice Requires="wps">
            <w:drawing>
              <wp:anchor distT="45720" distB="45720" distL="114300" distR="114300" simplePos="0" relativeHeight="251659264" behindDoc="0" locked="0" layoutInCell="1" allowOverlap="1" wp14:anchorId="0ACC7999" wp14:editId="18588D43">
                <wp:simplePos x="0" y="0"/>
                <wp:positionH relativeFrom="margin">
                  <wp:align>right</wp:align>
                </wp:positionH>
                <wp:positionV relativeFrom="paragraph">
                  <wp:posOffset>-1489710</wp:posOffset>
                </wp:positionV>
                <wp:extent cx="1215390" cy="335280"/>
                <wp:effectExtent l="0" t="0" r="3810" b="762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335280"/>
                        </a:xfrm>
                        <a:prstGeom prst="rect">
                          <a:avLst/>
                        </a:prstGeom>
                        <a:solidFill>
                          <a:srgbClr val="FFFFFF"/>
                        </a:solidFill>
                        <a:ln w="9525">
                          <a:noFill/>
                          <a:miter lim="800000"/>
                          <a:headEnd/>
                          <a:tailEnd/>
                        </a:ln>
                      </wps:spPr>
                      <wps:txbx>
                        <w:txbxContent>
                          <w:p w14:paraId="6C835AE5" w14:textId="73F17E3C" w:rsidR="00C228F2" w:rsidRPr="00C228F2" w:rsidRDefault="00C228F2" w:rsidP="00C228F2">
                            <w:pPr>
                              <w:jc w:val="right"/>
                              <w:rPr>
                                <w:rFonts w:ascii="Times New Roman" w:hAnsi="Times New Roman" w:cs="Times New Roman"/>
                                <w:b/>
                                <w:bCs/>
                                <w:sz w:val="24"/>
                                <w:szCs w:val="24"/>
                              </w:rPr>
                            </w:pPr>
                            <w:r w:rsidRPr="00C228F2">
                              <w:rPr>
                                <w:rFonts w:ascii="Times New Roman" w:hAnsi="Times New Roman" w:cs="Times New Roman"/>
                                <w:b/>
                                <w:bCs/>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C7999" id="_x0000_t202" coordsize="21600,21600" o:spt="202" path="m,l,21600r21600,l21600,xe">
                <v:stroke joinstyle="miter"/>
                <v:path gradientshapeok="t" o:connecttype="rect"/>
              </v:shapetype>
              <v:shape id="Tekstlodziņš 2" o:spid="_x0000_s1026" type="#_x0000_t202" style="position:absolute;left:0;text-align:left;margin-left:44.5pt;margin-top:-117.3pt;width:95.7pt;height:26.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" stroked="f">
                <v:textbox>
                  <w:txbxContent>
                    <w:p w14:paraId="6C835AE5" w14:textId="73F17E3C" w:rsidR="00C228F2" w:rsidRPr="00C228F2" w:rsidRDefault="00C228F2" w:rsidP="00C228F2">
                      <w:pPr>
                        <w:jc w:val="right"/>
                        <w:rPr>
                          <w:rFonts w:ascii="Times New Roman" w:hAnsi="Times New Roman" w:cs="Times New Roman"/>
                          <w:b/>
                          <w:bCs/>
                          <w:sz w:val="24"/>
                          <w:szCs w:val="24"/>
                        </w:rPr>
                      </w:pPr>
                      <w:r w:rsidRPr="00C228F2">
                        <w:rPr>
                          <w:rFonts w:ascii="Times New Roman" w:hAnsi="Times New Roman" w:cs="Times New Roman"/>
                          <w:b/>
                          <w:bCs/>
                          <w:sz w:val="24"/>
                          <w:szCs w:val="24"/>
                        </w:rPr>
                        <w:t>NORAKSTS</w:t>
                      </w:r>
                    </w:p>
                  </w:txbxContent>
                </v:textbox>
                <w10:wrap anchorx="margin"/>
              </v:shape>
            </w:pict>
          </mc:Fallback>
        </mc:AlternateContent>
      </w:r>
    </w:p>
    <w:p w14:paraId="248F4196" w14:textId="5AAC5F70" w:rsidR="00906765" w:rsidRPr="006B2870" w:rsidRDefault="00906765" w:rsidP="00906765">
      <w:pPr>
        <w:spacing w:after="0" w:line="240" w:lineRule="auto"/>
        <w:jc w:val="center"/>
        <w:rPr>
          <w:rFonts w:ascii="Times New Roman" w:eastAsia="Times New Roman" w:hAnsi="Times New Roman" w:cs="Times New Roman"/>
          <w:b/>
          <w:bCs/>
          <w:caps/>
          <w:sz w:val="24"/>
          <w:szCs w:val="24"/>
        </w:rPr>
      </w:pPr>
      <w:r w:rsidRPr="006B2870">
        <w:rPr>
          <w:rFonts w:ascii="Times New Roman" w:eastAsia="Times New Roman" w:hAnsi="Times New Roman" w:cs="Times New Roman"/>
          <w:b/>
          <w:bCs/>
          <w:caps/>
          <w:sz w:val="24"/>
          <w:szCs w:val="24"/>
        </w:rPr>
        <w:t>saistošie noteikumi</w:t>
      </w:r>
    </w:p>
    <w:p w14:paraId="26D3E86B" w14:textId="77777777" w:rsidR="00906765" w:rsidRPr="006B2870" w:rsidRDefault="00906765" w:rsidP="00906765">
      <w:pPr>
        <w:spacing w:after="0" w:line="240" w:lineRule="auto"/>
        <w:jc w:val="center"/>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Limbažos</w:t>
      </w:r>
    </w:p>
    <w:p w14:paraId="2A880AF1" w14:textId="77777777" w:rsidR="00906765" w:rsidRPr="006B2870" w:rsidRDefault="00906765" w:rsidP="00906765">
      <w:pPr>
        <w:tabs>
          <w:tab w:val="left" w:pos="9072"/>
        </w:tabs>
        <w:spacing w:after="0" w:line="240" w:lineRule="auto"/>
        <w:rPr>
          <w:rFonts w:ascii="Times New Roman" w:eastAsia="Times New Roman" w:hAnsi="Times New Roman" w:cs="Times New Roman"/>
          <w:sz w:val="24"/>
          <w:szCs w:val="24"/>
          <w:lang w:bidi="lo-LA"/>
        </w:rPr>
      </w:pPr>
    </w:p>
    <w:p w14:paraId="401890A0" w14:textId="580D3F58" w:rsidR="00906765" w:rsidRPr="006B2870" w:rsidRDefault="00906765" w:rsidP="00906765">
      <w:pPr>
        <w:tabs>
          <w:tab w:val="left" w:pos="9072"/>
        </w:tabs>
        <w:spacing w:after="0" w:line="240" w:lineRule="auto"/>
        <w:rPr>
          <w:rFonts w:ascii="Times New Roman" w:eastAsia="Times New Roman" w:hAnsi="Times New Roman" w:cs="Times New Roman"/>
          <w:b/>
          <w:bCs/>
          <w:sz w:val="24"/>
          <w:szCs w:val="24"/>
          <w:lang w:bidi="lo-LA"/>
        </w:rPr>
      </w:pPr>
      <w:r w:rsidRPr="006B2870">
        <w:rPr>
          <w:rFonts w:ascii="Times New Roman" w:eastAsia="Times New Roman" w:hAnsi="Times New Roman" w:cs="Times New Roman"/>
          <w:sz w:val="24"/>
          <w:szCs w:val="24"/>
          <w:lang w:bidi="lo-LA"/>
        </w:rPr>
        <w:t xml:space="preserve">2021.gada </w:t>
      </w:r>
      <w:r w:rsidR="007E7F34">
        <w:rPr>
          <w:rFonts w:ascii="Times New Roman" w:eastAsia="Times New Roman" w:hAnsi="Times New Roman" w:cs="Times New Roman"/>
          <w:sz w:val="24"/>
          <w:szCs w:val="24"/>
          <w:lang w:bidi="lo-LA"/>
        </w:rPr>
        <w:t>26</w:t>
      </w:r>
      <w:r w:rsidRPr="006B2870">
        <w:rPr>
          <w:rFonts w:ascii="Times New Roman" w:eastAsia="Times New Roman" w:hAnsi="Times New Roman" w:cs="Times New Roman"/>
          <w:sz w:val="24"/>
          <w:szCs w:val="24"/>
          <w:lang w:bidi="lo-LA"/>
        </w:rPr>
        <w:t>.augustā                                                                                                                 Nr.</w:t>
      </w:r>
      <w:r w:rsidR="00721419">
        <w:rPr>
          <w:rFonts w:ascii="Times New Roman" w:eastAsia="Times New Roman" w:hAnsi="Times New Roman" w:cs="Times New Roman"/>
          <w:sz w:val="24"/>
          <w:szCs w:val="24"/>
          <w:lang w:bidi="lo-LA"/>
        </w:rPr>
        <w:t>5</w:t>
      </w:r>
    </w:p>
    <w:p w14:paraId="09711222" w14:textId="77777777" w:rsidR="00906765" w:rsidRPr="006B2870" w:rsidRDefault="00906765" w:rsidP="00906765">
      <w:pPr>
        <w:tabs>
          <w:tab w:val="left" w:pos="9072"/>
        </w:tabs>
        <w:spacing w:after="0" w:line="240" w:lineRule="auto"/>
        <w:rPr>
          <w:rFonts w:ascii="Times New Roman" w:eastAsia="Times New Roman" w:hAnsi="Times New Roman" w:cs="Times New Roman"/>
          <w:bCs/>
          <w:sz w:val="24"/>
          <w:szCs w:val="24"/>
          <w:lang w:bidi="lo-LA"/>
        </w:rPr>
      </w:pPr>
    </w:p>
    <w:p w14:paraId="51D16B2E" w14:textId="77777777" w:rsidR="00906765" w:rsidRPr="006B2870" w:rsidRDefault="00906765" w:rsidP="00906765">
      <w:pPr>
        <w:spacing w:after="0" w:line="240" w:lineRule="auto"/>
        <w:jc w:val="right"/>
        <w:rPr>
          <w:rFonts w:ascii="Times New Roman" w:eastAsia="Times New Roman" w:hAnsi="Times New Roman" w:cs="Times New Roman"/>
          <w:b/>
          <w:bCs/>
          <w:sz w:val="24"/>
          <w:szCs w:val="24"/>
        </w:rPr>
      </w:pPr>
      <w:r w:rsidRPr="006B2870">
        <w:rPr>
          <w:rFonts w:ascii="Times New Roman" w:eastAsia="Times New Roman" w:hAnsi="Times New Roman" w:cs="Times New Roman"/>
          <w:b/>
          <w:sz w:val="24"/>
          <w:szCs w:val="24"/>
        </w:rPr>
        <w:t>APSTIPRINĀTI</w:t>
      </w:r>
    </w:p>
    <w:p w14:paraId="6A09B2D4" w14:textId="77777777" w:rsidR="00906765" w:rsidRPr="006B2870" w:rsidRDefault="00906765" w:rsidP="00906765">
      <w:pPr>
        <w:autoSpaceDE w:val="0"/>
        <w:autoSpaceDN w:val="0"/>
        <w:adjustRightInd w:val="0"/>
        <w:spacing w:after="0" w:line="240" w:lineRule="auto"/>
        <w:jc w:val="right"/>
        <w:rPr>
          <w:rFonts w:ascii="Times New Roman" w:eastAsia="Times New Roman" w:hAnsi="Times New Roman" w:cs="Times New Roman"/>
          <w:b/>
          <w:bCs/>
          <w:sz w:val="24"/>
          <w:szCs w:val="24"/>
        </w:rPr>
      </w:pPr>
      <w:r w:rsidRPr="006B2870">
        <w:rPr>
          <w:rFonts w:ascii="Times New Roman" w:eastAsia="Times New Roman" w:hAnsi="Times New Roman" w:cs="Times New Roman"/>
          <w:sz w:val="24"/>
          <w:szCs w:val="24"/>
        </w:rPr>
        <w:t>ar Limbažu novada domes</w:t>
      </w:r>
    </w:p>
    <w:p w14:paraId="111E572B" w14:textId="37492413" w:rsidR="00906765" w:rsidRPr="006B2870" w:rsidRDefault="00EB150E" w:rsidP="00906765">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906765" w:rsidRPr="006B2870">
        <w:rPr>
          <w:rFonts w:ascii="Times New Roman" w:eastAsia="Times New Roman" w:hAnsi="Times New Roman" w:cs="Times New Roman"/>
          <w:sz w:val="24"/>
          <w:szCs w:val="24"/>
        </w:rPr>
        <w:t>.08.2021. sēdes lēmumu</w:t>
      </w:r>
      <w:r>
        <w:rPr>
          <w:rFonts w:ascii="Times New Roman" w:eastAsia="Times New Roman" w:hAnsi="Times New Roman" w:cs="Times New Roman"/>
          <w:sz w:val="24"/>
          <w:szCs w:val="24"/>
        </w:rPr>
        <w:t xml:space="preserve"> Nr.176</w:t>
      </w:r>
    </w:p>
    <w:p w14:paraId="5402D287" w14:textId="53C8CDB6" w:rsidR="00906765" w:rsidRPr="006B2870" w:rsidRDefault="00906765" w:rsidP="00906765">
      <w:pPr>
        <w:autoSpaceDE w:val="0"/>
        <w:autoSpaceDN w:val="0"/>
        <w:adjustRightInd w:val="0"/>
        <w:spacing w:after="0" w:line="240" w:lineRule="auto"/>
        <w:jc w:val="right"/>
        <w:rPr>
          <w:rFonts w:ascii="Times New Roman" w:eastAsia="Times New Roman" w:hAnsi="Times New Roman" w:cs="Times New Roman"/>
          <w:b/>
          <w:bCs/>
          <w:sz w:val="24"/>
          <w:szCs w:val="24"/>
        </w:rPr>
      </w:pPr>
      <w:r w:rsidRPr="006B2870">
        <w:rPr>
          <w:rFonts w:ascii="Times New Roman" w:eastAsia="Times New Roman" w:hAnsi="Times New Roman" w:cs="Times New Roman"/>
          <w:sz w:val="24"/>
          <w:szCs w:val="24"/>
        </w:rPr>
        <w:t xml:space="preserve"> (protokols Nr.</w:t>
      </w:r>
      <w:r w:rsidR="00EB150E">
        <w:rPr>
          <w:rFonts w:ascii="Times New Roman" w:eastAsia="Times New Roman" w:hAnsi="Times New Roman" w:cs="Times New Roman"/>
          <w:sz w:val="24"/>
          <w:szCs w:val="24"/>
        </w:rPr>
        <w:t>5</w:t>
      </w:r>
      <w:r w:rsidRPr="006B2870">
        <w:rPr>
          <w:rFonts w:ascii="Times New Roman" w:eastAsia="Times New Roman" w:hAnsi="Times New Roman" w:cs="Times New Roman"/>
          <w:sz w:val="24"/>
          <w:szCs w:val="24"/>
        </w:rPr>
        <w:t xml:space="preserve">, </w:t>
      </w:r>
      <w:r w:rsidR="00EB150E">
        <w:rPr>
          <w:rFonts w:ascii="Times New Roman" w:eastAsia="Times New Roman" w:hAnsi="Times New Roman" w:cs="Times New Roman"/>
          <w:sz w:val="24"/>
          <w:szCs w:val="24"/>
        </w:rPr>
        <w:t>71</w:t>
      </w:r>
      <w:r w:rsidRPr="006B2870">
        <w:rPr>
          <w:rFonts w:ascii="Times New Roman" w:eastAsia="Times New Roman" w:hAnsi="Times New Roman" w:cs="Times New Roman"/>
          <w:sz w:val="24"/>
          <w:szCs w:val="24"/>
        </w:rPr>
        <w:t>.§)</w:t>
      </w:r>
    </w:p>
    <w:p w14:paraId="0B5370F1" w14:textId="77777777" w:rsidR="00906765" w:rsidRPr="006B2870" w:rsidRDefault="00906765" w:rsidP="00906765">
      <w:pPr>
        <w:spacing w:after="0" w:line="240" w:lineRule="auto"/>
        <w:jc w:val="right"/>
        <w:rPr>
          <w:rFonts w:ascii="Times New Roman" w:eastAsia="Lucida Sans Unicode" w:hAnsi="Times New Roman" w:cs="Times New Roman"/>
          <w:sz w:val="24"/>
          <w:szCs w:val="24"/>
        </w:rPr>
      </w:pPr>
    </w:p>
    <w:p w14:paraId="1B20969C" w14:textId="77777777" w:rsidR="00906765" w:rsidRPr="006B2870" w:rsidRDefault="00906765" w:rsidP="00906765">
      <w:pPr>
        <w:spacing w:after="0" w:line="240" w:lineRule="auto"/>
        <w:jc w:val="center"/>
        <w:rPr>
          <w:rFonts w:ascii="Times New Roman" w:eastAsia="Times New Roman" w:hAnsi="Times New Roman" w:cs="Times New Roman"/>
          <w:b/>
          <w:sz w:val="28"/>
          <w:szCs w:val="28"/>
        </w:rPr>
      </w:pPr>
      <w:proofErr w:type="spellStart"/>
      <w:r w:rsidRPr="006B2870">
        <w:rPr>
          <w:rFonts w:ascii="Times New Roman" w:eastAsia="Times New Roman" w:hAnsi="Times New Roman" w:cs="Times New Roman"/>
          <w:b/>
          <w:sz w:val="28"/>
          <w:szCs w:val="28"/>
        </w:rPr>
        <w:t>Vārzu</w:t>
      </w:r>
      <w:proofErr w:type="spellEnd"/>
      <w:r w:rsidRPr="006B2870">
        <w:rPr>
          <w:rFonts w:ascii="Times New Roman" w:eastAsia="Times New Roman" w:hAnsi="Times New Roman" w:cs="Times New Roman"/>
          <w:b/>
          <w:sz w:val="28"/>
          <w:szCs w:val="28"/>
        </w:rPr>
        <w:t xml:space="preserve"> pludmales un peldvietas lietošanas noteikumi</w:t>
      </w:r>
    </w:p>
    <w:p w14:paraId="4C3E95F8"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p>
    <w:p w14:paraId="180C26E2" w14:textId="77777777" w:rsidR="00906765" w:rsidRPr="006B2870" w:rsidRDefault="00906765" w:rsidP="00906765">
      <w:pPr>
        <w:spacing w:after="0" w:line="240" w:lineRule="auto"/>
        <w:jc w:val="right"/>
        <w:rPr>
          <w:rFonts w:ascii="Times New Roman" w:eastAsia="Times New Roman" w:hAnsi="Times New Roman" w:cs="Times New Roman"/>
          <w:i/>
        </w:rPr>
      </w:pPr>
      <w:r w:rsidRPr="006B2870">
        <w:rPr>
          <w:rFonts w:ascii="Times New Roman" w:eastAsia="Times New Roman" w:hAnsi="Times New Roman" w:cs="Times New Roman"/>
          <w:i/>
        </w:rPr>
        <w:t>Izdoti saskaņā ar likuma “</w:t>
      </w:r>
      <w:hyperlink r:id="rId7" w:tgtFrame="_blank" w:history="1">
        <w:r w:rsidRPr="006B2870">
          <w:rPr>
            <w:rFonts w:ascii="Times New Roman" w:eastAsia="Times New Roman" w:hAnsi="Times New Roman" w:cs="Times New Roman"/>
            <w:i/>
          </w:rPr>
          <w:t>Par pašvaldībām</w:t>
        </w:r>
      </w:hyperlink>
      <w:r w:rsidRPr="006B2870">
        <w:rPr>
          <w:rFonts w:ascii="Times New Roman" w:eastAsia="Times New Roman" w:hAnsi="Times New Roman" w:cs="Times New Roman"/>
          <w:i/>
        </w:rPr>
        <w:t>”</w:t>
      </w:r>
    </w:p>
    <w:p w14:paraId="253C7323" w14:textId="77777777" w:rsidR="00906765" w:rsidRPr="006B2870" w:rsidRDefault="00906765" w:rsidP="00906765">
      <w:pPr>
        <w:spacing w:after="0" w:line="240" w:lineRule="auto"/>
        <w:jc w:val="right"/>
        <w:rPr>
          <w:rFonts w:ascii="Times New Roman" w:eastAsia="Times New Roman" w:hAnsi="Times New Roman" w:cs="Times New Roman"/>
          <w:i/>
        </w:rPr>
      </w:pPr>
      <w:r w:rsidRPr="006B2870">
        <w:rPr>
          <w:rFonts w:ascii="Times New Roman" w:eastAsia="Times New Roman" w:hAnsi="Times New Roman" w:cs="Times New Roman"/>
          <w:i/>
        </w:rPr>
        <w:t xml:space="preserve"> </w:t>
      </w:r>
      <w:hyperlink r:id="rId8" w:anchor="p43" w:tgtFrame="_blank" w:history="1">
        <w:r w:rsidRPr="006B2870">
          <w:rPr>
            <w:rFonts w:ascii="Times New Roman" w:eastAsia="Times New Roman" w:hAnsi="Times New Roman" w:cs="Times New Roman"/>
            <w:i/>
          </w:rPr>
          <w:t>43. panta</w:t>
        </w:r>
      </w:hyperlink>
      <w:r w:rsidRPr="006B2870">
        <w:rPr>
          <w:rFonts w:ascii="Times New Roman" w:eastAsia="Times New Roman" w:hAnsi="Times New Roman" w:cs="Times New Roman"/>
          <w:i/>
        </w:rPr>
        <w:t xml:space="preserve"> pirmās daļas 2. un 4. punktu </w:t>
      </w:r>
    </w:p>
    <w:p w14:paraId="1B19C0B0" w14:textId="77777777" w:rsidR="00906765" w:rsidRPr="006B2870" w:rsidRDefault="00906765" w:rsidP="00906765">
      <w:pPr>
        <w:spacing w:after="0" w:line="240" w:lineRule="auto"/>
        <w:rPr>
          <w:rFonts w:ascii="Times New Roman" w:eastAsia="Times New Roman" w:hAnsi="Times New Roman" w:cs="Times New Roman"/>
          <w:i/>
          <w:sz w:val="24"/>
          <w:szCs w:val="24"/>
        </w:rPr>
      </w:pPr>
    </w:p>
    <w:p w14:paraId="4601D18A"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 Vispārīgie jautājumi</w:t>
      </w:r>
    </w:p>
    <w:p w14:paraId="4ED07E6A" w14:textId="77777777" w:rsidR="00906765" w:rsidRPr="006B2870" w:rsidRDefault="00906765" w:rsidP="00906765">
      <w:pPr>
        <w:spacing w:after="0" w:line="240" w:lineRule="auto"/>
        <w:jc w:val="center"/>
        <w:rPr>
          <w:rFonts w:ascii="Times New Roman" w:eastAsia="Times New Roman" w:hAnsi="Times New Roman" w:cs="Times New Roman"/>
          <w:sz w:val="24"/>
          <w:szCs w:val="24"/>
        </w:rPr>
      </w:pPr>
    </w:p>
    <w:p w14:paraId="2F8E75D6"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 xml:space="preserve">Saistošie noteikumi nosaka kārtību </w:t>
      </w:r>
      <w:proofErr w:type="spellStart"/>
      <w:r w:rsidRPr="006B2870">
        <w:rPr>
          <w:rFonts w:ascii="Times New Roman" w:eastAsia="Times New Roman" w:hAnsi="Times New Roman" w:cs="Times New Roman"/>
          <w:sz w:val="24"/>
          <w:szCs w:val="20"/>
        </w:rPr>
        <w:t>Vārzu</w:t>
      </w:r>
      <w:proofErr w:type="spellEnd"/>
      <w:r w:rsidRPr="006B2870">
        <w:rPr>
          <w:rFonts w:ascii="Times New Roman" w:eastAsia="Times New Roman" w:hAnsi="Times New Roman" w:cs="Times New Roman"/>
          <w:sz w:val="24"/>
          <w:szCs w:val="20"/>
        </w:rPr>
        <w:t xml:space="preserve"> pludmalē (1,5 kilometrus garā posmā no Lauču dižakmens </w:t>
      </w:r>
      <w:proofErr w:type="spellStart"/>
      <w:r w:rsidRPr="006B2870">
        <w:rPr>
          <w:rFonts w:ascii="Times New Roman" w:eastAsia="Times New Roman" w:hAnsi="Times New Roman" w:cs="Times New Roman"/>
          <w:sz w:val="24"/>
          <w:szCs w:val="20"/>
        </w:rPr>
        <w:t>Vārzu</w:t>
      </w:r>
      <w:proofErr w:type="spellEnd"/>
      <w:r w:rsidRPr="006B2870">
        <w:rPr>
          <w:rFonts w:ascii="Times New Roman" w:eastAsia="Times New Roman" w:hAnsi="Times New Roman" w:cs="Times New Roman"/>
          <w:sz w:val="24"/>
          <w:szCs w:val="20"/>
        </w:rPr>
        <w:t xml:space="preserve"> ciema virzienā, peldvietas lietošanas noteikumus, kā arī sanitārās tīrības noteikumu ievērošanu pludmalē un peldvietā.</w:t>
      </w:r>
    </w:p>
    <w:p w14:paraId="074B579B"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Saistošajos noteikumos lietotie termini:</w:t>
      </w:r>
    </w:p>
    <w:p w14:paraId="706C8602"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2.1. peldvieta - labiekārtota vieta atpūtas zonā, kas paredzēta peldēšanai;</w:t>
      </w:r>
    </w:p>
    <w:p w14:paraId="0E5DFD7B"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2.2. peldsezona - peldēšanai labvēlīga sezona, kuru nosaka attiecīgi laika apstākļi un kurā ir gaidāms liels peldētāju skaits. Latvijā peldsezona ir no 15.maija līdz 15. septembrim;</w:t>
      </w:r>
    </w:p>
    <w:p w14:paraId="46D209CF" w14:textId="715A27A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2.3. pludmale – 1,5 kilometrus gara teritorija no Lauču dižakmens </w:t>
      </w:r>
      <w:proofErr w:type="spellStart"/>
      <w:r w:rsidRPr="006B2870">
        <w:rPr>
          <w:rFonts w:ascii="Times New Roman" w:eastAsia="Times New Roman" w:hAnsi="Times New Roman" w:cs="Times New Roman"/>
          <w:sz w:val="24"/>
          <w:szCs w:val="24"/>
        </w:rPr>
        <w:t>Vārzu</w:t>
      </w:r>
      <w:proofErr w:type="spellEnd"/>
      <w:r w:rsidRPr="006B2870">
        <w:rPr>
          <w:rFonts w:ascii="Times New Roman" w:eastAsia="Times New Roman" w:hAnsi="Times New Roman" w:cs="Times New Roman"/>
          <w:sz w:val="24"/>
          <w:szCs w:val="24"/>
        </w:rPr>
        <w:t xml:space="preserve"> ciema virzienā</w:t>
      </w:r>
      <w:r w:rsidR="00EB150E">
        <w:rPr>
          <w:rFonts w:ascii="Times New Roman" w:eastAsia="Times New Roman" w:hAnsi="Times New Roman" w:cs="Times New Roman"/>
          <w:sz w:val="24"/>
          <w:szCs w:val="24"/>
        </w:rPr>
        <w:t>;</w:t>
      </w:r>
    </w:p>
    <w:p w14:paraId="02CF37E6"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2.4. piesārņojums - jebkurš piesārņojums, kas var izraisīt ekoloģiski bīstamas sekas, infekcijas slimības vai rada neērtības peldvietas apmeklētājiem;</w:t>
      </w:r>
    </w:p>
    <w:p w14:paraId="62A02308"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2.5. kāpu zona – pludmalei pieguļoša teritorijas daļa, ko veido smilts pauguri, </w:t>
      </w:r>
      <w:proofErr w:type="spellStart"/>
      <w:r w:rsidRPr="006B2870">
        <w:rPr>
          <w:rFonts w:ascii="Times New Roman" w:eastAsia="Times New Roman" w:hAnsi="Times New Roman" w:cs="Times New Roman"/>
          <w:sz w:val="24"/>
          <w:szCs w:val="24"/>
        </w:rPr>
        <w:t>ieplakas</w:t>
      </w:r>
      <w:proofErr w:type="spellEnd"/>
      <w:r w:rsidRPr="006B2870">
        <w:rPr>
          <w:rFonts w:ascii="Times New Roman" w:eastAsia="Times New Roman" w:hAnsi="Times New Roman" w:cs="Times New Roman"/>
          <w:sz w:val="24"/>
          <w:szCs w:val="24"/>
        </w:rPr>
        <w:t xml:space="preserve"> un veģetācija;</w:t>
      </w:r>
    </w:p>
    <w:p w14:paraId="346CD7C1"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2.6. situācija „peldēties aizliegts” - peldēšanās apdraud cilvēka dzīvību un glābšanas dienestam nav iespējams veikt glābšanas darbu uz ūdens un izvietotas īpašas par šo situāciju informējošas zīmes;</w:t>
      </w:r>
    </w:p>
    <w:p w14:paraId="4E9DDC88"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2.7. </w:t>
      </w:r>
      <w:proofErr w:type="spellStart"/>
      <w:r w:rsidRPr="006B2870">
        <w:rPr>
          <w:rFonts w:ascii="Times New Roman" w:eastAsia="Times New Roman" w:hAnsi="Times New Roman" w:cs="Times New Roman"/>
          <w:sz w:val="24"/>
          <w:szCs w:val="24"/>
        </w:rPr>
        <w:t>apsaimniekotājs</w:t>
      </w:r>
      <w:proofErr w:type="spellEnd"/>
      <w:r w:rsidRPr="006B2870">
        <w:rPr>
          <w:rFonts w:ascii="Times New Roman" w:eastAsia="Times New Roman" w:hAnsi="Times New Roman" w:cs="Times New Roman"/>
          <w:sz w:val="24"/>
          <w:szCs w:val="24"/>
        </w:rPr>
        <w:t xml:space="preserve"> – Limbažu novada pašvaldības aģentūra “ALDA”, kura nodrošina peldvietas uzturēšanu kārtībā, ievērojot izvirzītos noteikumus. </w:t>
      </w:r>
    </w:p>
    <w:p w14:paraId="192229F2"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Lai nodrošinātu saistošo noteikumu pildīšanu, pašvaldība peldvietā izvieto sekojošu informāciju:</w:t>
      </w:r>
    </w:p>
    <w:p w14:paraId="4EAFE8E7"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3.1. peldvietas nosaukums;</w:t>
      </w:r>
    </w:p>
    <w:p w14:paraId="4D86C467"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3.2. peldvietas lietošanas noteikumi;</w:t>
      </w:r>
    </w:p>
    <w:p w14:paraId="46297F21"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3.3. informācija par peldvietas ūdens kvalitāti un informācija par to, vai peldēties ir atļauts / vai peldēties nav atļauts;</w:t>
      </w:r>
    </w:p>
    <w:p w14:paraId="40FEFB6A"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3.4. peldvietas un pludmales </w:t>
      </w:r>
      <w:proofErr w:type="spellStart"/>
      <w:r w:rsidRPr="006B2870">
        <w:rPr>
          <w:rFonts w:ascii="Times New Roman" w:eastAsia="Times New Roman" w:hAnsi="Times New Roman" w:cs="Times New Roman"/>
          <w:sz w:val="24"/>
          <w:szCs w:val="24"/>
        </w:rPr>
        <w:t>apsaimniekotāja</w:t>
      </w:r>
      <w:proofErr w:type="spellEnd"/>
      <w:r w:rsidRPr="006B2870">
        <w:rPr>
          <w:rFonts w:ascii="Times New Roman" w:eastAsia="Times New Roman" w:hAnsi="Times New Roman" w:cs="Times New Roman"/>
          <w:sz w:val="24"/>
          <w:szCs w:val="24"/>
        </w:rPr>
        <w:t xml:space="preserve"> kontaktinformācija, tālruņa numuri, uz kuriem var zvanīt nelaimes gadījumos;</w:t>
      </w:r>
    </w:p>
    <w:p w14:paraId="10FFF6F7"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3.5. pašvaldības policijas </w:t>
      </w:r>
      <w:proofErr w:type="spellStart"/>
      <w:r w:rsidRPr="006B2870">
        <w:rPr>
          <w:rFonts w:ascii="Times New Roman" w:eastAsia="Times New Roman" w:hAnsi="Times New Roman" w:cs="Times New Roman"/>
          <w:sz w:val="24"/>
          <w:szCs w:val="24"/>
        </w:rPr>
        <w:t>dežūrtālruņa</w:t>
      </w:r>
      <w:proofErr w:type="spellEnd"/>
      <w:r w:rsidRPr="006B2870">
        <w:rPr>
          <w:rFonts w:ascii="Times New Roman" w:eastAsia="Times New Roman" w:hAnsi="Times New Roman" w:cs="Times New Roman"/>
          <w:sz w:val="24"/>
          <w:szCs w:val="24"/>
        </w:rPr>
        <w:t xml:space="preserve"> numurs;</w:t>
      </w:r>
    </w:p>
    <w:p w14:paraId="46B212F5" w14:textId="77777777"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3.6. pludmales uzrauga tālruņa numurs un darba laiks.</w:t>
      </w:r>
    </w:p>
    <w:p w14:paraId="388E27CE" w14:textId="77777777" w:rsidR="00906765" w:rsidRPr="006B2870" w:rsidRDefault="00906765" w:rsidP="00906765">
      <w:pPr>
        <w:spacing w:after="0" w:line="240" w:lineRule="auto"/>
        <w:jc w:val="both"/>
        <w:rPr>
          <w:rFonts w:ascii="Times New Roman" w:eastAsia="Times New Roman" w:hAnsi="Times New Roman" w:cs="Times New Roman"/>
          <w:sz w:val="24"/>
          <w:szCs w:val="24"/>
        </w:rPr>
      </w:pPr>
    </w:p>
    <w:p w14:paraId="4099EBC4"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II. Peldvietas apsaimniekošanas un izmantošanas noteikumi</w:t>
      </w:r>
    </w:p>
    <w:p w14:paraId="6BF6A78D"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p>
    <w:p w14:paraId="7086B4E5"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Pašvaldības pienākumi:</w:t>
      </w:r>
    </w:p>
    <w:p w14:paraId="7AD6ABF3" w14:textId="7A7653E3"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4.1.</w:t>
      </w:r>
      <w:r w:rsidR="00EB150E">
        <w:rPr>
          <w:rFonts w:ascii="Times New Roman" w:eastAsia="Times New Roman" w:hAnsi="Times New Roman" w:cs="Times New Roman"/>
          <w:sz w:val="24"/>
          <w:szCs w:val="24"/>
        </w:rPr>
        <w:t xml:space="preserve"> s</w:t>
      </w:r>
      <w:r w:rsidRPr="006B2870">
        <w:rPr>
          <w:rFonts w:ascii="Times New Roman" w:eastAsia="Times New Roman" w:hAnsi="Times New Roman" w:cs="Times New Roman"/>
          <w:sz w:val="24"/>
          <w:szCs w:val="24"/>
        </w:rPr>
        <w:t>agatavot pludmali un peldvietu (laipu uzlikšana, rotaļu elementu un mazo arhitektūras formu remonts, laivas tehniskā apkope u.c.) atpūtas sezonas uzsākšanai, veicot to katru gadu līdz 15. maijam</w:t>
      </w:r>
      <w:r w:rsidR="00EB150E">
        <w:rPr>
          <w:rFonts w:ascii="Times New Roman" w:eastAsia="Times New Roman" w:hAnsi="Times New Roman" w:cs="Times New Roman"/>
          <w:sz w:val="24"/>
          <w:szCs w:val="24"/>
        </w:rPr>
        <w:t>;</w:t>
      </w:r>
    </w:p>
    <w:p w14:paraId="188F85BC" w14:textId="64FE3112"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4.2. </w:t>
      </w:r>
      <w:r w:rsidR="00EB150E">
        <w:rPr>
          <w:rFonts w:ascii="Times New Roman" w:eastAsia="Times New Roman" w:hAnsi="Times New Roman" w:cs="Times New Roman"/>
          <w:sz w:val="24"/>
          <w:szCs w:val="24"/>
        </w:rPr>
        <w:t>p</w:t>
      </w:r>
      <w:r w:rsidRPr="006B2870">
        <w:rPr>
          <w:rFonts w:ascii="Times New Roman" w:eastAsia="Times New Roman" w:hAnsi="Times New Roman" w:cs="Times New Roman"/>
          <w:sz w:val="24"/>
          <w:szCs w:val="24"/>
        </w:rPr>
        <w:t>eldsezonas laikā nodrošināt peldvietas un pludmales apmeklētājus ar tualeti.</w:t>
      </w:r>
    </w:p>
    <w:p w14:paraId="550A4BE5"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proofErr w:type="spellStart"/>
      <w:r w:rsidRPr="006B2870">
        <w:rPr>
          <w:rFonts w:ascii="Times New Roman" w:eastAsia="Times New Roman" w:hAnsi="Times New Roman" w:cs="Times New Roman"/>
          <w:sz w:val="24"/>
          <w:szCs w:val="20"/>
        </w:rPr>
        <w:t>Apsaimniekotāja</w:t>
      </w:r>
      <w:proofErr w:type="spellEnd"/>
      <w:r w:rsidRPr="006B2870">
        <w:rPr>
          <w:rFonts w:ascii="Times New Roman" w:eastAsia="Times New Roman" w:hAnsi="Times New Roman" w:cs="Times New Roman"/>
          <w:sz w:val="24"/>
          <w:szCs w:val="20"/>
        </w:rPr>
        <w:t xml:space="preserve"> pienākumi:</w:t>
      </w:r>
    </w:p>
    <w:p w14:paraId="070E7ECA" w14:textId="30485AD2"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5.1. </w:t>
      </w:r>
      <w:r w:rsidR="00EB150E">
        <w:rPr>
          <w:rFonts w:ascii="Times New Roman" w:eastAsia="Times New Roman" w:hAnsi="Times New Roman" w:cs="Times New Roman"/>
          <w:sz w:val="24"/>
          <w:szCs w:val="24"/>
        </w:rPr>
        <w:t>n</w:t>
      </w:r>
      <w:r w:rsidRPr="006B2870">
        <w:rPr>
          <w:rFonts w:ascii="Times New Roman" w:eastAsia="Times New Roman" w:hAnsi="Times New Roman" w:cs="Times New Roman"/>
          <w:sz w:val="24"/>
          <w:szCs w:val="24"/>
        </w:rPr>
        <w:t>odrošināt, ka peldsezonas laikā (no 15.maija līdz 15.septembrim) pludmales un peldvietas uzkopšana un atkritumu izvešana no tās notiek katru dienu līdz plkst. 9.00, bet dienas laikā pēc vajadzības, nodrošinot nepārtrauktu pludmales un peldvietas tīrību</w:t>
      </w:r>
      <w:r w:rsidR="00EB150E">
        <w:rPr>
          <w:rFonts w:ascii="Times New Roman" w:eastAsia="Times New Roman" w:hAnsi="Times New Roman" w:cs="Times New Roman"/>
          <w:sz w:val="24"/>
          <w:szCs w:val="24"/>
        </w:rPr>
        <w:t>;</w:t>
      </w:r>
    </w:p>
    <w:p w14:paraId="5222C2C1" w14:textId="418444C3"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5.2.</w:t>
      </w:r>
      <w:r w:rsidR="00EB150E">
        <w:rPr>
          <w:rFonts w:ascii="Times New Roman" w:eastAsia="Times New Roman" w:hAnsi="Times New Roman" w:cs="Times New Roman"/>
          <w:sz w:val="24"/>
          <w:szCs w:val="24"/>
        </w:rPr>
        <w:t xml:space="preserve"> o</w:t>
      </w:r>
      <w:r w:rsidRPr="006B2870">
        <w:rPr>
          <w:rFonts w:ascii="Times New Roman" w:eastAsia="Times New Roman" w:hAnsi="Times New Roman" w:cs="Times New Roman"/>
          <w:sz w:val="24"/>
          <w:szCs w:val="24"/>
        </w:rPr>
        <w:t>rganizēt pludmales un peldvietas apsaimniekošanas darbus, tai skaitā tualešu apsaimniekošanu, peldvietas inventāra (pārģērbšanās kabīņu, solu, gājēju laipu, žogu, šūpoļu, atkritumu urnu, glābšanas stacijas u.c. ) uzturēšanu un remontu</w:t>
      </w:r>
      <w:r w:rsidR="00EB150E">
        <w:rPr>
          <w:rFonts w:ascii="Times New Roman" w:eastAsia="Times New Roman" w:hAnsi="Times New Roman" w:cs="Times New Roman"/>
          <w:sz w:val="24"/>
          <w:szCs w:val="24"/>
        </w:rPr>
        <w:t>;</w:t>
      </w:r>
    </w:p>
    <w:p w14:paraId="1A9648DF" w14:textId="7F247D91"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5.3. </w:t>
      </w:r>
      <w:r w:rsidR="00EB150E">
        <w:rPr>
          <w:rFonts w:ascii="Times New Roman" w:eastAsia="Times New Roman" w:hAnsi="Times New Roman" w:cs="Times New Roman"/>
          <w:sz w:val="24"/>
          <w:szCs w:val="24"/>
        </w:rPr>
        <w:t>r</w:t>
      </w:r>
      <w:r w:rsidRPr="006B2870">
        <w:rPr>
          <w:rFonts w:ascii="Times New Roman" w:eastAsia="Times New Roman" w:hAnsi="Times New Roman" w:cs="Times New Roman"/>
          <w:sz w:val="24"/>
          <w:szCs w:val="24"/>
        </w:rPr>
        <w:t>ūpēties par to, lai ūdenī neatrastos dažādi atkritumi</w:t>
      </w:r>
      <w:r w:rsidR="00EB150E">
        <w:rPr>
          <w:rFonts w:ascii="Times New Roman" w:eastAsia="Times New Roman" w:hAnsi="Times New Roman" w:cs="Times New Roman"/>
          <w:sz w:val="24"/>
          <w:szCs w:val="24"/>
        </w:rPr>
        <w:t>;</w:t>
      </w:r>
    </w:p>
    <w:p w14:paraId="127655ED" w14:textId="248E098A" w:rsidR="00906765" w:rsidRPr="006B2870" w:rsidRDefault="00906765" w:rsidP="00906765">
      <w:pPr>
        <w:spacing w:after="0" w:line="240" w:lineRule="auto"/>
        <w:ind w:left="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5.4. </w:t>
      </w:r>
      <w:r w:rsidR="00EB150E">
        <w:rPr>
          <w:rFonts w:ascii="Times New Roman" w:eastAsia="Times New Roman" w:hAnsi="Times New Roman" w:cs="Times New Roman"/>
          <w:sz w:val="24"/>
          <w:szCs w:val="24"/>
        </w:rPr>
        <w:t>p</w:t>
      </w:r>
      <w:r w:rsidRPr="006B2870">
        <w:rPr>
          <w:rFonts w:ascii="Times New Roman" w:eastAsia="Times New Roman" w:hAnsi="Times New Roman" w:cs="Times New Roman"/>
          <w:sz w:val="24"/>
          <w:szCs w:val="24"/>
        </w:rPr>
        <w:t>eldvietas un/vai pludmales piesārņojuma gadījumā par piesārņojumu nekavējoties brīdināt tās apmeklētājus, izvieto brīdinājuma zīmi „peldēties aizliegts” un nekavējoties (neatkarīgi no sezonas) uzsākt un veikt pludmales sakopšanu.</w:t>
      </w:r>
    </w:p>
    <w:p w14:paraId="60CB2070" w14:textId="77777777" w:rsidR="00906765" w:rsidRPr="006B2870" w:rsidRDefault="00906765" w:rsidP="00906765">
      <w:pPr>
        <w:spacing w:after="0" w:line="240" w:lineRule="auto"/>
        <w:jc w:val="both"/>
        <w:rPr>
          <w:rFonts w:ascii="Times New Roman" w:eastAsia="Times New Roman" w:hAnsi="Times New Roman" w:cs="Times New Roman"/>
          <w:sz w:val="24"/>
          <w:szCs w:val="24"/>
        </w:rPr>
      </w:pPr>
    </w:p>
    <w:p w14:paraId="6BA8637E"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III. Pludmales un peldvietas lietošanas noteikumi</w:t>
      </w:r>
    </w:p>
    <w:p w14:paraId="35FDCDD0"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p>
    <w:p w14:paraId="64CD73E9"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Aizliegts piegružot pludmali un peldvietu ar atkritumiem, ierakt tos, mest ūdenī.</w:t>
      </w:r>
    </w:p>
    <w:p w14:paraId="38E49932"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Aizliegts bojāt pārģērbšanās kabīnes, soliņus, gājēju laipas, žogus, rotaļu iekārtas, informatīvās norādes, atkritumu urnas un jebkuru citu inventāru.</w:t>
      </w:r>
    </w:p>
    <w:p w14:paraId="34D5EE0E"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Pludmales un peldvietas teritorijā aizliegts ievest un/vai atrasties ar suņiem vai citiem mājdzīvniekiem.</w:t>
      </w:r>
    </w:p>
    <w:p w14:paraId="0E1A4F3A"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Pludmalē un peldvietā aizliegts lauzt koku vai krūmu zarus, plūkt lapas, ziedus, augļus, bojāt mizu.</w:t>
      </w:r>
    </w:p>
    <w:p w14:paraId="225E2A21"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Aizliegts postīt putnu ligzdas. Aizliegts ķert vai iznīcināt savvaļas dzīvniekus.</w:t>
      </w:r>
    </w:p>
    <w:p w14:paraId="11830776"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 xml:space="preserve">iebraukt ar transportlīdzekļiem, kuri aprīkoti ar </w:t>
      </w:r>
      <w:proofErr w:type="spellStart"/>
      <w:r w:rsidRPr="006B2870">
        <w:rPr>
          <w:rFonts w:ascii="Times New Roman" w:eastAsia="Times New Roman" w:hAnsi="Times New Roman" w:cs="Times New Roman"/>
          <w:sz w:val="24"/>
          <w:szCs w:val="20"/>
        </w:rPr>
        <w:t>iekšdedzes</w:t>
      </w:r>
      <w:proofErr w:type="spellEnd"/>
      <w:r w:rsidRPr="006B2870">
        <w:rPr>
          <w:rFonts w:ascii="Times New Roman" w:eastAsia="Times New Roman" w:hAnsi="Times New Roman" w:cs="Times New Roman"/>
          <w:sz w:val="24"/>
          <w:szCs w:val="20"/>
        </w:rPr>
        <w:t xml:space="preserve"> vai elektriskiem dzinējiem, vai pa sauszemi pārvietojas ar vēja ietekmi un kuri pēc Ceļu satiksmes likuma neatbilst mehāniskā transportlīdzekļa terminam, izņemot specializētos invalīdu transportlīdzekļus, kas tiek izmantoti paredzētajām funkcijām, un transportlīdzekļus, kas paredzēti pludmales apsaimniekošanai vai uzraudzībai;</w:t>
      </w:r>
    </w:p>
    <w:p w14:paraId="6AC1FAAE"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 xml:space="preserve">iebraukt ar mopēdiem, kuri pēc Ceļu satiksmes likuma neatbilst mehāniskā transportlīdzekļa terminam (tajā skaitā mopēdiem, </w:t>
      </w:r>
      <w:proofErr w:type="spellStart"/>
      <w:r w:rsidRPr="006B2870">
        <w:rPr>
          <w:rFonts w:ascii="Times New Roman" w:eastAsia="Times New Roman" w:hAnsi="Times New Roman" w:cs="Times New Roman"/>
          <w:sz w:val="24"/>
          <w:szCs w:val="20"/>
        </w:rPr>
        <w:t>kvadracikliem</w:t>
      </w:r>
      <w:proofErr w:type="spellEnd"/>
      <w:r w:rsidRPr="006B2870">
        <w:rPr>
          <w:rFonts w:ascii="Times New Roman" w:eastAsia="Times New Roman" w:hAnsi="Times New Roman" w:cs="Times New Roman"/>
          <w:sz w:val="24"/>
          <w:szCs w:val="20"/>
        </w:rPr>
        <w:t xml:space="preserve">, kuru </w:t>
      </w:r>
      <w:proofErr w:type="spellStart"/>
      <w:r w:rsidRPr="006B2870">
        <w:rPr>
          <w:rFonts w:ascii="Times New Roman" w:eastAsia="Times New Roman" w:hAnsi="Times New Roman" w:cs="Times New Roman"/>
          <w:sz w:val="24"/>
          <w:szCs w:val="20"/>
        </w:rPr>
        <w:t>iekšdedzes</w:t>
      </w:r>
      <w:proofErr w:type="spellEnd"/>
      <w:r w:rsidRPr="006B2870">
        <w:rPr>
          <w:rFonts w:ascii="Times New Roman" w:eastAsia="Times New Roman" w:hAnsi="Times New Roman" w:cs="Times New Roman"/>
          <w:sz w:val="24"/>
          <w:szCs w:val="20"/>
        </w:rPr>
        <w:t xml:space="preserve"> motors nepārsniedz 50 kubikcentimetrus, </w:t>
      </w:r>
      <w:proofErr w:type="spellStart"/>
      <w:r w:rsidRPr="006B2870">
        <w:rPr>
          <w:rFonts w:ascii="Times New Roman" w:eastAsia="Times New Roman" w:hAnsi="Times New Roman" w:cs="Times New Roman"/>
          <w:sz w:val="24"/>
          <w:szCs w:val="20"/>
        </w:rPr>
        <w:t>elektroskūteriem</w:t>
      </w:r>
      <w:proofErr w:type="spellEnd"/>
      <w:r w:rsidRPr="006B2870">
        <w:rPr>
          <w:rFonts w:ascii="Times New Roman" w:eastAsia="Times New Roman" w:hAnsi="Times New Roman" w:cs="Times New Roman"/>
          <w:sz w:val="24"/>
          <w:szCs w:val="20"/>
        </w:rPr>
        <w:t>), izņemot specializētos personu ar invaliditāti transportlīdzekļus, kas tiek izmantoti paredzētajām funkcijām, un transportlīdzekļus, kas paredzēti pludmales apsaimniekošanai vai uzraudzībai;</w:t>
      </w:r>
    </w:p>
    <w:p w14:paraId="2EBAC39F"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Pludmalē un kāpu joslā nav atļauta naktsmītņu ierīkošana, telšu celšana, ugunskuru kurināšana.</w:t>
      </w:r>
    </w:p>
    <w:p w14:paraId="4DEF7F81"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Smēķēšana atļauta īpaši paredzētās vietās, kas apzīmētas ar informācijas zīmi „atļauts smēķēt”.</w:t>
      </w:r>
    </w:p>
    <w:p w14:paraId="77FB6269"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Aizliegts braukt ar vējdēļiem, ūdens motocikliem, motorlaivām, izņemot glābšanas dienesta laivu un gadījumus, kad saņemta īpaša pašvaldības atļauja.</w:t>
      </w:r>
    </w:p>
    <w:p w14:paraId="01FB3B3A"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 xml:space="preserve">Sabiedrisku masu pasākumu rīkošana pirms tam </w:t>
      </w:r>
      <w:proofErr w:type="spellStart"/>
      <w:r w:rsidRPr="006B2870">
        <w:rPr>
          <w:rFonts w:ascii="Times New Roman" w:eastAsia="Times New Roman" w:hAnsi="Times New Roman" w:cs="Times New Roman"/>
          <w:sz w:val="24"/>
          <w:szCs w:val="20"/>
        </w:rPr>
        <w:t>rakstveidā</w:t>
      </w:r>
      <w:proofErr w:type="spellEnd"/>
      <w:r w:rsidRPr="006B2870">
        <w:rPr>
          <w:rFonts w:ascii="Times New Roman" w:eastAsia="Times New Roman" w:hAnsi="Times New Roman" w:cs="Times New Roman"/>
          <w:sz w:val="24"/>
          <w:szCs w:val="20"/>
        </w:rPr>
        <w:t xml:space="preserve"> jāsaskaņo pašvaldību.</w:t>
      </w:r>
    </w:p>
    <w:p w14:paraId="1E1BD4E6"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Pludmales un peldvietas apmeklētājiem peldvietā aizliegts peldēties, ja ir noteikta situācija un izvietota informācijas zīme “peldēties aizliegts”.</w:t>
      </w:r>
    </w:p>
    <w:p w14:paraId="2CC33135"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Peldvietā peldēšana atļauta līdz speciāli norobežotām vietām, ko nosaka peldošās bojas. Peldsezona ilgst katru gadu no 15.maija līdz 15.septembrim, ja pašvaldība nav noteikusi citādi.</w:t>
      </w:r>
    </w:p>
    <w:p w14:paraId="57438AD4" w14:textId="6220027B" w:rsidR="00906765" w:rsidRDefault="00906765" w:rsidP="00906765">
      <w:pPr>
        <w:spacing w:after="0" w:line="240" w:lineRule="auto"/>
        <w:jc w:val="both"/>
        <w:rPr>
          <w:rFonts w:ascii="Times New Roman" w:eastAsia="Times New Roman" w:hAnsi="Times New Roman" w:cs="Times New Roman"/>
          <w:sz w:val="24"/>
          <w:szCs w:val="24"/>
        </w:rPr>
      </w:pPr>
    </w:p>
    <w:p w14:paraId="010C0AEB" w14:textId="460B91DE" w:rsidR="00EB150E" w:rsidRDefault="00EB150E" w:rsidP="00906765">
      <w:pPr>
        <w:spacing w:after="0" w:line="240" w:lineRule="auto"/>
        <w:jc w:val="both"/>
        <w:rPr>
          <w:rFonts w:ascii="Times New Roman" w:eastAsia="Times New Roman" w:hAnsi="Times New Roman" w:cs="Times New Roman"/>
          <w:sz w:val="24"/>
          <w:szCs w:val="24"/>
        </w:rPr>
      </w:pPr>
    </w:p>
    <w:p w14:paraId="44E7C9D7" w14:textId="0B371A65" w:rsidR="00EB150E" w:rsidRDefault="00EB150E" w:rsidP="00906765">
      <w:pPr>
        <w:spacing w:after="0" w:line="240" w:lineRule="auto"/>
        <w:jc w:val="both"/>
        <w:rPr>
          <w:rFonts w:ascii="Times New Roman" w:eastAsia="Times New Roman" w:hAnsi="Times New Roman" w:cs="Times New Roman"/>
          <w:sz w:val="24"/>
          <w:szCs w:val="24"/>
        </w:rPr>
      </w:pPr>
    </w:p>
    <w:p w14:paraId="5BFC4DA3" w14:textId="77777777" w:rsidR="00EB150E" w:rsidRPr="006B2870" w:rsidRDefault="00EB150E" w:rsidP="00906765">
      <w:pPr>
        <w:spacing w:after="0" w:line="240" w:lineRule="auto"/>
        <w:jc w:val="both"/>
        <w:rPr>
          <w:rFonts w:ascii="Times New Roman" w:eastAsia="Times New Roman" w:hAnsi="Times New Roman" w:cs="Times New Roman"/>
          <w:sz w:val="24"/>
          <w:szCs w:val="24"/>
        </w:rPr>
      </w:pPr>
    </w:p>
    <w:p w14:paraId="5531D948"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IV. Administratīvā atbildība</w:t>
      </w:r>
    </w:p>
    <w:p w14:paraId="74697911" w14:textId="77777777" w:rsidR="00906765" w:rsidRPr="006B2870" w:rsidRDefault="00906765" w:rsidP="00906765">
      <w:pPr>
        <w:spacing w:after="0" w:line="240" w:lineRule="auto"/>
        <w:jc w:val="center"/>
        <w:rPr>
          <w:rFonts w:ascii="Times New Roman" w:eastAsia="Times New Roman" w:hAnsi="Times New Roman" w:cs="Times New Roman"/>
          <w:b/>
          <w:sz w:val="24"/>
          <w:szCs w:val="24"/>
        </w:rPr>
      </w:pPr>
    </w:p>
    <w:p w14:paraId="0D56802F"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Par šo noteikumu 6. līdz 18. punktā noteikto prasību neievērošanu, ja atbildība nav paredzēta citos normatīvajos aktos, piemēro brīdinājumu vai naudas sodu fiziskām personām līdz 70 naudas soda vienībām, bet juridiskajām personām – līdz 280 naudas soda vienībām.</w:t>
      </w:r>
    </w:p>
    <w:p w14:paraId="4A803A0E"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Administratīvā pārkāpuma procesu par šo noteikumu pārkāpšanu veic Limbažu novada pašvaldības policijas amatpersonas, izskatīt administratīvo pārkāpumu lietas ir tiesīga arī Limbažu pašvaldības Administratīvā komisija.</w:t>
      </w:r>
    </w:p>
    <w:p w14:paraId="344000A8" w14:textId="77777777" w:rsidR="00906765" w:rsidRPr="006B2870" w:rsidRDefault="00906765" w:rsidP="00906765">
      <w:pPr>
        <w:numPr>
          <w:ilvl w:val="0"/>
          <w:numId w:val="1"/>
        </w:numPr>
        <w:spacing w:after="0" w:line="240" w:lineRule="auto"/>
        <w:ind w:left="567" w:hanging="567"/>
        <w:contextualSpacing/>
        <w:jc w:val="both"/>
        <w:rPr>
          <w:rFonts w:ascii="Times New Roman" w:eastAsia="Times New Roman" w:hAnsi="Times New Roman" w:cs="Times New Roman"/>
          <w:sz w:val="24"/>
          <w:szCs w:val="20"/>
        </w:rPr>
      </w:pPr>
      <w:r w:rsidRPr="006B2870">
        <w:rPr>
          <w:rFonts w:ascii="Times New Roman" w:eastAsia="Times New Roman" w:hAnsi="Times New Roman" w:cs="Times New Roman"/>
          <w:sz w:val="24"/>
          <w:szCs w:val="20"/>
        </w:rPr>
        <w:t>Administratīvā pārkāpuma procesa ietvaros pieņemtos lēmumus var pārsūdzēt Administratīvās atbildības likumā noteiktajā kārtībā.</w:t>
      </w:r>
    </w:p>
    <w:p w14:paraId="1665F125" w14:textId="77777777" w:rsidR="00906765" w:rsidRPr="006B2870" w:rsidRDefault="00906765" w:rsidP="00906765">
      <w:pPr>
        <w:spacing w:after="0" w:line="240" w:lineRule="auto"/>
        <w:jc w:val="both"/>
        <w:rPr>
          <w:rFonts w:ascii="Times New Roman" w:eastAsia="Times New Roman" w:hAnsi="Times New Roman" w:cs="Times New Roman"/>
          <w:sz w:val="24"/>
          <w:szCs w:val="24"/>
        </w:rPr>
      </w:pPr>
    </w:p>
    <w:p w14:paraId="5FE0D030" w14:textId="77777777" w:rsidR="00906765" w:rsidRPr="006B2870" w:rsidRDefault="00906765" w:rsidP="00906765">
      <w:pPr>
        <w:spacing w:after="0" w:line="240" w:lineRule="auto"/>
        <w:jc w:val="both"/>
        <w:rPr>
          <w:rFonts w:ascii="Times New Roman" w:eastAsia="Times New Roman" w:hAnsi="Times New Roman" w:cs="Times New Roman"/>
          <w:sz w:val="24"/>
          <w:szCs w:val="24"/>
        </w:rPr>
      </w:pPr>
    </w:p>
    <w:p w14:paraId="2165C310" w14:textId="77777777" w:rsidR="00C228F2" w:rsidRPr="000D410B" w:rsidRDefault="00C228F2" w:rsidP="00C228F2">
      <w:pPr>
        <w:autoSpaceDN w:val="0"/>
        <w:spacing w:after="0" w:line="240" w:lineRule="auto"/>
        <w:rPr>
          <w:rFonts w:ascii="Calibri" w:eastAsia="Calibri" w:hAnsi="Calibri" w:cs="Times New Roman"/>
          <w:sz w:val="24"/>
          <w:szCs w:val="24"/>
          <w:lang w:eastAsia="lv-LV"/>
        </w:rPr>
      </w:pPr>
      <w:bookmarkStart w:id="0" w:name="_Hlk69826013"/>
      <w:r w:rsidRPr="000D410B">
        <w:rPr>
          <w:rFonts w:ascii="Times New Roman" w:eastAsia="Calibri" w:hAnsi="Times New Roman" w:cs="Times New Roman"/>
          <w:sz w:val="24"/>
          <w:szCs w:val="24"/>
          <w:lang w:eastAsia="lv-LV"/>
        </w:rPr>
        <w:t>Limbažu novada pašvaldības</w:t>
      </w:r>
    </w:p>
    <w:p w14:paraId="57F90185" w14:textId="77777777" w:rsidR="00C228F2" w:rsidRPr="000D410B" w:rsidRDefault="00C228F2" w:rsidP="00C228F2">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Domes priekšsēdētājs</w:t>
      </w:r>
      <w:r w:rsidRPr="000D410B">
        <w:rPr>
          <w:rFonts w:ascii="Times New Roman" w:eastAsia="Times New Roman" w:hAnsi="Times New Roman" w:cs="Times New Roman"/>
          <w:sz w:val="24"/>
          <w:szCs w:val="24"/>
          <w:lang w:eastAsia="lv-LV"/>
        </w:rPr>
        <w:tab/>
        <w:t xml:space="preserve">/paraksts/                                              </w:t>
      </w:r>
      <w:proofErr w:type="spellStart"/>
      <w:r w:rsidRPr="000D410B">
        <w:rPr>
          <w:rFonts w:ascii="Times New Roman" w:eastAsia="Times New Roman" w:hAnsi="Times New Roman" w:cs="Times New Roman"/>
          <w:sz w:val="24"/>
          <w:szCs w:val="24"/>
          <w:lang w:eastAsia="lv-LV"/>
        </w:rPr>
        <w:t>D.Straubergs</w:t>
      </w:r>
      <w:proofErr w:type="spellEnd"/>
    </w:p>
    <w:p w14:paraId="06BC3AD0" w14:textId="77777777" w:rsidR="00C228F2" w:rsidRPr="000D410B" w:rsidRDefault="00C228F2" w:rsidP="00C228F2">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0D410B">
        <w:rPr>
          <w:rFonts w:ascii="Times New Roman" w:eastAsia="Times New Roman" w:hAnsi="Times New Roman" w:cs="Times New Roman"/>
          <w:b/>
          <w:bCs/>
          <w:caps/>
          <w:sz w:val="24"/>
          <w:szCs w:val="24"/>
          <w:lang w:eastAsia="lv-LV"/>
        </w:rPr>
        <w:t>Noraksts</w:t>
      </w:r>
      <w:r w:rsidRPr="000D410B">
        <w:rPr>
          <w:rFonts w:ascii="Times New Roman" w:eastAsia="Times New Roman" w:hAnsi="Times New Roman" w:cs="Times New Roman"/>
          <w:b/>
          <w:bCs/>
          <w:sz w:val="24"/>
          <w:szCs w:val="24"/>
          <w:lang w:eastAsia="lv-LV"/>
        </w:rPr>
        <w:t xml:space="preserve"> PAREIZS</w:t>
      </w:r>
      <w:r w:rsidRPr="000D410B">
        <w:rPr>
          <w:rFonts w:ascii="Times New Roman" w:eastAsia="Times New Roman" w:hAnsi="Times New Roman" w:cs="Times New Roman"/>
          <w:b/>
          <w:bCs/>
          <w:sz w:val="24"/>
          <w:szCs w:val="24"/>
          <w:lang w:eastAsia="lv-LV"/>
        </w:rPr>
        <w:tab/>
      </w:r>
      <w:r w:rsidRPr="000D410B">
        <w:rPr>
          <w:rFonts w:ascii="Times New Roman" w:eastAsia="Times New Roman" w:hAnsi="Times New Roman" w:cs="Times New Roman"/>
          <w:b/>
          <w:bCs/>
          <w:sz w:val="24"/>
          <w:szCs w:val="24"/>
          <w:lang w:eastAsia="lv-LV"/>
        </w:rPr>
        <w:tab/>
      </w:r>
    </w:p>
    <w:p w14:paraId="7E28FBD3" w14:textId="77777777" w:rsidR="00C228F2" w:rsidRPr="000D410B" w:rsidRDefault="00C228F2" w:rsidP="00C228F2">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Limbažu novada Centrālās administrācijas</w:t>
      </w:r>
    </w:p>
    <w:p w14:paraId="0551CBB0" w14:textId="77777777" w:rsidR="00C228F2" w:rsidRPr="000D410B" w:rsidRDefault="00C228F2" w:rsidP="00C228F2">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Administratīvās nodaļas vadītāja</w:t>
      </w:r>
      <w:r w:rsidRPr="000D410B">
        <w:rPr>
          <w:rFonts w:ascii="Times New Roman" w:eastAsia="Times New Roman" w:hAnsi="Times New Roman" w:cs="Times New Roman"/>
          <w:sz w:val="24"/>
          <w:szCs w:val="24"/>
          <w:lang w:eastAsia="lv-LV"/>
        </w:rPr>
        <w:tab/>
      </w:r>
      <w:r w:rsidRPr="000D410B">
        <w:rPr>
          <w:rFonts w:ascii="Times New Roman" w:eastAsia="Times New Roman" w:hAnsi="Times New Roman" w:cs="Times New Roman"/>
          <w:sz w:val="24"/>
          <w:szCs w:val="24"/>
          <w:lang w:eastAsia="lv-LV"/>
        </w:rPr>
        <w:tab/>
      </w:r>
      <w:proofErr w:type="spellStart"/>
      <w:r w:rsidRPr="000D410B">
        <w:rPr>
          <w:rFonts w:ascii="Times New Roman" w:eastAsia="Times New Roman" w:hAnsi="Times New Roman" w:cs="Times New Roman"/>
          <w:sz w:val="24"/>
          <w:szCs w:val="24"/>
          <w:lang w:eastAsia="lv-LV"/>
        </w:rPr>
        <w:t>A.Kamala</w:t>
      </w:r>
      <w:proofErr w:type="spellEnd"/>
    </w:p>
    <w:p w14:paraId="2DFFC022" w14:textId="77777777" w:rsidR="00C228F2" w:rsidRPr="000D410B" w:rsidRDefault="00C228F2" w:rsidP="00C228F2">
      <w:pPr>
        <w:spacing w:after="0" w:line="276" w:lineRule="auto"/>
        <w:jc w:val="both"/>
        <w:rPr>
          <w:rFonts w:ascii="Times New Roman" w:eastAsia="Calibri" w:hAnsi="Times New Roman" w:cs="Times New Roman"/>
          <w:b/>
          <w:sz w:val="20"/>
          <w:szCs w:val="20"/>
          <w:lang w:bidi="lo-LA"/>
        </w:rPr>
      </w:pPr>
    </w:p>
    <w:p w14:paraId="04C30E97" w14:textId="77777777" w:rsidR="00C228F2" w:rsidRDefault="00C228F2" w:rsidP="00C228F2">
      <w:pPr>
        <w:spacing w:after="0" w:line="276" w:lineRule="auto"/>
        <w:jc w:val="both"/>
        <w:rPr>
          <w:rFonts w:ascii="Times New Roman" w:eastAsia="Calibri" w:hAnsi="Times New Roman" w:cs="Times New Roman"/>
          <w:b/>
          <w:sz w:val="20"/>
          <w:szCs w:val="20"/>
          <w:lang w:bidi="lo-LA"/>
        </w:rPr>
      </w:pPr>
    </w:p>
    <w:p w14:paraId="477A9DBC" w14:textId="183001D5" w:rsidR="00C228F2" w:rsidRPr="000D410B" w:rsidRDefault="00C228F2" w:rsidP="00C228F2">
      <w:pPr>
        <w:spacing w:after="0" w:line="276" w:lineRule="auto"/>
        <w:jc w:val="both"/>
        <w:rPr>
          <w:rFonts w:ascii="Times New Roman" w:eastAsia="Times New Roman" w:hAnsi="Times New Roman" w:cs="Times New Roman"/>
          <w:sz w:val="24"/>
          <w:szCs w:val="24"/>
          <w:lang w:eastAsia="lv-LV"/>
        </w:rPr>
      </w:pPr>
      <w:r w:rsidRPr="000D410B">
        <w:rPr>
          <w:rFonts w:ascii="Times New Roman" w:eastAsia="Calibri" w:hAnsi="Times New Roman" w:cs="Times New Roman"/>
          <w:b/>
          <w:sz w:val="20"/>
          <w:szCs w:val="20"/>
          <w:lang w:bidi="lo-LA"/>
        </w:rPr>
        <w:t>ŠIS DOKUMENTS IR PARAKSTĪTS AR DROŠU ELEKTRONISKO PARAKSTU UN SATUR LAIKA ZĪMOGU</w:t>
      </w:r>
      <w:bookmarkEnd w:id="0"/>
    </w:p>
    <w:p w14:paraId="278FAAC0" w14:textId="77777777" w:rsidR="00ED58EB" w:rsidRDefault="00ED58EB"/>
    <w:sectPr w:rsidR="00ED58EB" w:rsidSect="007214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8BB1" w14:textId="77777777" w:rsidR="008A1E89" w:rsidRDefault="008A1E89" w:rsidP="00E36D4D">
      <w:pPr>
        <w:spacing w:after="0" w:line="240" w:lineRule="auto"/>
      </w:pPr>
      <w:r>
        <w:separator/>
      </w:r>
    </w:p>
  </w:endnote>
  <w:endnote w:type="continuationSeparator" w:id="0">
    <w:p w14:paraId="798600AD" w14:textId="77777777" w:rsidR="008A1E89" w:rsidRDefault="008A1E89" w:rsidP="00E3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94F9" w14:textId="77777777" w:rsidR="00F15A92" w:rsidRDefault="00F15A9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3E0D" w14:textId="77777777" w:rsidR="00F15A92" w:rsidRDefault="00F15A9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DD0C" w14:textId="77777777" w:rsidR="00F15A92" w:rsidRDefault="00F15A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4A39" w14:textId="77777777" w:rsidR="008A1E89" w:rsidRDefault="008A1E89" w:rsidP="00E36D4D">
      <w:pPr>
        <w:spacing w:after="0" w:line="240" w:lineRule="auto"/>
      </w:pPr>
      <w:r>
        <w:separator/>
      </w:r>
    </w:p>
  </w:footnote>
  <w:footnote w:type="continuationSeparator" w:id="0">
    <w:p w14:paraId="33726F5B" w14:textId="77777777" w:rsidR="008A1E89" w:rsidRDefault="008A1E89" w:rsidP="00E3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1804" w14:textId="77777777" w:rsidR="00F15A92" w:rsidRDefault="00F15A9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15680"/>
      <w:docPartObj>
        <w:docPartGallery w:val="Page Numbers (Top of Page)"/>
        <w:docPartUnique/>
      </w:docPartObj>
    </w:sdtPr>
    <w:sdtEndPr>
      <w:rPr>
        <w:rFonts w:ascii="Times New Roman" w:hAnsi="Times New Roman" w:cs="Times New Roman"/>
        <w:sz w:val="24"/>
        <w:szCs w:val="24"/>
      </w:rPr>
    </w:sdtEndPr>
    <w:sdtContent>
      <w:p w14:paraId="6AFD4A73" w14:textId="236C11AB" w:rsidR="00EB150E" w:rsidRPr="00EB150E" w:rsidRDefault="00EB150E">
        <w:pPr>
          <w:pStyle w:val="Galvene"/>
          <w:jc w:val="center"/>
          <w:rPr>
            <w:rFonts w:ascii="Times New Roman" w:hAnsi="Times New Roman" w:cs="Times New Roman"/>
            <w:sz w:val="24"/>
            <w:szCs w:val="24"/>
          </w:rPr>
        </w:pPr>
        <w:r w:rsidRPr="00EB150E">
          <w:rPr>
            <w:rFonts w:ascii="Times New Roman" w:hAnsi="Times New Roman" w:cs="Times New Roman"/>
            <w:sz w:val="24"/>
            <w:szCs w:val="24"/>
          </w:rPr>
          <w:fldChar w:fldCharType="begin"/>
        </w:r>
        <w:r w:rsidRPr="00EB150E">
          <w:rPr>
            <w:rFonts w:ascii="Times New Roman" w:hAnsi="Times New Roman" w:cs="Times New Roman"/>
            <w:sz w:val="24"/>
            <w:szCs w:val="24"/>
          </w:rPr>
          <w:instrText>PAGE   \* MERGEFORMAT</w:instrText>
        </w:r>
        <w:r w:rsidRPr="00EB150E">
          <w:rPr>
            <w:rFonts w:ascii="Times New Roman" w:hAnsi="Times New Roman" w:cs="Times New Roman"/>
            <w:sz w:val="24"/>
            <w:szCs w:val="24"/>
          </w:rPr>
          <w:fldChar w:fldCharType="separate"/>
        </w:r>
        <w:r w:rsidR="00721419">
          <w:rPr>
            <w:rFonts w:ascii="Times New Roman" w:hAnsi="Times New Roman" w:cs="Times New Roman"/>
            <w:noProof/>
            <w:sz w:val="24"/>
            <w:szCs w:val="24"/>
          </w:rPr>
          <w:t>3</w:t>
        </w:r>
        <w:r w:rsidRPr="00EB150E">
          <w:rPr>
            <w:rFonts w:ascii="Times New Roman" w:hAnsi="Times New Roman" w:cs="Times New Roman"/>
            <w:sz w:val="24"/>
            <w:szCs w:val="24"/>
          </w:rPr>
          <w:fldChar w:fldCharType="end"/>
        </w:r>
      </w:p>
    </w:sdtContent>
  </w:sdt>
  <w:p w14:paraId="1B12B833" w14:textId="5C6E5FA1" w:rsidR="00E36D4D" w:rsidRDefault="00E36D4D" w:rsidP="00E36D4D">
    <w:pPr>
      <w:pStyle w:val="Virsraksts1"/>
      <w:rPr>
        <w:caps/>
        <w:sz w:val="32"/>
        <w:szCs w:val="32"/>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11BC" w14:textId="3D0A34A3" w:rsidR="00EB150E" w:rsidRDefault="00EB150E" w:rsidP="00EB150E">
    <w:pPr>
      <w:pStyle w:val="Virsraksts1"/>
      <w:rPr>
        <w:caps/>
        <w:sz w:val="32"/>
        <w:szCs w:val="32"/>
        <w:lang w:val="lv-LV"/>
      </w:rPr>
    </w:pPr>
    <w:r>
      <w:rPr>
        <w:caps/>
        <w:noProof/>
        <w:lang w:val="lv-LV" w:eastAsia="lv-LV"/>
      </w:rPr>
      <w:drawing>
        <wp:inline distT="0" distB="0" distL="0" distR="0" wp14:anchorId="4B9214CD" wp14:editId="3E34D02B">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26C7CF23" w14:textId="56999795" w:rsidR="00EB150E" w:rsidRDefault="00EB150E" w:rsidP="00EB150E">
    <w:pPr>
      <w:pStyle w:val="Virsraksts1"/>
      <w:rPr>
        <w:caps/>
        <w:sz w:val="32"/>
        <w:szCs w:val="32"/>
        <w:lang w:val="lv-LV"/>
      </w:rPr>
    </w:pPr>
    <w:bookmarkStart w:id="1" w:name="_Hlk81391120"/>
    <w:bookmarkStart w:id="2" w:name="_Hlk81391121"/>
    <w:r>
      <w:rPr>
        <w:caps/>
        <w:sz w:val="32"/>
        <w:szCs w:val="32"/>
        <w:lang w:val="lv-LV"/>
      </w:rPr>
      <w:t>LIMBAŽU novada DOME</w:t>
    </w:r>
  </w:p>
  <w:p w14:paraId="5A622FC1" w14:textId="77777777" w:rsidR="00EB150E" w:rsidRPr="00E36D4D" w:rsidRDefault="00EB150E" w:rsidP="00EB150E">
    <w:pPr>
      <w:spacing w:after="0" w:line="240" w:lineRule="auto"/>
      <w:jc w:val="center"/>
      <w:rPr>
        <w:rFonts w:ascii="Times New Roman" w:hAnsi="Times New Roman" w:cs="Times New Roman"/>
        <w:sz w:val="18"/>
        <w:szCs w:val="20"/>
      </w:rPr>
    </w:pPr>
    <w:r w:rsidRPr="00E36D4D">
      <w:rPr>
        <w:rFonts w:ascii="Times New Roman" w:hAnsi="Times New Roman" w:cs="Times New Roman"/>
        <w:sz w:val="18"/>
        <w:szCs w:val="20"/>
      </w:rPr>
      <w:t xml:space="preserve">Norēķiniem </w:t>
    </w:r>
    <w:proofErr w:type="spellStart"/>
    <w:r w:rsidRPr="00E36D4D">
      <w:rPr>
        <w:rFonts w:ascii="Times New Roman" w:hAnsi="Times New Roman" w:cs="Times New Roman"/>
        <w:sz w:val="18"/>
        <w:szCs w:val="20"/>
      </w:rPr>
      <w:t>Reģ</w:t>
    </w:r>
    <w:proofErr w:type="spellEnd"/>
    <w:r w:rsidRPr="00E36D4D">
      <w:rPr>
        <w:rFonts w:ascii="Times New Roman" w:hAnsi="Times New Roman" w:cs="Times New Roman"/>
        <w:sz w:val="18"/>
        <w:szCs w:val="20"/>
      </w:rPr>
      <w:t xml:space="preserve">. Nr. LV 90009114631, Rīgas iela 16, Limbaži, Limbažu novads, LV–4001; </w:t>
    </w:r>
  </w:p>
  <w:p w14:paraId="114C86DE" w14:textId="3851E8FB" w:rsidR="00EB150E" w:rsidRDefault="00EB150E" w:rsidP="00EB150E">
    <w:pPr>
      <w:spacing w:after="0" w:line="240" w:lineRule="auto"/>
      <w:jc w:val="center"/>
    </w:pPr>
    <w:r w:rsidRPr="00E36D4D">
      <w:rPr>
        <w:rFonts w:ascii="Times New Roman" w:hAnsi="Times New Roman" w:cs="Times New Roman"/>
        <w:sz w:val="18"/>
      </w:rPr>
      <w:t>E-adrese _</w:t>
    </w:r>
    <w:r w:rsidRPr="00E36D4D">
      <w:rPr>
        <w:rFonts w:ascii="Times New Roman" w:hAnsi="Times New Roman" w:cs="Times New Roman"/>
        <w:sz w:val="18"/>
        <w:szCs w:val="18"/>
      </w:rPr>
      <w:t xml:space="preserve">DEFAULT@90009114631; </w:t>
    </w:r>
    <w:r w:rsidRPr="00E36D4D">
      <w:rPr>
        <w:rFonts w:ascii="Times New Roman" w:hAnsi="Times New Roman" w:cs="Times New Roman"/>
        <w:sz w:val="18"/>
        <w:szCs w:val="20"/>
      </w:rPr>
      <w:t>e-pasts</w:t>
    </w:r>
    <w:r w:rsidRPr="00E36D4D">
      <w:rPr>
        <w:rFonts w:ascii="Times New Roman" w:hAnsi="Times New Roman" w:cs="Times New Roman"/>
        <w:iCs/>
        <w:sz w:val="18"/>
        <w:szCs w:val="20"/>
      </w:rPr>
      <w:t xml:space="preserve"> pasts@limbazi.lv;</w:t>
    </w:r>
    <w:r w:rsidRPr="00E36D4D">
      <w:rPr>
        <w:rFonts w:ascii="Times New Roman" w:hAnsi="Times New Roman" w:cs="Times New Roman"/>
        <w:sz w:val="18"/>
        <w:szCs w:val="20"/>
      </w:rPr>
      <w:t xml:space="preserve"> tālrunis 64023003</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EDC"/>
    <w:multiLevelType w:val="hybridMultilevel"/>
    <w:tmpl w:val="9AAA0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65"/>
    <w:rsid w:val="00257F4B"/>
    <w:rsid w:val="00721419"/>
    <w:rsid w:val="007E7F34"/>
    <w:rsid w:val="00885E2F"/>
    <w:rsid w:val="008A1E89"/>
    <w:rsid w:val="00906765"/>
    <w:rsid w:val="00A60ACC"/>
    <w:rsid w:val="00C228F2"/>
    <w:rsid w:val="00E36D4D"/>
    <w:rsid w:val="00E56194"/>
    <w:rsid w:val="00E642E8"/>
    <w:rsid w:val="00EB150E"/>
    <w:rsid w:val="00ED58EB"/>
    <w:rsid w:val="00F15A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929B"/>
  <w15:chartTrackingRefBased/>
  <w15:docId w15:val="{ED679429-7069-4C27-8849-07F607F3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6765"/>
  </w:style>
  <w:style w:type="paragraph" w:styleId="Virsraksts1">
    <w:name w:val="heading 1"/>
    <w:basedOn w:val="Parasts"/>
    <w:next w:val="Parasts"/>
    <w:link w:val="Virsraksts1Rakstz"/>
    <w:qFormat/>
    <w:rsid w:val="00E36D4D"/>
    <w:pPr>
      <w:keepNext/>
      <w:spacing w:after="0" w:line="240" w:lineRule="auto"/>
      <w:jc w:val="center"/>
      <w:outlineLvl w:val="0"/>
    </w:pPr>
    <w:rPr>
      <w:rFonts w:ascii="Times New Roman" w:eastAsia="Times New Roman" w:hAnsi="Times New Roman" w:cs="Times New Roman"/>
      <w:b/>
      <w:bCs/>
      <w:sz w:val="28"/>
      <w:szCs w:val="24"/>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36D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36D4D"/>
  </w:style>
  <w:style w:type="paragraph" w:styleId="Kjene">
    <w:name w:val="footer"/>
    <w:basedOn w:val="Parasts"/>
    <w:link w:val="KjeneRakstz"/>
    <w:uiPriority w:val="99"/>
    <w:unhideWhenUsed/>
    <w:rsid w:val="00E36D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36D4D"/>
  </w:style>
  <w:style w:type="character" w:customStyle="1" w:styleId="Virsraksts1Rakstz">
    <w:name w:val="Virsraksts 1 Rakstz."/>
    <w:basedOn w:val="Noklusjumarindkopasfonts"/>
    <w:link w:val="Virsraksts1"/>
    <w:rsid w:val="00E36D4D"/>
    <w:rPr>
      <w:rFonts w:ascii="Times New Roman" w:eastAsia="Times New Roman" w:hAnsi="Times New Roman" w:cs="Times New Roman"/>
      <w:b/>
      <w:bCs/>
      <w:sz w:val="28"/>
      <w:szCs w:val="24"/>
      <w:lang w:val="en-GB" w:eastAsia="x-none"/>
    </w:rPr>
  </w:style>
  <w:style w:type="paragraph" w:styleId="Balonteksts">
    <w:name w:val="Balloon Text"/>
    <w:basedOn w:val="Parasts"/>
    <w:link w:val="BalontekstsRakstz"/>
    <w:uiPriority w:val="99"/>
    <w:semiHidden/>
    <w:unhideWhenUsed/>
    <w:rsid w:val="0072141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1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57255-par-pasvaldib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likumi.lv/ta/id/57255-par-pasvaldib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4184</Words>
  <Characters>2385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12</cp:revision>
  <cp:lastPrinted>2021-09-02T09:39:00Z</cp:lastPrinted>
  <dcterms:created xsi:type="dcterms:W3CDTF">2021-08-31T12:10:00Z</dcterms:created>
  <dcterms:modified xsi:type="dcterms:W3CDTF">2021-09-06T18:35:00Z</dcterms:modified>
</cp:coreProperties>
</file>