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EB027" w14:textId="19DA07CB" w:rsidR="005630A3" w:rsidRDefault="00403CAE" w:rsidP="005630A3">
      <w:pPr>
        <w:jc w:val="center"/>
        <w:rPr>
          <w:bCs/>
          <w:lang w:val="lv-LV" w:eastAsia="ar-SA"/>
        </w:rPr>
      </w:pPr>
      <w:r w:rsidRPr="00403CAE">
        <w:rPr>
          <w:bCs/>
          <w:noProof/>
          <w:lang w:val="lv-LV" w:eastAsia="ar-SA"/>
        </w:rPr>
        <mc:AlternateContent>
          <mc:Choice Requires="wps">
            <w:drawing>
              <wp:anchor distT="45720" distB="45720" distL="114300" distR="114300" simplePos="0" relativeHeight="251659264" behindDoc="0" locked="0" layoutInCell="1" allowOverlap="1" wp14:anchorId="5C69A5CD" wp14:editId="2DEAEC09">
                <wp:simplePos x="0" y="0"/>
                <wp:positionH relativeFrom="column">
                  <wp:posOffset>4939030</wp:posOffset>
                </wp:positionH>
                <wp:positionV relativeFrom="paragraph">
                  <wp:posOffset>-1432560</wp:posOffset>
                </wp:positionV>
                <wp:extent cx="1152525" cy="1404620"/>
                <wp:effectExtent l="0" t="0" r="9525" b="0"/>
                <wp:wrapNone/>
                <wp:docPr id="217"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1404620"/>
                        </a:xfrm>
                        <a:prstGeom prst="rect">
                          <a:avLst/>
                        </a:prstGeom>
                        <a:solidFill>
                          <a:srgbClr val="FFFFFF"/>
                        </a:solidFill>
                        <a:ln w="9525">
                          <a:noFill/>
                          <a:miter lim="800000"/>
                          <a:headEnd/>
                          <a:tailEnd/>
                        </a:ln>
                      </wps:spPr>
                      <wps:txbx>
                        <w:txbxContent>
                          <w:p w14:paraId="3AFFDCF1" w14:textId="5B8F30FA" w:rsidR="00403CAE" w:rsidRPr="00403CAE" w:rsidRDefault="00403CAE" w:rsidP="00403CAE">
                            <w:pPr>
                              <w:jc w:val="right"/>
                              <w:rPr>
                                <w:b/>
                              </w:rPr>
                            </w:pPr>
                            <w:r w:rsidRPr="00403CAE">
                              <w:rPr>
                                <w:b/>
                              </w:rPr>
                              <w:t>NORAKSTS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69A5CD" id="_x0000_t202" coordsize="21600,21600" o:spt="202" path="m,l,21600r21600,l21600,xe">
                <v:stroke joinstyle="miter"/>
                <v:path gradientshapeok="t" o:connecttype="rect"/>
              </v:shapetype>
              <v:shape id="Tekstlodziņš 2" o:spid="_x0000_s1026" type="#_x0000_t202" style="position:absolute;left:0;text-align:left;margin-left:388.9pt;margin-top:-112.8pt;width:90.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" stroked="f">
                <v:textbox style="mso-fit-shape-to-text:t">
                  <w:txbxContent>
                    <w:p w14:paraId="3AFFDCF1" w14:textId="5B8F30FA" w:rsidR="00403CAE" w:rsidRPr="00403CAE" w:rsidRDefault="00403CAE" w:rsidP="00403CAE">
                      <w:pPr>
                        <w:jc w:val="right"/>
                        <w:rPr>
                          <w:b/>
                        </w:rPr>
                      </w:pPr>
                      <w:r w:rsidRPr="00403CAE">
                        <w:rPr>
                          <w:b/>
                        </w:rPr>
                        <w:t>NORAKSTS</w:t>
                      </w:r>
                    </w:p>
                  </w:txbxContent>
                </v:textbox>
              </v:shape>
            </w:pict>
          </mc:Fallback>
        </mc:AlternateContent>
      </w:r>
    </w:p>
    <w:p w14:paraId="0E66F20B" w14:textId="31F60BC7" w:rsidR="005630A3" w:rsidRPr="005630A3" w:rsidRDefault="005630A3" w:rsidP="005630A3">
      <w:pPr>
        <w:jc w:val="center"/>
        <w:rPr>
          <w:bCs/>
          <w:lang w:val="lv-LV" w:eastAsia="ar-SA"/>
        </w:rPr>
      </w:pPr>
      <w:r w:rsidRPr="005630A3">
        <w:rPr>
          <w:bCs/>
          <w:lang w:val="lv-LV" w:eastAsia="ar-SA"/>
        </w:rPr>
        <w:t>Limbažos</w:t>
      </w:r>
    </w:p>
    <w:p w14:paraId="3F4149C2" w14:textId="77777777" w:rsidR="005630A3" w:rsidRDefault="005630A3" w:rsidP="005630A3">
      <w:pPr>
        <w:jc w:val="center"/>
        <w:rPr>
          <w:b/>
          <w:lang w:val="lv-LV" w:eastAsia="ar-SA"/>
        </w:rPr>
      </w:pPr>
    </w:p>
    <w:p w14:paraId="7100C288" w14:textId="47FC9086" w:rsidR="005630A3" w:rsidRDefault="005630A3" w:rsidP="005630A3">
      <w:pPr>
        <w:jc w:val="center"/>
        <w:rPr>
          <w:b/>
          <w:lang w:val="lv-LV" w:eastAsia="ar-SA"/>
        </w:rPr>
      </w:pPr>
      <w:r w:rsidRPr="00C12BDD">
        <w:rPr>
          <w:b/>
          <w:lang w:val="lv-LV" w:eastAsia="ar-SA"/>
        </w:rPr>
        <w:t>PASKAIDROJUMA RAKSTS</w:t>
      </w:r>
    </w:p>
    <w:p w14:paraId="19F1824F" w14:textId="77777777" w:rsidR="00403CAE" w:rsidRPr="00C12BDD" w:rsidRDefault="00403CAE" w:rsidP="005630A3">
      <w:pPr>
        <w:jc w:val="center"/>
        <w:rPr>
          <w:b/>
          <w:lang w:val="lv-LV" w:eastAsia="ar-SA"/>
        </w:rPr>
      </w:pPr>
    </w:p>
    <w:p w14:paraId="6DE4EACD" w14:textId="28AAA516" w:rsidR="005630A3" w:rsidRPr="00C12BDD" w:rsidRDefault="005630A3" w:rsidP="005630A3">
      <w:pPr>
        <w:jc w:val="center"/>
        <w:rPr>
          <w:b/>
          <w:lang w:val="lv-LV" w:eastAsia="ar-SA"/>
        </w:rPr>
      </w:pPr>
      <w:r w:rsidRPr="00C12BDD">
        <w:rPr>
          <w:b/>
          <w:lang w:val="lv-LV" w:eastAsia="ar-SA"/>
        </w:rPr>
        <w:t xml:space="preserve">Limbažu novada pašvaldības 2021. gada </w:t>
      </w:r>
      <w:r w:rsidR="00EE1AE9">
        <w:rPr>
          <w:b/>
          <w:lang w:val="lv-LV" w:eastAsia="ar-SA"/>
        </w:rPr>
        <w:t>28</w:t>
      </w:r>
      <w:r w:rsidRPr="00C12BDD">
        <w:rPr>
          <w:b/>
          <w:lang w:val="lv-LV" w:eastAsia="ar-SA"/>
        </w:rPr>
        <w:t>.</w:t>
      </w:r>
      <w:r w:rsidR="00EE1AE9">
        <w:rPr>
          <w:b/>
          <w:lang w:val="lv-LV" w:eastAsia="ar-SA"/>
        </w:rPr>
        <w:t xml:space="preserve"> </w:t>
      </w:r>
      <w:r>
        <w:rPr>
          <w:b/>
          <w:lang w:val="lv-LV" w:eastAsia="ar-SA"/>
        </w:rPr>
        <w:t>oktobra</w:t>
      </w:r>
      <w:r w:rsidRPr="00C12BDD">
        <w:rPr>
          <w:b/>
          <w:lang w:val="lv-LV" w:eastAsia="ar-SA"/>
        </w:rPr>
        <w:t xml:space="preserve"> saistošajiem noteikumiem Nr. </w:t>
      </w:r>
      <w:r w:rsidR="00EE1AE9">
        <w:rPr>
          <w:b/>
          <w:lang w:val="lv-LV" w:eastAsia="ar-SA"/>
        </w:rPr>
        <w:t>15</w:t>
      </w:r>
    </w:p>
    <w:p w14:paraId="0210A939" w14:textId="77777777" w:rsidR="005630A3" w:rsidRPr="00C12BDD" w:rsidRDefault="005630A3" w:rsidP="005630A3">
      <w:pPr>
        <w:jc w:val="center"/>
        <w:rPr>
          <w:b/>
          <w:lang w:val="lv-LV" w:eastAsia="ar-SA"/>
        </w:rPr>
      </w:pPr>
      <w:r w:rsidRPr="00C12BDD">
        <w:rPr>
          <w:b/>
          <w:lang w:val="lv-LV" w:eastAsia="ar-SA"/>
        </w:rPr>
        <w:t xml:space="preserve"> “Par maznodrošinātas mājsaimniecības ienākumu sliekšņa noteikšanu Limbažu novadā”</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3000"/>
        <w:gridCol w:w="6622"/>
      </w:tblGrid>
      <w:tr w:rsidR="005630A3" w:rsidRPr="00C12BDD" w14:paraId="4706F485" w14:textId="77777777" w:rsidTr="00EA659A">
        <w:trPr>
          <w:tblCellSpacing w:w="15" w:type="dxa"/>
        </w:trPr>
        <w:tc>
          <w:tcPr>
            <w:tcW w:w="1536" w:type="pct"/>
            <w:tcBorders>
              <w:top w:val="outset" w:sz="6" w:space="0" w:color="auto"/>
              <w:left w:val="outset" w:sz="6" w:space="0" w:color="auto"/>
              <w:bottom w:val="outset" w:sz="6" w:space="0" w:color="auto"/>
              <w:right w:val="outset" w:sz="6" w:space="0" w:color="auto"/>
            </w:tcBorders>
            <w:vAlign w:val="center"/>
            <w:hideMark/>
          </w:tcPr>
          <w:p w14:paraId="54388ECD" w14:textId="77777777" w:rsidR="005630A3" w:rsidRPr="005630A3" w:rsidRDefault="005630A3" w:rsidP="00EA659A">
            <w:pPr>
              <w:jc w:val="center"/>
              <w:rPr>
                <w:b/>
                <w:bCs/>
                <w:lang w:val="lv-LV" w:eastAsia="ar-SA"/>
              </w:rPr>
            </w:pPr>
            <w:r w:rsidRPr="005630A3">
              <w:rPr>
                <w:b/>
                <w:bCs/>
                <w:lang w:val="lv-LV" w:eastAsia="ar-SA"/>
              </w:rPr>
              <w:t>Paskaidrojuma raksta sadaļa</w:t>
            </w:r>
          </w:p>
        </w:tc>
        <w:tc>
          <w:tcPr>
            <w:tcW w:w="3418" w:type="pct"/>
            <w:tcBorders>
              <w:top w:val="outset" w:sz="6" w:space="0" w:color="auto"/>
              <w:left w:val="outset" w:sz="6" w:space="0" w:color="auto"/>
              <w:bottom w:val="outset" w:sz="6" w:space="0" w:color="auto"/>
              <w:right w:val="outset" w:sz="6" w:space="0" w:color="auto"/>
            </w:tcBorders>
            <w:vAlign w:val="center"/>
            <w:hideMark/>
          </w:tcPr>
          <w:p w14:paraId="18CB36EE" w14:textId="77777777" w:rsidR="005630A3" w:rsidRPr="005630A3" w:rsidRDefault="005630A3" w:rsidP="00EA659A">
            <w:pPr>
              <w:jc w:val="center"/>
              <w:rPr>
                <w:b/>
                <w:bCs/>
                <w:lang w:val="lv-LV" w:eastAsia="ar-SA"/>
              </w:rPr>
            </w:pPr>
            <w:r w:rsidRPr="005630A3">
              <w:rPr>
                <w:b/>
                <w:bCs/>
                <w:lang w:val="lv-LV" w:eastAsia="ar-SA"/>
              </w:rPr>
              <w:t>Informācija</w:t>
            </w:r>
          </w:p>
        </w:tc>
      </w:tr>
      <w:tr w:rsidR="005630A3" w:rsidRPr="00C12BDD" w14:paraId="4E70A35D" w14:textId="77777777" w:rsidTr="005630A3">
        <w:trPr>
          <w:trHeight w:val="4192"/>
          <w:tblCellSpacing w:w="15" w:type="dxa"/>
        </w:trPr>
        <w:tc>
          <w:tcPr>
            <w:tcW w:w="1536" w:type="pct"/>
            <w:tcBorders>
              <w:top w:val="outset" w:sz="6" w:space="0" w:color="auto"/>
              <w:left w:val="outset" w:sz="6" w:space="0" w:color="auto"/>
              <w:bottom w:val="outset" w:sz="6" w:space="0" w:color="auto"/>
              <w:right w:val="outset" w:sz="6" w:space="0" w:color="auto"/>
            </w:tcBorders>
            <w:hideMark/>
          </w:tcPr>
          <w:p w14:paraId="70DF64A9" w14:textId="77777777" w:rsidR="005630A3" w:rsidRPr="00C12BDD" w:rsidRDefault="005630A3" w:rsidP="00EA659A">
            <w:pPr>
              <w:rPr>
                <w:lang w:val="lv-LV" w:eastAsia="ar-SA"/>
              </w:rPr>
            </w:pPr>
            <w:r w:rsidRPr="00C12BDD">
              <w:rPr>
                <w:lang w:val="lv-LV" w:eastAsia="ar-SA"/>
              </w:rPr>
              <w:t>1. Projekta nepieciešamības pamatojums</w:t>
            </w:r>
          </w:p>
        </w:tc>
        <w:tc>
          <w:tcPr>
            <w:tcW w:w="3418" w:type="pct"/>
            <w:tcBorders>
              <w:top w:val="outset" w:sz="6" w:space="0" w:color="auto"/>
              <w:left w:val="outset" w:sz="6" w:space="0" w:color="auto"/>
              <w:bottom w:val="outset" w:sz="6" w:space="0" w:color="auto"/>
              <w:right w:val="outset" w:sz="6" w:space="0" w:color="auto"/>
            </w:tcBorders>
            <w:hideMark/>
          </w:tcPr>
          <w:p w14:paraId="45259923" w14:textId="77777777" w:rsidR="005630A3" w:rsidRPr="00C12BDD" w:rsidRDefault="005630A3" w:rsidP="00EA659A">
            <w:pPr>
              <w:ind w:firstLine="757"/>
              <w:jc w:val="both"/>
              <w:rPr>
                <w:lang w:val="lv-LV" w:eastAsia="ar-SA"/>
              </w:rPr>
            </w:pPr>
            <w:r w:rsidRPr="00C12BDD">
              <w:rPr>
                <w:lang w:val="lv-LV" w:eastAsia="ar-SA"/>
              </w:rPr>
              <w:t>Administratīvi teritoriālās reformas rezultātā Limbažu novada pašvaldības teritorijā spēkā ir 3 saistošie noteikumi, kuri nosaka maznodrošinātas mājsaimniecības ienākumu slieksni. Sociālo pakalpojumu un sociālās palīdzības likuma Pārejas noteikumu 40. punkts nosaka, ka ne ilgāk kā līdz 2021. gada 31. decembrim piemērojami esošajos pašvaldību saistošajos noteikumos noteiktie sociālās palīdzības pabalstu veidi, izņemot pabalstu garantētā minimālā ienākumu līmeņa nodrošināšanai. Pašvaldībām ir pienākums izdot jaunus saistošos noteikumus attiecība uz sociālās palīdzības saņemšanu, kuri spēkā ir ar 2022. gada 1. janvāri. Viena vienota normatīvā akta izdošana Limbažu novada administratīvajā teritorijā nodrošinās skaidrus un pārskatāmus kritērijus ienākumu un materiālā stāvokļa izvērtēšanai mājsaimniecībai, sociālo pabalstu saņemšanas administrēšanu, ievērojot visu iedzīvotāju intereses visā novada teritorijā kopumā.</w:t>
            </w:r>
          </w:p>
        </w:tc>
      </w:tr>
      <w:tr w:rsidR="005630A3" w:rsidRPr="00C12BDD" w14:paraId="5976F3CC" w14:textId="77777777" w:rsidTr="00EA659A">
        <w:trPr>
          <w:tblCellSpacing w:w="15" w:type="dxa"/>
        </w:trPr>
        <w:tc>
          <w:tcPr>
            <w:tcW w:w="1536" w:type="pct"/>
            <w:tcBorders>
              <w:top w:val="outset" w:sz="6" w:space="0" w:color="auto"/>
              <w:left w:val="outset" w:sz="6" w:space="0" w:color="auto"/>
              <w:bottom w:val="outset" w:sz="6" w:space="0" w:color="auto"/>
              <w:right w:val="outset" w:sz="6" w:space="0" w:color="auto"/>
            </w:tcBorders>
            <w:hideMark/>
          </w:tcPr>
          <w:p w14:paraId="523803D8" w14:textId="77777777" w:rsidR="005630A3" w:rsidRPr="00C12BDD" w:rsidRDefault="005630A3" w:rsidP="00EA659A">
            <w:pPr>
              <w:rPr>
                <w:lang w:val="lv-LV" w:eastAsia="ar-SA"/>
              </w:rPr>
            </w:pPr>
            <w:r w:rsidRPr="00C12BDD">
              <w:rPr>
                <w:lang w:val="lv-LV" w:eastAsia="ar-SA"/>
              </w:rPr>
              <w:t>2. Īss projekta satura izklāsts</w:t>
            </w:r>
          </w:p>
        </w:tc>
        <w:tc>
          <w:tcPr>
            <w:tcW w:w="3418" w:type="pct"/>
            <w:tcBorders>
              <w:top w:val="outset" w:sz="6" w:space="0" w:color="auto"/>
              <w:left w:val="outset" w:sz="6" w:space="0" w:color="auto"/>
              <w:bottom w:val="outset" w:sz="6" w:space="0" w:color="auto"/>
              <w:right w:val="outset" w:sz="6" w:space="0" w:color="auto"/>
            </w:tcBorders>
            <w:hideMark/>
          </w:tcPr>
          <w:p w14:paraId="49F8663C" w14:textId="77777777" w:rsidR="005630A3" w:rsidRPr="00C12BDD" w:rsidRDefault="005630A3" w:rsidP="00EA659A">
            <w:pPr>
              <w:jc w:val="both"/>
              <w:rPr>
                <w:lang w:val="lv-LV" w:eastAsia="ar-SA"/>
              </w:rPr>
            </w:pPr>
            <w:r w:rsidRPr="00C12BDD">
              <w:rPr>
                <w:lang w:val="lv-LV" w:eastAsia="ar-SA"/>
              </w:rPr>
              <w:t>Noteikumi nosaka maznodrošinātas mājsaimniecības ienākumu slieksni Limbažu novadā.</w:t>
            </w:r>
          </w:p>
        </w:tc>
      </w:tr>
      <w:tr w:rsidR="005630A3" w:rsidRPr="00C12BDD" w14:paraId="33695E83" w14:textId="77777777" w:rsidTr="00EA659A">
        <w:trPr>
          <w:tblCellSpacing w:w="15" w:type="dxa"/>
        </w:trPr>
        <w:tc>
          <w:tcPr>
            <w:tcW w:w="1536" w:type="pct"/>
            <w:tcBorders>
              <w:top w:val="outset" w:sz="6" w:space="0" w:color="auto"/>
              <w:left w:val="outset" w:sz="6" w:space="0" w:color="auto"/>
              <w:bottom w:val="outset" w:sz="6" w:space="0" w:color="auto"/>
              <w:right w:val="outset" w:sz="6" w:space="0" w:color="auto"/>
            </w:tcBorders>
            <w:hideMark/>
          </w:tcPr>
          <w:p w14:paraId="4373B772" w14:textId="77777777" w:rsidR="005630A3" w:rsidRPr="00C12BDD" w:rsidRDefault="005630A3" w:rsidP="00EA659A">
            <w:pPr>
              <w:rPr>
                <w:lang w:val="lv-LV" w:eastAsia="ar-SA"/>
              </w:rPr>
            </w:pPr>
            <w:r w:rsidRPr="00C12BDD">
              <w:rPr>
                <w:lang w:val="lv-LV" w:eastAsia="ar-SA"/>
              </w:rPr>
              <w:t>3. Informācija par plānoto projekta ietekmi uz pašvaldības budžetu</w:t>
            </w:r>
          </w:p>
        </w:tc>
        <w:tc>
          <w:tcPr>
            <w:tcW w:w="3418" w:type="pct"/>
            <w:tcBorders>
              <w:top w:val="outset" w:sz="6" w:space="0" w:color="auto"/>
              <w:left w:val="outset" w:sz="6" w:space="0" w:color="auto"/>
              <w:bottom w:val="outset" w:sz="6" w:space="0" w:color="auto"/>
              <w:right w:val="outset" w:sz="6" w:space="0" w:color="auto"/>
            </w:tcBorders>
            <w:hideMark/>
          </w:tcPr>
          <w:p w14:paraId="49515E30" w14:textId="77777777" w:rsidR="005630A3" w:rsidRPr="00C12BDD" w:rsidRDefault="005630A3" w:rsidP="00EA659A">
            <w:pPr>
              <w:rPr>
                <w:lang w:val="lv-LV" w:eastAsia="ar-SA"/>
              </w:rPr>
            </w:pPr>
            <w:r w:rsidRPr="00C12BDD">
              <w:rPr>
                <w:lang w:val="lv-LV" w:eastAsia="ar-SA"/>
              </w:rPr>
              <w:t>Budžeta pieaugums attiecīgajam pabalsta mērķim: Maznodrošinātas mājsaimniecības ienākumu slieksnis:</w:t>
            </w:r>
          </w:p>
          <w:p w14:paraId="5197461B" w14:textId="77777777" w:rsidR="005630A3" w:rsidRPr="00C12BDD" w:rsidRDefault="005630A3" w:rsidP="00EA659A">
            <w:pPr>
              <w:rPr>
                <w:lang w:val="lv-LV" w:eastAsia="ar-SA"/>
              </w:rPr>
            </w:pPr>
            <w:r w:rsidRPr="00C12BDD">
              <w:rPr>
                <w:lang w:val="lv-LV" w:eastAsia="ar-SA"/>
              </w:rPr>
              <w:t>netiek ietekmēts pašvaldības budžets.</w:t>
            </w:r>
          </w:p>
        </w:tc>
      </w:tr>
      <w:tr w:rsidR="005630A3" w:rsidRPr="00C12BDD" w14:paraId="38A0FB65" w14:textId="77777777" w:rsidTr="00EA659A">
        <w:trPr>
          <w:tblCellSpacing w:w="15" w:type="dxa"/>
        </w:trPr>
        <w:tc>
          <w:tcPr>
            <w:tcW w:w="1536" w:type="pct"/>
            <w:tcBorders>
              <w:top w:val="outset" w:sz="6" w:space="0" w:color="auto"/>
              <w:left w:val="outset" w:sz="6" w:space="0" w:color="auto"/>
              <w:bottom w:val="outset" w:sz="6" w:space="0" w:color="auto"/>
              <w:right w:val="outset" w:sz="6" w:space="0" w:color="auto"/>
            </w:tcBorders>
            <w:hideMark/>
          </w:tcPr>
          <w:p w14:paraId="6C5BA639" w14:textId="77777777" w:rsidR="005630A3" w:rsidRPr="00C12BDD" w:rsidRDefault="005630A3" w:rsidP="00EA659A">
            <w:pPr>
              <w:rPr>
                <w:lang w:val="lv-LV" w:eastAsia="ar-SA"/>
              </w:rPr>
            </w:pPr>
            <w:r w:rsidRPr="00C12BDD">
              <w:rPr>
                <w:lang w:val="lv-LV" w:eastAsia="ar-SA"/>
              </w:rPr>
              <w:t>4. Informācija par plānoto projekta ietekmi uz uzņēmējdarbības vidi pašvaldības teritorijā</w:t>
            </w:r>
          </w:p>
        </w:tc>
        <w:tc>
          <w:tcPr>
            <w:tcW w:w="3418" w:type="pct"/>
            <w:tcBorders>
              <w:top w:val="outset" w:sz="6" w:space="0" w:color="auto"/>
              <w:left w:val="outset" w:sz="6" w:space="0" w:color="auto"/>
              <w:bottom w:val="outset" w:sz="6" w:space="0" w:color="auto"/>
              <w:right w:val="outset" w:sz="6" w:space="0" w:color="auto"/>
            </w:tcBorders>
            <w:hideMark/>
          </w:tcPr>
          <w:p w14:paraId="1304C25C" w14:textId="77777777" w:rsidR="005630A3" w:rsidRPr="00C12BDD" w:rsidRDefault="005630A3" w:rsidP="00EA659A">
            <w:pPr>
              <w:rPr>
                <w:lang w:val="lv-LV" w:eastAsia="ar-SA"/>
              </w:rPr>
            </w:pPr>
            <w:r w:rsidRPr="00C12BDD">
              <w:rPr>
                <w:lang w:val="lv-LV" w:eastAsia="ar-SA"/>
              </w:rPr>
              <w:t>Nav attiecināms.</w:t>
            </w:r>
          </w:p>
        </w:tc>
      </w:tr>
      <w:tr w:rsidR="005630A3" w:rsidRPr="00C12BDD" w14:paraId="3FAA8A42" w14:textId="77777777" w:rsidTr="00EA659A">
        <w:trPr>
          <w:tblCellSpacing w:w="15" w:type="dxa"/>
        </w:trPr>
        <w:tc>
          <w:tcPr>
            <w:tcW w:w="1536" w:type="pct"/>
            <w:tcBorders>
              <w:top w:val="outset" w:sz="6" w:space="0" w:color="auto"/>
              <w:left w:val="outset" w:sz="6" w:space="0" w:color="auto"/>
              <w:bottom w:val="outset" w:sz="6" w:space="0" w:color="auto"/>
              <w:right w:val="outset" w:sz="6" w:space="0" w:color="auto"/>
            </w:tcBorders>
            <w:hideMark/>
          </w:tcPr>
          <w:p w14:paraId="12D91F78" w14:textId="77777777" w:rsidR="005630A3" w:rsidRPr="00C12BDD" w:rsidRDefault="005630A3" w:rsidP="00EA659A">
            <w:pPr>
              <w:rPr>
                <w:lang w:val="lv-LV" w:eastAsia="ar-SA"/>
              </w:rPr>
            </w:pPr>
            <w:r w:rsidRPr="00C12BDD">
              <w:rPr>
                <w:lang w:val="lv-LV" w:eastAsia="ar-SA"/>
              </w:rPr>
              <w:t>5. Informācija par administratīvajām procedūrām</w:t>
            </w:r>
          </w:p>
        </w:tc>
        <w:tc>
          <w:tcPr>
            <w:tcW w:w="3418" w:type="pct"/>
            <w:tcBorders>
              <w:top w:val="outset" w:sz="6" w:space="0" w:color="auto"/>
              <w:left w:val="outset" w:sz="6" w:space="0" w:color="auto"/>
              <w:bottom w:val="outset" w:sz="6" w:space="0" w:color="auto"/>
              <w:right w:val="outset" w:sz="6" w:space="0" w:color="auto"/>
            </w:tcBorders>
            <w:hideMark/>
          </w:tcPr>
          <w:p w14:paraId="2E9906E7" w14:textId="77777777" w:rsidR="005630A3" w:rsidRPr="00C12BDD" w:rsidRDefault="005630A3" w:rsidP="00EA659A">
            <w:pPr>
              <w:jc w:val="both"/>
              <w:rPr>
                <w:lang w:val="lv-LV" w:eastAsia="ar-SA"/>
              </w:rPr>
            </w:pPr>
            <w:r w:rsidRPr="00C12BDD">
              <w:rPr>
                <w:lang w:val="lv-LV" w:eastAsia="ar-SA"/>
              </w:rPr>
              <w:t>Noteikumu piemērošanai jāvēršas Limbažu novada Sociālajā dienestā.</w:t>
            </w:r>
          </w:p>
        </w:tc>
      </w:tr>
      <w:tr w:rsidR="005630A3" w:rsidRPr="00C12BDD" w14:paraId="62810DF9" w14:textId="77777777" w:rsidTr="00EA659A">
        <w:trPr>
          <w:tblCellSpacing w:w="15" w:type="dxa"/>
        </w:trPr>
        <w:tc>
          <w:tcPr>
            <w:tcW w:w="1536" w:type="pct"/>
            <w:tcBorders>
              <w:top w:val="outset" w:sz="6" w:space="0" w:color="auto"/>
              <w:left w:val="outset" w:sz="6" w:space="0" w:color="auto"/>
              <w:bottom w:val="outset" w:sz="6" w:space="0" w:color="auto"/>
              <w:right w:val="outset" w:sz="6" w:space="0" w:color="auto"/>
            </w:tcBorders>
            <w:hideMark/>
          </w:tcPr>
          <w:p w14:paraId="0C86E49D" w14:textId="77777777" w:rsidR="005630A3" w:rsidRPr="00C12BDD" w:rsidRDefault="005630A3" w:rsidP="00EA659A">
            <w:pPr>
              <w:rPr>
                <w:lang w:val="lv-LV" w:eastAsia="ar-SA"/>
              </w:rPr>
            </w:pPr>
            <w:r w:rsidRPr="00C12BDD">
              <w:rPr>
                <w:lang w:val="lv-LV" w:eastAsia="ar-SA"/>
              </w:rPr>
              <w:t>6. Informācija par konsultācijām ar privātpersonām</w:t>
            </w:r>
          </w:p>
        </w:tc>
        <w:tc>
          <w:tcPr>
            <w:tcW w:w="3418" w:type="pct"/>
            <w:tcBorders>
              <w:top w:val="outset" w:sz="6" w:space="0" w:color="auto"/>
              <w:left w:val="outset" w:sz="6" w:space="0" w:color="auto"/>
              <w:bottom w:val="outset" w:sz="6" w:space="0" w:color="auto"/>
              <w:right w:val="outset" w:sz="6" w:space="0" w:color="auto"/>
            </w:tcBorders>
            <w:hideMark/>
          </w:tcPr>
          <w:p w14:paraId="2DFD1E52" w14:textId="77777777" w:rsidR="005630A3" w:rsidRPr="00C12BDD" w:rsidRDefault="005630A3" w:rsidP="00EA659A">
            <w:pPr>
              <w:rPr>
                <w:lang w:val="lv-LV" w:eastAsia="ar-SA"/>
              </w:rPr>
            </w:pPr>
            <w:r w:rsidRPr="00C12BDD">
              <w:rPr>
                <w:lang w:val="lv-LV" w:eastAsia="ar-SA"/>
              </w:rPr>
              <w:t>Nav notikušas.</w:t>
            </w:r>
          </w:p>
        </w:tc>
      </w:tr>
    </w:tbl>
    <w:p w14:paraId="0C01EFAA" w14:textId="77777777" w:rsidR="005630A3" w:rsidRDefault="005630A3" w:rsidP="005630A3">
      <w:pPr>
        <w:rPr>
          <w:lang w:val="lv-LV" w:eastAsia="ar-SA"/>
        </w:rPr>
      </w:pPr>
    </w:p>
    <w:p w14:paraId="270F886D" w14:textId="77777777" w:rsidR="00403CAE" w:rsidRDefault="00403CAE" w:rsidP="00403CAE">
      <w:pPr>
        <w:autoSpaceDN w:val="0"/>
        <w:rPr>
          <w:rFonts w:eastAsia="Calibri"/>
          <w:lang w:val="lv-LV" w:eastAsia="lv-LV"/>
        </w:rPr>
      </w:pPr>
      <w:bookmarkStart w:id="0" w:name="_Hlk69826013"/>
    </w:p>
    <w:p w14:paraId="475FCF39" w14:textId="77777777" w:rsidR="00403CAE" w:rsidRPr="00403CAE" w:rsidRDefault="00403CAE" w:rsidP="00403CAE">
      <w:pPr>
        <w:autoSpaceDN w:val="0"/>
        <w:rPr>
          <w:rFonts w:ascii="Calibri" w:eastAsia="Calibri" w:hAnsi="Calibri"/>
          <w:lang w:val="lv-LV" w:eastAsia="lv-LV"/>
        </w:rPr>
      </w:pPr>
      <w:r w:rsidRPr="00403CAE">
        <w:rPr>
          <w:rFonts w:eastAsia="Calibri"/>
          <w:lang w:val="lv-LV" w:eastAsia="lv-LV"/>
        </w:rPr>
        <w:t>Limbažu novada pašvaldības</w:t>
      </w:r>
    </w:p>
    <w:p w14:paraId="419DA017" w14:textId="77777777" w:rsidR="00403CAE" w:rsidRPr="00403CAE" w:rsidRDefault="00403CAE" w:rsidP="00403CAE">
      <w:pPr>
        <w:pBdr>
          <w:bottom w:val="single" w:sz="4" w:space="1" w:color="auto"/>
        </w:pBdr>
        <w:tabs>
          <w:tab w:val="left" w:pos="4678"/>
          <w:tab w:val="left" w:pos="8505"/>
        </w:tabs>
        <w:rPr>
          <w:lang w:val="lv-LV" w:eastAsia="lv-LV"/>
        </w:rPr>
      </w:pPr>
      <w:r w:rsidRPr="00403CAE">
        <w:rPr>
          <w:lang w:val="lv-LV" w:eastAsia="lv-LV"/>
        </w:rPr>
        <w:t>Domes priekšsēdētājs</w:t>
      </w:r>
      <w:r w:rsidRPr="00403CAE">
        <w:rPr>
          <w:lang w:val="lv-LV" w:eastAsia="lv-LV"/>
        </w:rPr>
        <w:tab/>
        <w:t xml:space="preserve">/paraksts/                                              </w:t>
      </w:r>
      <w:proofErr w:type="spellStart"/>
      <w:r w:rsidRPr="00403CAE">
        <w:rPr>
          <w:lang w:val="lv-LV" w:eastAsia="lv-LV"/>
        </w:rPr>
        <w:t>D.Straubergs</w:t>
      </w:r>
      <w:proofErr w:type="spellEnd"/>
    </w:p>
    <w:p w14:paraId="571358C9" w14:textId="77777777" w:rsidR="00403CAE" w:rsidRPr="00403CAE" w:rsidRDefault="00403CAE" w:rsidP="00403CAE">
      <w:pPr>
        <w:tabs>
          <w:tab w:val="left" w:pos="6480"/>
          <w:tab w:val="left" w:pos="8100"/>
          <w:tab w:val="left" w:pos="8222"/>
        </w:tabs>
        <w:jc w:val="both"/>
        <w:rPr>
          <w:b/>
          <w:bCs/>
          <w:lang w:val="lv-LV" w:eastAsia="lv-LV"/>
        </w:rPr>
      </w:pPr>
      <w:r w:rsidRPr="00403CAE">
        <w:rPr>
          <w:b/>
          <w:bCs/>
          <w:caps/>
          <w:lang w:val="lv-LV" w:eastAsia="lv-LV"/>
        </w:rPr>
        <w:lastRenderedPageBreak/>
        <w:t>Noraksts</w:t>
      </w:r>
      <w:r w:rsidRPr="00403CAE">
        <w:rPr>
          <w:b/>
          <w:bCs/>
          <w:lang w:val="lv-LV" w:eastAsia="lv-LV"/>
        </w:rPr>
        <w:t xml:space="preserve"> PAREIZS</w:t>
      </w:r>
      <w:r w:rsidRPr="00403CAE">
        <w:rPr>
          <w:b/>
          <w:bCs/>
          <w:lang w:val="lv-LV" w:eastAsia="lv-LV"/>
        </w:rPr>
        <w:tab/>
      </w:r>
      <w:r w:rsidRPr="00403CAE">
        <w:rPr>
          <w:b/>
          <w:bCs/>
          <w:lang w:val="lv-LV" w:eastAsia="lv-LV"/>
        </w:rPr>
        <w:tab/>
      </w:r>
    </w:p>
    <w:p w14:paraId="1C420D55" w14:textId="77777777" w:rsidR="00403CAE" w:rsidRPr="00403CAE" w:rsidRDefault="00403CAE" w:rsidP="00403CAE">
      <w:pPr>
        <w:tabs>
          <w:tab w:val="left" w:pos="6480"/>
          <w:tab w:val="left" w:pos="8505"/>
        </w:tabs>
        <w:jc w:val="both"/>
        <w:rPr>
          <w:lang w:val="lv-LV" w:eastAsia="lv-LV"/>
        </w:rPr>
      </w:pPr>
      <w:r w:rsidRPr="00403CAE">
        <w:rPr>
          <w:lang w:val="lv-LV" w:eastAsia="lv-LV"/>
        </w:rPr>
        <w:t>Limbažu novada Centrālās administrācijas</w:t>
      </w:r>
    </w:p>
    <w:p w14:paraId="2D064874" w14:textId="77777777" w:rsidR="00403CAE" w:rsidRPr="00403CAE" w:rsidRDefault="00403CAE" w:rsidP="00403CAE">
      <w:pPr>
        <w:tabs>
          <w:tab w:val="left" w:pos="6480"/>
          <w:tab w:val="left" w:pos="8505"/>
        </w:tabs>
        <w:jc w:val="both"/>
        <w:rPr>
          <w:lang w:val="lv-LV" w:eastAsia="lv-LV"/>
        </w:rPr>
      </w:pPr>
      <w:r w:rsidRPr="00403CAE">
        <w:rPr>
          <w:lang w:val="lv-LV" w:eastAsia="lv-LV"/>
        </w:rPr>
        <w:t>Administratīvās nodaļas vadītāja</w:t>
      </w:r>
      <w:r w:rsidRPr="00403CAE">
        <w:rPr>
          <w:lang w:val="lv-LV" w:eastAsia="lv-LV"/>
        </w:rPr>
        <w:tab/>
      </w:r>
      <w:r w:rsidRPr="00403CAE">
        <w:rPr>
          <w:lang w:val="lv-LV" w:eastAsia="lv-LV"/>
        </w:rPr>
        <w:tab/>
      </w:r>
      <w:proofErr w:type="spellStart"/>
      <w:r w:rsidRPr="00403CAE">
        <w:rPr>
          <w:lang w:val="lv-LV" w:eastAsia="lv-LV"/>
        </w:rPr>
        <w:t>A.Kamala</w:t>
      </w:r>
      <w:proofErr w:type="spellEnd"/>
    </w:p>
    <w:p w14:paraId="6516440F" w14:textId="77777777" w:rsidR="00403CAE" w:rsidRPr="00403CAE" w:rsidRDefault="00403CAE" w:rsidP="00403CAE">
      <w:pPr>
        <w:spacing w:line="276" w:lineRule="auto"/>
        <w:jc w:val="both"/>
        <w:rPr>
          <w:rFonts w:eastAsia="Calibri"/>
          <w:b/>
          <w:sz w:val="20"/>
          <w:szCs w:val="20"/>
          <w:lang w:val="lv-LV" w:bidi="lo-LA"/>
        </w:rPr>
      </w:pPr>
    </w:p>
    <w:p w14:paraId="223DDCF3" w14:textId="77777777" w:rsidR="00403CAE" w:rsidRPr="00403CAE" w:rsidRDefault="00403CAE" w:rsidP="00403CAE">
      <w:pPr>
        <w:spacing w:line="276" w:lineRule="auto"/>
        <w:jc w:val="both"/>
        <w:rPr>
          <w:rFonts w:eastAsia="Calibri"/>
          <w:b/>
          <w:sz w:val="20"/>
          <w:szCs w:val="20"/>
          <w:lang w:val="lv-LV" w:bidi="lo-LA"/>
        </w:rPr>
      </w:pPr>
    </w:p>
    <w:p w14:paraId="3A522687" w14:textId="77777777" w:rsidR="00403CAE" w:rsidRPr="00403CAE" w:rsidRDefault="00403CAE" w:rsidP="00403CAE">
      <w:pPr>
        <w:spacing w:line="276" w:lineRule="auto"/>
        <w:jc w:val="both"/>
        <w:rPr>
          <w:rFonts w:eastAsia="Calibri"/>
          <w:b/>
          <w:sz w:val="20"/>
          <w:szCs w:val="20"/>
          <w:lang w:val="lv-LV" w:bidi="lo-LA"/>
        </w:rPr>
      </w:pPr>
    </w:p>
    <w:p w14:paraId="7C9CD11F" w14:textId="77777777" w:rsidR="00403CAE" w:rsidRPr="00403CAE" w:rsidRDefault="00403CAE" w:rsidP="00403CAE">
      <w:pPr>
        <w:spacing w:line="276" w:lineRule="auto"/>
        <w:jc w:val="both"/>
        <w:rPr>
          <w:lang w:val="lv-LV" w:eastAsia="lv-LV"/>
        </w:rPr>
      </w:pPr>
      <w:r w:rsidRPr="00403CAE">
        <w:rPr>
          <w:rFonts w:eastAsia="Calibri"/>
          <w:b/>
          <w:sz w:val="20"/>
          <w:szCs w:val="20"/>
          <w:lang w:val="lv-LV" w:bidi="lo-LA"/>
        </w:rPr>
        <w:t>ŠIS DOKUMENTS IR PARAKSTĪTS AR DROŠU ELEKTRONISKO PARAKSTU UN SATUR LAIKA ZĪMOGU</w:t>
      </w:r>
      <w:bookmarkEnd w:id="0"/>
    </w:p>
    <w:p w14:paraId="7BE3BA01" w14:textId="1BE550F7" w:rsidR="000A5B9D" w:rsidRPr="005630A3" w:rsidRDefault="000A5B9D" w:rsidP="005630A3">
      <w:pPr>
        <w:rPr>
          <w:rFonts w:eastAsiaTheme="minorEastAsia"/>
        </w:rPr>
      </w:pPr>
    </w:p>
    <w:sectPr w:rsidR="000A5B9D" w:rsidRPr="005630A3" w:rsidSect="005630A3">
      <w:headerReference w:type="first" r:id="rId7"/>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48810" w14:textId="77777777" w:rsidR="00F06FEF" w:rsidRDefault="00F06FEF" w:rsidP="005630A3">
      <w:r>
        <w:separator/>
      </w:r>
    </w:p>
  </w:endnote>
  <w:endnote w:type="continuationSeparator" w:id="0">
    <w:p w14:paraId="1BBB20C6" w14:textId="77777777" w:rsidR="00F06FEF" w:rsidRDefault="00F06FEF" w:rsidP="00563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B95E0" w14:textId="77777777" w:rsidR="00F06FEF" w:rsidRDefault="00F06FEF" w:rsidP="005630A3">
      <w:r>
        <w:separator/>
      </w:r>
    </w:p>
  </w:footnote>
  <w:footnote w:type="continuationSeparator" w:id="0">
    <w:p w14:paraId="0FBD25E5" w14:textId="77777777" w:rsidR="00F06FEF" w:rsidRDefault="00F06FEF" w:rsidP="005630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91967" w14:textId="1E0E9EFD" w:rsidR="005630A3" w:rsidRDefault="005630A3" w:rsidP="005630A3">
    <w:pPr>
      <w:keepNext/>
      <w:jc w:val="center"/>
      <w:outlineLvl w:val="0"/>
      <w:rPr>
        <w:b/>
        <w:bCs/>
        <w:caps/>
        <w:sz w:val="32"/>
        <w:szCs w:val="32"/>
        <w:lang w:val="lv-LV" w:eastAsia="x-none"/>
      </w:rPr>
    </w:pPr>
    <w:r w:rsidRPr="00FE540C">
      <w:rPr>
        <w:caps/>
        <w:noProof/>
        <w:lang w:val="lv-LV" w:eastAsia="lv-LV"/>
      </w:rPr>
      <w:drawing>
        <wp:inline distT="0" distB="0" distL="0" distR="0" wp14:anchorId="5F203D96" wp14:editId="079C9BB8">
          <wp:extent cx="769620" cy="906780"/>
          <wp:effectExtent l="0" t="0" r="0" b="762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620" cy="906780"/>
                  </a:xfrm>
                  <a:prstGeom prst="rect">
                    <a:avLst/>
                  </a:prstGeom>
                  <a:noFill/>
                  <a:ln>
                    <a:noFill/>
                  </a:ln>
                </pic:spPr>
              </pic:pic>
            </a:graphicData>
          </a:graphic>
        </wp:inline>
      </w:drawing>
    </w:r>
  </w:p>
  <w:p w14:paraId="6C597488" w14:textId="73F181AF" w:rsidR="005630A3" w:rsidRPr="005630A3" w:rsidRDefault="005630A3" w:rsidP="005630A3">
    <w:pPr>
      <w:keepNext/>
      <w:jc w:val="center"/>
      <w:outlineLvl w:val="0"/>
      <w:rPr>
        <w:b/>
        <w:bCs/>
        <w:caps/>
        <w:sz w:val="32"/>
        <w:szCs w:val="32"/>
        <w:lang w:val="lv-LV" w:eastAsia="x-none"/>
      </w:rPr>
    </w:pPr>
    <w:r w:rsidRPr="005630A3">
      <w:rPr>
        <w:b/>
        <w:bCs/>
        <w:caps/>
        <w:sz w:val="32"/>
        <w:szCs w:val="32"/>
        <w:lang w:val="lv-LV" w:eastAsia="x-none"/>
      </w:rPr>
      <w:t>LIMBAŽU novada DOME</w:t>
    </w:r>
  </w:p>
  <w:p w14:paraId="3ED88682" w14:textId="77777777" w:rsidR="005630A3" w:rsidRPr="005630A3" w:rsidRDefault="005630A3" w:rsidP="005630A3">
    <w:pPr>
      <w:jc w:val="center"/>
      <w:rPr>
        <w:sz w:val="18"/>
        <w:szCs w:val="20"/>
        <w:lang w:val="lv-LV" w:eastAsia="lv-LV"/>
      </w:rPr>
    </w:pPr>
    <w:proofErr w:type="spellStart"/>
    <w:r w:rsidRPr="005630A3">
      <w:rPr>
        <w:sz w:val="18"/>
        <w:szCs w:val="20"/>
        <w:lang w:val="lv-LV" w:eastAsia="lv-LV"/>
      </w:rPr>
      <w:t>Reģ</w:t>
    </w:r>
    <w:proofErr w:type="spellEnd"/>
    <w:r w:rsidRPr="005630A3">
      <w:rPr>
        <w:sz w:val="18"/>
        <w:szCs w:val="20"/>
        <w:lang w:val="lv-LV" w:eastAsia="lv-LV"/>
      </w:rPr>
      <w:t xml:space="preserve">. Nr. 90009114631, Rīgas iela 16, Limbaži, Limbažu novads, LV–4001; </w:t>
    </w:r>
  </w:p>
  <w:p w14:paraId="13AD01DF" w14:textId="77777777" w:rsidR="005630A3" w:rsidRPr="005630A3" w:rsidRDefault="005630A3" w:rsidP="005630A3">
    <w:pPr>
      <w:jc w:val="center"/>
      <w:rPr>
        <w:sz w:val="18"/>
        <w:szCs w:val="20"/>
        <w:lang w:val="lv-LV" w:eastAsia="lv-LV"/>
      </w:rPr>
    </w:pPr>
    <w:r w:rsidRPr="005630A3">
      <w:rPr>
        <w:sz w:val="18"/>
        <w:lang w:val="lv-LV" w:eastAsia="lv-LV"/>
      </w:rPr>
      <w:t>E-adrese _</w:t>
    </w:r>
    <w:r w:rsidRPr="005630A3">
      <w:rPr>
        <w:sz w:val="18"/>
        <w:szCs w:val="18"/>
        <w:lang w:val="lv-LV" w:eastAsia="lv-LV"/>
      </w:rPr>
      <w:t xml:space="preserve">DEFAULT@90009114631; </w:t>
    </w:r>
    <w:r w:rsidRPr="005630A3">
      <w:rPr>
        <w:sz w:val="18"/>
        <w:szCs w:val="20"/>
        <w:lang w:val="lv-LV" w:eastAsia="lv-LV"/>
      </w:rPr>
      <w:t>e-pasts</w:t>
    </w:r>
    <w:r w:rsidRPr="005630A3">
      <w:rPr>
        <w:iCs/>
        <w:sz w:val="18"/>
        <w:szCs w:val="20"/>
        <w:lang w:val="lv-LV" w:eastAsia="lv-LV"/>
      </w:rPr>
      <w:t xml:space="preserve"> pasts@limbazi.lv;</w:t>
    </w:r>
    <w:r w:rsidRPr="005630A3">
      <w:rPr>
        <w:sz w:val="18"/>
        <w:szCs w:val="20"/>
        <w:lang w:val="lv-LV" w:eastAsia="lv-LV"/>
      </w:rPr>
      <w:t xml:space="preserve"> tālrunis 64023003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136007"/>
    <w:multiLevelType w:val="multilevel"/>
    <w:tmpl w:val="AE208A70"/>
    <w:lvl w:ilvl="0">
      <w:start w:val="1"/>
      <w:numFmt w:val="decimal"/>
      <w:lvlText w:val="%1."/>
      <w:lvlJc w:val="left"/>
      <w:pPr>
        <w:ind w:left="1080" w:hanging="720"/>
      </w:pPr>
      <w:rPr>
        <w:rFonts w:hint="default"/>
        <w:b w:val="0"/>
        <w:strike w:val="0"/>
        <w:color w:val="auto"/>
      </w:rPr>
    </w:lvl>
    <w:lvl w:ilvl="1">
      <w:start w:val="1"/>
      <w:numFmt w:val="decimal"/>
      <w:isLgl/>
      <w:lvlText w:val="%1.%2."/>
      <w:lvlJc w:val="left"/>
      <w:pPr>
        <w:ind w:left="1637" w:hanging="360"/>
      </w:pPr>
      <w:rPr>
        <w:rFonts w:hint="default"/>
        <w:strike w:val="0"/>
        <w:color w:val="auto"/>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1" w15:restartNumberingAfterBreak="0">
    <w:nsid w:val="55CE0075"/>
    <w:multiLevelType w:val="multilevel"/>
    <w:tmpl w:val="2A346688"/>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 w15:restartNumberingAfterBreak="0">
    <w:nsid w:val="5FCD7907"/>
    <w:multiLevelType w:val="multilevel"/>
    <w:tmpl w:val="AA34FAE6"/>
    <w:lvl w:ilvl="0">
      <w:start w:val="25"/>
      <w:numFmt w:val="decimal"/>
      <w:lvlText w:val="%1"/>
      <w:lvlJc w:val="left"/>
      <w:pPr>
        <w:ind w:left="375" w:hanging="375"/>
      </w:pPr>
      <w:rPr>
        <w:rFonts w:hint="default"/>
      </w:rPr>
    </w:lvl>
    <w:lvl w:ilvl="1">
      <w:start w:val="2"/>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5683462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4040379">
    <w:abstractNumId w:val="2"/>
  </w:num>
  <w:num w:numId="3" w16cid:durableId="539367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6BC"/>
    <w:rsid w:val="000A5B9D"/>
    <w:rsid w:val="00147352"/>
    <w:rsid w:val="00215058"/>
    <w:rsid w:val="002C5369"/>
    <w:rsid w:val="00376AFE"/>
    <w:rsid w:val="0038765B"/>
    <w:rsid w:val="003A267B"/>
    <w:rsid w:val="00403CAE"/>
    <w:rsid w:val="004A36E2"/>
    <w:rsid w:val="005436BC"/>
    <w:rsid w:val="005630A3"/>
    <w:rsid w:val="00583D9C"/>
    <w:rsid w:val="00612AC2"/>
    <w:rsid w:val="006451D7"/>
    <w:rsid w:val="006C5C0B"/>
    <w:rsid w:val="007131DA"/>
    <w:rsid w:val="00746054"/>
    <w:rsid w:val="00830482"/>
    <w:rsid w:val="008A159D"/>
    <w:rsid w:val="00934EA4"/>
    <w:rsid w:val="00974252"/>
    <w:rsid w:val="009E1BD9"/>
    <w:rsid w:val="00A04785"/>
    <w:rsid w:val="00A20107"/>
    <w:rsid w:val="00A24281"/>
    <w:rsid w:val="00A46FB3"/>
    <w:rsid w:val="00A6100E"/>
    <w:rsid w:val="00AA013F"/>
    <w:rsid w:val="00E12E42"/>
    <w:rsid w:val="00EE1AE9"/>
    <w:rsid w:val="00F06FEF"/>
    <w:rsid w:val="00FF22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51045"/>
  <w15:docId w15:val="{7F8B8369-0374-4CE1-BCCF-C6341083F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630A3"/>
    <w:pPr>
      <w:spacing w:after="0" w:line="240" w:lineRule="auto"/>
    </w:pPr>
    <w:rPr>
      <w:rFonts w:ascii="Times New Roman" w:eastAsia="Times New Roman" w:hAnsi="Times New Roman" w:cs="Times New Roman"/>
      <w:sz w:val="24"/>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5436BC"/>
    <w:pPr>
      <w:autoSpaceDE w:val="0"/>
      <w:autoSpaceDN w:val="0"/>
      <w:adjustRightInd w:val="0"/>
      <w:spacing w:after="0" w:line="240" w:lineRule="auto"/>
    </w:pPr>
    <w:rPr>
      <w:rFonts w:ascii="Times New Roman" w:eastAsia="Calibri" w:hAnsi="Times New Roman" w:cs="Times New Roman"/>
      <w:color w:val="000000"/>
      <w:sz w:val="24"/>
      <w:szCs w:val="24"/>
      <w:lang w:bidi="lo-LA"/>
    </w:rPr>
  </w:style>
  <w:style w:type="character" w:styleId="Hipersaite">
    <w:name w:val="Hyperlink"/>
    <w:basedOn w:val="Noklusjumarindkopasfonts"/>
    <w:uiPriority w:val="99"/>
    <w:unhideWhenUsed/>
    <w:rsid w:val="00746054"/>
    <w:rPr>
      <w:color w:val="0563C1" w:themeColor="hyperlink"/>
      <w:u w:val="single"/>
    </w:rPr>
  </w:style>
  <w:style w:type="paragraph" w:styleId="Sarakstarindkopa">
    <w:name w:val="List Paragraph"/>
    <w:basedOn w:val="Parasts"/>
    <w:uiPriority w:val="34"/>
    <w:qFormat/>
    <w:rsid w:val="00612AC2"/>
    <w:pPr>
      <w:ind w:left="720"/>
      <w:contextualSpacing/>
    </w:pPr>
    <w:rPr>
      <w:lang w:val="lv-LV" w:eastAsia="lv-LV"/>
    </w:rPr>
  </w:style>
  <w:style w:type="paragraph" w:styleId="Galvene">
    <w:name w:val="header"/>
    <w:basedOn w:val="Parasts"/>
    <w:link w:val="GalveneRakstz"/>
    <w:uiPriority w:val="99"/>
    <w:unhideWhenUsed/>
    <w:rsid w:val="005630A3"/>
    <w:pPr>
      <w:tabs>
        <w:tab w:val="center" w:pos="4153"/>
        <w:tab w:val="right" w:pos="8306"/>
      </w:tabs>
    </w:pPr>
  </w:style>
  <w:style w:type="character" w:customStyle="1" w:styleId="GalveneRakstz">
    <w:name w:val="Galvene Rakstz."/>
    <w:basedOn w:val="Noklusjumarindkopasfonts"/>
    <w:link w:val="Galvene"/>
    <w:uiPriority w:val="99"/>
    <w:rsid w:val="005630A3"/>
    <w:rPr>
      <w:rFonts w:ascii="Times New Roman" w:eastAsia="Times New Roman" w:hAnsi="Times New Roman" w:cs="Times New Roman"/>
      <w:sz w:val="24"/>
      <w:szCs w:val="24"/>
      <w:lang w:val="en-GB"/>
    </w:rPr>
  </w:style>
  <w:style w:type="paragraph" w:styleId="Kjene">
    <w:name w:val="footer"/>
    <w:basedOn w:val="Parasts"/>
    <w:link w:val="KjeneRakstz"/>
    <w:uiPriority w:val="99"/>
    <w:unhideWhenUsed/>
    <w:rsid w:val="005630A3"/>
    <w:pPr>
      <w:tabs>
        <w:tab w:val="center" w:pos="4153"/>
        <w:tab w:val="right" w:pos="8306"/>
      </w:tabs>
    </w:pPr>
  </w:style>
  <w:style w:type="character" w:customStyle="1" w:styleId="KjeneRakstz">
    <w:name w:val="Kājene Rakstz."/>
    <w:basedOn w:val="Noklusjumarindkopasfonts"/>
    <w:link w:val="Kjene"/>
    <w:uiPriority w:val="99"/>
    <w:rsid w:val="005630A3"/>
    <w:rPr>
      <w:rFonts w:ascii="Times New Roman" w:eastAsia="Times New Roman" w:hAnsi="Times New Roman" w:cs="Times New Roman"/>
      <w:sz w:val="24"/>
      <w:szCs w:val="24"/>
      <w:lang w:val="en-GB"/>
    </w:rPr>
  </w:style>
  <w:style w:type="paragraph" w:styleId="Balonteksts">
    <w:name w:val="Balloon Text"/>
    <w:basedOn w:val="Parasts"/>
    <w:link w:val="BalontekstsRakstz"/>
    <w:uiPriority w:val="99"/>
    <w:semiHidden/>
    <w:unhideWhenUsed/>
    <w:rsid w:val="006C5C0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6C5C0B"/>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9899893">
      <w:bodyDiv w:val="1"/>
      <w:marLeft w:val="0"/>
      <w:marRight w:val="0"/>
      <w:marTop w:val="0"/>
      <w:marBottom w:val="0"/>
      <w:divBdr>
        <w:top w:val="none" w:sz="0" w:space="0" w:color="auto"/>
        <w:left w:val="none" w:sz="0" w:space="0" w:color="auto"/>
        <w:bottom w:val="none" w:sz="0" w:space="0" w:color="auto"/>
        <w:right w:val="none" w:sz="0" w:space="0" w:color="auto"/>
      </w:divBdr>
    </w:div>
    <w:div w:id="1803957241">
      <w:bodyDiv w:val="1"/>
      <w:marLeft w:val="0"/>
      <w:marRight w:val="0"/>
      <w:marTop w:val="0"/>
      <w:marBottom w:val="0"/>
      <w:divBdr>
        <w:top w:val="none" w:sz="0" w:space="0" w:color="auto"/>
        <w:left w:val="none" w:sz="0" w:space="0" w:color="auto"/>
        <w:bottom w:val="none" w:sz="0" w:space="0" w:color="auto"/>
        <w:right w:val="none" w:sz="0" w:space="0" w:color="auto"/>
      </w:divBdr>
    </w:div>
    <w:div w:id="207264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1353</Words>
  <Characters>772</Characters>
  <Application>Microsoft Office Word</Application>
  <DocSecurity>0</DocSecurity>
  <Lines>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Capital Inc</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Ilga</dc:creator>
  <cp:lastModifiedBy>Darbinieks</cp:lastModifiedBy>
  <cp:revision>2</cp:revision>
  <dcterms:created xsi:type="dcterms:W3CDTF">2022-09-20T11:22:00Z</dcterms:created>
  <dcterms:modified xsi:type="dcterms:W3CDTF">2022-09-20T11:22:00Z</dcterms:modified>
</cp:coreProperties>
</file>