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27DD2367"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113F20">
        <w:rPr>
          <w:color w:val="000000" w:themeColor="text1"/>
        </w:rPr>
        <w:t>Bruģakmens celiņa atjaunošana, Smilšu ielā 9, Salacgrīvā</w:t>
      </w:r>
      <w:r w:rsidR="002C178D">
        <w:t>”.</w:t>
      </w:r>
    </w:p>
    <w:p w14:paraId="15A6917E" w14:textId="77777777" w:rsidR="00D749ED" w:rsidRPr="00F731B0" w:rsidRDefault="00D749ED" w:rsidP="00536934">
      <w:pPr>
        <w:ind w:right="98"/>
        <w:jc w:val="both"/>
      </w:pPr>
    </w:p>
    <w:p w14:paraId="50AD4BDF" w14:textId="34BE37C2"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113F20">
        <w:t>Smilšu iela 9, Salacgrīva</w:t>
      </w:r>
      <w:r w:rsidR="002C178D" w:rsidRPr="00F731B0">
        <w:t>, Limbažu novads</w:t>
      </w:r>
      <w:r w:rsidR="002C178D">
        <w:rPr>
          <w:color w:val="000000" w:themeColor="text1"/>
        </w:rPr>
        <w:t>.</w:t>
      </w:r>
    </w:p>
    <w:p w14:paraId="111189F7" w14:textId="0C9B251D"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2C178D">
        <w:rPr>
          <w:color w:val="000000" w:themeColor="text1"/>
        </w:rPr>
        <w:t>1</w:t>
      </w:r>
      <w:r w:rsidR="00536934" w:rsidRPr="002C178D">
        <w:rPr>
          <w:color w:val="000000" w:themeColor="text1"/>
        </w:rPr>
        <w:t xml:space="preserve"> (</w:t>
      </w:r>
      <w:r w:rsidR="002C178D">
        <w:rPr>
          <w:color w:val="000000" w:themeColor="text1"/>
        </w:rPr>
        <w:t>viens</w:t>
      </w:r>
      <w:r w:rsidR="00536934" w:rsidRPr="002C178D">
        <w:rPr>
          <w:color w:val="000000" w:themeColor="text1"/>
        </w:rPr>
        <w:t>) mēne</w:t>
      </w:r>
      <w:r w:rsidR="002C178D">
        <w:rPr>
          <w:color w:val="000000" w:themeColor="text1"/>
        </w:rPr>
        <w:t>sis</w:t>
      </w:r>
      <w:r w:rsidR="00536934" w:rsidRPr="002C178D">
        <w:rPr>
          <w:color w:val="000000" w:themeColor="text1"/>
        </w:rPr>
        <w:t xml:space="preserve"> no Līguma noslēgšanas</w:t>
      </w:r>
      <w:r w:rsidR="002C178D">
        <w:rPr>
          <w:color w:val="000000" w:themeColor="text1"/>
        </w:rPr>
        <w:t xml:space="preserve"> dienas</w:t>
      </w:r>
      <w:r w:rsidR="00536934" w:rsidRPr="002C178D">
        <w:rPr>
          <w:color w:val="000000" w:themeColor="text1"/>
        </w:rPr>
        <w:t>.</w:t>
      </w:r>
    </w:p>
    <w:p w14:paraId="65B522B9" w14:textId="42D4DEC4" w:rsidR="00536934" w:rsidRPr="00804E22" w:rsidRDefault="00F731B0" w:rsidP="00536934">
      <w:pPr>
        <w:pStyle w:val="Sarakstarindkopa"/>
        <w:numPr>
          <w:ilvl w:val="0"/>
          <w:numId w:val="36"/>
        </w:numPr>
        <w:spacing w:before="60" w:after="60"/>
        <w:jc w:val="both"/>
        <w:rPr>
          <w:color w:val="000000" w:themeColor="text1"/>
        </w:rPr>
      </w:pPr>
      <w:r w:rsidRPr="00804E22">
        <w:rPr>
          <w:color w:val="000000" w:themeColor="text1"/>
        </w:rPr>
        <w:t>Materiālu iegādei tiks paredzēts avanss 20</w:t>
      </w:r>
      <w:r w:rsidR="005D54FE">
        <w:rPr>
          <w:color w:val="000000" w:themeColor="text1"/>
        </w:rPr>
        <w:t xml:space="preserve"> (divdesmit)</w:t>
      </w:r>
      <w:r w:rsidRPr="00804E22">
        <w:rPr>
          <w:color w:val="000000" w:themeColor="text1"/>
        </w:rPr>
        <w:t xml:space="preserve"> % apmērā no līguma summas.</w:t>
      </w:r>
    </w:p>
    <w:p w14:paraId="39D73009" w14:textId="531F5871"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19873EEF" w14:textId="105A4537" w:rsidR="009B56AF" w:rsidRPr="00F731B0" w:rsidRDefault="009B56AF" w:rsidP="003E3C50">
      <w:pPr>
        <w:ind w:left="360" w:right="84"/>
        <w:jc w:val="both"/>
        <w:rPr>
          <w:color w:val="000000" w:themeColor="text1"/>
        </w:rPr>
      </w:pPr>
    </w:p>
    <w:p w14:paraId="68A65FEC" w14:textId="77777777" w:rsidR="009B56AF" w:rsidRPr="00F731B0" w:rsidRDefault="009B56AF" w:rsidP="006B539C">
      <w:pPr>
        <w:ind w:right="84" w:firstLine="720"/>
        <w:jc w:val="both"/>
        <w:rPr>
          <w:color w:val="000000" w:themeColor="text1"/>
        </w:rPr>
      </w:pPr>
    </w:p>
    <w:p w14:paraId="3249487D" w14:textId="4570595A" w:rsidR="003E3C50" w:rsidRPr="00F731B0" w:rsidRDefault="003E3C50" w:rsidP="003E3C50">
      <w:pPr>
        <w:ind w:right="98"/>
      </w:pPr>
      <w:r w:rsidRPr="00F731B0">
        <w:rPr>
          <w:color w:val="000000" w:themeColor="text1"/>
        </w:rPr>
        <w:t xml:space="preserve">     </w:t>
      </w:r>
      <w:r w:rsidR="006B539C" w:rsidRPr="00F731B0">
        <w:rPr>
          <w:color w:val="000000" w:themeColor="text1"/>
        </w:rPr>
        <w:t>Piedāvājumu cenu aptaujai, kas sastāv no aizpildīt</w:t>
      </w:r>
      <w:r w:rsidR="009103BF">
        <w:rPr>
          <w:color w:val="000000" w:themeColor="text1"/>
        </w:rPr>
        <w:t>ām Piedāvājuma, Finanšu piedāvājuma, Apliecinājuma par neatkarīgi izstrādātu piedāvājumu veidlapām</w:t>
      </w:r>
      <w:r w:rsidR="006B539C" w:rsidRPr="00F731B0">
        <w:rPr>
          <w:color w:val="000000" w:themeColor="text1"/>
        </w:rPr>
        <w:t xml:space="preserve">, iesniegt </w:t>
      </w:r>
      <w:r w:rsidRPr="00F731B0">
        <w:t>līdz 2022.gada 1</w:t>
      </w:r>
      <w:r w:rsidR="009103BF">
        <w:t>5</w:t>
      </w:r>
      <w:r w:rsidRPr="00F731B0">
        <w:t>.novembra pulksten 23:59.</w:t>
      </w:r>
    </w:p>
    <w:p w14:paraId="3CA0016A" w14:textId="406EA31A"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D1ABA27" w14:textId="05646581" w:rsidR="002C178D" w:rsidRDefault="00186E41" w:rsidP="002C178D">
      <w:pPr>
        <w:ind w:left="720" w:right="98" w:firstLine="720"/>
        <w:rPr>
          <w:color w:val="000000" w:themeColor="text1"/>
        </w:rPr>
      </w:pPr>
      <w:r w:rsidRPr="00F731B0">
        <w:rPr>
          <w:color w:val="000000" w:themeColor="text1"/>
        </w:rPr>
        <w:t xml:space="preserve">2. </w:t>
      </w:r>
      <w:r w:rsidR="002C178D" w:rsidRPr="00804E22">
        <w:rPr>
          <w:color w:val="000000" w:themeColor="text1"/>
        </w:rPr>
        <w:t>Rasējum</w:t>
      </w:r>
      <w:r w:rsidR="002C178D">
        <w:rPr>
          <w:color w:val="000000" w:themeColor="text1"/>
        </w:rPr>
        <w:t>s</w:t>
      </w:r>
      <w:r w:rsidR="002C178D" w:rsidRPr="00804E22">
        <w:rPr>
          <w:color w:val="000000" w:themeColor="text1"/>
        </w:rPr>
        <w:t xml:space="preserve"> - Pielikums nr.</w:t>
      </w:r>
      <w:r w:rsidR="002C178D">
        <w:rPr>
          <w:color w:val="000000" w:themeColor="text1"/>
        </w:rPr>
        <w:t>2</w:t>
      </w:r>
    </w:p>
    <w:p w14:paraId="59179FEC" w14:textId="263CCF73" w:rsidR="003E3C50" w:rsidRPr="00F731B0" w:rsidRDefault="002C178D" w:rsidP="004C175F">
      <w:pPr>
        <w:ind w:left="720" w:right="98" w:firstLine="720"/>
        <w:rPr>
          <w:color w:val="000000" w:themeColor="text1"/>
        </w:rPr>
      </w:pPr>
      <w:r>
        <w:rPr>
          <w:color w:val="000000" w:themeColor="text1"/>
        </w:rPr>
        <w:t xml:space="preserve">3. </w:t>
      </w:r>
      <w:r w:rsidR="00186E41" w:rsidRPr="00F731B0">
        <w:rPr>
          <w:color w:val="000000" w:themeColor="text1"/>
        </w:rPr>
        <w:t>Tehniskā specifikācija</w:t>
      </w:r>
      <w:r w:rsidR="004C175F" w:rsidRPr="00F731B0">
        <w:rPr>
          <w:color w:val="000000" w:themeColor="text1"/>
        </w:rPr>
        <w:t xml:space="preserve">, darba uzdevums –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2A0502AA" w:rsidR="00AF6A7F" w:rsidRPr="00804E22"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014E6CDC" w:rsidR="00502F58" w:rsidRPr="00F731B0" w:rsidRDefault="00113F20" w:rsidP="00502F58">
      <w:pPr>
        <w:ind w:right="98"/>
        <w:jc w:val="right"/>
      </w:pPr>
      <w:r w:rsidRPr="00F731B0">
        <w:rPr>
          <w:color w:val="000000" w:themeColor="text1"/>
        </w:rPr>
        <w:t>”</w:t>
      </w:r>
      <w:r>
        <w:rPr>
          <w:color w:val="000000" w:themeColor="text1"/>
        </w:rPr>
        <w:t>Bruģakmens celiņa atjaunošana, Smilšu ielā 9, Salacgrīvā</w:t>
      </w:r>
      <w: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71299FC9" w:rsidR="00C34282" w:rsidRDefault="00C34282" w:rsidP="00C34282">
      <w:pPr>
        <w:rPr>
          <w:b/>
        </w:rPr>
      </w:pPr>
      <w:r w:rsidRPr="00C22140">
        <w:rPr>
          <w:b/>
        </w:rPr>
        <w:t xml:space="preserve">___.____.2022. </w:t>
      </w:r>
    </w:p>
    <w:p w14:paraId="1CABC675" w14:textId="77777777" w:rsidR="001D3D7C" w:rsidRPr="00C22140" w:rsidRDefault="001D3D7C" w:rsidP="00C34282">
      <w:pPr>
        <w:rPr>
          <w:b/>
        </w:rPr>
      </w:pPr>
    </w:p>
    <w:p w14:paraId="5E482479" w14:textId="5EF466D8"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”Bruģakmens celiņa atjaunošana, Smilšu ielā 9, Salacgrīvā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0CDC986E" w:rsidR="00D15E63" w:rsidRPr="00901FD8" w:rsidRDefault="00901FD8" w:rsidP="00D15E63">
      <w:pPr>
        <w:pStyle w:val="Kjene"/>
        <w:tabs>
          <w:tab w:val="clear" w:pos="4153"/>
          <w:tab w:val="clear" w:pos="8306"/>
        </w:tabs>
        <w:jc w:val="right"/>
        <w:rPr>
          <w:bCs/>
        </w:rPr>
      </w:pPr>
      <w:r w:rsidRPr="00901FD8">
        <w:rPr>
          <w:bCs/>
        </w:rPr>
        <w:lastRenderedPageBreak/>
        <w:t>Pielikums Nr.</w:t>
      </w:r>
      <w:r w:rsidR="002C178D">
        <w:rPr>
          <w:bCs/>
        </w:rPr>
        <w:t>3</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0AB0B331" w:rsidR="00D15E63" w:rsidRDefault="00113F20" w:rsidP="00113F20">
      <w:pPr>
        <w:jc w:val="right"/>
        <w:rPr>
          <w:b/>
        </w:rPr>
      </w:pPr>
      <w:r w:rsidRPr="00F731B0">
        <w:rPr>
          <w:color w:val="000000" w:themeColor="text1"/>
        </w:rPr>
        <w:t>”</w:t>
      </w:r>
      <w:r>
        <w:rPr>
          <w:color w:val="000000" w:themeColor="text1"/>
        </w:rPr>
        <w:t>Bruģakmens celiņa atjaunošana, Smilšu ielā 9, Salacgrīvā</w:t>
      </w:r>
      <w:r>
        <w:t>”</w:t>
      </w: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6C017D20" w14:textId="77777777" w:rsidR="00AD658B" w:rsidRPr="00AB02FA" w:rsidRDefault="00AD658B" w:rsidP="00AB02FA">
      <w:pPr>
        <w:pStyle w:val="Sarakstarindkopa"/>
        <w:widowControl w:val="0"/>
        <w:numPr>
          <w:ilvl w:val="0"/>
          <w:numId w:val="32"/>
        </w:numPr>
        <w:suppressAutoHyphens/>
        <w:jc w:val="both"/>
      </w:pPr>
      <w:r w:rsidRPr="00AB02FA">
        <w:t>Uzņēmējam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4EFFDFE3"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Pirms piedāvājuma iesniegšanas uzņēmējam jāiepazīstas ar</w:t>
      </w:r>
      <w:r w:rsidR="00F731B0">
        <w:t xml:space="preserve"> </w:t>
      </w:r>
      <w:r w:rsidRPr="00AB02FA">
        <w:t>un esošo situāciju dabā</w:t>
      </w:r>
      <w:r w:rsidR="00F731B0">
        <w:t>,</w:t>
      </w:r>
      <w:r w:rsidRPr="00AB02FA">
        <w:t xml:space="preserve"> ja nepieciešams būvuzņēmējs var veikt precizēšanu veicamajiem darbiem, iepriekš piesakoties Salacgrīvas apvienības pārvaldē pie atbildīgā par projekta realizāciju</w:t>
      </w:r>
      <w:r w:rsidR="00084646">
        <w:t>.</w:t>
      </w:r>
    </w:p>
    <w:p w14:paraId="0D03CB58" w14:textId="0A426CF1" w:rsidR="00AD658B" w:rsidRDefault="00084646" w:rsidP="00AB02FA">
      <w:pPr>
        <w:pStyle w:val="Sarakstarindkopa"/>
        <w:widowControl w:val="0"/>
        <w:numPr>
          <w:ilvl w:val="0"/>
          <w:numId w:val="32"/>
        </w:numPr>
        <w:tabs>
          <w:tab w:val="clear" w:pos="596"/>
          <w:tab w:val="num" w:pos="624"/>
        </w:tabs>
        <w:suppressAutoHyphens/>
        <w:ind w:left="624"/>
        <w:jc w:val="both"/>
      </w:pPr>
      <w:r>
        <w:t>Celiņa atjaunošana veicama saskaņā ar pielikumu Nr.2</w:t>
      </w:r>
      <w:r w:rsidR="00AD658B" w:rsidRPr="00804E22">
        <w:t>.</w:t>
      </w:r>
    </w:p>
    <w:p w14:paraId="315A1D83" w14:textId="39D11352" w:rsidR="00084646" w:rsidRPr="00084646" w:rsidRDefault="00084646" w:rsidP="00AB02FA">
      <w:pPr>
        <w:pStyle w:val="Sarakstarindkopa"/>
        <w:widowControl w:val="0"/>
        <w:numPr>
          <w:ilvl w:val="0"/>
          <w:numId w:val="32"/>
        </w:numPr>
        <w:tabs>
          <w:tab w:val="clear" w:pos="596"/>
          <w:tab w:val="num" w:pos="624"/>
        </w:tabs>
        <w:suppressAutoHyphens/>
        <w:ind w:left="624"/>
        <w:jc w:val="both"/>
      </w:pPr>
      <w:r>
        <w:t xml:space="preserve">Papildus finanšu piedāvājumam uzņēmējam jāiesniedz darbu tāme atbilstoši </w:t>
      </w:r>
      <w:r>
        <w:rPr>
          <w:shd w:val="clear" w:color="auto" w:fill="FFFFFF"/>
        </w:rPr>
        <w:t>n</w:t>
      </w:r>
      <w:r w:rsidRPr="00084646">
        <w:rPr>
          <w:shd w:val="clear" w:color="auto" w:fill="FFFFFF"/>
        </w:rPr>
        <w:t>oteikumi</w:t>
      </w:r>
      <w:r>
        <w:rPr>
          <w:shd w:val="clear" w:color="auto" w:fill="FFFFFF"/>
        </w:rPr>
        <w:t>em</w:t>
      </w:r>
      <w:r w:rsidRPr="00084646">
        <w:rPr>
          <w:shd w:val="clear" w:color="auto" w:fill="FFFFFF"/>
        </w:rPr>
        <w:t xml:space="preserve"> par Latvijas būvnormatīvu LBN 501-17 "Būvizmaksu noteikšanas kārtība"</w:t>
      </w:r>
      <w:r>
        <w:rPr>
          <w:shd w:val="clear" w:color="auto" w:fill="FFFFFF"/>
        </w:rPr>
        <w:t>.</w:t>
      </w:r>
    </w:p>
    <w:p w14:paraId="659CA896" w14:textId="78D2AA4D"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 jānolīdzina, jāaizvāc būvmateriālu un demontāžas laikā radies piegružojums.</w:t>
      </w:r>
    </w:p>
    <w:p w14:paraId="015A2D6C" w14:textId="3AB688D2" w:rsidR="00AD658B" w:rsidRPr="00804E22" w:rsidRDefault="00AD658B" w:rsidP="00F731B0">
      <w:pPr>
        <w:pStyle w:val="Sarakstarindkopa"/>
        <w:widowControl w:val="0"/>
        <w:numPr>
          <w:ilvl w:val="0"/>
          <w:numId w:val="32"/>
        </w:numPr>
        <w:tabs>
          <w:tab w:val="clear" w:pos="596"/>
          <w:tab w:val="num" w:pos="624"/>
        </w:tabs>
        <w:suppressAutoHyphens/>
        <w:ind w:left="624"/>
        <w:jc w:val="both"/>
      </w:pPr>
      <w:r w:rsidRPr="00804E22">
        <w:t xml:space="preserve">Beidzot </w:t>
      </w:r>
      <w:r w:rsidR="00F731B0" w:rsidRPr="00804E22">
        <w:t xml:space="preserve">būvdarbus, </w:t>
      </w:r>
      <w:r w:rsidRPr="00804E22">
        <w:t>ja nepieciešams, paredzēt piekļuves ceļa sakārtošanu un ja ir nepieciešamība, veikt labošanas darbus.</w:t>
      </w:r>
    </w:p>
    <w:p w14:paraId="1D8CEE62" w14:textId="6E56F8F2"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38D8EE66" w14:textId="5AE5943E" w:rsidR="00E44EE1" w:rsidRPr="00502F58" w:rsidRDefault="00E44EE1" w:rsidP="00502F58">
      <w:pPr>
        <w:pStyle w:val="Sarakstarindkopa"/>
        <w:numPr>
          <w:ilvl w:val="0"/>
          <w:numId w:val="32"/>
        </w:numPr>
        <w:ind w:right="84"/>
        <w:jc w:val="both"/>
        <w:rPr>
          <w:color w:val="000000" w:themeColor="text1"/>
        </w:rPr>
      </w:pPr>
      <w:r w:rsidRPr="00804E22">
        <w:t>Garantijas laiks veiktajiem darbiem</w:t>
      </w:r>
      <w:r w:rsidR="00663BA1" w:rsidRPr="00804E22">
        <w:t xml:space="preserve"> un materiāliem</w:t>
      </w:r>
      <w:r w:rsidR="00901FD8" w:rsidRPr="00804E22">
        <w:t xml:space="preserve"> </w:t>
      </w:r>
      <w:r w:rsidR="001D3D7C" w:rsidRPr="00804E22">
        <w:t>divi gadi.</w:t>
      </w:r>
    </w:p>
    <w:p w14:paraId="1EEDA301" w14:textId="00F62B11" w:rsidR="0099427B" w:rsidRPr="00804E22" w:rsidRDefault="0099427B" w:rsidP="00017A48">
      <w:pPr>
        <w:widowControl w:val="0"/>
        <w:tabs>
          <w:tab w:val="num" w:pos="624"/>
        </w:tabs>
        <w:suppressAutoHyphens/>
        <w:spacing w:line="360" w:lineRule="auto"/>
        <w:jc w:val="both"/>
      </w:pPr>
    </w:p>
    <w:p w14:paraId="47B736D7" w14:textId="608E2764" w:rsidR="00137E90" w:rsidRDefault="00137E90" w:rsidP="00137E90">
      <w:pPr>
        <w:jc w:val="both"/>
        <w:rPr>
          <w:b/>
          <w:sz w:val="22"/>
          <w:szCs w:val="22"/>
          <w:u w:val="single"/>
        </w:rPr>
      </w:pPr>
      <w:r w:rsidRPr="00804E22">
        <w:rPr>
          <w:b/>
          <w:sz w:val="22"/>
          <w:szCs w:val="22"/>
          <w:u w:val="single"/>
        </w:rPr>
        <w:t>Darba uzdevums:</w:t>
      </w:r>
    </w:p>
    <w:p w14:paraId="488A23EF" w14:textId="77777777" w:rsidR="00084646" w:rsidRPr="009103BF" w:rsidRDefault="00084646" w:rsidP="00137E90">
      <w:pPr>
        <w:jc w:val="both"/>
        <w:rPr>
          <w:b/>
          <w:u w:val="single"/>
        </w:rPr>
      </w:pPr>
    </w:p>
    <w:tbl>
      <w:tblPr>
        <w:tblW w:w="7020" w:type="dxa"/>
        <w:tblLook w:val="04A0" w:firstRow="1" w:lastRow="0" w:firstColumn="1" w:lastColumn="0" w:noHBand="0" w:noVBand="1"/>
      </w:tblPr>
      <w:tblGrid>
        <w:gridCol w:w="636"/>
        <w:gridCol w:w="3818"/>
        <w:gridCol w:w="1323"/>
        <w:gridCol w:w="1243"/>
      </w:tblGrid>
      <w:tr w:rsidR="00084646" w:rsidRPr="009103BF" w14:paraId="68FC9699" w14:textId="77777777" w:rsidTr="009103BF">
        <w:trPr>
          <w:trHeight w:val="510"/>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tcPr>
          <w:p w14:paraId="42D054F3" w14:textId="7736CAD5" w:rsidR="00084646" w:rsidRPr="009103BF" w:rsidRDefault="00084646">
            <w:pPr>
              <w:jc w:val="center"/>
            </w:pPr>
            <w:r w:rsidRPr="009103BF">
              <w:t>Nr.</w:t>
            </w:r>
          </w:p>
        </w:tc>
        <w:tc>
          <w:tcPr>
            <w:tcW w:w="4068" w:type="dxa"/>
            <w:tcBorders>
              <w:top w:val="single" w:sz="4" w:space="0" w:color="auto"/>
              <w:left w:val="nil"/>
              <w:bottom w:val="single" w:sz="4" w:space="0" w:color="auto"/>
              <w:right w:val="single" w:sz="4" w:space="0" w:color="auto"/>
            </w:tcBorders>
            <w:shd w:val="clear" w:color="auto" w:fill="auto"/>
            <w:vAlign w:val="center"/>
          </w:tcPr>
          <w:p w14:paraId="4D57C318" w14:textId="3DDF09FB" w:rsidR="00084646" w:rsidRPr="009103BF" w:rsidRDefault="00084646">
            <w:r w:rsidRPr="009103BF">
              <w:t>Būvdarbu nosaukums</w:t>
            </w:r>
          </w:p>
        </w:tc>
        <w:tc>
          <w:tcPr>
            <w:tcW w:w="1138" w:type="dxa"/>
            <w:tcBorders>
              <w:top w:val="single" w:sz="4" w:space="0" w:color="auto"/>
              <w:left w:val="nil"/>
              <w:bottom w:val="single" w:sz="4" w:space="0" w:color="auto"/>
              <w:right w:val="single" w:sz="4" w:space="0" w:color="auto"/>
            </w:tcBorders>
            <w:shd w:val="clear" w:color="auto" w:fill="auto"/>
            <w:vAlign w:val="center"/>
          </w:tcPr>
          <w:p w14:paraId="3AE4613C" w14:textId="2D0BB423" w:rsidR="00084646" w:rsidRPr="009103BF" w:rsidRDefault="00084646">
            <w:pPr>
              <w:jc w:val="center"/>
            </w:pPr>
            <w:r w:rsidRPr="009103BF">
              <w:t>Mērvienība</w:t>
            </w:r>
          </w:p>
        </w:tc>
        <w:tc>
          <w:tcPr>
            <w:tcW w:w="1164" w:type="dxa"/>
            <w:tcBorders>
              <w:top w:val="single" w:sz="4" w:space="0" w:color="auto"/>
              <w:left w:val="nil"/>
              <w:bottom w:val="single" w:sz="4" w:space="0" w:color="auto"/>
              <w:right w:val="single" w:sz="4" w:space="0" w:color="auto"/>
            </w:tcBorders>
            <w:shd w:val="clear" w:color="auto" w:fill="auto"/>
            <w:vAlign w:val="center"/>
          </w:tcPr>
          <w:p w14:paraId="66731BC1" w14:textId="14961975" w:rsidR="00084646" w:rsidRPr="009103BF" w:rsidRDefault="00084646">
            <w:pPr>
              <w:jc w:val="center"/>
            </w:pPr>
            <w:r w:rsidRPr="009103BF">
              <w:t>Daudzums</w:t>
            </w:r>
          </w:p>
        </w:tc>
      </w:tr>
      <w:tr w:rsidR="00084646" w:rsidRPr="009103BF" w14:paraId="3B3FD6CC" w14:textId="77777777" w:rsidTr="009103BF">
        <w:trPr>
          <w:trHeight w:val="510"/>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90D96" w14:textId="77777777" w:rsidR="00084646" w:rsidRPr="009103BF" w:rsidRDefault="00084646">
            <w:pPr>
              <w:jc w:val="center"/>
            </w:pPr>
            <w:r w:rsidRPr="009103BF">
              <w:t>1</w:t>
            </w:r>
          </w:p>
        </w:tc>
        <w:tc>
          <w:tcPr>
            <w:tcW w:w="4068" w:type="dxa"/>
            <w:tcBorders>
              <w:top w:val="single" w:sz="4" w:space="0" w:color="auto"/>
              <w:left w:val="nil"/>
              <w:bottom w:val="single" w:sz="4" w:space="0" w:color="auto"/>
              <w:right w:val="single" w:sz="4" w:space="0" w:color="auto"/>
            </w:tcBorders>
            <w:shd w:val="clear" w:color="auto" w:fill="auto"/>
            <w:vAlign w:val="center"/>
            <w:hideMark/>
          </w:tcPr>
          <w:p w14:paraId="29FAF5E1" w14:textId="4F7BC9E0" w:rsidR="00084646" w:rsidRPr="009103BF" w:rsidRDefault="00084646">
            <w:r w:rsidRPr="009103BF">
              <w:t>Esošā b</w:t>
            </w:r>
            <w:r w:rsidR="002323F8" w:rsidRPr="009103BF">
              <w:t>ruģa</w:t>
            </w:r>
            <w:r w:rsidRPr="009103BF">
              <w:t xml:space="preserve"> demontāža ,grunts norakšana un utilizācija .</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14:paraId="1BB79008" w14:textId="77777777" w:rsidR="00084646" w:rsidRPr="009103BF" w:rsidRDefault="00084646">
            <w:pPr>
              <w:jc w:val="center"/>
            </w:pPr>
            <w:r w:rsidRPr="009103BF">
              <w:t>m2</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C1D4DD5" w14:textId="6E39B72A" w:rsidR="00084646" w:rsidRPr="009103BF" w:rsidRDefault="00084646">
            <w:pPr>
              <w:jc w:val="center"/>
            </w:pPr>
            <w:r w:rsidRPr="009103BF">
              <w:t xml:space="preserve">            19</w:t>
            </w:r>
            <w:r w:rsidR="009C3D16" w:rsidRPr="009103BF">
              <w:t>1</w:t>
            </w:r>
            <w:r w:rsidRPr="009103BF">
              <w:t xml:space="preserve">,00 </w:t>
            </w:r>
          </w:p>
        </w:tc>
      </w:tr>
      <w:tr w:rsidR="00084646" w:rsidRPr="009103BF" w14:paraId="52C6BF87" w14:textId="77777777" w:rsidTr="009103BF">
        <w:trPr>
          <w:trHeight w:val="255"/>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B2011AD" w14:textId="2326AF8E" w:rsidR="00084646" w:rsidRPr="009103BF" w:rsidRDefault="006D4647">
            <w:pPr>
              <w:jc w:val="center"/>
            </w:pPr>
            <w:r w:rsidRPr="009103BF">
              <w:t>2</w:t>
            </w:r>
          </w:p>
        </w:tc>
        <w:tc>
          <w:tcPr>
            <w:tcW w:w="4068" w:type="dxa"/>
            <w:tcBorders>
              <w:top w:val="nil"/>
              <w:left w:val="nil"/>
              <w:bottom w:val="single" w:sz="4" w:space="0" w:color="auto"/>
              <w:right w:val="single" w:sz="4" w:space="0" w:color="auto"/>
            </w:tcBorders>
            <w:shd w:val="clear" w:color="auto" w:fill="auto"/>
            <w:vAlign w:val="center"/>
            <w:hideMark/>
          </w:tcPr>
          <w:p w14:paraId="3852CADA" w14:textId="766ACC09" w:rsidR="00084646" w:rsidRPr="009103BF" w:rsidRDefault="00084646">
            <w:r w:rsidRPr="009103BF">
              <w:t>Ietvju apmales izbūve, ieskaitot pamatni</w:t>
            </w:r>
            <w:r w:rsidR="00FB1DA6" w:rsidRPr="009103BF">
              <w:t xml:space="preserve"> un materiālus</w:t>
            </w:r>
          </w:p>
        </w:tc>
        <w:tc>
          <w:tcPr>
            <w:tcW w:w="1138" w:type="dxa"/>
            <w:tcBorders>
              <w:top w:val="nil"/>
              <w:left w:val="nil"/>
              <w:bottom w:val="single" w:sz="4" w:space="0" w:color="auto"/>
              <w:right w:val="single" w:sz="4" w:space="0" w:color="auto"/>
            </w:tcBorders>
            <w:shd w:val="clear" w:color="auto" w:fill="auto"/>
            <w:vAlign w:val="center"/>
            <w:hideMark/>
          </w:tcPr>
          <w:p w14:paraId="5B3CDF17" w14:textId="77777777" w:rsidR="00084646" w:rsidRPr="009103BF" w:rsidRDefault="00084646">
            <w:pPr>
              <w:jc w:val="center"/>
            </w:pPr>
            <w:r w:rsidRPr="009103BF">
              <w:t>tm</w:t>
            </w:r>
          </w:p>
        </w:tc>
        <w:tc>
          <w:tcPr>
            <w:tcW w:w="1164" w:type="dxa"/>
            <w:tcBorders>
              <w:top w:val="nil"/>
              <w:left w:val="nil"/>
              <w:bottom w:val="single" w:sz="4" w:space="0" w:color="auto"/>
              <w:right w:val="single" w:sz="4" w:space="0" w:color="auto"/>
            </w:tcBorders>
            <w:shd w:val="clear" w:color="auto" w:fill="auto"/>
            <w:vAlign w:val="center"/>
            <w:hideMark/>
          </w:tcPr>
          <w:p w14:paraId="494763A6" w14:textId="1F274C7C" w:rsidR="00084646" w:rsidRPr="009103BF" w:rsidRDefault="00084646">
            <w:pPr>
              <w:jc w:val="center"/>
            </w:pPr>
            <w:r w:rsidRPr="009103BF">
              <w:t xml:space="preserve">            2</w:t>
            </w:r>
            <w:r w:rsidR="009C3D16" w:rsidRPr="009103BF">
              <w:t>24</w:t>
            </w:r>
            <w:r w:rsidRPr="009103BF">
              <w:t xml:space="preserve">,00 </w:t>
            </w:r>
          </w:p>
        </w:tc>
      </w:tr>
      <w:tr w:rsidR="00084646" w:rsidRPr="009103BF" w14:paraId="023D4E4D" w14:textId="77777777" w:rsidTr="009103BF">
        <w:trPr>
          <w:trHeight w:val="255"/>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DAE9149" w14:textId="3D4F958F" w:rsidR="00084646" w:rsidRPr="009103BF" w:rsidRDefault="006D4647">
            <w:pPr>
              <w:jc w:val="center"/>
            </w:pPr>
            <w:r w:rsidRPr="009103BF">
              <w:t>3</w:t>
            </w:r>
          </w:p>
        </w:tc>
        <w:tc>
          <w:tcPr>
            <w:tcW w:w="4068" w:type="dxa"/>
            <w:tcBorders>
              <w:top w:val="nil"/>
              <w:left w:val="nil"/>
              <w:bottom w:val="single" w:sz="4" w:space="0" w:color="auto"/>
              <w:right w:val="single" w:sz="4" w:space="0" w:color="auto"/>
            </w:tcBorders>
            <w:shd w:val="clear" w:color="auto" w:fill="auto"/>
            <w:vAlign w:val="center"/>
            <w:hideMark/>
          </w:tcPr>
          <w:p w14:paraId="1D085EEF" w14:textId="733968BC" w:rsidR="00084646" w:rsidRPr="009103BF" w:rsidRDefault="00084646" w:rsidP="00084646">
            <w:r w:rsidRPr="009103BF">
              <w:t xml:space="preserve">Minerālmaisījuma </w:t>
            </w:r>
            <w:r w:rsidR="00FB1DA6" w:rsidRPr="009103BF">
              <w:t xml:space="preserve">fr. 0/45 </w:t>
            </w:r>
            <w:r w:rsidRPr="009103BF">
              <w:t>iestrāde zem bruģa 15 cm</w:t>
            </w:r>
          </w:p>
        </w:tc>
        <w:tc>
          <w:tcPr>
            <w:tcW w:w="1138" w:type="dxa"/>
            <w:tcBorders>
              <w:top w:val="nil"/>
              <w:left w:val="nil"/>
              <w:bottom w:val="single" w:sz="4" w:space="0" w:color="auto"/>
              <w:right w:val="single" w:sz="4" w:space="0" w:color="auto"/>
            </w:tcBorders>
            <w:shd w:val="clear" w:color="auto" w:fill="auto"/>
            <w:vAlign w:val="center"/>
            <w:hideMark/>
          </w:tcPr>
          <w:p w14:paraId="652EC041" w14:textId="77777777" w:rsidR="00084646" w:rsidRPr="009103BF" w:rsidRDefault="00084646">
            <w:pPr>
              <w:jc w:val="center"/>
            </w:pPr>
            <w:r w:rsidRPr="009103BF">
              <w:t>m2</w:t>
            </w:r>
          </w:p>
        </w:tc>
        <w:tc>
          <w:tcPr>
            <w:tcW w:w="1164" w:type="dxa"/>
            <w:tcBorders>
              <w:top w:val="nil"/>
              <w:left w:val="nil"/>
              <w:bottom w:val="single" w:sz="4" w:space="0" w:color="auto"/>
              <w:right w:val="single" w:sz="4" w:space="0" w:color="auto"/>
            </w:tcBorders>
            <w:shd w:val="clear" w:color="auto" w:fill="auto"/>
            <w:vAlign w:val="center"/>
            <w:hideMark/>
          </w:tcPr>
          <w:p w14:paraId="4D9257C0" w14:textId="6A5E75C1" w:rsidR="00084646" w:rsidRPr="009103BF" w:rsidRDefault="00084646">
            <w:pPr>
              <w:jc w:val="center"/>
            </w:pPr>
            <w:r w:rsidRPr="009103BF">
              <w:t xml:space="preserve">            </w:t>
            </w:r>
            <w:r w:rsidR="009C3D16" w:rsidRPr="009103BF">
              <w:t>173</w:t>
            </w:r>
            <w:r w:rsidRPr="009103BF">
              <w:t xml:space="preserve">,00 </w:t>
            </w:r>
          </w:p>
        </w:tc>
      </w:tr>
      <w:tr w:rsidR="00084646" w:rsidRPr="009103BF" w14:paraId="2269EE84" w14:textId="77777777" w:rsidTr="009103BF">
        <w:trPr>
          <w:trHeight w:val="255"/>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4F18285" w14:textId="1D4F776D" w:rsidR="00084646" w:rsidRPr="009103BF" w:rsidRDefault="006D4647">
            <w:pPr>
              <w:jc w:val="center"/>
            </w:pPr>
            <w:r w:rsidRPr="009103BF">
              <w:t>4</w:t>
            </w:r>
          </w:p>
        </w:tc>
        <w:tc>
          <w:tcPr>
            <w:tcW w:w="4068" w:type="dxa"/>
            <w:tcBorders>
              <w:top w:val="nil"/>
              <w:left w:val="nil"/>
              <w:bottom w:val="single" w:sz="4" w:space="0" w:color="auto"/>
              <w:right w:val="single" w:sz="4" w:space="0" w:color="auto"/>
            </w:tcBorders>
            <w:shd w:val="clear" w:color="auto" w:fill="auto"/>
            <w:vAlign w:val="center"/>
            <w:hideMark/>
          </w:tcPr>
          <w:p w14:paraId="4028D1AE" w14:textId="073C5E7B" w:rsidR="00084646" w:rsidRPr="009103BF" w:rsidRDefault="00084646" w:rsidP="00084646">
            <w:r w:rsidRPr="009103BF">
              <w:t xml:space="preserve">Sīkšķembas </w:t>
            </w:r>
            <w:r w:rsidR="00FB1DA6" w:rsidRPr="009103BF">
              <w:t xml:space="preserve">fr. 0/8 </w:t>
            </w:r>
            <w:r w:rsidRPr="009103BF">
              <w:t>iestrāde 3cm zem bruģa</w:t>
            </w:r>
          </w:p>
        </w:tc>
        <w:tc>
          <w:tcPr>
            <w:tcW w:w="1138" w:type="dxa"/>
            <w:tcBorders>
              <w:top w:val="nil"/>
              <w:left w:val="nil"/>
              <w:bottom w:val="single" w:sz="4" w:space="0" w:color="auto"/>
              <w:right w:val="single" w:sz="4" w:space="0" w:color="auto"/>
            </w:tcBorders>
            <w:shd w:val="clear" w:color="auto" w:fill="auto"/>
            <w:vAlign w:val="center"/>
            <w:hideMark/>
          </w:tcPr>
          <w:p w14:paraId="7900D4DE" w14:textId="77777777" w:rsidR="00084646" w:rsidRPr="009103BF" w:rsidRDefault="00084646">
            <w:pPr>
              <w:jc w:val="center"/>
            </w:pPr>
            <w:r w:rsidRPr="009103BF">
              <w:t>m2</w:t>
            </w:r>
          </w:p>
        </w:tc>
        <w:tc>
          <w:tcPr>
            <w:tcW w:w="1164" w:type="dxa"/>
            <w:tcBorders>
              <w:top w:val="nil"/>
              <w:left w:val="nil"/>
              <w:bottom w:val="single" w:sz="4" w:space="0" w:color="auto"/>
              <w:right w:val="single" w:sz="4" w:space="0" w:color="auto"/>
            </w:tcBorders>
            <w:shd w:val="clear" w:color="auto" w:fill="auto"/>
            <w:vAlign w:val="center"/>
            <w:hideMark/>
          </w:tcPr>
          <w:p w14:paraId="2FF3434F" w14:textId="6CF392B7" w:rsidR="00084646" w:rsidRPr="009103BF" w:rsidRDefault="00084646">
            <w:pPr>
              <w:jc w:val="center"/>
            </w:pPr>
            <w:r w:rsidRPr="009103BF">
              <w:t xml:space="preserve">            </w:t>
            </w:r>
            <w:r w:rsidR="009C3D16" w:rsidRPr="009103BF">
              <w:t>173</w:t>
            </w:r>
            <w:r w:rsidRPr="009103BF">
              <w:t xml:space="preserve">,00 </w:t>
            </w:r>
          </w:p>
        </w:tc>
      </w:tr>
      <w:tr w:rsidR="00084646" w:rsidRPr="009103BF" w14:paraId="4B6EFD03" w14:textId="77777777" w:rsidTr="009103BF">
        <w:trPr>
          <w:trHeight w:val="195"/>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4EFF600" w14:textId="3EEE9382" w:rsidR="00084646" w:rsidRPr="009103BF" w:rsidRDefault="006D4647">
            <w:pPr>
              <w:jc w:val="center"/>
            </w:pPr>
            <w:r w:rsidRPr="009103BF">
              <w:t>5</w:t>
            </w:r>
          </w:p>
        </w:tc>
        <w:tc>
          <w:tcPr>
            <w:tcW w:w="4068" w:type="dxa"/>
            <w:tcBorders>
              <w:top w:val="nil"/>
              <w:left w:val="nil"/>
              <w:bottom w:val="single" w:sz="4" w:space="0" w:color="auto"/>
              <w:right w:val="single" w:sz="4" w:space="0" w:color="auto"/>
            </w:tcBorders>
            <w:shd w:val="clear" w:color="auto" w:fill="auto"/>
            <w:vAlign w:val="center"/>
            <w:hideMark/>
          </w:tcPr>
          <w:p w14:paraId="14BD32BF" w14:textId="6386AF4F" w:rsidR="00084646" w:rsidRPr="009103BF" w:rsidRDefault="00084646">
            <w:r w:rsidRPr="009103BF">
              <w:t xml:space="preserve">Bruģa montāža un atvešana no </w:t>
            </w:r>
            <w:r w:rsidR="00FB1DA6" w:rsidRPr="009103BF">
              <w:t>Tīruma ielas 30, Salacgrīvā</w:t>
            </w:r>
            <w:r w:rsidR="00717B7C" w:rsidRPr="009103BF">
              <w:t xml:space="preserve"> (pasūtītāja materiāls- PRIZMA, sarkana, 8cm)</w:t>
            </w:r>
          </w:p>
        </w:tc>
        <w:tc>
          <w:tcPr>
            <w:tcW w:w="1138" w:type="dxa"/>
            <w:tcBorders>
              <w:top w:val="nil"/>
              <w:left w:val="nil"/>
              <w:bottom w:val="single" w:sz="4" w:space="0" w:color="auto"/>
              <w:right w:val="single" w:sz="4" w:space="0" w:color="auto"/>
            </w:tcBorders>
            <w:shd w:val="clear" w:color="auto" w:fill="auto"/>
            <w:vAlign w:val="center"/>
            <w:hideMark/>
          </w:tcPr>
          <w:p w14:paraId="39508D92" w14:textId="77777777" w:rsidR="00084646" w:rsidRPr="009103BF" w:rsidRDefault="00084646">
            <w:pPr>
              <w:jc w:val="center"/>
            </w:pPr>
            <w:r w:rsidRPr="009103BF">
              <w:t>m2</w:t>
            </w:r>
          </w:p>
        </w:tc>
        <w:tc>
          <w:tcPr>
            <w:tcW w:w="1164" w:type="dxa"/>
            <w:tcBorders>
              <w:top w:val="nil"/>
              <w:left w:val="nil"/>
              <w:bottom w:val="single" w:sz="4" w:space="0" w:color="auto"/>
              <w:right w:val="single" w:sz="4" w:space="0" w:color="auto"/>
            </w:tcBorders>
            <w:shd w:val="clear" w:color="auto" w:fill="auto"/>
            <w:vAlign w:val="center"/>
            <w:hideMark/>
          </w:tcPr>
          <w:p w14:paraId="6253FF1E" w14:textId="3352B553" w:rsidR="00084646" w:rsidRPr="009103BF" w:rsidRDefault="00084646">
            <w:pPr>
              <w:jc w:val="center"/>
            </w:pPr>
            <w:r w:rsidRPr="009103BF">
              <w:t xml:space="preserve">            </w:t>
            </w:r>
            <w:r w:rsidR="009C3D16" w:rsidRPr="009103BF">
              <w:t>173</w:t>
            </w:r>
            <w:r w:rsidRPr="009103BF">
              <w:t xml:space="preserve">,00 </w:t>
            </w:r>
          </w:p>
        </w:tc>
      </w:tr>
      <w:tr w:rsidR="00084646" w:rsidRPr="009103BF" w14:paraId="76C7142A" w14:textId="77777777" w:rsidTr="009103BF">
        <w:trPr>
          <w:trHeight w:val="240"/>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BED3121" w14:textId="7C83BB7D" w:rsidR="00084646" w:rsidRPr="009103BF" w:rsidRDefault="006D4647">
            <w:pPr>
              <w:jc w:val="center"/>
            </w:pPr>
            <w:r w:rsidRPr="009103BF">
              <w:t>6</w:t>
            </w:r>
          </w:p>
        </w:tc>
        <w:tc>
          <w:tcPr>
            <w:tcW w:w="4068" w:type="dxa"/>
            <w:tcBorders>
              <w:top w:val="nil"/>
              <w:left w:val="nil"/>
              <w:bottom w:val="single" w:sz="4" w:space="0" w:color="auto"/>
              <w:right w:val="single" w:sz="4" w:space="0" w:color="auto"/>
            </w:tcBorders>
            <w:shd w:val="clear" w:color="000000" w:fill="FFFFFF"/>
            <w:vAlign w:val="center"/>
            <w:hideMark/>
          </w:tcPr>
          <w:p w14:paraId="5582C569" w14:textId="55D23878" w:rsidR="00084646" w:rsidRPr="009103BF" w:rsidRDefault="00FB1DA6">
            <w:r w:rsidRPr="009103BF">
              <w:t>M</w:t>
            </w:r>
            <w:r w:rsidR="00084646" w:rsidRPr="009103BF">
              <w:t>elnzemes kārtas (10 cm) un zālāja iesēšana</w:t>
            </w:r>
            <w:r w:rsidR="009C3D16" w:rsidRPr="009103BF">
              <w:t xml:space="preserve"> (30 cm platā joslā gar apmali)</w:t>
            </w:r>
          </w:p>
        </w:tc>
        <w:tc>
          <w:tcPr>
            <w:tcW w:w="1138" w:type="dxa"/>
            <w:tcBorders>
              <w:top w:val="nil"/>
              <w:left w:val="nil"/>
              <w:bottom w:val="single" w:sz="4" w:space="0" w:color="auto"/>
              <w:right w:val="single" w:sz="4" w:space="0" w:color="auto"/>
            </w:tcBorders>
            <w:shd w:val="clear" w:color="auto" w:fill="auto"/>
            <w:vAlign w:val="center"/>
            <w:hideMark/>
          </w:tcPr>
          <w:p w14:paraId="14DC21E4" w14:textId="77777777" w:rsidR="00084646" w:rsidRPr="009103BF" w:rsidRDefault="00084646">
            <w:pPr>
              <w:jc w:val="center"/>
              <w:rPr>
                <w:color w:val="000000"/>
              </w:rPr>
            </w:pPr>
            <w:r w:rsidRPr="009103BF">
              <w:rPr>
                <w:color w:val="000000"/>
              </w:rPr>
              <w:t>m2</w:t>
            </w:r>
          </w:p>
        </w:tc>
        <w:tc>
          <w:tcPr>
            <w:tcW w:w="1164" w:type="dxa"/>
            <w:tcBorders>
              <w:top w:val="nil"/>
              <w:left w:val="nil"/>
              <w:bottom w:val="single" w:sz="4" w:space="0" w:color="auto"/>
              <w:right w:val="single" w:sz="4" w:space="0" w:color="auto"/>
            </w:tcBorders>
            <w:shd w:val="clear" w:color="auto" w:fill="auto"/>
            <w:vAlign w:val="center"/>
            <w:hideMark/>
          </w:tcPr>
          <w:p w14:paraId="5C0CEC03" w14:textId="0920A9C8" w:rsidR="00084646" w:rsidRPr="009103BF" w:rsidRDefault="00084646">
            <w:pPr>
              <w:jc w:val="center"/>
            </w:pPr>
            <w:r w:rsidRPr="009103BF">
              <w:t xml:space="preserve">            </w:t>
            </w:r>
            <w:r w:rsidR="009C3D16" w:rsidRPr="009103BF">
              <w:t>70</w:t>
            </w:r>
            <w:r w:rsidR="00FB1DA6" w:rsidRPr="009103BF">
              <w:t>,00</w:t>
            </w:r>
            <w:r w:rsidRPr="009103BF">
              <w:t xml:space="preserve"> </w:t>
            </w:r>
          </w:p>
        </w:tc>
      </w:tr>
      <w:tr w:rsidR="006D4647" w:rsidRPr="009103BF" w14:paraId="61978558" w14:textId="77777777" w:rsidTr="009103BF">
        <w:trPr>
          <w:trHeight w:val="240"/>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tcPr>
          <w:p w14:paraId="5C90DF5D" w14:textId="64BCAD15" w:rsidR="006D4647" w:rsidRPr="009103BF" w:rsidRDefault="006D4647">
            <w:pPr>
              <w:jc w:val="center"/>
            </w:pPr>
            <w:r w:rsidRPr="009103BF">
              <w:t>7</w:t>
            </w:r>
          </w:p>
        </w:tc>
        <w:tc>
          <w:tcPr>
            <w:tcW w:w="4068" w:type="dxa"/>
            <w:tcBorders>
              <w:top w:val="single" w:sz="4" w:space="0" w:color="auto"/>
              <w:left w:val="nil"/>
              <w:bottom w:val="single" w:sz="4" w:space="0" w:color="auto"/>
              <w:right w:val="single" w:sz="4" w:space="0" w:color="auto"/>
            </w:tcBorders>
            <w:shd w:val="clear" w:color="000000" w:fill="FFFFFF"/>
            <w:vAlign w:val="center"/>
          </w:tcPr>
          <w:p w14:paraId="3CD5D085" w14:textId="042FC587" w:rsidR="006D4647" w:rsidRPr="009103BF" w:rsidRDefault="006D4647">
            <w:r w:rsidRPr="009103BF">
              <w:t>Esošo soliņu un atkritumu urnu demontāža un uzstādīšana</w:t>
            </w:r>
          </w:p>
        </w:tc>
        <w:tc>
          <w:tcPr>
            <w:tcW w:w="1138" w:type="dxa"/>
            <w:tcBorders>
              <w:top w:val="single" w:sz="4" w:space="0" w:color="auto"/>
              <w:left w:val="nil"/>
              <w:bottom w:val="single" w:sz="4" w:space="0" w:color="auto"/>
              <w:right w:val="single" w:sz="4" w:space="0" w:color="auto"/>
            </w:tcBorders>
            <w:shd w:val="clear" w:color="auto" w:fill="auto"/>
            <w:vAlign w:val="center"/>
          </w:tcPr>
          <w:p w14:paraId="71AD6112" w14:textId="6130CF76" w:rsidR="006D4647" w:rsidRPr="009103BF" w:rsidRDefault="006D4647">
            <w:pPr>
              <w:jc w:val="center"/>
              <w:rPr>
                <w:color w:val="000000"/>
              </w:rPr>
            </w:pPr>
            <w:r w:rsidRPr="009103BF">
              <w:rPr>
                <w:color w:val="000000"/>
              </w:rPr>
              <w:t>Kompl.</w:t>
            </w:r>
          </w:p>
        </w:tc>
        <w:tc>
          <w:tcPr>
            <w:tcW w:w="1164" w:type="dxa"/>
            <w:tcBorders>
              <w:top w:val="single" w:sz="4" w:space="0" w:color="auto"/>
              <w:left w:val="nil"/>
              <w:bottom w:val="single" w:sz="4" w:space="0" w:color="auto"/>
              <w:right w:val="single" w:sz="4" w:space="0" w:color="auto"/>
            </w:tcBorders>
            <w:shd w:val="clear" w:color="auto" w:fill="auto"/>
            <w:vAlign w:val="center"/>
          </w:tcPr>
          <w:p w14:paraId="2371D8D1" w14:textId="2893C0CE" w:rsidR="006D4647" w:rsidRPr="009103BF" w:rsidRDefault="006D4647">
            <w:pPr>
              <w:jc w:val="center"/>
            </w:pPr>
            <w:r w:rsidRPr="009103BF">
              <w:t>2</w:t>
            </w:r>
          </w:p>
        </w:tc>
      </w:tr>
    </w:tbl>
    <w:p w14:paraId="79F7FB32" w14:textId="77777777" w:rsidR="00084646" w:rsidRPr="009103BF" w:rsidRDefault="00084646" w:rsidP="00137E90">
      <w:pPr>
        <w:jc w:val="both"/>
        <w:rPr>
          <w:b/>
          <w:u w:val="single"/>
        </w:rPr>
      </w:pPr>
    </w:p>
    <w:p w14:paraId="0FC358E5" w14:textId="77777777" w:rsidR="00137E90" w:rsidRPr="000C684A" w:rsidRDefault="00137E90" w:rsidP="00137E90">
      <w:pPr>
        <w:pStyle w:val="Parasts1"/>
        <w:spacing w:after="0" w:line="240" w:lineRule="auto"/>
        <w:ind w:hanging="714"/>
        <w:rPr>
          <w:rFonts w:ascii="Times New Roman" w:hAnsi="Times New Roman"/>
          <w:bCs/>
          <w:sz w:val="24"/>
          <w:szCs w:val="24"/>
        </w:rPr>
      </w:pPr>
    </w:p>
    <w:p w14:paraId="7EDEE2FE" w14:textId="77777777" w:rsidR="00137E90" w:rsidRPr="000C684A" w:rsidRDefault="00137E90" w:rsidP="00017A48">
      <w:pPr>
        <w:widowControl w:val="0"/>
        <w:tabs>
          <w:tab w:val="num" w:pos="624"/>
        </w:tabs>
        <w:suppressAutoHyphens/>
        <w:spacing w:line="360" w:lineRule="auto"/>
        <w:jc w:val="both"/>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58340D24" w14:textId="41F10AE7" w:rsidR="00137E90" w:rsidRDefault="00113F20" w:rsidP="00113F20">
      <w:pPr>
        <w:jc w:val="right"/>
        <w:rPr>
          <w:b/>
        </w:rPr>
      </w:pPr>
      <w:bookmarkStart w:id="1" w:name="_Hlk117868237"/>
      <w:r w:rsidRPr="00F731B0">
        <w:rPr>
          <w:color w:val="000000" w:themeColor="text1"/>
        </w:rPr>
        <w:t>”</w:t>
      </w:r>
      <w:r>
        <w:rPr>
          <w:color w:val="000000" w:themeColor="text1"/>
        </w:rPr>
        <w:t>Bruģakmens celiņa atjaunošana, Smilšu ielā 9, Salacgrīvā</w:t>
      </w:r>
      <w:r>
        <w:t>”.</w:t>
      </w: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7777777" w:rsidR="0099427B" w:rsidRDefault="0099427B" w:rsidP="0099427B">
      <w:pPr>
        <w:pStyle w:val="Parasts2"/>
        <w:rPr>
          <w:b/>
        </w:rPr>
      </w:pPr>
      <w:r>
        <w:rPr>
          <w:b/>
        </w:rPr>
        <w:t>___.____.2022.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7E40B064" w:rsidR="0099427B" w:rsidRDefault="00113F20">
            <w:pPr>
              <w:spacing w:line="254" w:lineRule="auto"/>
              <w:jc w:val="both"/>
            </w:pPr>
            <w:r w:rsidRPr="00F731B0">
              <w:rPr>
                <w:color w:val="000000" w:themeColor="text1"/>
              </w:rPr>
              <w:t>”</w:t>
            </w:r>
            <w:r>
              <w:rPr>
                <w:color w:val="000000" w:themeColor="text1"/>
              </w:rPr>
              <w:t>Bruģakmens celiņa atjaunošana, Smilšu ielā 9, Salacgrīvā</w:t>
            </w:r>
            <w: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7430E57B" w14:textId="77777777" w:rsidR="00113F20" w:rsidRDefault="00113F20" w:rsidP="00901FD8">
      <w:pPr>
        <w:pStyle w:val="Kjene"/>
        <w:tabs>
          <w:tab w:val="clear" w:pos="4153"/>
          <w:tab w:val="clear" w:pos="8306"/>
        </w:tabs>
        <w:jc w:val="right"/>
      </w:pPr>
    </w:p>
    <w:p w14:paraId="4C2F328F" w14:textId="77777777" w:rsidR="00113F20" w:rsidRDefault="00113F20"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2"/>
      <w:r w:rsidR="002C178D">
        <w:t>5</w:t>
      </w:r>
      <w:r w:rsidRPr="00F371C8">
        <w:br/>
      </w:r>
      <w:r w:rsidRPr="00901FD8">
        <w:rPr>
          <w:bCs/>
        </w:rPr>
        <w:t>Cenu aptauja iepirkumam</w:t>
      </w:r>
    </w:p>
    <w:p w14:paraId="546B03F5" w14:textId="573C09CC" w:rsidR="00901FD8" w:rsidRPr="00F371C8" w:rsidRDefault="00113F20" w:rsidP="00113F20">
      <w:pPr>
        <w:pStyle w:val="Parasts2"/>
        <w:jc w:val="right"/>
        <w:rPr>
          <w:b/>
        </w:rPr>
      </w:pPr>
      <w:r w:rsidRPr="00F731B0">
        <w:rPr>
          <w:color w:val="000000" w:themeColor="text1"/>
        </w:rPr>
        <w:t>”</w:t>
      </w:r>
      <w:r>
        <w:rPr>
          <w:color w:val="000000" w:themeColor="text1"/>
        </w:rPr>
        <w:t>Bruģakmens celiņa atjaunošana, Smilšu ielā 9, Salacgrīvā</w:t>
      </w:r>
      <w:r>
        <w:t>”.</w:t>
      </w:r>
    </w:p>
    <w:p w14:paraId="2883B482" w14:textId="77777777"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7777777" w:rsidR="00901FD8" w:rsidRPr="00F371C8" w:rsidRDefault="00901FD8" w:rsidP="00901FD8">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6"/>
  </w:num>
  <w:num w:numId="2" w16cid:durableId="874463034">
    <w:abstractNumId w:val="19"/>
  </w:num>
  <w:num w:numId="3" w16cid:durableId="1718627873">
    <w:abstractNumId w:val="1"/>
  </w:num>
  <w:num w:numId="4" w16cid:durableId="921178258">
    <w:abstractNumId w:val="38"/>
  </w:num>
  <w:num w:numId="5" w16cid:durableId="979655495">
    <w:abstractNumId w:val="24"/>
  </w:num>
  <w:num w:numId="6" w16cid:durableId="1887176240">
    <w:abstractNumId w:val="12"/>
  </w:num>
  <w:num w:numId="7" w16cid:durableId="1504734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4"/>
  </w:num>
  <w:num w:numId="9" w16cid:durableId="189074614">
    <w:abstractNumId w:val="18"/>
  </w:num>
  <w:num w:numId="10" w16cid:durableId="656492573">
    <w:abstractNumId w:val="22"/>
  </w:num>
  <w:num w:numId="11" w16cid:durableId="1566916242">
    <w:abstractNumId w:val="20"/>
  </w:num>
  <w:num w:numId="12" w16cid:durableId="1420449284">
    <w:abstractNumId w:val="28"/>
  </w:num>
  <w:num w:numId="13" w16cid:durableId="1631546077">
    <w:abstractNumId w:val="8"/>
  </w:num>
  <w:num w:numId="14" w16cid:durableId="2089495739">
    <w:abstractNumId w:val="5"/>
  </w:num>
  <w:num w:numId="15" w16cid:durableId="630328889">
    <w:abstractNumId w:val="31"/>
  </w:num>
  <w:num w:numId="16" w16cid:durableId="691954146">
    <w:abstractNumId w:val="35"/>
  </w:num>
  <w:num w:numId="17" w16cid:durableId="405422078">
    <w:abstractNumId w:val="2"/>
  </w:num>
  <w:num w:numId="18" w16cid:durableId="1079331524">
    <w:abstractNumId w:val="13"/>
  </w:num>
  <w:num w:numId="19" w16cid:durableId="768425926">
    <w:abstractNumId w:val="17"/>
  </w:num>
  <w:num w:numId="20" w16cid:durableId="1637375067">
    <w:abstractNumId w:val="7"/>
  </w:num>
  <w:num w:numId="21" w16cid:durableId="101993658">
    <w:abstractNumId w:val="0"/>
  </w:num>
  <w:num w:numId="22" w16cid:durableId="1481117685">
    <w:abstractNumId w:val="11"/>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1"/>
  </w:num>
  <w:num w:numId="27" w16cid:durableId="1120341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7"/>
  </w:num>
  <w:num w:numId="29" w16cid:durableId="1272055440">
    <w:abstractNumId w:val="36"/>
  </w:num>
  <w:num w:numId="30" w16cid:durableId="1668091651">
    <w:abstractNumId w:val="37"/>
  </w:num>
  <w:num w:numId="31" w16cid:durableId="1897545189">
    <w:abstractNumId w:val="23"/>
  </w:num>
  <w:num w:numId="32" w16cid:durableId="1459912690">
    <w:abstractNumId w:val="32"/>
  </w:num>
  <w:num w:numId="33" w16cid:durableId="1446341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0"/>
  </w:num>
  <w:num w:numId="35" w16cid:durableId="692151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4"/>
  </w:num>
  <w:num w:numId="37" w16cid:durableId="70472241">
    <w:abstractNumId w:val="4"/>
  </w:num>
  <w:num w:numId="38" w16cid:durableId="1553537346">
    <w:abstractNumId w:val="15"/>
  </w:num>
  <w:num w:numId="39" w16cid:durableId="1025180251">
    <w:abstractNumId w:val="9"/>
  </w:num>
  <w:num w:numId="40" w16cid:durableId="115661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B51A8"/>
    <w:rsid w:val="007F10D6"/>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C3D16"/>
    <w:rsid w:val="009E5AA4"/>
    <w:rsid w:val="00A10621"/>
    <w:rsid w:val="00A20E42"/>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6291</Words>
  <Characters>3587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6</cp:revision>
  <cp:lastPrinted>2022-10-28T12:23:00Z</cp:lastPrinted>
  <dcterms:created xsi:type="dcterms:W3CDTF">2022-11-08T11:15:00Z</dcterms:created>
  <dcterms:modified xsi:type="dcterms:W3CDTF">2022-11-09T12:34:00Z</dcterms:modified>
</cp:coreProperties>
</file>