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7CE" w14:textId="4C7B4204" w:rsidR="003C2123" w:rsidRPr="0078549B" w:rsidRDefault="007E05DA" w:rsidP="003C2123">
      <w:pPr>
        <w:pStyle w:val="Nosaukums"/>
        <w:rPr>
          <w:caps/>
          <w:lang w:val="lv-LV"/>
        </w:rPr>
      </w:pPr>
      <w:r w:rsidRPr="0078549B">
        <w:rPr>
          <w:caps/>
          <w:noProof/>
          <w:lang w:val="lv-LV"/>
        </w:rPr>
        <mc:AlternateContent>
          <mc:Choice Requires="wps">
            <w:drawing>
              <wp:anchor distT="45720" distB="45720" distL="114300" distR="114300" simplePos="0" relativeHeight="251659264" behindDoc="0" locked="0" layoutInCell="1" allowOverlap="1" wp14:anchorId="2FA06461" wp14:editId="63896803">
                <wp:simplePos x="0" y="0"/>
                <wp:positionH relativeFrom="column">
                  <wp:posOffset>4901565</wp:posOffset>
                </wp:positionH>
                <wp:positionV relativeFrom="paragraph">
                  <wp:posOffset>-1479550</wp:posOffset>
                </wp:positionV>
                <wp:extent cx="1200150" cy="1404620"/>
                <wp:effectExtent l="0" t="0" r="0" b="317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1370B2A5" w14:textId="549D2640" w:rsidR="007E05DA" w:rsidRPr="007E05DA" w:rsidRDefault="007E05DA" w:rsidP="007E05DA">
                            <w:pPr>
                              <w:jc w:val="right"/>
                              <w:rPr>
                                <w:b/>
                                <w:b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06461" id="_x0000_t202" coordsize="21600,21600" o:spt="202" path="m,l,21600r21600,l21600,xe">
                <v:stroke joinstyle="miter"/>
                <v:path gradientshapeok="t" o:connecttype="rect"/>
              </v:shapetype>
              <v:shape id="Tekstlodziņš 2" o:spid="_x0000_s1026" type="#_x0000_t202" style="position:absolute;left:0;text-align:left;margin-left:385.95pt;margin-top:-116.5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lTCw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" stroked="f">
                <v:textbox style="mso-fit-shape-to-text:t">
                  <w:txbxContent>
                    <w:p w14:paraId="1370B2A5" w14:textId="549D2640" w:rsidR="007E05DA" w:rsidRPr="007E05DA" w:rsidRDefault="007E05DA" w:rsidP="007E05DA">
                      <w:pPr>
                        <w:jc w:val="right"/>
                        <w:rPr>
                          <w:b/>
                          <w:bCs/>
                          <w:sz w:val="24"/>
                          <w:szCs w:val="24"/>
                        </w:rPr>
                      </w:pPr>
                    </w:p>
                  </w:txbxContent>
                </v:textbox>
              </v:shape>
            </w:pict>
          </mc:Fallback>
        </mc:AlternateContent>
      </w:r>
    </w:p>
    <w:p w14:paraId="3A643F12" w14:textId="3FE8BFAA" w:rsidR="003C2123" w:rsidRPr="0078549B" w:rsidRDefault="003C2123" w:rsidP="003C2123">
      <w:pPr>
        <w:jc w:val="center"/>
        <w:rPr>
          <w:color w:val="auto"/>
          <w:sz w:val="24"/>
          <w:szCs w:val="24"/>
        </w:rPr>
      </w:pPr>
      <w:r w:rsidRPr="0078549B">
        <w:rPr>
          <w:color w:val="auto"/>
          <w:sz w:val="24"/>
          <w:szCs w:val="24"/>
        </w:rPr>
        <w:t>Limbažos</w:t>
      </w:r>
    </w:p>
    <w:p w14:paraId="014E7828" w14:textId="77777777" w:rsidR="003C2123" w:rsidRPr="0078549B" w:rsidRDefault="003C2123" w:rsidP="003C2123">
      <w:pPr>
        <w:autoSpaceDE w:val="0"/>
        <w:autoSpaceDN w:val="0"/>
        <w:adjustRightInd w:val="0"/>
        <w:jc w:val="center"/>
        <w:rPr>
          <w:caps/>
          <w:color w:val="auto"/>
          <w:sz w:val="24"/>
          <w:szCs w:val="24"/>
        </w:rPr>
      </w:pPr>
    </w:p>
    <w:p w14:paraId="0B58B3AD" w14:textId="006FC76F" w:rsidR="003C2123" w:rsidRPr="0078549B" w:rsidRDefault="003C2123" w:rsidP="008F72E5">
      <w:pPr>
        <w:autoSpaceDE w:val="0"/>
        <w:autoSpaceDN w:val="0"/>
        <w:adjustRightInd w:val="0"/>
        <w:spacing w:after="0" w:line="240" w:lineRule="auto"/>
        <w:jc w:val="center"/>
        <w:rPr>
          <w:b/>
          <w:color w:val="auto"/>
          <w:sz w:val="24"/>
          <w:szCs w:val="24"/>
        </w:rPr>
      </w:pPr>
      <w:r w:rsidRPr="0078549B">
        <w:rPr>
          <w:b/>
          <w:caps/>
          <w:color w:val="auto"/>
          <w:sz w:val="24"/>
          <w:szCs w:val="24"/>
        </w:rPr>
        <w:t>Paskaidrojuma raksts</w:t>
      </w:r>
      <w:r w:rsidRPr="0078549B">
        <w:rPr>
          <w:b/>
          <w:caps/>
          <w:color w:val="auto"/>
          <w:sz w:val="24"/>
          <w:szCs w:val="24"/>
        </w:rPr>
        <w:br/>
      </w:r>
      <w:r w:rsidRPr="0078549B">
        <w:rPr>
          <w:b/>
          <w:color w:val="auto"/>
          <w:sz w:val="24"/>
          <w:szCs w:val="24"/>
        </w:rPr>
        <w:t xml:space="preserve">Limbažu novada pašvaldības </w:t>
      </w:r>
      <w:r w:rsidR="009679B8" w:rsidRPr="0078549B">
        <w:rPr>
          <w:b/>
          <w:color w:val="auto"/>
          <w:sz w:val="24"/>
          <w:szCs w:val="24"/>
        </w:rPr>
        <w:t xml:space="preserve">domes </w:t>
      </w:r>
      <w:r w:rsidRPr="0078549B">
        <w:rPr>
          <w:b/>
          <w:color w:val="auto"/>
          <w:sz w:val="24"/>
          <w:szCs w:val="24"/>
        </w:rPr>
        <w:t>202</w:t>
      </w:r>
      <w:r w:rsidR="008F72E5" w:rsidRPr="0078549B">
        <w:rPr>
          <w:b/>
          <w:color w:val="auto"/>
          <w:sz w:val="24"/>
          <w:szCs w:val="24"/>
        </w:rPr>
        <w:t>3</w:t>
      </w:r>
      <w:r w:rsidRPr="0078549B">
        <w:rPr>
          <w:b/>
          <w:color w:val="auto"/>
          <w:sz w:val="24"/>
          <w:szCs w:val="24"/>
        </w:rPr>
        <w:t>.</w:t>
      </w:r>
      <w:r w:rsidR="009679B8" w:rsidRPr="0078549B">
        <w:rPr>
          <w:b/>
          <w:color w:val="auto"/>
          <w:sz w:val="24"/>
          <w:szCs w:val="24"/>
        </w:rPr>
        <w:t xml:space="preserve"> </w:t>
      </w:r>
      <w:r w:rsidRPr="0078549B">
        <w:rPr>
          <w:b/>
          <w:color w:val="auto"/>
          <w:sz w:val="24"/>
          <w:szCs w:val="24"/>
        </w:rPr>
        <w:t xml:space="preserve">gada </w:t>
      </w:r>
      <w:r w:rsidR="008F72E5" w:rsidRPr="0078549B">
        <w:rPr>
          <w:b/>
          <w:color w:val="auto"/>
          <w:sz w:val="24"/>
          <w:szCs w:val="24"/>
        </w:rPr>
        <w:t>_____</w:t>
      </w:r>
      <w:r w:rsidRPr="0078549B">
        <w:rPr>
          <w:b/>
          <w:color w:val="auto"/>
          <w:sz w:val="24"/>
          <w:szCs w:val="24"/>
        </w:rPr>
        <w:t xml:space="preserve"> saistošajiem noteikumiem Nr.</w:t>
      </w:r>
    </w:p>
    <w:p w14:paraId="4A9038FA" w14:textId="082E7FC8" w:rsidR="003C2123" w:rsidRPr="0078549B" w:rsidRDefault="003C2123" w:rsidP="00896AAA">
      <w:pPr>
        <w:spacing w:after="0" w:line="240" w:lineRule="auto"/>
        <w:ind w:left="0" w:right="0" w:firstLine="0"/>
        <w:jc w:val="center"/>
        <w:rPr>
          <w:b/>
          <w:color w:val="auto"/>
          <w:sz w:val="24"/>
          <w:szCs w:val="24"/>
        </w:rPr>
      </w:pPr>
      <w:r w:rsidRPr="0078549B">
        <w:rPr>
          <w:b/>
          <w:color w:val="auto"/>
          <w:sz w:val="24"/>
          <w:szCs w:val="24"/>
        </w:rPr>
        <w:t xml:space="preserve">„Par Limbažu novada pašvaldības līdzfinansējuma piešķiršanu dzīvojamo māju </w:t>
      </w:r>
    </w:p>
    <w:p w14:paraId="28B509E8" w14:textId="19E69A20" w:rsidR="003C2123" w:rsidRPr="0078549B" w:rsidRDefault="003C2123" w:rsidP="00896AAA">
      <w:pPr>
        <w:autoSpaceDE w:val="0"/>
        <w:autoSpaceDN w:val="0"/>
        <w:adjustRightInd w:val="0"/>
        <w:spacing w:after="0" w:line="240" w:lineRule="auto"/>
        <w:jc w:val="center"/>
        <w:rPr>
          <w:b/>
          <w:bCs/>
          <w:color w:val="auto"/>
          <w:sz w:val="24"/>
          <w:szCs w:val="24"/>
        </w:rPr>
      </w:pPr>
      <w:r w:rsidRPr="0078549B">
        <w:rPr>
          <w:b/>
          <w:color w:val="auto"/>
          <w:sz w:val="24"/>
          <w:szCs w:val="24"/>
        </w:rPr>
        <w:t>pieslēgšanai centralizētajai kanalizācijas sistēmai”</w:t>
      </w:r>
    </w:p>
    <w:p w14:paraId="4449E285" w14:textId="77777777" w:rsidR="003C2123" w:rsidRPr="0078549B" w:rsidRDefault="003C2123" w:rsidP="00896AAA">
      <w:pPr>
        <w:autoSpaceDE w:val="0"/>
        <w:autoSpaceDN w:val="0"/>
        <w:adjustRightInd w:val="0"/>
        <w:spacing w:after="0" w:line="240" w:lineRule="auto"/>
        <w:jc w:val="center"/>
        <w:rPr>
          <w:b/>
          <w:bCs/>
          <w:color w:val="auto"/>
          <w:sz w:val="24"/>
          <w:szCs w:val="24"/>
        </w:rPr>
      </w:pP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403"/>
      </w:tblGrid>
      <w:tr w:rsidR="0078549B" w:rsidRPr="0078549B" w14:paraId="71396195" w14:textId="77777777" w:rsidTr="00A50993">
        <w:trPr>
          <w:trHeight w:val="471"/>
          <w:jc w:val="center"/>
        </w:trPr>
        <w:tc>
          <w:tcPr>
            <w:tcW w:w="2466" w:type="dxa"/>
            <w:tcBorders>
              <w:top w:val="single" w:sz="4" w:space="0" w:color="000000"/>
              <w:left w:val="single" w:sz="4" w:space="0" w:color="000000"/>
              <w:bottom w:val="single" w:sz="4" w:space="0" w:color="000000"/>
              <w:right w:val="single" w:sz="4" w:space="0" w:color="000000"/>
            </w:tcBorders>
          </w:tcPr>
          <w:p w14:paraId="6183EEF7" w14:textId="64C86FA1" w:rsidR="005335C8" w:rsidRPr="0078549B" w:rsidRDefault="005335C8" w:rsidP="005335C8">
            <w:pPr>
              <w:shd w:val="clear" w:color="auto" w:fill="FFFFFF"/>
              <w:spacing w:after="0" w:line="240" w:lineRule="auto"/>
              <w:jc w:val="center"/>
              <w:rPr>
                <w:b/>
                <w:bCs/>
                <w:color w:val="auto"/>
                <w:sz w:val="24"/>
                <w:szCs w:val="24"/>
              </w:rPr>
            </w:pPr>
            <w:r w:rsidRPr="0078549B">
              <w:rPr>
                <w:b/>
                <w:bCs/>
                <w:color w:val="auto"/>
                <w:sz w:val="24"/>
                <w:szCs w:val="24"/>
              </w:rPr>
              <w:t>Paskaidrojuma raksta sadaļa</w:t>
            </w:r>
          </w:p>
        </w:tc>
        <w:tc>
          <w:tcPr>
            <w:tcW w:w="7403" w:type="dxa"/>
            <w:tcBorders>
              <w:top w:val="single" w:sz="4" w:space="0" w:color="000000"/>
              <w:left w:val="single" w:sz="4" w:space="0" w:color="000000"/>
              <w:bottom w:val="single" w:sz="4" w:space="0" w:color="000000"/>
              <w:right w:val="single" w:sz="4" w:space="0" w:color="000000"/>
            </w:tcBorders>
            <w:vAlign w:val="center"/>
          </w:tcPr>
          <w:p w14:paraId="1D737417" w14:textId="62972E6F" w:rsidR="005335C8" w:rsidRPr="0078549B" w:rsidRDefault="005335C8" w:rsidP="005335C8">
            <w:pPr>
              <w:shd w:val="clear" w:color="auto" w:fill="FFFFFF"/>
              <w:spacing w:after="0" w:line="240" w:lineRule="auto"/>
              <w:jc w:val="center"/>
              <w:rPr>
                <w:b/>
                <w:bCs/>
                <w:color w:val="auto"/>
                <w:sz w:val="24"/>
                <w:szCs w:val="24"/>
              </w:rPr>
            </w:pPr>
            <w:r w:rsidRPr="0078549B">
              <w:rPr>
                <w:b/>
                <w:bCs/>
                <w:color w:val="auto"/>
                <w:sz w:val="24"/>
                <w:szCs w:val="24"/>
              </w:rPr>
              <w:t>Norādāmā informācija </w:t>
            </w:r>
          </w:p>
        </w:tc>
      </w:tr>
      <w:tr w:rsidR="0078549B" w:rsidRPr="0078549B" w14:paraId="5D5F6274" w14:textId="77777777" w:rsidTr="000732F2">
        <w:trPr>
          <w:jc w:val="center"/>
        </w:trPr>
        <w:tc>
          <w:tcPr>
            <w:tcW w:w="2466" w:type="dxa"/>
            <w:tcBorders>
              <w:top w:val="single" w:sz="4" w:space="0" w:color="000000"/>
              <w:left w:val="single" w:sz="4" w:space="0" w:color="000000"/>
              <w:bottom w:val="single" w:sz="4" w:space="0" w:color="000000"/>
              <w:right w:val="single" w:sz="4" w:space="0" w:color="000000"/>
            </w:tcBorders>
          </w:tcPr>
          <w:p w14:paraId="536DE587" w14:textId="5CDD420C" w:rsidR="005335C8" w:rsidRPr="0078549B" w:rsidRDefault="005335C8" w:rsidP="005335C8">
            <w:pPr>
              <w:shd w:val="clear" w:color="auto" w:fill="FFFFFF"/>
              <w:spacing w:after="0" w:line="240" w:lineRule="auto"/>
              <w:jc w:val="left"/>
              <w:rPr>
                <w:bCs/>
                <w:i/>
                <w:iCs/>
                <w:color w:val="auto"/>
                <w:sz w:val="24"/>
                <w:szCs w:val="24"/>
              </w:rPr>
            </w:pPr>
            <w:r w:rsidRPr="0078549B">
              <w:rPr>
                <w:color w:val="auto"/>
                <w:sz w:val="24"/>
                <w:szCs w:val="24"/>
              </w:rPr>
              <w:t>Mērķis un nepieciešamības pamatojums </w:t>
            </w:r>
          </w:p>
        </w:tc>
        <w:tc>
          <w:tcPr>
            <w:tcW w:w="7403" w:type="dxa"/>
            <w:tcBorders>
              <w:top w:val="single" w:sz="4" w:space="0" w:color="000000"/>
              <w:left w:val="single" w:sz="4" w:space="0" w:color="000000"/>
              <w:bottom w:val="single" w:sz="4" w:space="0" w:color="000000"/>
              <w:right w:val="single" w:sz="4" w:space="0" w:color="000000"/>
            </w:tcBorders>
          </w:tcPr>
          <w:p w14:paraId="7D2005D8" w14:textId="6FE41F9F" w:rsidR="005335C8" w:rsidRPr="0078549B" w:rsidRDefault="005335C8" w:rsidP="005335C8">
            <w:pPr>
              <w:spacing w:after="0" w:line="240" w:lineRule="auto"/>
              <w:ind w:left="0" w:right="102" w:hanging="30"/>
              <w:textAlignment w:val="baseline"/>
              <w:rPr>
                <w:color w:val="auto"/>
                <w:sz w:val="24"/>
                <w:szCs w:val="24"/>
              </w:rPr>
            </w:pPr>
            <w:r w:rsidRPr="0078549B">
              <w:rPr>
                <w:color w:val="auto"/>
                <w:sz w:val="24"/>
                <w:szCs w:val="24"/>
              </w:rPr>
              <w:t xml:space="preserve">Viena no pašvaldības autonomajām funkcijām ir ūdenssaimniecības pakalpojumu sniegšanas organizēšana savā administratīvajā teritorijā, pašvaldības līdzfinansējums sekmēs dzīvojamo māju pieslēgšanos centralizētajai kanalizācijas sistēmai, attīstot pakalpojumu sniegšanā efektīvas, ekonomiskas un drošas tehnoloģijas, nodrošinot vides aizsardzību, samazinot vides piesārņojuma risku, tādējādi veicinot dabas resursu ilgtspējīgu izmantošanu. </w:t>
            </w:r>
          </w:p>
          <w:p w14:paraId="70272224" w14:textId="1DB9258A" w:rsidR="005335C8" w:rsidRPr="0078549B" w:rsidRDefault="005335C8" w:rsidP="005335C8">
            <w:pPr>
              <w:spacing w:after="0" w:line="240" w:lineRule="auto"/>
              <w:ind w:left="0" w:right="102" w:hanging="30"/>
              <w:textAlignment w:val="baseline"/>
              <w:rPr>
                <w:color w:val="auto"/>
                <w:sz w:val="24"/>
                <w:szCs w:val="24"/>
              </w:rPr>
            </w:pPr>
            <w:r w:rsidRPr="0078549B">
              <w:rPr>
                <w:color w:val="auto"/>
                <w:sz w:val="24"/>
                <w:szCs w:val="24"/>
              </w:rPr>
              <w:t xml:space="preserve">Saskaņā ar </w:t>
            </w:r>
            <w:hyperlink r:id="rId8" w:tgtFrame="_blank" w:history="1">
              <w:r w:rsidRPr="0078549B">
                <w:rPr>
                  <w:rStyle w:val="Hipersaite"/>
                  <w:color w:val="auto"/>
                  <w:sz w:val="24"/>
                  <w:szCs w:val="24"/>
                  <w:u w:val="none"/>
                </w:rPr>
                <w:t>Ūdenssaimniecības pakalpojumu likuma</w:t>
              </w:r>
            </w:hyperlink>
            <w:r w:rsidRPr="0078549B">
              <w:rPr>
                <w:color w:val="auto"/>
                <w:sz w:val="24"/>
                <w:szCs w:val="24"/>
              </w:rPr>
              <w:t xml:space="preserve"> </w:t>
            </w:r>
            <w:hyperlink r:id="rId9" w:anchor="p6" w:tgtFrame="_blank" w:history="1">
              <w:r w:rsidRPr="0078549B">
                <w:rPr>
                  <w:rStyle w:val="Hipersaite"/>
                  <w:color w:val="auto"/>
                  <w:sz w:val="24"/>
                  <w:szCs w:val="24"/>
                  <w:u w:val="none"/>
                </w:rPr>
                <w:t>6. panta</w:t>
              </w:r>
            </w:hyperlink>
            <w:r w:rsidRPr="0078549B">
              <w:rPr>
                <w:color w:val="auto"/>
                <w:sz w:val="24"/>
                <w:szCs w:val="24"/>
              </w:rPr>
              <w:t xml:space="preserve"> sesto daļu pašvaldība var izdot saistošos noteikumus par līdzfinansējumu nekustamā īpašuma pieslēgšanai centralizētajai ūdensapgādes vai centralizētajai kanalizācijas sistēmai, nosakot līdzfinansējuma apmēru un saņemšanas nosacījumus. </w:t>
            </w:r>
          </w:p>
          <w:p w14:paraId="0EF73E37" w14:textId="0C15CAAE" w:rsidR="0049496A" w:rsidRPr="0078549B" w:rsidRDefault="0049496A" w:rsidP="0049496A">
            <w:pPr>
              <w:pStyle w:val="Virsraksts1"/>
              <w:spacing w:after="0" w:line="240" w:lineRule="auto"/>
              <w:ind w:right="111"/>
              <w:jc w:val="both"/>
              <w:rPr>
                <w:b w:val="0"/>
                <w:color w:val="auto"/>
                <w:sz w:val="24"/>
                <w:szCs w:val="24"/>
              </w:rPr>
            </w:pPr>
            <w:r w:rsidRPr="0078549B">
              <w:rPr>
                <w:b w:val="0"/>
                <w:color w:val="auto"/>
                <w:sz w:val="24"/>
                <w:szCs w:val="24"/>
              </w:rPr>
              <w:t xml:space="preserve">Noteikumu vieglākai un skaidrākai uztveršanai un pārskatīšanai, to saturs ir izklāstīts atsevišķās nodaļās, paredzot tādas nodaļas, kā: I. Vispārīgie jautājumi, II. Līdzfinansējuma piešķiršanas vispārīgā kārtība, III. Līdzfinansējuma apmērs, IV. Pieteikšanās kārtība, V. Pieteikumu izskatīšanas un lēmumu pieņemšanas kārtība, VI. Līdzfinansējuma izmaksāšanas kārtība, VII. Izbūves darbu veikšana un līdzfinansējuma izmaksa VI. Noslēguma jautājumi. </w:t>
            </w:r>
          </w:p>
          <w:p w14:paraId="3E1A75E2" w14:textId="77777777" w:rsidR="0049496A" w:rsidRPr="0078549B" w:rsidRDefault="0049496A" w:rsidP="0049496A">
            <w:pPr>
              <w:pStyle w:val="Paraststmeklis"/>
              <w:spacing w:before="0" w:beforeAutospacing="0" w:after="0" w:afterAutospacing="0"/>
              <w:jc w:val="both"/>
            </w:pPr>
            <w:r w:rsidRPr="0078549B">
              <w:t>Ar saistošo noteikumu projektu tiek paredzēti līdzfinansējuma piešķiršanas kritēriji fiziskām personām.</w:t>
            </w:r>
          </w:p>
          <w:p w14:paraId="182937E5" w14:textId="5A6F4088" w:rsidR="0049496A" w:rsidRPr="0078549B" w:rsidRDefault="0049496A" w:rsidP="0049496A">
            <w:pPr>
              <w:spacing w:after="0" w:line="240" w:lineRule="auto"/>
              <w:ind w:left="306" w:right="103" w:firstLine="0"/>
              <w:rPr>
                <w:color w:val="auto"/>
                <w:sz w:val="24"/>
                <w:szCs w:val="24"/>
              </w:rPr>
            </w:pPr>
            <w:r w:rsidRPr="0078549B">
              <w:rPr>
                <w:color w:val="auto"/>
                <w:sz w:val="24"/>
                <w:szCs w:val="24"/>
              </w:rPr>
              <w:t>Tiek noteikts, ka līdzfinansējums atkarībā no pretendenta atbilstības izvirzītajiem kritērijiem tiek piešķirts: a) 90% apmērā no pieslēguma būvniecības kopējām izmaksām, bet ne vairāk kā 3600,00 EUR par viena nekustamā īpašuma pieslēgumu vai b) 50% apmērā no pieslēguma būvniecības kopējām izmaksām, bet ne vairāk kā 2000,00 EUR par viena nekustamā īpašuma pieslēgumu, vai c) 1000 EUR par viena nekustamā īpašuma pieslēgumu.</w:t>
            </w:r>
          </w:p>
          <w:p w14:paraId="62E1E411" w14:textId="23C8CFC2" w:rsidR="0049496A" w:rsidRPr="0078549B" w:rsidRDefault="0049496A" w:rsidP="0049496A">
            <w:pPr>
              <w:spacing w:after="0" w:line="240" w:lineRule="auto"/>
              <w:ind w:left="0" w:right="102" w:hanging="30"/>
              <w:textAlignment w:val="baseline"/>
              <w:rPr>
                <w:color w:val="auto"/>
                <w:sz w:val="24"/>
                <w:szCs w:val="24"/>
              </w:rPr>
            </w:pPr>
            <w:r w:rsidRPr="0078549B">
              <w:rPr>
                <w:color w:val="auto"/>
                <w:sz w:val="24"/>
                <w:szCs w:val="24"/>
              </w:rPr>
              <w:t>Līdzfinansējums var tikt palielināts līdz 6000,00 EUR, ja pieslēguma izbūves rezultātā to varēs izmantot vismaz trīs dzīvokļu īpašumi.</w:t>
            </w:r>
          </w:p>
          <w:p w14:paraId="3A0B44E9" w14:textId="3D217A35" w:rsidR="005335C8" w:rsidRPr="0078549B" w:rsidRDefault="005335C8" w:rsidP="005335C8">
            <w:pPr>
              <w:spacing w:after="0" w:line="240" w:lineRule="auto"/>
              <w:rPr>
                <w:color w:val="auto"/>
                <w:sz w:val="24"/>
                <w:szCs w:val="24"/>
              </w:rPr>
            </w:pPr>
          </w:p>
        </w:tc>
      </w:tr>
      <w:tr w:rsidR="0078549B" w:rsidRPr="0078549B" w14:paraId="15883973" w14:textId="77777777" w:rsidTr="000732F2">
        <w:trPr>
          <w:jc w:val="center"/>
        </w:trPr>
        <w:tc>
          <w:tcPr>
            <w:tcW w:w="2466" w:type="dxa"/>
            <w:tcBorders>
              <w:top w:val="single" w:sz="4" w:space="0" w:color="000000"/>
              <w:left w:val="single" w:sz="4" w:space="0" w:color="000000"/>
              <w:bottom w:val="single" w:sz="4" w:space="0" w:color="000000"/>
              <w:right w:val="single" w:sz="4" w:space="0" w:color="000000"/>
            </w:tcBorders>
          </w:tcPr>
          <w:p w14:paraId="4D641661" w14:textId="344340EA" w:rsidR="005335C8" w:rsidRPr="0078549B" w:rsidRDefault="005335C8" w:rsidP="005335C8">
            <w:pPr>
              <w:shd w:val="clear" w:color="auto" w:fill="FFFFFF"/>
              <w:spacing w:after="0" w:line="240" w:lineRule="auto"/>
              <w:jc w:val="left"/>
              <w:rPr>
                <w:bCs/>
                <w:color w:val="auto"/>
                <w:sz w:val="24"/>
                <w:szCs w:val="24"/>
              </w:rPr>
            </w:pPr>
            <w:r w:rsidRPr="0078549B">
              <w:rPr>
                <w:color w:val="auto"/>
                <w:sz w:val="24"/>
                <w:szCs w:val="24"/>
              </w:rPr>
              <w:t>Fiskālā ietekme uz pašvaldības budžetu </w:t>
            </w:r>
          </w:p>
        </w:tc>
        <w:tc>
          <w:tcPr>
            <w:tcW w:w="7403" w:type="dxa"/>
            <w:tcBorders>
              <w:top w:val="single" w:sz="4" w:space="0" w:color="000000"/>
              <w:left w:val="single" w:sz="4" w:space="0" w:color="000000"/>
              <w:bottom w:val="single" w:sz="4" w:space="0" w:color="000000"/>
              <w:right w:val="single" w:sz="4" w:space="0" w:color="000000"/>
            </w:tcBorders>
          </w:tcPr>
          <w:p w14:paraId="7B879CDB" w14:textId="50393BD1" w:rsidR="00B62C5D" w:rsidRPr="0078549B" w:rsidRDefault="00B62C5D" w:rsidP="00A570EC">
            <w:pPr>
              <w:spacing w:after="0" w:line="240" w:lineRule="auto"/>
              <w:ind w:left="112" w:right="102" w:firstLine="0"/>
              <w:textAlignment w:val="baseline"/>
              <w:rPr>
                <w:color w:val="auto"/>
                <w:sz w:val="24"/>
                <w:szCs w:val="24"/>
              </w:rPr>
            </w:pPr>
            <w:r w:rsidRPr="0078549B">
              <w:rPr>
                <w:color w:val="auto"/>
                <w:sz w:val="24"/>
                <w:szCs w:val="24"/>
              </w:rPr>
              <w:t xml:space="preserve">Saistošo noteikumu īstenošanas fiskālās ietekmes prognoze uz pašvaldības budžetu paredz budžeta izdevumus līdzfinansējumam atbilstoši pašvaldības budžeta iespējām. </w:t>
            </w:r>
          </w:p>
          <w:p w14:paraId="3EB8AC13" w14:textId="7126E011" w:rsidR="00187DFD" w:rsidRPr="0078549B" w:rsidRDefault="00187DFD" w:rsidP="00A570EC">
            <w:pPr>
              <w:spacing w:after="0" w:line="240" w:lineRule="auto"/>
              <w:ind w:left="112" w:right="102" w:firstLine="0"/>
              <w:textAlignment w:val="baseline"/>
              <w:rPr>
                <w:color w:val="auto"/>
                <w:sz w:val="24"/>
                <w:szCs w:val="24"/>
              </w:rPr>
            </w:pPr>
            <w:r w:rsidRPr="0078549B">
              <w:rPr>
                <w:color w:val="auto"/>
                <w:sz w:val="24"/>
                <w:szCs w:val="24"/>
              </w:rPr>
              <w:t xml:space="preserve">Saistošo noteikumu īstenošana neietekmēs Pašvaldībai pieejamos resursus, jo nav nepieciešama jaunu institūciju vai darba vietu izveide vai </w:t>
            </w:r>
            <w:r w:rsidRPr="0078549B">
              <w:rPr>
                <w:color w:val="auto"/>
                <w:sz w:val="24"/>
                <w:szCs w:val="24"/>
              </w:rPr>
              <w:lastRenderedPageBreak/>
              <w:t>esošo institūciju kompetences paplašināšanu, lai nodrošinātu saistošo noteikumu izpildi.</w:t>
            </w:r>
          </w:p>
          <w:p w14:paraId="13BB5A69" w14:textId="693BD4B4" w:rsidR="005335C8" w:rsidRPr="0078549B" w:rsidRDefault="005335C8" w:rsidP="005335C8">
            <w:pPr>
              <w:spacing w:after="0" w:line="240" w:lineRule="auto"/>
              <w:ind w:left="22" w:right="103" w:firstLine="0"/>
              <w:rPr>
                <w:color w:val="auto"/>
                <w:sz w:val="24"/>
                <w:szCs w:val="24"/>
              </w:rPr>
            </w:pPr>
          </w:p>
        </w:tc>
      </w:tr>
      <w:tr w:rsidR="0078549B" w:rsidRPr="0078549B" w14:paraId="212A41D9" w14:textId="77777777" w:rsidTr="000732F2">
        <w:trPr>
          <w:jc w:val="center"/>
        </w:trPr>
        <w:tc>
          <w:tcPr>
            <w:tcW w:w="2466" w:type="dxa"/>
            <w:tcBorders>
              <w:top w:val="single" w:sz="4" w:space="0" w:color="000000"/>
              <w:left w:val="single" w:sz="4" w:space="0" w:color="000000"/>
              <w:bottom w:val="single" w:sz="4" w:space="0" w:color="000000"/>
              <w:right w:val="single" w:sz="4" w:space="0" w:color="000000"/>
            </w:tcBorders>
          </w:tcPr>
          <w:p w14:paraId="2610B94F" w14:textId="7FF85481" w:rsidR="005335C8" w:rsidRPr="0078549B" w:rsidRDefault="005335C8" w:rsidP="005335C8">
            <w:pPr>
              <w:shd w:val="clear" w:color="auto" w:fill="FFFFFF"/>
              <w:spacing w:after="0" w:line="240" w:lineRule="auto"/>
              <w:jc w:val="left"/>
              <w:rPr>
                <w:bCs/>
                <w:color w:val="auto"/>
                <w:sz w:val="24"/>
                <w:szCs w:val="24"/>
              </w:rPr>
            </w:pPr>
            <w:r w:rsidRPr="0078549B">
              <w:rPr>
                <w:color w:val="auto"/>
                <w:sz w:val="24"/>
                <w:szCs w:val="24"/>
              </w:rPr>
              <w:lastRenderedPageBreak/>
              <w:t>Sociālā ietekme, ietekme uz vidi, iedzīvotāju veselību, uzņēmējdarbības vidi pašvaldības teritorijā, kā arī plānotā regulējuma ietekme uz konkurenci </w:t>
            </w:r>
          </w:p>
        </w:tc>
        <w:tc>
          <w:tcPr>
            <w:tcW w:w="7403" w:type="dxa"/>
            <w:tcBorders>
              <w:top w:val="single" w:sz="4" w:space="0" w:color="000000"/>
              <w:left w:val="single" w:sz="4" w:space="0" w:color="000000"/>
              <w:bottom w:val="single" w:sz="4" w:space="0" w:color="000000"/>
              <w:right w:val="single" w:sz="4" w:space="0" w:color="000000"/>
            </w:tcBorders>
          </w:tcPr>
          <w:p w14:paraId="4CA57470" w14:textId="7037C6A1" w:rsidR="00066B92" w:rsidRPr="0078549B" w:rsidRDefault="00066B92" w:rsidP="00066B92">
            <w:pPr>
              <w:pStyle w:val="Sarakstarindkopa"/>
              <w:spacing w:after="0" w:line="240" w:lineRule="auto"/>
              <w:ind w:left="0" w:right="102" w:firstLine="0"/>
              <w:textAlignment w:val="baseline"/>
              <w:rPr>
                <w:color w:val="auto"/>
                <w:sz w:val="24"/>
                <w:szCs w:val="24"/>
              </w:rPr>
            </w:pPr>
            <w:r w:rsidRPr="0078549B">
              <w:rPr>
                <w:color w:val="auto"/>
                <w:sz w:val="24"/>
                <w:szCs w:val="24"/>
              </w:rPr>
              <w:t xml:space="preserve">Sociālās ietekme </w:t>
            </w:r>
            <w:r w:rsidRPr="0078549B">
              <w:rPr>
                <w:b/>
                <w:bCs/>
                <w:color w:val="auto"/>
                <w:sz w:val="24"/>
                <w:szCs w:val="24"/>
              </w:rPr>
              <w:t>-</w:t>
            </w:r>
            <w:r w:rsidRPr="0078549B">
              <w:rPr>
                <w:color w:val="auto"/>
                <w:sz w:val="24"/>
                <w:szCs w:val="24"/>
              </w:rPr>
              <w:t xml:space="preserve"> jo vairāk privātīpašnieki izvēlēsies izmantot centralizētus ūdensapgādes un kanalizācijas pakalpojumus teritorijās, kur tie ir pieejami, jo pieejamāki un zemāki ūdenssaimniecības pakalpojumu tarifi būs pārējiem lietotājiem. </w:t>
            </w:r>
          </w:p>
          <w:p w14:paraId="01DFC285" w14:textId="77777777" w:rsidR="00066B92" w:rsidRPr="0078549B" w:rsidRDefault="00066B92" w:rsidP="00066B92">
            <w:pPr>
              <w:pStyle w:val="Sarakstarindkopa"/>
              <w:spacing w:after="0" w:line="240" w:lineRule="auto"/>
              <w:ind w:left="0" w:right="102" w:firstLine="0"/>
              <w:textAlignment w:val="baseline"/>
              <w:rPr>
                <w:color w:val="auto"/>
                <w:sz w:val="24"/>
                <w:szCs w:val="24"/>
              </w:rPr>
            </w:pPr>
            <w:r w:rsidRPr="0078549B">
              <w:rPr>
                <w:color w:val="auto"/>
                <w:sz w:val="24"/>
                <w:szCs w:val="24"/>
              </w:rPr>
              <w:t>Ietekme uz vidi – saistošo noteikumu mērķis ir novērst vai mazināt piesārņojuma dēļ cilvēku veselībai, īpašumam un videi nodarīto kaitējumu un novērst kaitējuma radītās sekas. Saistošie noteikumi:</w:t>
            </w:r>
          </w:p>
          <w:p w14:paraId="064876DE"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 xml:space="preserve">veicina ilgtspējīgu un racionālu ūdens resursu lietošanu, nodrošinot to ilgtermiņa aizsardzību un iedzīvotāju pietiekamu apgādi ar labas kvalitātes virszemes un pazemes ūdeni, </w:t>
            </w:r>
          </w:p>
          <w:p w14:paraId="1B265973"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novērš ūdens un no ūdens tieši atkarīgo sauszemes ekosistēmu un mitrāju stāvokļa, pasliktināšanos, aizsargā šīs ekosistēmas un uzlabo to stāvokli,</w:t>
            </w:r>
          </w:p>
          <w:p w14:paraId="5FFD1BA0"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uzlabo ūdens vides aizsardzību, pakāpeniski samazina arī prioritāro vielu emisiju un noplūdi, kā arī pārtrauc ūdens videi īpaši bīstamu vielu emisiju un noplūdi,</w:t>
            </w:r>
          </w:p>
          <w:p w14:paraId="21B66E6C"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nodrošina pazemes ūdeņu piesārņojuma pakāpenisku samazināšanu un novērš to turpmāku piesārņošanu,</w:t>
            </w:r>
          </w:p>
          <w:p w14:paraId="2A524093"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nodrošina pazemes ūdens resursu atjaunošanu,</w:t>
            </w:r>
          </w:p>
          <w:p w14:paraId="4942597D"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nodrošina zemes aizsardzību pret applūšanu vai izkalšanu,</w:t>
            </w:r>
          </w:p>
          <w:p w14:paraId="501501A3" w14:textId="77777777"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nodrošina jūras ūdeņu aizsardzību,</w:t>
            </w:r>
          </w:p>
          <w:p w14:paraId="0ACB4F3A" w14:textId="4CD885C6" w:rsidR="00066B92" w:rsidRPr="0078549B" w:rsidRDefault="00066B92" w:rsidP="00066B92">
            <w:pPr>
              <w:pStyle w:val="Sarakstarindkopa"/>
              <w:numPr>
                <w:ilvl w:val="0"/>
                <w:numId w:val="27"/>
              </w:numPr>
              <w:spacing w:after="0" w:line="240" w:lineRule="auto"/>
              <w:ind w:right="102" w:hanging="467"/>
              <w:textAlignment w:val="baseline"/>
              <w:rPr>
                <w:color w:val="auto"/>
                <w:sz w:val="24"/>
                <w:szCs w:val="24"/>
              </w:rPr>
            </w:pPr>
            <w:r w:rsidRPr="0078549B">
              <w:rPr>
                <w:color w:val="auto"/>
                <w:sz w:val="24"/>
                <w:szCs w:val="24"/>
              </w:rPr>
              <w:t>sekmē starptautiskajos līgumos noteikto mērķu sasniegšanu, lai pārtrauktu un novērstu jūras vides piesārņošanu, pārtrauktu vai pakāpeniski novērstu ūdens videi īpaši bīstamu vielu emisiju un noplūdi jūras vidē un sasniegtu tādu stāvokli, ka jūras vidē antropogēnās izcelsmes ķīmisko vielu koncentrācija ir tuva nullei, bet dabā sastopamo ķīmisko vielu koncentrācija — tuva dabā pastāvošajam fona līmenim</w:t>
            </w:r>
            <w:r w:rsidR="00B61D21" w:rsidRPr="0078549B">
              <w:rPr>
                <w:color w:val="auto"/>
                <w:sz w:val="24"/>
                <w:szCs w:val="24"/>
              </w:rPr>
              <w:t>.</w:t>
            </w:r>
          </w:p>
          <w:p w14:paraId="6CADB504" w14:textId="77777777" w:rsidR="00066B92" w:rsidRPr="0078549B" w:rsidRDefault="00066B92" w:rsidP="00066B92">
            <w:pPr>
              <w:pStyle w:val="Sarakstarindkopa"/>
              <w:spacing w:after="0" w:line="240" w:lineRule="auto"/>
              <w:ind w:left="0" w:right="102" w:firstLine="0"/>
              <w:textAlignment w:val="baseline"/>
              <w:rPr>
                <w:color w:val="auto"/>
                <w:sz w:val="24"/>
                <w:szCs w:val="24"/>
              </w:rPr>
            </w:pPr>
          </w:p>
          <w:p w14:paraId="3A2CA9D9" w14:textId="7214F04B" w:rsidR="00066B92" w:rsidRPr="0078549B" w:rsidRDefault="00184421" w:rsidP="00472036">
            <w:pPr>
              <w:spacing w:after="0" w:line="240" w:lineRule="auto"/>
              <w:ind w:right="102"/>
              <w:textAlignment w:val="baseline"/>
              <w:rPr>
                <w:color w:val="auto"/>
                <w:sz w:val="24"/>
                <w:szCs w:val="24"/>
              </w:rPr>
            </w:pPr>
            <w:r w:rsidRPr="0078549B">
              <w:rPr>
                <w:color w:val="auto"/>
                <w:sz w:val="24"/>
                <w:szCs w:val="24"/>
              </w:rPr>
              <w:t>Ietekme uz iedzīvotāju veselību – pieslēdzoties centralizētajai kanalizācijas sistēmai uzlabos</w:t>
            </w:r>
            <w:r w:rsidR="00472036" w:rsidRPr="0078549B">
              <w:rPr>
                <w:color w:val="auto"/>
                <w:sz w:val="24"/>
                <w:szCs w:val="24"/>
              </w:rPr>
              <w:t>ies</w:t>
            </w:r>
            <w:r w:rsidRPr="0078549B">
              <w:rPr>
                <w:color w:val="auto"/>
                <w:sz w:val="24"/>
                <w:szCs w:val="24"/>
              </w:rPr>
              <w:t xml:space="preserve"> iedzīvotāju veselīb</w:t>
            </w:r>
            <w:r w:rsidR="00187DFD" w:rsidRPr="0078549B">
              <w:rPr>
                <w:color w:val="auto"/>
                <w:sz w:val="24"/>
                <w:szCs w:val="24"/>
              </w:rPr>
              <w:t>a</w:t>
            </w:r>
            <w:r w:rsidRPr="0078549B">
              <w:rPr>
                <w:color w:val="auto"/>
                <w:sz w:val="24"/>
                <w:szCs w:val="24"/>
              </w:rPr>
              <w:t xml:space="preserve">, jo </w:t>
            </w:r>
            <w:r w:rsidR="00472036" w:rsidRPr="0078549B">
              <w:rPr>
                <w:color w:val="auto"/>
                <w:sz w:val="24"/>
                <w:szCs w:val="24"/>
              </w:rPr>
              <w:t xml:space="preserve">uzlabosies apkārtējā ūdens kvalitāte, kā arī samazināsies augsnes un ūdenstilpņu piesārņojums, kā rezultāta uzlabosies pārtikā lietojamo augu un dzīvnieku </w:t>
            </w:r>
            <w:r w:rsidR="00187DFD" w:rsidRPr="0078549B">
              <w:rPr>
                <w:color w:val="auto"/>
                <w:sz w:val="24"/>
                <w:szCs w:val="24"/>
              </w:rPr>
              <w:t>kvalitāte.</w:t>
            </w:r>
          </w:p>
          <w:p w14:paraId="4E938A83" w14:textId="00F0129C" w:rsidR="003C5D6D" w:rsidRPr="0078549B" w:rsidRDefault="003C5D6D" w:rsidP="00472036">
            <w:pPr>
              <w:spacing w:after="0" w:line="240" w:lineRule="auto"/>
              <w:ind w:right="102"/>
              <w:textAlignment w:val="baseline"/>
              <w:rPr>
                <w:color w:val="auto"/>
                <w:sz w:val="24"/>
                <w:szCs w:val="24"/>
              </w:rPr>
            </w:pPr>
            <w:r w:rsidRPr="0078549B">
              <w:rPr>
                <w:color w:val="auto"/>
                <w:sz w:val="24"/>
                <w:szCs w:val="24"/>
              </w:rPr>
              <w:t xml:space="preserve">Ietekme uz uzņēmējdarbības vidi pašvaldības teritorijā </w:t>
            </w:r>
            <w:r w:rsidR="002132A3" w:rsidRPr="0078549B">
              <w:rPr>
                <w:color w:val="auto"/>
                <w:sz w:val="24"/>
                <w:szCs w:val="24"/>
              </w:rPr>
              <w:t>–</w:t>
            </w:r>
            <w:r w:rsidRPr="0078549B">
              <w:rPr>
                <w:color w:val="auto"/>
                <w:sz w:val="24"/>
                <w:szCs w:val="24"/>
              </w:rPr>
              <w:t xml:space="preserve"> </w:t>
            </w:r>
            <w:r w:rsidR="002132A3" w:rsidRPr="0078549B">
              <w:rPr>
                <w:color w:val="auto"/>
                <w:sz w:val="24"/>
                <w:szCs w:val="24"/>
              </w:rPr>
              <w:t xml:space="preserve">saistošie noteikumi var veicināt uzņēmējdarbību, kas nodarbojas ar kanalizācijas vai ūdensvadu pieslēgumu izbūvi, jo kapitālsabiedrības pieslēguma izbūvei var pieaicināt darbuzņēmēju. </w:t>
            </w:r>
          </w:p>
          <w:p w14:paraId="5EF2BC2F" w14:textId="08CCEFB1" w:rsidR="005335C8" w:rsidRPr="0078549B" w:rsidRDefault="005335C8" w:rsidP="005335C8">
            <w:pPr>
              <w:shd w:val="clear" w:color="auto" w:fill="FFFFFF"/>
              <w:spacing w:after="0" w:line="240" w:lineRule="auto"/>
              <w:rPr>
                <w:bCs/>
                <w:color w:val="auto"/>
                <w:sz w:val="24"/>
                <w:szCs w:val="24"/>
              </w:rPr>
            </w:pPr>
          </w:p>
        </w:tc>
      </w:tr>
      <w:tr w:rsidR="0078549B" w:rsidRPr="0078549B" w14:paraId="2473CE13" w14:textId="77777777" w:rsidTr="000732F2">
        <w:trPr>
          <w:jc w:val="center"/>
        </w:trPr>
        <w:tc>
          <w:tcPr>
            <w:tcW w:w="2466" w:type="dxa"/>
            <w:tcBorders>
              <w:top w:val="single" w:sz="4" w:space="0" w:color="000000"/>
              <w:left w:val="single" w:sz="4" w:space="0" w:color="000000"/>
              <w:bottom w:val="single" w:sz="4" w:space="0" w:color="000000"/>
              <w:right w:val="single" w:sz="4" w:space="0" w:color="000000"/>
            </w:tcBorders>
          </w:tcPr>
          <w:p w14:paraId="6D2CF573" w14:textId="0ACEE402" w:rsidR="005335C8" w:rsidRPr="0078549B" w:rsidRDefault="005335C8" w:rsidP="005335C8">
            <w:pPr>
              <w:shd w:val="clear" w:color="auto" w:fill="FFFFFF"/>
              <w:spacing w:after="0" w:line="240" w:lineRule="auto"/>
              <w:jc w:val="left"/>
              <w:rPr>
                <w:bCs/>
                <w:color w:val="auto"/>
                <w:sz w:val="24"/>
                <w:szCs w:val="24"/>
              </w:rPr>
            </w:pPr>
            <w:r w:rsidRPr="0078549B">
              <w:rPr>
                <w:color w:val="auto"/>
                <w:sz w:val="24"/>
                <w:szCs w:val="24"/>
              </w:rPr>
              <w:t>Ietekme uz administratīvajām procedūrām un to izmaksām </w:t>
            </w:r>
          </w:p>
        </w:tc>
        <w:tc>
          <w:tcPr>
            <w:tcW w:w="7403" w:type="dxa"/>
            <w:tcBorders>
              <w:top w:val="single" w:sz="4" w:space="0" w:color="000000"/>
              <w:left w:val="single" w:sz="4" w:space="0" w:color="000000"/>
              <w:bottom w:val="single" w:sz="4" w:space="0" w:color="000000"/>
              <w:right w:val="single" w:sz="4" w:space="0" w:color="000000"/>
            </w:tcBorders>
          </w:tcPr>
          <w:p w14:paraId="75504889" w14:textId="73866913" w:rsidR="004A2F78" w:rsidRPr="0078549B" w:rsidRDefault="004A2F78" w:rsidP="004A2F78">
            <w:pPr>
              <w:spacing w:after="0" w:line="240" w:lineRule="auto"/>
              <w:ind w:right="102"/>
              <w:textAlignment w:val="baseline"/>
              <w:rPr>
                <w:color w:val="auto"/>
                <w:sz w:val="24"/>
                <w:szCs w:val="24"/>
                <w:shd w:val="clear" w:color="auto" w:fill="FFFFFF"/>
              </w:rPr>
            </w:pPr>
            <w:r w:rsidRPr="0078549B">
              <w:rPr>
                <w:color w:val="auto"/>
                <w:sz w:val="24"/>
                <w:szCs w:val="24"/>
              </w:rPr>
              <w:t xml:space="preserve">Saistošo noteikumu piemērošanās privātpersona var vērsties pašvaldībā vai SIA "Limbažu siltums", </w:t>
            </w:r>
            <w:r w:rsidRPr="0078549B">
              <w:rPr>
                <w:color w:val="auto"/>
                <w:sz w:val="24"/>
                <w:szCs w:val="24"/>
                <w:shd w:val="clear" w:color="auto" w:fill="FFFFFF"/>
              </w:rPr>
              <w:t xml:space="preserve">SIA “Salacgrīvas ūdens”, SIA “ Alojas </w:t>
            </w:r>
            <w:proofErr w:type="spellStart"/>
            <w:r w:rsidRPr="0078549B">
              <w:rPr>
                <w:color w:val="auto"/>
                <w:sz w:val="24"/>
                <w:szCs w:val="24"/>
                <w:shd w:val="clear" w:color="auto" w:fill="FFFFFF"/>
              </w:rPr>
              <w:t>saimniekserviss</w:t>
            </w:r>
            <w:proofErr w:type="spellEnd"/>
            <w:r w:rsidRPr="0078549B">
              <w:rPr>
                <w:color w:val="auto"/>
                <w:sz w:val="24"/>
                <w:szCs w:val="24"/>
                <w:shd w:val="clear" w:color="auto" w:fill="FFFFFF"/>
              </w:rPr>
              <w:t>”.</w:t>
            </w:r>
          </w:p>
          <w:p w14:paraId="0679EF0C" w14:textId="41A84128" w:rsidR="004A2F78" w:rsidRPr="0078549B" w:rsidRDefault="004A2F78" w:rsidP="004A2F78">
            <w:pPr>
              <w:spacing w:after="0" w:line="240" w:lineRule="auto"/>
              <w:ind w:right="102"/>
              <w:textAlignment w:val="baseline"/>
              <w:rPr>
                <w:color w:val="auto"/>
                <w:sz w:val="24"/>
                <w:szCs w:val="24"/>
                <w:shd w:val="clear" w:color="auto" w:fill="FFFFFF"/>
              </w:rPr>
            </w:pPr>
            <w:r w:rsidRPr="0078549B">
              <w:rPr>
                <w:color w:val="auto"/>
                <w:sz w:val="24"/>
                <w:szCs w:val="24"/>
                <w:shd w:val="clear" w:color="auto" w:fill="FFFFFF"/>
              </w:rPr>
              <w:t xml:space="preserve">Personām, kas vēlas iesniegt pieteikumu līdzfinansējuma saņemšanai jāatbilst prasībām, kas norādītas saistošo noteikumu </w:t>
            </w:r>
            <w:proofErr w:type="spellStart"/>
            <w:r w:rsidRPr="0078549B">
              <w:rPr>
                <w:color w:val="auto"/>
                <w:sz w:val="24"/>
                <w:szCs w:val="24"/>
                <w:shd w:val="clear" w:color="auto" w:fill="FFFFFF"/>
              </w:rPr>
              <w:t>II.nodaļā</w:t>
            </w:r>
            <w:proofErr w:type="spellEnd"/>
            <w:r w:rsidRPr="0078549B">
              <w:rPr>
                <w:color w:val="auto"/>
                <w:sz w:val="24"/>
                <w:szCs w:val="24"/>
                <w:shd w:val="clear" w:color="auto" w:fill="FFFFFF"/>
              </w:rPr>
              <w:t xml:space="preserve">. Tāpat, personas var pretendēt uz dažādiem procentuāliem līdzfinansējuma apjomiem, ja tā atbilst kādām no </w:t>
            </w:r>
            <w:proofErr w:type="spellStart"/>
            <w:r w:rsidRPr="0078549B">
              <w:rPr>
                <w:color w:val="auto"/>
                <w:sz w:val="24"/>
                <w:szCs w:val="24"/>
                <w:shd w:val="clear" w:color="auto" w:fill="FFFFFF"/>
              </w:rPr>
              <w:t>III.nodaļā</w:t>
            </w:r>
            <w:proofErr w:type="spellEnd"/>
            <w:r w:rsidRPr="0078549B">
              <w:rPr>
                <w:color w:val="auto"/>
                <w:sz w:val="24"/>
                <w:szCs w:val="24"/>
                <w:shd w:val="clear" w:color="auto" w:fill="FFFFFF"/>
              </w:rPr>
              <w:t xml:space="preserve"> norādītām pazīmēm. Pieteikumu personas iesniedz Limbažu novada pašvaldībā bez maksas, kura izvērtē personas atbilstību saistošiem noteikumiem. </w:t>
            </w:r>
          </w:p>
          <w:p w14:paraId="6ED86BA1" w14:textId="52F88E9A" w:rsidR="004A2F78" w:rsidRPr="0078549B" w:rsidRDefault="004A2F78" w:rsidP="004A2F78">
            <w:pPr>
              <w:spacing w:after="0" w:line="240" w:lineRule="auto"/>
              <w:ind w:right="102"/>
              <w:textAlignment w:val="baseline"/>
              <w:rPr>
                <w:color w:val="auto"/>
                <w:sz w:val="24"/>
                <w:szCs w:val="24"/>
              </w:rPr>
            </w:pPr>
            <w:r w:rsidRPr="0078549B">
              <w:rPr>
                <w:color w:val="auto"/>
                <w:sz w:val="24"/>
                <w:szCs w:val="24"/>
                <w:shd w:val="clear" w:color="auto" w:fill="FFFFFF"/>
              </w:rPr>
              <w:lastRenderedPageBreak/>
              <w:t>Par izbūves darbiem ir atbildīgas pašvaldības kapitālsabiedrības (</w:t>
            </w:r>
            <w:r w:rsidRPr="0078549B">
              <w:rPr>
                <w:color w:val="auto"/>
                <w:sz w:val="24"/>
                <w:szCs w:val="24"/>
              </w:rPr>
              <w:t xml:space="preserve">SIA "Limbažu siltums", SIA “Salacgrīvas ūdens” vai SIA “ Alojas </w:t>
            </w:r>
            <w:proofErr w:type="spellStart"/>
            <w:r w:rsidRPr="0078549B">
              <w:rPr>
                <w:color w:val="auto"/>
                <w:sz w:val="24"/>
                <w:szCs w:val="24"/>
              </w:rPr>
              <w:t>saimniekserviss</w:t>
            </w:r>
            <w:proofErr w:type="spellEnd"/>
            <w:r w:rsidRPr="0078549B">
              <w:rPr>
                <w:color w:val="auto"/>
                <w:sz w:val="24"/>
                <w:szCs w:val="24"/>
              </w:rPr>
              <w:t xml:space="preserve">”), darbus veicot pašām vai piesaistot darbuzņēmējus. </w:t>
            </w:r>
          </w:p>
          <w:p w14:paraId="70D131E3" w14:textId="3913FFDA" w:rsidR="005335C8" w:rsidRPr="0078549B" w:rsidRDefault="005335C8" w:rsidP="005335C8">
            <w:pPr>
              <w:shd w:val="clear" w:color="auto" w:fill="FFFFFF"/>
              <w:spacing w:after="0" w:line="240" w:lineRule="auto"/>
              <w:rPr>
                <w:bCs/>
                <w:color w:val="auto"/>
                <w:sz w:val="24"/>
                <w:szCs w:val="24"/>
              </w:rPr>
            </w:pPr>
          </w:p>
        </w:tc>
      </w:tr>
      <w:tr w:rsidR="0078549B" w:rsidRPr="0078549B" w14:paraId="2C264C19" w14:textId="77777777" w:rsidTr="000732F2">
        <w:trPr>
          <w:jc w:val="center"/>
        </w:trPr>
        <w:tc>
          <w:tcPr>
            <w:tcW w:w="2466" w:type="dxa"/>
            <w:tcBorders>
              <w:top w:val="single" w:sz="4" w:space="0" w:color="000000"/>
              <w:left w:val="single" w:sz="4" w:space="0" w:color="000000"/>
              <w:bottom w:val="single" w:sz="4" w:space="0" w:color="000000"/>
              <w:right w:val="single" w:sz="4" w:space="0" w:color="000000"/>
            </w:tcBorders>
          </w:tcPr>
          <w:p w14:paraId="09B56514" w14:textId="1D7F4A18" w:rsidR="005335C8" w:rsidRPr="0078549B" w:rsidRDefault="005335C8" w:rsidP="005335C8">
            <w:pPr>
              <w:shd w:val="clear" w:color="auto" w:fill="FFFFFF"/>
              <w:spacing w:after="0" w:line="240" w:lineRule="auto"/>
              <w:jc w:val="left"/>
              <w:rPr>
                <w:bCs/>
                <w:color w:val="auto"/>
                <w:sz w:val="24"/>
                <w:szCs w:val="24"/>
              </w:rPr>
            </w:pPr>
            <w:r w:rsidRPr="0078549B">
              <w:rPr>
                <w:color w:val="auto"/>
                <w:sz w:val="24"/>
                <w:szCs w:val="24"/>
              </w:rPr>
              <w:lastRenderedPageBreak/>
              <w:t>Ietekme uz pašvaldības funkcijām un cilvēkresursiem </w:t>
            </w:r>
          </w:p>
        </w:tc>
        <w:tc>
          <w:tcPr>
            <w:tcW w:w="7403" w:type="dxa"/>
            <w:tcBorders>
              <w:top w:val="single" w:sz="4" w:space="0" w:color="000000"/>
              <w:left w:val="single" w:sz="4" w:space="0" w:color="000000"/>
              <w:bottom w:val="single" w:sz="4" w:space="0" w:color="000000"/>
              <w:right w:val="single" w:sz="4" w:space="0" w:color="000000"/>
            </w:tcBorders>
          </w:tcPr>
          <w:p w14:paraId="1C492241" w14:textId="29744CD2" w:rsidR="00A74A38" w:rsidRPr="0078549B" w:rsidRDefault="00B61D21" w:rsidP="00A74A38">
            <w:pPr>
              <w:spacing w:after="0" w:line="240" w:lineRule="auto"/>
              <w:ind w:left="0" w:right="102" w:firstLine="0"/>
              <w:textAlignment w:val="baseline"/>
              <w:rPr>
                <w:color w:val="auto"/>
                <w:sz w:val="24"/>
                <w:szCs w:val="24"/>
              </w:rPr>
            </w:pPr>
            <w:r w:rsidRPr="0078549B">
              <w:rPr>
                <w:color w:val="auto"/>
                <w:sz w:val="24"/>
                <w:szCs w:val="24"/>
              </w:rPr>
              <w:t>Saistošo noteikumu īstenošana neietekmēs pašvaldībai pieejamos cilvēkresursus, jo nav nepieciešama jaunu darba vietu izveide.</w:t>
            </w:r>
            <w:r w:rsidRPr="0078549B">
              <w:rPr>
                <w:color w:val="auto"/>
              </w:rPr>
              <w:t xml:space="preserve"> </w:t>
            </w:r>
            <w:r w:rsidR="00A74A38" w:rsidRPr="0078549B">
              <w:rPr>
                <w:color w:val="auto"/>
                <w:sz w:val="24"/>
                <w:szCs w:val="24"/>
              </w:rPr>
              <w:t xml:space="preserve">Pašvaldībā tiek izveidota komisija trīs cilvēku sastāvā, kas izvērtē personu pieteikumus, to atbilstību saistošo noteikumu prasībām un sagatavo domes lēmumu projektu par līdzfinansējuma piešķiršanu. </w:t>
            </w:r>
          </w:p>
          <w:p w14:paraId="0EF37042" w14:textId="6C9F6818" w:rsidR="005335C8" w:rsidRPr="0078549B" w:rsidRDefault="005335C8" w:rsidP="005335C8">
            <w:pPr>
              <w:spacing w:after="0" w:line="240" w:lineRule="auto"/>
              <w:ind w:right="103"/>
              <w:rPr>
                <w:bCs/>
                <w:color w:val="auto"/>
                <w:sz w:val="24"/>
                <w:szCs w:val="24"/>
              </w:rPr>
            </w:pPr>
          </w:p>
        </w:tc>
      </w:tr>
      <w:tr w:rsidR="005335C8" w:rsidRPr="0078549B" w14:paraId="3BD6AD70" w14:textId="77777777" w:rsidTr="000732F2">
        <w:trPr>
          <w:trHeight w:val="786"/>
          <w:jc w:val="center"/>
        </w:trPr>
        <w:tc>
          <w:tcPr>
            <w:tcW w:w="2466" w:type="dxa"/>
            <w:tcBorders>
              <w:top w:val="single" w:sz="4" w:space="0" w:color="000000"/>
              <w:left w:val="single" w:sz="4" w:space="0" w:color="000000"/>
              <w:bottom w:val="single" w:sz="4" w:space="0" w:color="000000"/>
              <w:right w:val="single" w:sz="4" w:space="0" w:color="000000"/>
            </w:tcBorders>
          </w:tcPr>
          <w:p w14:paraId="544236CB" w14:textId="257A87AF" w:rsidR="005335C8" w:rsidRPr="0078549B" w:rsidRDefault="005335C8" w:rsidP="005335C8">
            <w:pPr>
              <w:shd w:val="clear" w:color="auto" w:fill="FFFFFF"/>
              <w:spacing w:after="0" w:line="240" w:lineRule="auto"/>
              <w:jc w:val="left"/>
              <w:rPr>
                <w:bCs/>
                <w:color w:val="auto"/>
                <w:sz w:val="24"/>
                <w:szCs w:val="24"/>
              </w:rPr>
            </w:pPr>
            <w:r w:rsidRPr="0078549B">
              <w:rPr>
                <w:color w:val="auto"/>
                <w:sz w:val="24"/>
                <w:szCs w:val="24"/>
              </w:rPr>
              <w:t>Informācija par izpildes nodrošināšanu </w:t>
            </w:r>
          </w:p>
        </w:tc>
        <w:tc>
          <w:tcPr>
            <w:tcW w:w="7403" w:type="dxa"/>
            <w:tcBorders>
              <w:top w:val="single" w:sz="4" w:space="0" w:color="000000"/>
              <w:left w:val="single" w:sz="4" w:space="0" w:color="000000"/>
              <w:bottom w:val="single" w:sz="4" w:space="0" w:color="000000"/>
              <w:right w:val="single" w:sz="4" w:space="0" w:color="000000"/>
            </w:tcBorders>
          </w:tcPr>
          <w:p w14:paraId="76970C47" w14:textId="7E7DF206" w:rsidR="00CC7F9B" w:rsidRPr="0078549B" w:rsidRDefault="00CC7F9B" w:rsidP="00CC7F9B">
            <w:pPr>
              <w:spacing w:after="0" w:line="240" w:lineRule="auto"/>
              <w:ind w:left="0" w:right="102" w:hanging="30"/>
              <w:textAlignment w:val="baseline"/>
              <w:rPr>
                <w:color w:val="auto"/>
                <w:sz w:val="24"/>
                <w:szCs w:val="24"/>
              </w:rPr>
            </w:pPr>
            <w:r w:rsidRPr="0078549B">
              <w:rPr>
                <w:color w:val="auto"/>
                <w:sz w:val="24"/>
                <w:szCs w:val="24"/>
              </w:rPr>
              <w:t>Saistošo noteikumu izpildē netiek veidotas jaunas institūcijas, darba vietas vai likvidētas vai reorganizētas institūcijas vai darba vietas. Saistošo noteikumu izpildē iesaistās</w:t>
            </w:r>
            <w:r w:rsidR="00E132C6" w:rsidRPr="0078549B">
              <w:rPr>
                <w:color w:val="auto"/>
                <w:sz w:val="24"/>
                <w:szCs w:val="24"/>
              </w:rPr>
              <w:t xml:space="preserve"> izveidotā komisija no pašvaldības darbiniekiem,</w:t>
            </w:r>
            <w:r w:rsidRPr="0078549B">
              <w:rPr>
                <w:color w:val="auto"/>
                <w:sz w:val="24"/>
                <w:szCs w:val="24"/>
              </w:rPr>
              <w:t xml:space="preserve"> Limbažu novada administrācijas Attīstības un projektu nodaļa un SIA </w:t>
            </w:r>
            <w:r w:rsidR="00B61D21" w:rsidRPr="0078549B">
              <w:rPr>
                <w:color w:val="auto"/>
                <w:sz w:val="24"/>
                <w:szCs w:val="24"/>
              </w:rPr>
              <w:t>“</w:t>
            </w:r>
            <w:r w:rsidRPr="0078549B">
              <w:rPr>
                <w:color w:val="auto"/>
                <w:sz w:val="24"/>
                <w:szCs w:val="24"/>
              </w:rPr>
              <w:t>Limbažu siltums</w:t>
            </w:r>
            <w:r w:rsidR="00B61D21" w:rsidRPr="0078549B">
              <w:rPr>
                <w:color w:val="auto"/>
                <w:sz w:val="24"/>
                <w:szCs w:val="24"/>
              </w:rPr>
              <w:t>”</w:t>
            </w:r>
            <w:r w:rsidRPr="0078549B">
              <w:rPr>
                <w:color w:val="auto"/>
                <w:sz w:val="24"/>
                <w:szCs w:val="24"/>
              </w:rPr>
              <w:t xml:space="preserve">, SIA “Salacgrīvas ūdens”, SIA “Alojas </w:t>
            </w:r>
            <w:proofErr w:type="spellStart"/>
            <w:r w:rsidRPr="0078549B">
              <w:rPr>
                <w:color w:val="auto"/>
                <w:sz w:val="24"/>
                <w:szCs w:val="24"/>
              </w:rPr>
              <w:t>saimniekserviss</w:t>
            </w:r>
            <w:proofErr w:type="spellEnd"/>
            <w:r w:rsidRPr="0078549B">
              <w:rPr>
                <w:color w:val="auto"/>
                <w:sz w:val="24"/>
                <w:szCs w:val="24"/>
              </w:rPr>
              <w:t>”.</w:t>
            </w:r>
          </w:p>
          <w:p w14:paraId="0B3CF02D" w14:textId="4674523C" w:rsidR="005335C8" w:rsidRPr="0078549B" w:rsidRDefault="005335C8" w:rsidP="005335C8">
            <w:pPr>
              <w:shd w:val="clear" w:color="auto" w:fill="FFFFFF"/>
              <w:spacing w:after="0" w:line="240" w:lineRule="auto"/>
              <w:rPr>
                <w:bCs/>
                <w:color w:val="auto"/>
                <w:sz w:val="24"/>
                <w:szCs w:val="24"/>
              </w:rPr>
            </w:pPr>
          </w:p>
        </w:tc>
      </w:tr>
    </w:tbl>
    <w:p w14:paraId="35C87948" w14:textId="77777777" w:rsidR="003C2123" w:rsidRPr="0078549B" w:rsidRDefault="003C2123" w:rsidP="003C2123">
      <w:pPr>
        <w:rPr>
          <w:b/>
          <w:bCs/>
          <w:color w:val="auto"/>
        </w:rPr>
      </w:pPr>
    </w:p>
    <w:p w14:paraId="66E17F98" w14:textId="77777777" w:rsidR="003C2123" w:rsidRPr="0078549B" w:rsidRDefault="003C2123" w:rsidP="003C2123">
      <w:pPr>
        <w:rPr>
          <w:b/>
          <w:bCs/>
          <w:color w:val="auto"/>
        </w:rPr>
      </w:pPr>
    </w:p>
    <w:p w14:paraId="7DE37BA3" w14:textId="77777777" w:rsidR="007E05DA" w:rsidRPr="0078549B" w:rsidRDefault="007E05DA" w:rsidP="00395588">
      <w:pPr>
        <w:autoSpaceDN w:val="0"/>
        <w:spacing w:after="0" w:line="240" w:lineRule="auto"/>
        <w:ind w:left="0" w:right="0" w:firstLine="0"/>
        <w:jc w:val="left"/>
        <w:rPr>
          <w:rFonts w:ascii="Calibri" w:eastAsia="Calibri" w:hAnsi="Calibri"/>
          <w:color w:val="auto"/>
          <w:sz w:val="24"/>
          <w:szCs w:val="24"/>
        </w:rPr>
      </w:pPr>
      <w:bookmarkStart w:id="0" w:name="_Hlk69826013"/>
      <w:r w:rsidRPr="0078549B">
        <w:rPr>
          <w:rFonts w:eastAsia="Calibri"/>
          <w:color w:val="auto"/>
          <w:sz w:val="24"/>
          <w:szCs w:val="24"/>
        </w:rPr>
        <w:t>Limbažu novada pašvaldības</w:t>
      </w:r>
    </w:p>
    <w:p w14:paraId="08411F47" w14:textId="772F4764" w:rsidR="00BD62B5" w:rsidRPr="0078549B" w:rsidRDefault="007E05DA" w:rsidP="00395588">
      <w:pPr>
        <w:tabs>
          <w:tab w:val="left" w:pos="4678"/>
          <w:tab w:val="left" w:pos="8505"/>
        </w:tabs>
        <w:spacing w:after="0" w:line="240" w:lineRule="auto"/>
        <w:ind w:left="0" w:right="0" w:firstLine="0"/>
        <w:jc w:val="left"/>
        <w:rPr>
          <w:color w:val="auto"/>
          <w:sz w:val="24"/>
          <w:szCs w:val="24"/>
        </w:rPr>
      </w:pPr>
      <w:r w:rsidRPr="0078549B">
        <w:rPr>
          <w:color w:val="auto"/>
          <w:sz w:val="24"/>
          <w:szCs w:val="24"/>
        </w:rPr>
        <w:t>Domes priekšsēdētājs</w:t>
      </w:r>
      <w:r w:rsidRPr="0078549B">
        <w:rPr>
          <w:color w:val="auto"/>
          <w:sz w:val="24"/>
          <w:szCs w:val="24"/>
        </w:rPr>
        <w:tab/>
        <w:t xml:space="preserve">/paraksts/                                              </w:t>
      </w:r>
      <w:proofErr w:type="spellStart"/>
      <w:r w:rsidRPr="0078549B">
        <w:rPr>
          <w:color w:val="auto"/>
          <w:sz w:val="24"/>
          <w:szCs w:val="24"/>
        </w:rPr>
        <w:t>D.Straubergs</w:t>
      </w:r>
      <w:bookmarkEnd w:id="0"/>
      <w:proofErr w:type="spellEnd"/>
    </w:p>
    <w:sectPr w:rsidR="00BD62B5" w:rsidRPr="0078549B" w:rsidSect="00844AAC">
      <w:headerReference w:type="default" r:id="rId10"/>
      <w:headerReference w:type="first" r:id="rId11"/>
      <w:footnotePr>
        <w:numRestart w:val="eachPage"/>
      </w:footnotePr>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C9F3" w14:textId="77777777" w:rsidR="00DE22A4" w:rsidRDefault="00DE22A4">
      <w:pPr>
        <w:spacing w:after="0" w:line="240" w:lineRule="auto"/>
      </w:pPr>
      <w:r>
        <w:separator/>
      </w:r>
    </w:p>
  </w:endnote>
  <w:endnote w:type="continuationSeparator" w:id="0">
    <w:p w14:paraId="72560F9E" w14:textId="77777777" w:rsidR="00DE22A4" w:rsidRDefault="00DE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D662" w14:textId="77777777" w:rsidR="00DE22A4" w:rsidRDefault="00DE22A4">
      <w:pPr>
        <w:spacing w:after="30" w:line="259" w:lineRule="auto"/>
        <w:ind w:left="41" w:right="0" w:firstLine="0"/>
        <w:jc w:val="left"/>
      </w:pPr>
      <w:r>
        <w:separator/>
      </w:r>
    </w:p>
  </w:footnote>
  <w:footnote w:type="continuationSeparator" w:id="0">
    <w:p w14:paraId="040E73D1" w14:textId="77777777" w:rsidR="00DE22A4" w:rsidRDefault="00DE22A4">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85813"/>
      <w:docPartObj>
        <w:docPartGallery w:val="Page Numbers (Top of Page)"/>
        <w:docPartUnique/>
      </w:docPartObj>
    </w:sdtPr>
    <w:sdtEndPr>
      <w:rPr>
        <w:sz w:val="24"/>
        <w:szCs w:val="24"/>
      </w:rPr>
    </w:sdtEndPr>
    <w:sdtContent>
      <w:p w14:paraId="2C3EFFE2" w14:textId="68B99BFE" w:rsidR="009679B8" w:rsidRPr="00FE709C" w:rsidRDefault="009679B8">
        <w:pPr>
          <w:pStyle w:val="Galvene"/>
          <w:jc w:val="center"/>
          <w:rPr>
            <w:sz w:val="24"/>
            <w:szCs w:val="24"/>
          </w:rPr>
        </w:pPr>
        <w:r w:rsidRPr="00FE709C">
          <w:rPr>
            <w:sz w:val="24"/>
            <w:szCs w:val="24"/>
          </w:rPr>
          <w:fldChar w:fldCharType="begin"/>
        </w:r>
        <w:r w:rsidRPr="00FE709C">
          <w:rPr>
            <w:sz w:val="24"/>
            <w:szCs w:val="24"/>
          </w:rPr>
          <w:instrText>PAGE   \* MERGEFORMAT</w:instrText>
        </w:r>
        <w:r w:rsidRPr="00FE709C">
          <w:rPr>
            <w:sz w:val="24"/>
            <w:szCs w:val="24"/>
          </w:rPr>
          <w:fldChar w:fldCharType="separate"/>
        </w:r>
        <w:r w:rsidRPr="00FE709C">
          <w:rPr>
            <w:sz w:val="24"/>
            <w:szCs w:val="24"/>
          </w:rPr>
          <w:t>2</w:t>
        </w:r>
        <w:r w:rsidRPr="00FE709C">
          <w:rPr>
            <w:sz w:val="24"/>
            <w:szCs w:val="24"/>
          </w:rPr>
          <w:fldChar w:fldCharType="end"/>
        </w:r>
      </w:p>
    </w:sdtContent>
  </w:sdt>
  <w:p w14:paraId="549784C1" w14:textId="77777777" w:rsidR="009679B8" w:rsidRDefault="009679B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ED96" w14:textId="77777777" w:rsidR="008F72E5" w:rsidRDefault="008F72E5" w:rsidP="008F72E5">
    <w:pPr>
      <w:spacing w:after="0" w:line="240" w:lineRule="auto"/>
      <w:jc w:val="center"/>
      <w:rPr>
        <w:b/>
        <w:bCs/>
        <w:caps/>
        <w:noProof/>
        <w:sz w:val="28"/>
        <w:szCs w:val="28"/>
      </w:rPr>
    </w:pPr>
    <w:r w:rsidRPr="008855D9">
      <w:rPr>
        <w:rFonts w:ascii="Calibri" w:eastAsia="Calibri" w:hAnsi="Calibri"/>
        <w:caps/>
        <w:noProof/>
      </w:rPr>
      <w:drawing>
        <wp:inline distT="0" distB="0" distL="0" distR="0" wp14:anchorId="5661F6EC" wp14:editId="074AACA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ED67F51" w14:textId="77777777" w:rsidR="008F72E5" w:rsidRPr="00E94A29" w:rsidRDefault="008F72E5" w:rsidP="008F72E5">
    <w:pPr>
      <w:spacing w:after="0" w:line="240" w:lineRule="auto"/>
      <w:jc w:val="center"/>
      <w:rPr>
        <w:b/>
        <w:bCs/>
        <w:caps/>
        <w:sz w:val="28"/>
        <w:szCs w:val="28"/>
      </w:rPr>
    </w:pPr>
    <w:r w:rsidRPr="00E94A29">
      <w:rPr>
        <w:b/>
        <w:bCs/>
        <w:caps/>
        <w:noProof/>
        <w:sz w:val="28"/>
        <w:szCs w:val="28"/>
      </w:rPr>
      <w:t>Limbažu novada DOME</w:t>
    </w:r>
  </w:p>
  <w:p w14:paraId="55DF0883" w14:textId="77777777" w:rsidR="008F72E5" w:rsidRPr="00E94A29" w:rsidRDefault="008F72E5" w:rsidP="008F72E5">
    <w:pPr>
      <w:spacing w:after="0" w:line="240" w:lineRule="auto"/>
      <w:jc w:val="center"/>
      <w:rPr>
        <w:sz w:val="18"/>
        <w:szCs w:val="20"/>
      </w:rPr>
    </w:pPr>
    <w:proofErr w:type="spellStart"/>
    <w:r w:rsidRPr="00E94A29">
      <w:rPr>
        <w:sz w:val="18"/>
        <w:szCs w:val="20"/>
      </w:rPr>
      <w:t>Reģ</w:t>
    </w:r>
    <w:proofErr w:type="spellEnd"/>
    <w:r w:rsidRPr="00E94A29">
      <w:rPr>
        <w:sz w:val="18"/>
        <w:szCs w:val="20"/>
      </w:rPr>
      <w:t xml:space="preserve">. Nr. </w:t>
    </w:r>
    <w:r w:rsidRPr="00E94A29">
      <w:rPr>
        <w:noProof/>
        <w:sz w:val="18"/>
        <w:szCs w:val="20"/>
      </w:rPr>
      <w:t>90009114631</w:t>
    </w:r>
    <w:r w:rsidRPr="00E94A29">
      <w:rPr>
        <w:sz w:val="18"/>
        <w:szCs w:val="20"/>
      </w:rPr>
      <w:t xml:space="preserve">; </w:t>
    </w:r>
    <w:r w:rsidRPr="00E94A29">
      <w:rPr>
        <w:noProof/>
        <w:sz w:val="18"/>
        <w:szCs w:val="20"/>
      </w:rPr>
      <w:t>Rīgas iela 16, Limbaži, Limbažu novads LV-4001</w:t>
    </w:r>
    <w:r w:rsidRPr="00E94A29">
      <w:rPr>
        <w:sz w:val="18"/>
        <w:szCs w:val="20"/>
      </w:rPr>
      <w:t xml:space="preserve">; </w:t>
    </w:r>
  </w:p>
  <w:p w14:paraId="68566B5E" w14:textId="77777777" w:rsidR="008F72E5" w:rsidRPr="00E94A29" w:rsidRDefault="008F72E5" w:rsidP="008F72E5">
    <w:pPr>
      <w:spacing w:after="0" w:line="240" w:lineRule="auto"/>
      <w:jc w:val="center"/>
      <w:rPr>
        <w:sz w:val="18"/>
        <w:szCs w:val="20"/>
      </w:rPr>
    </w:pPr>
    <w:r w:rsidRPr="00E94A29">
      <w:rPr>
        <w:sz w:val="18"/>
        <w:szCs w:val="20"/>
      </w:rPr>
      <w:t>E-pasts</w:t>
    </w:r>
    <w:r w:rsidRPr="00E94A29">
      <w:rPr>
        <w:iCs/>
        <w:sz w:val="18"/>
        <w:szCs w:val="20"/>
      </w:rPr>
      <w:t xml:space="preserve"> </w:t>
    </w:r>
    <w:r w:rsidRPr="00E94A29">
      <w:rPr>
        <w:iCs/>
        <w:noProof/>
        <w:sz w:val="18"/>
        <w:szCs w:val="20"/>
      </w:rPr>
      <w:t>pasts@limbazunovads.lv</w:t>
    </w:r>
    <w:r w:rsidRPr="00E94A29">
      <w:rPr>
        <w:iCs/>
        <w:sz w:val="18"/>
        <w:szCs w:val="20"/>
      </w:rPr>
      <w:t>;</w:t>
    </w:r>
    <w:r w:rsidRPr="00E94A29">
      <w:rPr>
        <w:sz w:val="18"/>
        <w:szCs w:val="20"/>
      </w:rPr>
      <w:t xml:space="preserve"> tālrunis </w:t>
    </w:r>
    <w:r w:rsidRPr="00E94A29">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FC492A"/>
    <w:multiLevelType w:val="hybridMultilevel"/>
    <w:tmpl w:val="F37A456C"/>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3"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7"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8"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660216"/>
    <w:multiLevelType w:val="hybridMultilevel"/>
    <w:tmpl w:val="88E2C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3"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171102">
    <w:abstractNumId w:val="21"/>
  </w:num>
  <w:num w:numId="2" w16cid:durableId="2025549967">
    <w:abstractNumId w:val="23"/>
  </w:num>
  <w:num w:numId="3" w16cid:durableId="1186208055">
    <w:abstractNumId w:val="3"/>
  </w:num>
  <w:num w:numId="4" w16cid:durableId="2082945741">
    <w:abstractNumId w:val="13"/>
  </w:num>
  <w:num w:numId="5" w16cid:durableId="1177305809">
    <w:abstractNumId w:val="1"/>
  </w:num>
  <w:num w:numId="6" w16cid:durableId="1883711978">
    <w:abstractNumId w:val="0"/>
  </w:num>
  <w:num w:numId="7" w16cid:durableId="1771272597">
    <w:abstractNumId w:val="24"/>
  </w:num>
  <w:num w:numId="8" w16cid:durableId="1410419010">
    <w:abstractNumId w:val="5"/>
  </w:num>
  <w:num w:numId="9" w16cid:durableId="1051033185">
    <w:abstractNumId w:val="2"/>
  </w:num>
  <w:num w:numId="10" w16cid:durableId="1697076589">
    <w:abstractNumId w:val="19"/>
  </w:num>
  <w:num w:numId="11" w16cid:durableId="12583712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977784">
    <w:abstractNumId w:val="14"/>
  </w:num>
  <w:num w:numId="13" w16cid:durableId="185143223">
    <w:abstractNumId w:val="12"/>
  </w:num>
  <w:num w:numId="14" w16cid:durableId="1036198920">
    <w:abstractNumId w:val="17"/>
  </w:num>
  <w:num w:numId="15" w16cid:durableId="1895969711">
    <w:abstractNumId w:val="8"/>
  </w:num>
  <w:num w:numId="16" w16cid:durableId="1525094323">
    <w:abstractNumId w:val="18"/>
  </w:num>
  <w:num w:numId="17" w16cid:durableId="120148396">
    <w:abstractNumId w:val="10"/>
  </w:num>
  <w:num w:numId="18" w16cid:durableId="1175270214">
    <w:abstractNumId w:val="7"/>
  </w:num>
  <w:num w:numId="19" w16cid:durableId="1378502912">
    <w:abstractNumId w:val="15"/>
  </w:num>
  <w:num w:numId="20" w16cid:durableId="991060700">
    <w:abstractNumId w:val="11"/>
  </w:num>
  <w:num w:numId="21" w16cid:durableId="1329405228">
    <w:abstractNumId w:val="26"/>
  </w:num>
  <w:num w:numId="22" w16cid:durableId="1650095497">
    <w:abstractNumId w:val="4"/>
  </w:num>
  <w:num w:numId="23" w16cid:durableId="1642417474">
    <w:abstractNumId w:val="9"/>
  </w:num>
  <w:num w:numId="24" w16cid:durableId="316344571">
    <w:abstractNumId w:val="22"/>
  </w:num>
  <w:num w:numId="25" w16cid:durableId="2033603913">
    <w:abstractNumId w:val="6"/>
  </w:num>
  <w:num w:numId="26" w16cid:durableId="2087650329">
    <w:abstractNumId w:val="25"/>
  </w:num>
  <w:num w:numId="27" w16cid:durableId="1152248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5"/>
    <w:rsid w:val="000001DD"/>
    <w:rsid w:val="00000453"/>
    <w:rsid w:val="00027A82"/>
    <w:rsid w:val="00066B92"/>
    <w:rsid w:val="000934E2"/>
    <w:rsid w:val="000A097C"/>
    <w:rsid w:val="000D06FE"/>
    <w:rsid w:val="000E2DDC"/>
    <w:rsid w:val="000F61C9"/>
    <w:rsid w:val="001150A8"/>
    <w:rsid w:val="00130C74"/>
    <w:rsid w:val="00184421"/>
    <w:rsid w:val="00187DFD"/>
    <w:rsid w:val="001917AD"/>
    <w:rsid w:val="001A59EA"/>
    <w:rsid w:val="001D2C04"/>
    <w:rsid w:val="001E68E8"/>
    <w:rsid w:val="001F2DDF"/>
    <w:rsid w:val="001F38C3"/>
    <w:rsid w:val="00200B3C"/>
    <w:rsid w:val="00206F33"/>
    <w:rsid w:val="002132A3"/>
    <w:rsid w:val="00234E83"/>
    <w:rsid w:val="00251417"/>
    <w:rsid w:val="00260397"/>
    <w:rsid w:val="002737C4"/>
    <w:rsid w:val="002922FA"/>
    <w:rsid w:val="00292C18"/>
    <w:rsid w:val="00293D30"/>
    <w:rsid w:val="002A4FDE"/>
    <w:rsid w:val="002C3427"/>
    <w:rsid w:val="002D1F7F"/>
    <w:rsid w:val="002F7483"/>
    <w:rsid w:val="003109C8"/>
    <w:rsid w:val="00347E5E"/>
    <w:rsid w:val="00395588"/>
    <w:rsid w:val="003C2123"/>
    <w:rsid w:val="003C311E"/>
    <w:rsid w:val="003C5D6D"/>
    <w:rsid w:val="003D3B59"/>
    <w:rsid w:val="003E18F8"/>
    <w:rsid w:val="003E5B57"/>
    <w:rsid w:val="003F6879"/>
    <w:rsid w:val="00472036"/>
    <w:rsid w:val="00491BFD"/>
    <w:rsid w:val="0049496A"/>
    <w:rsid w:val="004A2F78"/>
    <w:rsid w:val="004C09D8"/>
    <w:rsid w:val="004C6ABC"/>
    <w:rsid w:val="004D5CA2"/>
    <w:rsid w:val="004E2DEE"/>
    <w:rsid w:val="004F511B"/>
    <w:rsid w:val="0050378D"/>
    <w:rsid w:val="0051357A"/>
    <w:rsid w:val="00532F97"/>
    <w:rsid w:val="005335C8"/>
    <w:rsid w:val="005357F0"/>
    <w:rsid w:val="005523BF"/>
    <w:rsid w:val="005714E5"/>
    <w:rsid w:val="00574234"/>
    <w:rsid w:val="00584EE7"/>
    <w:rsid w:val="005A7C30"/>
    <w:rsid w:val="005B432D"/>
    <w:rsid w:val="005C414A"/>
    <w:rsid w:val="005D0E25"/>
    <w:rsid w:val="005E71C0"/>
    <w:rsid w:val="005F4C2C"/>
    <w:rsid w:val="005F60D0"/>
    <w:rsid w:val="006056AC"/>
    <w:rsid w:val="00636A56"/>
    <w:rsid w:val="006648B4"/>
    <w:rsid w:val="00677F02"/>
    <w:rsid w:val="00684982"/>
    <w:rsid w:val="006B50ED"/>
    <w:rsid w:val="006C088A"/>
    <w:rsid w:val="00732D88"/>
    <w:rsid w:val="007547AB"/>
    <w:rsid w:val="00762F9A"/>
    <w:rsid w:val="0078549B"/>
    <w:rsid w:val="007B3BBE"/>
    <w:rsid w:val="007D3739"/>
    <w:rsid w:val="007D5F9F"/>
    <w:rsid w:val="007D72A4"/>
    <w:rsid w:val="007E05DA"/>
    <w:rsid w:val="007E2FE4"/>
    <w:rsid w:val="008449A5"/>
    <w:rsid w:val="00844AAC"/>
    <w:rsid w:val="008520F8"/>
    <w:rsid w:val="0087295E"/>
    <w:rsid w:val="008841DB"/>
    <w:rsid w:val="008930CB"/>
    <w:rsid w:val="00896AAA"/>
    <w:rsid w:val="008B0615"/>
    <w:rsid w:val="008F4817"/>
    <w:rsid w:val="008F72E5"/>
    <w:rsid w:val="0093503A"/>
    <w:rsid w:val="009473CB"/>
    <w:rsid w:val="00953D39"/>
    <w:rsid w:val="009679B8"/>
    <w:rsid w:val="009751BD"/>
    <w:rsid w:val="00981659"/>
    <w:rsid w:val="0098250E"/>
    <w:rsid w:val="00995513"/>
    <w:rsid w:val="009A08B0"/>
    <w:rsid w:val="009A2F1E"/>
    <w:rsid w:val="009B0563"/>
    <w:rsid w:val="009B1861"/>
    <w:rsid w:val="009B6A5D"/>
    <w:rsid w:val="009B79A9"/>
    <w:rsid w:val="009D5A62"/>
    <w:rsid w:val="009F306A"/>
    <w:rsid w:val="00A022BC"/>
    <w:rsid w:val="00A37036"/>
    <w:rsid w:val="00A570EC"/>
    <w:rsid w:val="00A74A38"/>
    <w:rsid w:val="00A806B2"/>
    <w:rsid w:val="00AA6DB7"/>
    <w:rsid w:val="00AC4CE2"/>
    <w:rsid w:val="00AE4FF6"/>
    <w:rsid w:val="00B070CB"/>
    <w:rsid w:val="00B32A38"/>
    <w:rsid w:val="00B45CA9"/>
    <w:rsid w:val="00B61D21"/>
    <w:rsid w:val="00B62C5D"/>
    <w:rsid w:val="00B66A46"/>
    <w:rsid w:val="00B70B0C"/>
    <w:rsid w:val="00BA7ECB"/>
    <w:rsid w:val="00BC1CEF"/>
    <w:rsid w:val="00BD62B5"/>
    <w:rsid w:val="00BE2F2B"/>
    <w:rsid w:val="00C043AB"/>
    <w:rsid w:val="00C12837"/>
    <w:rsid w:val="00C223D3"/>
    <w:rsid w:val="00CC091C"/>
    <w:rsid w:val="00CC1B52"/>
    <w:rsid w:val="00CC552C"/>
    <w:rsid w:val="00CC7F9B"/>
    <w:rsid w:val="00CD6F8D"/>
    <w:rsid w:val="00D24130"/>
    <w:rsid w:val="00D51014"/>
    <w:rsid w:val="00D81DE8"/>
    <w:rsid w:val="00DA1A72"/>
    <w:rsid w:val="00DB10A3"/>
    <w:rsid w:val="00DB39E8"/>
    <w:rsid w:val="00DC38A6"/>
    <w:rsid w:val="00DC5796"/>
    <w:rsid w:val="00DD0006"/>
    <w:rsid w:val="00DD31C5"/>
    <w:rsid w:val="00DE22A4"/>
    <w:rsid w:val="00E01D16"/>
    <w:rsid w:val="00E132C6"/>
    <w:rsid w:val="00E2206E"/>
    <w:rsid w:val="00E24DC1"/>
    <w:rsid w:val="00E2500E"/>
    <w:rsid w:val="00E507F7"/>
    <w:rsid w:val="00E52499"/>
    <w:rsid w:val="00E72DCD"/>
    <w:rsid w:val="00E94708"/>
    <w:rsid w:val="00EC6D27"/>
    <w:rsid w:val="00F13EDC"/>
    <w:rsid w:val="00F247C5"/>
    <w:rsid w:val="00F3272C"/>
    <w:rsid w:val="00F56693"/>
    <w:rsid w:val="00F72064"/>
    <w:rsid w:val="00FB2D1D"/>
    <w:rsid w:val="00FB4FB5"/>
    <w:rsid w:val="00FB7EDD"/>
    <w:rsid w:val="00FC125A"/>
    <w:rsid w:val="00FC294E"/>
    <w:rsid w:val="00FE39EB"/>
    <w:rsid w:val="00FE709C"/>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C04"/>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uiPriority w:val="9"/>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9679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9B8"/>
    <w:rPr>
      <w:rFonts w:ascii="Times New Roman" w:eastAsia="Times New Roman" w:hAnsi="Times New Roman" w:cs="Times New Roman"/>
      <w:color w:val="000000"/>
    </w:rPr>
  </w:style>
  <w:style w:type="paragraph" w:styleId="Kjene">
    <w:name w:val="footer"/>
    <w:basedOn w:val="Parasts"/>
    <w:link w:val="KjeneRakstz"/>
    <w:uiPriority w:val="99"/>
    <w:unhideWhenUsed/>
    <w:rsid w:val="009679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9B8"/>
    <w:rPr>
      <w:rFonts w:ascii="Times New Roman" w:eastAsia="Times New Roman" w:hAnsi="Times New Roman" w:cs="Times New Roman"/>
      <w:color w:val="000000"/>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5335C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5062-udenssaimniecibas-pakalpojumu-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75062-udenssaimniecibas-pakalpojumu-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92F6-3983-4624-B04A-8843CF66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4315</Words>
  <Characters>2460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Jana</cp:lastModifiedBy>
  <cp:revision>4</cp:revision>
  <cp:lastPrinted>2021-03-26T13:25:00Z</cp:lastPrinted>
  <dcterms:created xsi:type="dcterms:W3CDTF">2023-01-17T13:12:00Z</dcterms:created>
  <dcterms:modified xsi:type="dcterms:W3CDTF">2023-01-17T14:35:00Z</dcterms:modified>
</cp:coreProperties>
</file>