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8C859EB" w14:textId="77777777" w:rsidR="005A3A7E" w:rsidRDefault="005A3A7E">
      <w:pPr>
        <w:widowControl w:val="0"/>
        <w:pBdr>
          <w:top w:val="nil"/>
          <w:left w:val="nil"/>
          <w:bottom w:val="nil"/>
          <w:right w:val="nil"/>
          <w:between w:val="nil"/>
        </w:pBdr>
        <w:spacing w:after="0" w:line="276" w:lineRule="auto"/>
      </w:pPr>
    </w:p>
    <w:p w14:paraId="48C859EC" w14:textId="77777777" w:rsidR="005A3A7E" w:rsidRDefault="005A3A7E">
      <w:pPr>
        <w:widowControl w:val="0"/>
        <w:pBdr>
          <w:top w:val="nil"/>
          <w:left w:val="nil"/>
          <w:bottom w:val="nil"/>
          <w:right w:val="nil"/>
          <w:between w:val="nil"/>
        </w:pBdr>
        <w:spacing w:after="0" w:line="276" w:lineRule="auto"/>
      </w:pPr>
    </w:p>
    <w:p w14:paraId="48C859ED" w14:textId="77777777" w:rsidR="005A3A7E" w:rsidRDefault="00801DC1">
      <w:pPr>
        <w:spacing w:line="252" w:lineRule="auto"/>
        <w:jc w:val="right"/>
        <w:rPr>
          <w:rFonts w:ascii="Times New Roman" w:eastAsia="Times New Roman" w:hAnsi="Times New Roman" w:cs="Times New Roman"/>
        </w:rPr>
      </w:pPr>
      <w:r>
        <w:rPr>
          <w:rFonts w:ascii="Times New Roman" w:eastAsia="Times New Roman" w:hAnsi="Times New Roman" w:cs="Times New Roman"/>
        </w:rPr>
        <w:t xml:space="preserve">Limbažu novada attīstības stratēģija </w:t>
      </w:r>
      <w:r w:rsidR="00BB4FA7">
        <w:rPr>
          <w:rFonts w:ascii="Times New Roman" w:eastAsia="Times New Roman" w:hAnsi="Times New Roman" w:cs="Times New Roman"/>
        </w:rPr>
        <w:t>2022.–2046.</w:t>
      </w:r>
      <w:r>
        <w:rPr>
          <w:rFonts w:ascii="Times New Roman" w:eastAsia="Times New Roman" w:hAnsi="Times New Roman" w:cs="Times New Roman"/>
        </w:rPr>
        <w:t xml:space="preserve"> gadam</w:t>
      </w:r>
    </w:p>
    <w:p w14:paraId="48C859EE" w14:textId="77777777" w:rsidR="005A3A7E" w:rsidRDefault="00801DC1">
      <w:pPr>
        <w:spacing w:line="252" w:lineRule="auto"/>
        <w:jc w:val="right"/>
        <w:rPr>
          <w:rFonts w:ascii="Times New Roman" w:eastAsia="Times New Roman" w:hAnsi="Times New Roman" w:cs="Times New Roman"/>
        </w:rPr>
      </w:pPr>
      <w:bookmarkStart w:id="0" w:name="_heading=h.gjdgxs" w:colFirst="0" w:colLast="0"/>
      <w:bookmarkEnd w:id="0"/>
      <w:r>
        <w:rPr>
          <w:rFonts w:ascii="Times New Roman" w:eastAsia="Times New Roman" w:hAnsi="Times New Roman" w:cs="Times New Roman"/>
        </w:rPr>
        <w:t>apstiprināta ar Limbažu novada domes</w:t>
      </w:r>
    </w:p>
    <w:p w14:paraId="48C859EF" w14:textId="5373FE29" w:rsidR="005A3A7E" w:rsidRDefault="00801DC1">
      <w:pPr>
        <w:spacing w:line="252" w:lineRule="auto"/>
        <w:jc w:val="right"/>
        <w:rPr>
          <w:rFonts w:ascii="Times New Roman" w:eastAsia="Times New Roman" w:hAnsi="Times New Roman" w:cs="Times New Roman"/>
        </w:rPr>
      </w:pPr>
      <w:r>
        <w:rPr>
          <w:rFonts w:ascii="Times New Roman" w:eastAsia="Times New Roman" w:hAnsi="Times New Roman" w:cs="Times New Roman"/>
        </w:rPr>
        <w:t>202</w:t>
      </w:r>
      <w:r w:rsidR="003827CB">
        <w:rPr>
          <w:rFonts w:ascii="Times New Roman" w:eastAsia="Times New Roman" w:hAnsi="Times New Roman" w:cs="Times New Roman"/>
        </w:rPr>
        <w:t>2</w:t>
      </w:r>
      <w:r>
        <w:rPr>
          <w:rFonts w:ascii="Times New Roman" w:eastAsia="Times New Roman" w:hAnsi="Times New Roman" w:cs="Times New Roman"/>
        </w:rPr>
        <w:t xml:space="preserve">. gada </w:t>
      </w:r>
      <w:r w:rsidR="003827CB">
        <w:rPr>
          <w:rFonts w:ascii="Times New Roman" w:eastAsia="Times New Roman" w:hAnsi="Times New Roman" w:cs="Times New Roman"/>
        </w:rPr>
        <w:t>24</w:t>
      </w:r>
      <w:r>
        <w:rPr>
          <w:rFonts w:ascii="Times New Roman" w:eastAsia="Times New Roman" w:hAnsi="Times New Roman" w:cs="Times New Roman"/>
        </w:rPr>
        <w:t xml:space="preserve">. </w:t>
      </w:r>
      <w:r w:rsidR="003827CB">
        <w:rPr>
          <w:rFonts w:ascii="Times New Roman" w:eastAsia="Times New Roman" w:hAnsi="Times New Roman" w:cs="Times New Roman"/>
        </w:rPr>
        <w:t>marta</w:t>
      </w:r>
      <w:r>
        <w:rPr>
          <w:rFonts w:ascii="Times New Roman" w:eastAsia="Times New Roman" w:hAnsi="Times New Roman" w:cs="Times New Roman"/>
        </w:rPr>
        <w:t xml:space="preserve"> lēmumu </w:t>
      </w:r>
      <w:r w:rsidR="003827CB">
        <w:rPr>
          <w:rFonts w:ascii="Times New Roman" w:eastAsia="Times New Roman" w:hAnsi="Times New Roman" w:cs="Times New Roman"/>
        </w:rPr>
        <w:t xml:space="preserve">Nr.235 </w:t>
      </w:r>
      <w:r>
        <w:rPr>
          <w:rFonts w:ascii="Times New Roman" w:eastAsia="Times New Roman" w:hAnsi="Times New Roman" w:cs="Times New Roman"/>
        </w:rPr>
        <w:t>(protokol</w:t>
      </w:r>
      <w:r w:rsidR="003827CB">
        <w:rPr>
          <w:rFonts w:ascii="Times New Roman" w:eastAsia="Times New Roman" w:hAnsi="Times New Roman" w:cs="Times New Roman"/>
        </w:rPr>
        <w:t>s</w:t>
      </w:r>
      <w:bookmarkStart w:id="1" w:name="_GoBack"/>
      <w:bookmarkEnd w:id="1"/>
      <w:r>
        <w:rPr>
          <w:rFonts w:ascii="Times New Roman" w:eastAsia="Times New Roman" w:hAnsi="Times New Roman" w:cs="Times New Roman"/>
        </w:rPr>
        <w:t xml:space="preserve"> Nr.</w:t>
      </w:r>
      <w:r w:rsidR="003827CB">
        <w:rPr>
          <w:rFonts w:ascii="Times New Roman" w:eastAsia="Times New Roman" w:hAnsi="Times New Roman" w:cs="Times New Roman"/>
        </w:rPr>
        <w:t>3, 4.</w:t>
      </w:r>
      <w:r>
        <w:rPr>
          <w:rFonts w:ascii="Times New Roman" w:eastAsia="Times New Roman" w:hAnsi="Times New Roman" w:cs="Times New Roman"/>
        </w:rPr>
        <w:t>)</w:t>
      </w:r>
    </w:p>
    <w:p w14:paraId="48C859F0" w14:textId="77777777" w:rsidR="005A3A7E" w:rsidRDefault="005A3A7E">
      <w:pPr>
        <w:spacing w:line="252" w:lineRule="auto"/>
        <w:jc w:val="center"/>
        <w:rPr>
          <w:rFonts w:ascii="Times New Roman" w:eastAsia="Times New Roman" w:hAnsi="Times New Roman" w:cs="Times New Roman"/>
        </w:rPr>
      </w:pPr>
    </w:p>
    <w:p w14:paraId="48C859F1" w14:textId="77777777" w:rsidR="005A3A7E" w:rsidRDefault="005A3A7E">
      <w:pPr>
        <w:rPr>
          <w:rFonts w:ascii="Times New Roman" w:eastAsia="Times New Roman" w:hAnsi="Times New Roman" w:cs="Times New Roman"/>
          <w:sz w:val="24"/>
          <w:szCs w:val="24"/>
        </w:rPr>
      </w:pPr>
    </w:p>
    <w:p w14:paraId="48C859F2" w14:textId="77777777" w:rsidR="005A3A7E" w:rsidRDefault="00801DC1">
      <w:pPr>
        <w:jc w:val="center"/>
        <w:rPr>
          <w:rFonts w:ascii="Times New Roman" w:eastAsia="Times New Roman" w:hAnsi="Times New Roman" w:cs="Times New Roman"/>
          <w:b/>
          <w:sz w:val="48"/>
          <w:szCs w:val="48"/>
        </w:rPr>
      </w:pPr>
      <w:r>
        <w:rPr>
          <w:rFonts w:ascii="Times New Roman" w:eastAsia="Times New Roman" w:hAnsi="Times New Roman" w:cs="Times New Roman"/>
          <w:b/>
          <w:sz w:val="48"/>
          <w:szCs w:val="48"/>
        </w:rPr>
        <w:t>Limbažu novada Ilgtspējīgas attīstības stratēģija 2022. - 2046. gadam</w:t>
      </w:r>
    </w:p>
    <w:p w14:paraId="48C859F3" w14:textId="77777777" w:rsidR="005A3A7E" w:rsidRDefault="00801DC1">
      <w:pPr>
        <w:spacing w:line="252" w:lineRule="auto"/>
        <w:jc w:val="center"/>
        <w:rPr>
          <w:rFonts w:ascii="Times New Roman" w:eastAsia="Times New Roman" w:hAnsi="Times New Roman" w:cs="Times New Roman"/>
          <w:b/>
          <w:sz w:val="28"/>
          <w:szCs w:val="28"/>
        </w:rPr>
      </w:pPr>
      <w:r>
        <w:rPr>
          <w:rFonts w:ascii="Times New Roman" w:eastAsia="Times New Roman" w:hAnsi="Times New Roman" w:cs="Times New Roman"/>
          <w:noProof/>
          <w:color w:val="000000"/>
          <w:lang w:bidi="ar-SA"/>
        </w:rPr>
        <w:drawing>
          <wp:inline distT="0" distB="0" distL="0" distR="0" wp14:anchorId="48C85D2D" wp14:editId="48C85D2E">
            <wp:extent cx="5731510" cy="4295775"/>
            <wp:effectExtent l="0" t="0" r="0" b="0"/>
            <wp:docPr id="97" name="image21.jpg" descr="Aerial view of a neighborhood&#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21.jpg" descr="Aerial view of a neighborhood&#10;&#10;Description automatically generated with medium confidence"/>
                    <pic:cNvPicPr preferRelativeResize="0"/>
                  </pic:nvPicPr>
                  <pic:blipFill>
                    <a:blip r:embed="rId9"/>
                    <a:srcRect/>
                    <a:stretch>
                      <a:fillRect/>
                    </a:stretch>
                  </pic:blipFill>
                  <pic:spPr>
                    <a:xfrm>
                      <a:off x="0" y="0"/>
                      <a:ext cx="5731510" cy="4295775"/>
                    </a:xfrm>
                    <a:prstGeom prst="rect">
                      <a:avLst/>
                    </a:prstGeom>
                    <a:ln/>
                  </pic:spPr>
                </pic:pic>
              </a:graphicData>
            </a:graphic>
          </wp:inline>
        </w:drawing>
      </w:r>
    </w:p>
    <w:p w14:paraId="48C859F4" w14:textId="77777777" w:rsidR="005A3A7E" w:rsidRDefault="00801DC1">
      <w:pPr>
        <w:spacing w:line="252"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 redakcija</w:t>
      </w:r>
    </w:p>
    <w:p w14:paraId="48C859F5" w14:textId="77777777" w:rsidR="005A3A7E" w:rsidRDefault="00801DC1">
      <w:pPr>
        <w:spacing w:line="252"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Limbaži, 2022</w:t>
      </w:r>
    </w:p>
    <w:p w14:paraId="48C859F6" w14:textId="77777777" w:rsidR="005A3A7E" w:rsidRDefault="005A3A7E">
      <w:pPr>
        <w:rPr>
          <w:rFonts w:ascii="Times New Roman" w:eastAsia="Times New Roman" w:hAnsi="Times New Roman" w:cs="Times New Roman"/>
          <w:b/>
          <w:sz w:val="24"/>
          <w:szCs w:val="24"/>
        </w:rPr>
      </w:pPr>
    </w:p>
    <w:p w14:paraId="48C859F7" w14:textId="77777777" w:rsidR="005A3A7E" w:rsidRDefault="00801DC1">
      <w:pPr>
        <w:rPr>
          <w:rFonts w:ascii="Times New Roman" w:eastAsia="Times New Roman" w:hAnsi="Times New Roman" w:cs="Times New Roman"/>
          <w:b/>
          <w:sz w:val="24"/>
          <w:szCs w:val="24"/>
        </w:rPr>
      </w:pPr>
      <w:r>
        <w:br w:type="page"/>
      </w:r>
    </w:p>
    <w:p w14:paraId="48C859F8" w14:textId="77777777" w:rsidR="005A3A7E" w:rsidRDefault="00801DC1">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Saturs</w:t>
      </w:r>
    </w:p>
    <w:p w14:paraId="48C859F9" w14:textId="77777777" w:rsidR="005A3A7E" w:rsidRPr="00A446B2" w:rsidRDefault="005A3A7E">
      <w:pPr>
        <w:keepNext/>
        <w:keepLines/>
        <w:pBdr>
          <w:top w:val="nil"/>
          <w:left w:val="nil"/>
          <w:bottom w:val="nil"/>
          <w:right w:val="nil"/>
          <w:between w:val="nil"/>
        </w:pBdr>
        <w:spacing w:before="240" w:after="0"/>
        <w:rPr>
          <w:rFonts w:ascii="Times New Roman" w:eastAsia="Times New Roman" w:hAnsi="Times New Roman" w:cs="Times New Roman"/>
          <w:color w:val="2F5496"/>
          <w:sz w:val="24"/>
          <w:szCs w:val="24"/>
        </w:rPr>
      </w:pPr>
    </w:p>
    <w:sdt>
      <w:sdtPr>
        <w:rPr>
          <w:rFonts w:ascii="Times New Roman" w:hAnsi="Times New Roman" w:cs="Times New Roman"/>
        </w:rPr>
        <w:id w:val="1749697279"/>
        <w:docPartObj>
          <w:docPartGallery w:val="Table of Contents"/>
          <w:docPartUnique/>
        </w:docPartObj>
      </w:sdtPr>
      <w:sdtEndPr>
        <w:rPr>
          <w:rFonts w:ascii="Calibri" w:hAnsi="Calibri" w:cs="Calibri"/>
        </w:rPr>
      </w:sdtEndPr>
      <w:sdtContent>
        <w:p w14:paraId="48C859FA" w14:textId="77777777" w:rsidR="005A3A7E" w:rsidRPr="00A446B2" w:rsidRDefault="00801DC1">
          <w:pPr>
            <w:pBdr>
              <w:top w:val="nil"/>
              <w:left w:val="nil"/>
              <w:bottom w:val="nil"/>
              <w:right w:val="nil"/>
              <w:between w:val="nil"/>
            </w:pBdr>
            <w:tabs>
              <w:tab w:val="right" w:pos="9395"/>
            </w:tabs>
            <w:spacing w:after="100"/>
            <w:rPr>
              <w:rFonts w:ascii="Times New Roman" w:hAnsi="Times New Roman" w:cs="Times New Roman"/>
              <w:color w:val="000000"/>
            </w:rPr>
          </w:pPr>
          <w:r w:rsidRPr="00A446B2">
            <w:rPr>
              <w:rFonts w:ascii="Times New Roman" w:hAnsi="Times New Roman" w:cs="Times New Roman"/>
            </w:rPr>
            <w:fldChar w:fldCharType="begin"/>
          </w:r>
          <w:r w:rsidRPr="00A446B2">
            <w:rPr>
              <w:rFonts w:ascii="Times New Roman" w:hAnsi="Times New Roman" w:cs="Times New Roman"/>
            </w:rPr>
            <w:instrText xml:space="preserve"> TOC \h \u \z </w:instrText>
          </w:r>
          <w:r w:rsidRPr="00A446B2">
            <w:rPr>
              <w:rFonts w:ascii="Times New Roman" w:hAnsi="Times New Roman" w:cs="Times New Roman"/>
            </w:rPr>
            <w:fldChar w:fldCharType="separate"/>
          </w:r>
          <w:hyperlink w:anchor="_heading=h.30j0zll">
            <w:r w:rsidRPr="00A446B2">
              <w:rPr>
                <w:rFonts w:ascii="Times New Roman" w:hAnsi="Times New Roman" w:cs="Times New Roman"/>
                <w:color w:val="000000"/>
              </w:rPr>
              <w:t>Ievads</w:t>
            </w:r>
            <w:r w:rsidRPr="00A446B2">
              <w:rPr>
                <w:rFonts w:ascii="Times New Roman" w:hAnsi="Times New Roman" w:cs="Times New Roman"/>
                <w:color w:val="000000"/>
              </w:rPr>
              <w:tab/>
              <w:t>3</w:t>
            </w:r>
          </w:hyperlink>
        </w:p>
        <w:p w14:paraId="48C859FB" w14:textId="77777777" w:rsidR="005A3A7E" w:rsidRPr="00A446B2" w:rsidRDefault="0099317F">
          <w:pPr>
            <w:pBdr>
              <w:top w:val="nil"/>
              <w:left w:val="nil"/>
              <w:bottom w:val="nil"/>
              <w:right w:val="nil"/>
              <w:between w:val="nil"/>
            </w:pBdr>
            <w:tabs>
              <w:tab w:val="left" w:pos="440"/>
              <w:tab w:val="right" w:pos="9395"/>
            </w:tabs>
            <w:spacing w:after="100"/>
            <w:rPr>
              <w:rFonts w:ascii="Times New Roman" w:hAnsi="Times New Roman" w:cs="Times New Roman"/>
              <w:color w:val="000000"/>
            </w:rPr>
          </w:pPr>
          <w:hyperlink w:anchor="_heading=h.1fob9te">
            <w:r w:rsidR="00801DC1" w:rsidRPr="00A446B2">
              <w:rPr>
                <w:rFonts w:ascii="Times New Roman" w:hAnsi="Times New Roman" w:cs="Times New Roman"/>
                <w:color w:val="000000"/>
              </w:rPr>
              <w:t>1.</w:t>
            </w:r>
            <w:r w:rsidR="00801DC1" w:rsidRPr="00A446B2">
              <w:rPr>
                <w:rFonts w:ascii="Times New Roman" w:hAnsi="Times New Roman" w:cs="Times New Roman"/>
                <w:color w:val="000000"/>
              </w:rPr>
              <w:tab/>
              <w:t>Limbažu novada vizītkarte</w:t>
            </w:r>
            <w:r w:rsidR="00801DC1" w:rsidRPr="00A446B2">
              <w:rPr>
                <w:rFonts w:ascii="Times New Roman" w:hAnsi="Times New Roman" w:cs="Times New Roman"/>
                <w:color w:val="000000"/>
              </w:rPr>
              <w:tab/>
              <w:t>4</w:t>
            </w:r>
          </w:hyperlink>
        </w:p>
        <w:p w14:paraId="48C859FC" w14:textId="77777777" w:rsidR="005A3A7E" w:rsidRPr="00A446B2" w:rsidRDefault="0099317F">
          <w:pPr>
            <w:pBdr>
              <w:top w:val="nil"/>
              <w:left w:val="nil"/>
              <w:bottom w:val="nil"/>
              <w:right w:val="nil"/>
              <w:between w:val="nil"/>
            </w:pBdr>
            <w:tabs>
              <w:tab w:val="left" w:pos="440"/>
              <w:tab w:val="right" w:pos="9395"/>
            </w:tabs>
            <w:spacing w:after="100"/>
            <w:rPr>
              <w:rFonts w:ascii="Times New Roman" w:hAnsi="Times New Roman" w:cs="Times New Roman"/>
              <w:color w:val="000000"/>
            </w:rPr>
          </w:pPr>
          <w:hyperlink w:anchor="_heading=h.3znysh7">
            <w:r w:rsidR="00801DC1" w:rsidRPr="00A446B2">
              <w:rPr>
                <w:rFonts w:ascii="Times New Roman" w:hAnsi="Times New Roman" w:cs="Times New Roman"/>
                <w:color w:val="000000"/>
              </w:rPr>
              <w:t>2.</w:t>
            </w:r>
            <w:r w:rsidR="00801DC1" w:rsidRPr="00A446B2">
              <w:rPr>
                <w:rFonts w:ascii="Times New Roman" w:hAnsi="Times New Roman" w:cs="Times New Roman"/>
                <w:color w:val="000000"/>
              </w:rPr>
              <w:tab/>
              <w:t>Attīstības plānošanas būtība – kā un kāpēc plānojam?</w:t>
            </w:r>
            <w:r w:rsidR="00801DC1" w:rsidRPr="00A446B2">
              <w:rPr>
                <w:rFonts w:ascii="Times New Roman" w:hAnsi="Times New Roman" w:cs="Times New Roman"/>
                <w:color w:val="000000"/>
              </w:rPr>
              <w:tab/>
              <w:t>6</w:t>
            </w:r>
          </w:hyperlink>
        </w:p>
        <w:p w14:paraId="48C859FD" w14:textId="77777777" w:rsidR="005A3A7E" w:rsidRPr="00A446B2" w:rsidRDefault="0099317F">
          <w:pPr>
            <w:pBdr>
              <w:top w:val="nil"/>
              <w:left w:val="nil"/>
              <w:bottom w:val="nil"/>
              <w:right w:val="nil"/>
              <w:between w:val="nil"/>
            </w:pBdr>
            <w:tabs>
              <w:tab w:val="left" w:pos="440"/>
              <w:tab w:val="right" w:pos="9395"/>
            </w:tabs>
            <w:spacing w:after="100"/>
            <w:rPr>
              <w:rFonts w:ascii="Times New Roman" w:hAnsi="Times New Roman" w:cs="Times New Roman"/>
              <w:color w:val="000000"/>
            </w:rPr>
          </w:pPr>
          <w:hyperlink w:anchor="_heading=h.2et92p0">
            <w:r w:rsidR="00801DC1" w:rsidRPr="00A446B2">
              <w:rPr>
                <w:rFonts w:ascii="Times New Roman" w:hAnsi="Times New Roman" w:cs="Times New Roman"/>
                <w:color w:val="000000"/>
              </w:rPr>
              <w:t>3.</w:t>
            </w:r>
            <w:r w:rsidR="00801DC1" w:rsidRPr="00A446B2">
              <w:rPr>
                <w:rFonts w:ascii="Times New Roman" w:hAnsi="Times New Roman" w:cs="Times New Roman"/>
                <w:color w:val="000000"/>
              </w:rPr>
              <w:tab/>
              <w:t>Limbažu novada ilgtermiņa attīstības redzējums – kur gribam nokļūt?</w:t>
            </w:r>
            <w:r w:rsidR="00801DC1" w:rsidRPr="00A446B2">
              <w:rPr>
                <w:rFonts w:ascii="Times New Roman" w:hAnsi="Times New Roman" w:cs="Times New Roman"/>
                <w:color w:val="000000"/>
              </w:rPr>
              <w:tab/>
              <w:t>8</w:t>
            </w:r>
          </w:hyperlink>
        </w:p>
        <w:p w14:paraId="48C859FE" w14:textId="77777777" w:rsidR="005A3A7E" w:rsidRPr="00A446B2" w:rsidRDefault="0099317F">
          <w:pPr>
            <w:pBdr>
              <w:top w:val="nil"/>
              <w:left w:val="nil"/>
              <w:bottom w:val="nil"/>
              <w:right w:val="nil"/>
              <w:between w:val="nil"/>
            </w:pBdr>
            <w:tabs>
              <w:tab w:val="left" w:pos="880"/>
              <w:tab w:val="right" w:pos="9395"/>
            </w:tabs>
            <w:spacing w:after="100"/>
            <w:ind w:left="220"/>
            <w:rPr>
              <w:rFonts w:ascii="Times New Roman" w:hAnsi="Times New Roman" w:cs="Times New Roman"/>
              <w:color w:val="000000"/>
            </w:rPr>
          </w:pPr>
          <w:hyperlink w:anchor="_heading=h.tyjcwt">
            <w:r w:rsidR="00801DC1" w:rsidRPr="00A446B2">
              <w:rPr>
                <w:rFonts w:ascii="Times New Roman" w:hAnsi="Times New Roman" w:cs="Times New Roman"/>
                <w:color w:val="000000"/>
              </w:rPr>
              <w:t>3.1.</w:t>
            </w:r>
            <w:r w:rsidR="00801DC1" w:rsidRPr="00A446B2">
              <w:rPr>
                <w:rFonts w:ascii="Times New Roman" w:hAnsi="Times New Roman" w:cs="Times New Roman"/>
                <w:color w:val="000000"/>
              </w:rPr>
              <w:tab/>
              <w:t>Novada SVID analīze – kur atrodamies tagad?</w:t>
            </w:r>
            <w:r w:rsidR="00801DC1" w:rsidRPr="00A446B2">
              <w:rPr>
                <w:rFonts w:ascii="Times New Roman" w:hAnsi="Times New Roman" w:cs="Times New Roman"/>
                <w:color w:val="000000"/>
              </w:rPr>
              <w:tab/>
              <w:t>8</w:t>
            </w:r>
          </w:hyperlink>
        </w:p>
        <w:p w14:paraId="48C859FF" w14:textId="77777777" w:rsidR="005A3A7E" w:rsidRPr="00A446B2" w:rsidRDefault="0099317F">
          <w:pPr>
            <w:pBdr>
              <w:top w:val="nil"/>
              <w:left w:val="nil"/>
              <w:bottom w:val="nil"/>
              <w:right w:val="nil"/>
              <w:between w:val="nil"/>
            </w:pBdr>
            <w:tabs>
              <w:tab w:val="left" w:pos="880"/>
              <w:tab w:val="right" w:pos="9395"/>
            </w:tabs>
            <w:spacing w:after="100"/>
            <w:ind w:left="220"/>
            <w:rPr>
              <w:rFonts w:ascii="Times New Roman" w:hAnsi="Times New Roman" w:cs="Times New Roman"/>
              <w:color w:val="000000"/>
            </w:rPr>
          </w:pPr>
          <w:hyperlink w:anchor="_heading=h.3dy6vkm">
            <w:r w:rsidR="00801DC1" w:rsidRPr="00A446B2">
              <w:rPr>
                <w:rFonts w:ascii="Times New Roman" w:hAnsi="Times New Roman" w:cs="Times New Roman"/>
                <w:color w:val="000000"/>
              </w:rPr>
              <w:t>3.2.</w:t>
            </w:r>
            <w:r w:rsidR="00801DC1" w:rsidRPr="00A446B2">
              <w:rPr>
                <w:rFonts w:ascii="Times New Roman" w:hAnsi="Times New Roman" w:cs="Times New Roman"/>
                <w:color w:val="000000"/>
              </w:rPr>
              <w:tab/>
              <w:t>Iepriekšējo novadu sasniegtā turpināšana</w:t>
            </w:r>
            <w:r w:rsidR="00801DC1" w:rsidRPr="00A446B2">
              <w:rPr>
                <w:rFonts w:ascii="Times New Roman" w:hAnsi="Times New Roman" w:cs="Times New Roman"/>
                <w:color w:val="000000"/>
              </w:rPr>
              <w:tab/>
              <w:t>11</w:t>
            </w:r>
          </w:hyperlink>
        </w:p>
        <w:p w14:paraId="48C85A00" w14:textId="77777777" w:rsidR="005A3A7E" w:rsidRPr="00A446B2" w:rsidRDefault="0099317F">
          <w:pPr>
            <w:pBdr>
              <w:top w:val="nil"/>
              <w:left w:val="nil"/>
              <w:bottom w:val="nil"/>
              <w:right w:val="nil"/>
              <w:between w:val="nil"/>
            </w:pBdr>
            <w:tabs>
              <w:tab w:val="left" w:pos="880"/>
              <w:tab w:val="right" w:pos="9395"/>
            </w:tabs>
            <w:spacing w:after="100"/>
            <w:ind w:left="220"/>
            <w:rPr>
              <w:rFonts w:ascii="Times New Roman" w:hAnsi="Times New Roman" w:cs="Times New Roman"/>
              <w:color w:val="000000"/>
            </w:rPr>
          </w:pPr>
          <w:hyperlink w:anchor="_heading=h.1t3h5sf">
            <w:r w:rsidR="00801DC1" w:rsidRPr="00A446B2">
              <w:rPr>
                <w:rFonts w:ascii="Times New Roman" w:hAnsi="Times New Roman" w:cs="Times New Roman"/>
                <w:color w:val="000000"/>
              </w:rPr>
              <w:t>3.3.</w:t>
            </w:r>
            <w:r w:rsidR="00801DC1" w:rsidRPr="00A446B2">
              <w:rPr>
                <w:rFonts w:ascii="Times New Roman" w:hAnsi="Times New Roman" w:cs="Times New Roman"/>
                <w:color w:val="000000"/>
              </w:rPr>
              <w:tab/>
              <w:t>Limbažu novada vīzija</w:t>
            </w:r>
            <w:r w:rsidR="00801DC1" w:rsidRPr="00A446B2">
              <w:rPr>
                <w:rFonts w:ascii="Times New Roman" w:hAnsi="Times New Roman" w:cs="Times New Roman"/>
                <w:color w:val="000000"/>
              </w:rPr>
              <w:tab/>
              <w:t>13</w:t>
            </w:r>
          </w:hyperlink>
        </w:p>
        <w:p w14:paraId="48C85A01" w14:textId="77777777" w:rsidR="005A3A7E" w:rsidRPr="00A446B2" w:rsidRDefault="0099317F">
          <w:pPr>
            <w:pBdr>
              <w:top w:val="nil"/>
              <w:left w:val="nil"/>
              <w:bottom w:val="nil"/>
              <w:right w:val="nil"/>
              <w:between w:val="nil"/>
            </w:pBdr>
            <w:tabs>
              <w:tab w:val="left" w:pos="880"/>
              <w:tab w:val="right" w:pos="9395"/>
            </w:tabs>
            <w:spacing w:after="100"/>
            <w:ind w:left="220"/>
            <w:rPr>
              <w:rFonts w:ascii="Times New Roman" w:hAnsi="Times New Roman" w:cs="Times New Roman"/>
              <w:color w:val="000000"/>
            </w:rPr>
          </w:pPr>
          <w:hyperlink w:anchor="_heading=h.4d34og8">
            <w:r w:rsidR="00801DC1" w:rsidRPr="00A446B2">
              <w:rPr>
                <w:rFonts w:ascii="Times New Roman" w:hAnsi="Times New Roman" w:cs="Times New Roman"/>
                <w:color w:val="000000"/>
              </w:rPr>
              <w:t>3.4.</w:t>
            </w:r>
            <w:r w:rsidR="00801DC1" w:rsidRPr="00A446B2">
              <w:rPr>
                <w:rFonts w:ascii="Times New Roman" w:hAnsi="Times New Roman" w:cs="Times New Roman"/>
                <w:color w:val="000000"/>
              </w:rPr>
              <w:tab/>
              <w:t>Stratēģiskie mērķi un prioritātes</w:t>
            </w:r>
            <w:r w:rsidR="00801DC1" w:rsidRPr="00A446B2">
              <w:rPr>
                <w:rFonts w:ascii="Times New Roman" w:hAnsi="Times New Roman" w:cs="Times New Roman"/>
                <w:color w:val="000000"/>
              </w:rPr>
              <w:tab/>
              <w:t>14</w:t>
            </w:r>
          </w:hyperlink>
        </w:p>
        <w:p w14:paraId="48C85A02" w14:textId="77777777" w:rsidR="005A3A7E" w:rsidRPr="00A446B2" w:rsidRDefault="0099317F">
          <w:pPr>
            <w:pBdr>
              <w:top w:val="nil"/>
              <w:left w:val="nil"/>
              <w:bottom w:val="nil"/>
              <w:right w:val="nil"/>
              <w:between w:val="nil"/>
            </w:pBdr>
            <w:tabs>
              <w:tab w:val="left" w:pos="880"/>
              <w:tab w:val="right" w:pos="9395"/>
            </w:tabs>
            <w:spacing w:after="100"/>
            <w:ind w:left="220"/>
            <w:rPr>
              <w:rFonts w:ascii="Times New Roman" w:hAnsi="Times New Roman" w:cs="Times New Roman"/>
              <w:color w:val="000000"/>
            </w:rPr>
          </w:pPr>
          <w:hyperlink w:anchor="_heading=h.2s8eyo1">
            <w:r w:rsidR="00801DC1" w:rsidRPr="00A446B2">
              <w:rPr>
                <w:rFonts w:ascii="Times New Roman" w:hAnsi="Times New Roman" w:cs="Times New Roman"/>
                <w:color w:val="000000"/>
              </w:rPr>
              <w:t>3.5.</w:t>
            </w:r>
            <w:r w:rsidR="00801DC1" w:rsidRPr="00A446B2">
              <w:rPr>
                <w:rFonts w:ascii="Times New Roman" w:hAnsi="Times New Roman" w:cs="Times New Roman"/>
                <w:color w:val="000000"/>
              </w:rPr>
              <w:tab/>
              <w:t>Stratēģiskā matrica</w:t>
            </w:r>
            <w:r w:rsidR="00801DC1" w:rsidRPr="00A446B2">
              <w:rPr>
                <w:rFonts w:ascii="Times New Roman" w:hAnsi="Times New Roman" w:cs="Times New Roman"/>
                <w:color w:val="000000"/>
              </w:rPr>
              <w:tab/>
              <w:t>16</w:t>
            </w:r>
          </w:hyperlink>
        </w:p>
        <w:p w14:paraId="48C85A03" w14:textId="77777777" w:rsidR="005A3A7E" w:rsidRPr="00A446B2" w:rsidRDefault="0099317F">
          <w:pPr>
            <w:pBdr>
              <w:top w:val="nil"/>
              <w:left w:val="nil"/>
              <w:bottom w:val="nil"/>
              <w:right w:val="nil"/>
              <w:between w:val="nil"/>
            </w:pBdr>
            <w:tabs>
              <w:tab w:val="left" w:pos="440"/>
              <w:tab w:val="right" w:pos="9395"/>
            </w:tabs>
            <w:spacing w:after="100"/>
            <w:rPr>
              <w:rFonts w:ascii="Times New Roman" w:hAnsi="Times New Roman" w:cs="Times New Roman"/>
              <w:color w:val="000000"/>
            </w:rPr>
          </w:pPr>
          <w:hyperlink w:anchor="_heading=h.17dp8vu">
            <w:r w:rsidR="00801DC1" w:rsidRPr="00A446B2">
              <w:rPr>
                <w:rFonts w:ascii="Times New Roman" w:hAnsi="Times New Roman" w:cs="Times New Roman"/>
                <w:color w:val="000000"/>
              </w:rPr>
              <w:t>4.</w:t>
            </w:r>
            <w:r w:rsidR="00801DC1" w:rsidRPr="00A446B2">
              <w:rPr>
                <w:rFonts w:ascii="Times New Roman" w:hAnsi="Times New Roman" w:cs="Times New Roman"/>
                <w:color w:val="000000"/>
              </w:rPr>
              <w:tab/>
              <w:t>Telpiskās attīstības perspektīva – Limbažu novads laikā un telpā</w:t>
            </w:r>
            <w:r w:rsidR="00801DC1" w:rsidRPr="00A446B2">
              <w:rPr>
                <w:rFonts w:ascii="Times New Roman" w:hAnsi="Times New Roman" w:cs="Times New Roman"/>
                <w:color w:val="000000"/>
              </w:rPr>
              <w:tab/>
              <w:t>18</w:t>
            </w:r>
          </w:hyperlink>
        </w:p>
        <w:p w14:paraId="48C85A04" w14:textId="77777777" w:rsidR="005A3A7E" w:rsidRPr="00A446B2" w:rsidRDefault="0099317F">
          <w:pPr>
            <w:pBdr>
              <w:top w:val="nil"/>
              <w:left w:val="nil"/>
              <w:bottom w:val="nil"/>
              <w:right w:val="nil"/>
              <w:between w:val="nil"/>
            </w:pBdr>
            <w:tabs>
              <w:tab w:val="left" w:pos="880"/>
              <w:tab w:val="right" w:pos="9395"/>
            </w:tabs>
            <w:spacing w:after="100"/>
            <w:ind w:left="220"/>
            <w:rPr>
              <w:rFonts w:ascii="Times New Roman" w:hAnsi="Times New Roman" w:cs="Times New Roman"/>
              <w:color w:val="000000"/>
            </w:rPr>
          </w:pPr>
          <w:hyperlink w:anchor="_heading=h.3rdcrjn">
            <w:r w:rsidR="00801DC1" w:rsidRPr="00A446B2">
              <w:rPr>
                <w:rFonts w:ascii="Times New Roman" w:hAnsi="Times New Roman" w:cs="Times New Roman"/>
                <w:color w:val="000000"/>
              </w:rPr>
              <w:t>4.1.</w:t>
            </w:r>
            <w:r w:rsidR="00801DC1" w:rsidRPr="00A446B2">
              <w:rPr>
                <w:rFonts w:ascii="Times New Roman" w:hAnsi="Times New Roman" w:cs="Times New Roman"/>
                <w:color w:val="000000"/>
              </w:rPr>
              <w:tab/>
              <w:t>Telpiskās attīstības mērķi un funkcionālās saites</w:t>
            </w:r>
            <w:r w:rsidR="00801DC1" w:rsidRPr="00A446B2">
              <w:rPr>
                <w:rFonts w:ascii="Times New Roman" w:hAnsi="Times New Roman" w:cs="Times New Roman"/>
                <w:color w:val="000000"/>
              </w:rPr>
              <w:tab/>
              <w:t>18</w:t>
            </w:r>
          </w:hyperlink>
        </w:p>
        <w:p w14:paraId="48C85A05" w14:textId="77777777" w:rsidR="005A3A7E" w:rsidRPr="00A446B2" w:rsidRDefault="0099317F">
          <w:pPr>
            <w:pBdr>
              <w:top w:val="nil"/>
              <w:left w:val="nil"/>
              <w:bottom w:val="nil"/>
              <w:right w:val="nil"/>
              <w:between w:val="nil"/>
            </w:pBdr>
            <w:tabs>
              <w:tab w:val="left" w:pos="880"/>
              <w:tab w:val="right" w:pos="9395"/>
            </w:tabs>
            <w:spacing w:after="100"/>
            <w:ind w:left="220"/>
            <w:rPr>
              <w:rFonts w:ascii="Times New Roman" w:hAnsi="Times New Roman" w:cs="Times New Roman"/>
              <w:color w:val="000000"/>
            </w:rPr>
          </w:pPr>
          <w:hyperlink w:anchor="_heading=h.lnxbz9">
            <w:r w:rsidR="00801DC1" w:rsidRPr="00A446B2">
              <w:rPr>
                <w:rFonts w:ascii="Times New Roman" w:hAnsi="Times New Roman" w:cs="Times New Roman"/>
                <w:color w:val="000000"/>
              </w:rPr>
              <w:t>4.2.</w:t>
            </w:r>
            <w:r w:rsidR="00801DC1" w:rsidRPr="00A446B2">
              <w:rPr>
                <w:rFonts w:ascii="Times New Roman" w:hAnsi="Times New Roman" w:cs="Times New Roman"/>
                <w:color w:val="000000"/>
              </w:rPr>
              <w:tab/>
              <w:t>Apdzīvojuma struktūra</w:t>
            </w:r>
            <w:r w:rsidR="00801DC1" w:rsidRPr="00A446B2">
              <w:rPr>
                <w:rFonts w:ascii="Times New Roman" w:hAnsi="Times New Roman" w:cs="Times New Roman"/>
                <w:color w:val="000000"/>
              </w:rPr>
              <w:tab/>
              <w:t>21</w:t>
            </w:r>
          </w:hyperlink>
        </w:p>
        <w:p w14:paraId="48C85A06" w14:textId="77777777" w:rsidR="005A3A7E" w:rsidRPr="00A446B2" w:rsidRDefault="0099317F">
          <w:pPr>
            <w:pBdr>
              <w:top w:val="nil"/>
              <w:left w:val="nil"/>
              <w:bottom w:val="nil"/>
              <w:right w:val="nil"/>
              <w:between w:val="nil"/>
            </w:pBdr>
            <w:tabs>
              <w:tab w:val="left" w:pos="880"/>
              <w:tab w:val="right" w:pos="9395"/>
            </w:tabs>
            <w:spacing w:after="100"/>
            <w:ind w:left="220"/>
            <w:rPr>
              <w:rFonts w:ascii="Times New Roman" w:hAnsi="Times New Roman" w:cs="Times New Roman"/>
              <w:color w:val="000000"/>
            </w:rPr>
          </w:pPr>
          <w:hyperlink w:anchor="_heading=h.1ksv4uv">
            <w:r w:rsidR="00801DC1" w:rsidRPr="00A446B2">
              <w:rPr>
                <w:rFonts w:ascii="Times New Roman" w:hAnsi="Times New Roman" w:cs="Times New Roman"/>
                <w:color w:val="000000"/>
              </w:rPr>
              <w:t>5.3.</w:t>
            </w:r>
            <w:r w:rsidR="00801DC1" w:rsidRPr="00A446B2">
              <w:rPr>
                <w:rFonts w:ascii="Times New Roman" w:hAnsi="Times New Roman" w:cs="Times New Roman"/>
                <w:color w:val="000000"/>
              </w:rPr>
              <w:tab/>
              <w:t>Dabas teritoriju un piekrastes teritorijas telpiskā struktūra</w:t>
            </w:r>
            <w:r w:rsidR="00801DC1" w:rsidRPr="00A446B2">
              <w:rPr>
                <w:rFonts w:ascii="Times New Roman" w:hAnsi="Times New Roman" w:cs="Times New Roman"/>
                <w:color w:val="000000"/>
              </w:rPr>
              <w:tab/>
              <w:t>25</w:t>
            </w:r>
          </w:hyperlink>
        </w:p>
        <w:p w14:paraId="48C85A07" w14:textId="77777777" w:rsidR="005A3A7E" w:rsidRPr="00A446B2" w:rsidRDefault="0099317F">
          <w:pPr>
            <w:pBdr>
              <w:top w:val="nil"/>
              <w:left w:val="nil"/>
              <w:bottom w:val="nil"/>
              <w:right w:val="nil"/>
              <w:between w:val="nil"/>
            </w:pBdr>
            <w:tabs>
              <w:tab w:val="left" w:pos="880"/>
              <w:tab w:val="right" w:pos="9395"/>
            </w:tabs>
            <w:spacing w:after="100"/>
            <w:ind w:left="220"/>
            <w:rPr>
              <w:rFonts w:ascii="Times New Roman" w:hAnsi="Times New Roman" w:cs="Times New Roman"/>
              <w:color w:val="000000"/>
            </w:rPr>
          </w:pPr>
          <w:hyperlink w:anchor="_heading=h.44sinio">
            <w:r w:rsidR="00801DC1" w:rsidRPr="00A446B2">
              <w:rPr>
                <w:rFonts w:ascii="Times New Roman" w:hAnsi="Times New Roman" w:cs="Times New Roman"/>
                <w:color w:val="000000"/>
              </w:rPr>
              <w:t>5.4.</w:t>
            </w:r>
            <w:r w:rsidR="00801DC1" w:rsidRPr="00A446B2">
              <w:rPr>
                <w:rFonts w:ascii="Times New Roman" w:hAnsi="Times New Roman" w:cs="Times New Roman"/>
                <w:color w:val="000000"/>
              </w:rPr>
              <w:tab/>
              <w:t>Ainaviski vērtīgās un kultūrvēsturiski nozīmīgās teritorijas</w:t>
            </w:r>
            <w:r w:rsidR="00801DC1" w:rsidRPr="00A446B2">
              <w:rPr>
                <w:rFonts w:ascii="Times New Roman" w:hAnsi="Times New Roman" w:cs="Times New Roman"/>
                <w:color w:val="000000"/>
              </w:rPr>
              <w:tab/>
              <w:t>26</w:t>
            </w:r>
          </w:hyperlink>
        </w:p>
        <w:p w14:paraId="48C85A08" w14:textId="77777777" w:rsidR="005A3A7E" w:rsidRPr="00A446B2" w:rsidRDefault="0099317F">
          <w:pPr>
            <w:pBdr>
              <w:top w:val="nil"/>
              <w:left w:val="nil"/>
              <w:bottom w:val="nil"/>
              <w:right w:val="nil"/>
              <w:between w:val="nil"/>
            </w:pBdr>
            <w:tabs>
              <w:tab w:val="left" w:pos="880"/>
              <w:tab w:val="right" w:pos="9395"/>
            </w:tabs>
            <w:spacing w:after="100"/>
            <w:ind w:left="220"/>
            <w:rPr>
              <w:rFonts w:ascii="Times New Roman" w:hAnsi="Times New Roman" w:cs="Times New Roman"/>
              <w:color w:val="000000"/>
            </w:rPr>
          </w:pPr>
          <w:hyperlink w:anchor="_heading=h.2jxsxqh">
            <w:r w:rsidR="00801DC1" w:rsidRPr="00A446B2">
              <w:rPr>
                <w:rFonts w:ascii="Times New Roman" w:hAnsi="Times New Roman" w:cs="Times New Roman"/>
                <w:color w:val="000000"/>
              </w:rPr>
              <w:t>5.5.</w:t>
            </w:r>
            <w:r w:rsidR="00801DC1" w:rsidRPr="00A446B2">
              <w:rPr>
                <w:rFonts w:ascii="Times New Roman" w:hAnsi="Times New Roman" w:cs="Times New Roman"/>
                <w:color w:val="000000"/>
              </w:rPr>
              <w:tab/>
              <w:t>Transporta koridori un infrastruktūra</w:t>
            </w:r>
            <w:r w:rsidR="00801DC1" w:rsidRPr="00A446B2">
              <w:rPr>
                <w:rFonts w:ascii="Times New Roman" w:hAnsi="Times New Roman" w:cs="Times New Roman"/>
                <w:color w:val="000000"/>
              </w:rPr>
              <w:tab/>
              <w:t>28</w:t>
            </w:r>
          </w:hyperlink>
        </w:p>
        <w:p w14:paraId="48C85A09" w14:textId="77777777" w:rsidR="005A3A7E" w:rsidRPr="00A446B2" w:rsidRDefault="0099317F">
          <w:pPr>
            <w:pBdr>
              <w:top w:val="nil"/>
              <w:left w:val="nil"/>
              <w:bottom w:val="nil"/>
              <w:right w:val="nil"/>
              <w:between w:val="nil"/>
            </w:pBdr>
            <w:tabs>
              <w:tab w:val="left" w:pos="880"/>
              <w:tab w:val="right" w:pos="9395"/>
            </w:tabs>
            <w:spacing w:after="100"/>
            <w:ind w:left="220"/>
            <w:rPr>
              <w:rFonts w:ascii="Times New Roman" w:hAnsi="Times New Roman" w:cs="Times New Roman"/>
              <w:color w:val="000000"/>
            </w:rPr>
          </w:pPr>
          <w:hyperlink w:anchor="_heading=h.3tbugp1">
            <w:r w:rsidR="00801DC1" w:rsidRPr="00A446B2">
              <w:rPr>
                <w:rFonts w:ascii="Times New Roman" w:hAnsi="Times New Roman" w:cs="Times New Roman"/>
                <w:color w:val="000000"/>
              </w:rPr>
              <w:t>5.6.</w:t>
            </w:r>
            <w:r w:rsidR="00801DC1" w:rsidRPr="00A446B2">
              <w:rPr>
                <w:rFonts w:ascii="Times New Roman" w:hAnsi="Times New Roman" w:cs="Times New Roman"/>
                <w:color w:val="000000"/>
              </w:rPr>
              <w:tab/>
              <w:t>Publiskie ūdeņi un to attīstība</w:t>
            </w:r>
            <w:r w:rsidR="00801DC1" w:rsidRPr="00A446B2">
              <w:rPr>
                <w:rFonts w:ascii="Times New Roman" w:hAnsi="Times New Roman" w:cs="Times New Roman"/>
                <w:color w:val="000000"/>
              </w:rPr>
              <w:tab/>
              <w:t>30</w:t>
            </w:r>
          </w:hyperlink>
        </w:p>
        <w:p w14:paraId="48C85A0A" w14:textId="77777777" w:rsidR="005A3A7E" w:rsidRPr="00A446B2" w:rsidRDefault="0099317F">
          <w:pPr>
            <w:pBdr>
              <w:top w:val="nil"/>
              <w:left w:val="nil"/>
              <w:bottom w:val="nil"/>
              <w:right w:val="nil"/>
              <w:between w:val="nil"/>
            </w:pBdr>
            <w:tabs>
              <w:tab w:val="left" w:pos="880"/>
              <w:tab w:val="right" w:pos="9395"/>
            </w:tabs>
            <w:spacing w:after="100"/>
            <w:ind w:left="220"/>
            <w:rPr>
              <w:rFonts w:ascii="Times New Roman" w:hAnsi="Times New Roman" w:cs="Times New Roman"/>
              <w:color w:val="000000"/>
            </w:rPr>
          </w:pPr>
          <w:hyperlink w:anchor="_heading=h.28h4qwu">
            <w:r w:rsidR="00801DC1" w:rsidRPr="00A446B2">
              <w:rPr>
                <w:rFonts w:ascii="Times New Roman" w:hAnsi="Times New Roman" w:cs="Times New Roman"/>
                <w:color w:val="000000"/>
              </w:rPr>
              <w:t>5.7.</w:t>
            </w:r>
            <w:r w:rsidR="00801DC1" w:rsidRPr="00A446B2">
              <w:rPr>
                <w:rFonts w:ascii="Times New Roman" w:hAnsi="Times New Roman" w:cs="Times New Roman"/>
                <w:color w:val="000000"/>
              </w:rPr>
              <w:tab/>
              <w:t>Prioritāri attīstāmās teritorijas</w:t>
            </w:r>
            <w:r w:rsidR="00801DC1" w:rsidRPr="00A446B2">
              <w:rPr>
                <w:rFonts w:ascii="Times New Roman" w:hAnsi="Times New Roman" w:cs="Times New Roman"/>
                <w:color w:val="000000"/>
              </w:rPr>
              <w:tab/>
              <w:t>31</w:t>
            </w:r>
          </w:hyperlink>
        </w:p>
        <w:p w14:paraId="48C85A0B" w14:textId="77777777" w:rsidR="005A3A7E" w:rsidRPr="00A446B2" w:rsidRDefault="0099317F">
          <w:pPr>
            <w:pBdr>
              <w:top w:val="nil"/>
              <w:left w:val="nil"/>
              <w:bottom w:val="nil"/>
              <w:right w:val="nil"/>
              <w:between w:val="nil"/>
            </w:pBdr>
            <w:tabs>
              <w:tab w:val="left" w:pos="880"/>
              <w:tab w:val="right" w:pos="9395"/>
            </w:tabs>
            <w:spacing w:after="100"/>
            <w:ind w:left="220"/>
            <w:rPr>
              <w:rFonts w:ascii="Times New Roman" w:hAnsi="Times New Roman" w:cs="Times New Roman"/>
              <w:color w:val="000000"/>
            </w:rPr>
          </w:pPr>
          <w:hyperlink w:anchor="_heading=h.nmf14n">
            <w:r w:rsidR="00801DC1" w:rsidRPr="00A446B2">
              <w:rPr>
                <w:rFonts w:ascii="Times New Roman" w:hAnsi="Times New Roman" w:cs="Times New Roman"/>
                <w:color w:val="000000"/>
              </w:rPr>
              <w:t>5.8.</w:t>
            </w:r>
            <w:r w:rsidR="00801DC1" w:rsidRPr="00A446B2">
              <w:rPr>
                <w:rFonts w:ascii="Times New Roman" w:hAnsi="Times New Roman" w:cs="Times New Roman"/>
                <w:color w:val="000000"/>
              </w:rPr>
              <w:tab/>
              <w:t>Ekonomikas specializācija</w:t>
            </w:r>
            <w:r w:rsidR="00801DC1" w:rsidRPr="00A446B2">
              <w:rPr>
                <w:rFonts w:ascii="Times New Roman" w:hAnsi="Times New Roman" w:cs="Times New Roman"/>
                <w:color w:val="000000"/>
              </w:rPr>
              <w:tab/>
              <w:t>32</w:t>
            </w:r>
          </w:hyperlink>
        </w:p>
        <w:p w14:paraId="48C85A0C" w14:textId="77777777" w:rsidR="005A3A7E" w:rsidRPr="00A446B2" w:rsidRDefault="0099317F">
          <w:pPr>
            <w:pBdr>
              <w:top w:val="nil"/>
              <w:left w:val="nil"/>
              <w:bottom w:val="nil"/>
              <w:right w:val="nil"/>
              <w:between w:val="nil"/>
            </w:pBdr>
            <w:tabs>
              <w:tab w:val="left" w:pos="440"/>
              <w:tab w:val="right" w:pos="9395"/>
            </w:tabs>
            <w:spacing w:after="100"/>
            <w:rPr>
              <w:rFonts w:ascii="Times New Roman" w:hAnsi="Times New Roman" w:cs="Times New Roman"/>
              <w:color w:val="000000"/>
            </w:rPr>
          </w:pPr>
          <w:hyperlink w:anchor="_heading=h.37m2jsg">
            <w:r w:rsidR="00801DC1" w:rsidRPr="00A446B2">
              <w:rPr>
                <w:rFonts w:ascii="Times New Roman" w:hAnsi="Times New Roman" w:cs="Times New Roman"/>
                <w:color w:val="000000"/>
              </w:rPr>
              <w:t>6.</w:t>
            </w:r>
            <w:r w:rsidR="00801DC1" w:rsidRPr="00A446B2">
              <w:rPr>
                <w:rFonts w:ascii="Times New Roman" w:hAnsi="Times New Roman" w:cs="Times New Roman"/>
                <w:color w:val="000000"/>
              </w:rPr>
              <w:tab/>
              <w:t>Limbažu novada zīmola attīstības stratēģiskās vadlīnijas</w:t>
            </w:r>
            <w:r w:rsidR="00801DC1" w:rsidRPr="00A446B2">
              <w:rPr>
                <w:rFonts w:ascii="Times New Roman" w:hAnsi="Times New Roman" w:cs="Times New Roman"/>
                <w:color w:val="000000"/>
              </w:rPr>
              <w:tab/>
              <w:t>33</w:t>
            </w:r>
          </w:hyperlink>
        </w:p>
        <w:p w14:paraId="48C85A0D" w14:textId="77777777" w:rsidR="005A3A7E" w:rsidRPr="00A446B2" w:rsidRDefault="0099317F">
          <w:pPr>
            <w:pBdr>
              <w:top w:val="nil"/>
              <w:left w:val="nil"/>
              <w:bottom w:val="nil"/>
              <w:right w:val="nil"/>
              <w:between w:val="nil"/>
            </w:pBdr>
            <w:tabs>
              <w:tab w:val="right" w:pos="9395"/>
            </w:tabs>
            <w:spacing w:after="100"/>
            <w:rPr>
              <w:rFonts w:ascii="Times New Roman" w:hAnsi="Times New Roman" w:cs="Times New Roman"/>
              <w:color w:val="000000"/>
            </w:rPr>
          </w:pPr>
          <w:hyperlink w:anchor="_heading=h.1mrcu09">
            <w:r w:rsidR="00801DC1" w:rsidRPr="00A446B2">
              <w:rPr>
                <w:rFonts w:ascii="Times New Roman" w:hAnsi="Times New Roman" w:cs="Times New Roman"/>
                <w:color w:val="000000"/>
              </w:rPr>
              <w:t>7.  Stratēģijas uzraudzība</w:t>
            </w:r>
            <w:r w:rsidR="00801DC1" w:rsidRPr="00A446B2">
              <w:rPr>
                <w:rFonts w:ascii="Times New Roman" w:hAnsi="Times New Roman" w:cs="Times New Roman"/>
                <w:color w:val="000000"/>
              </w:rPr>
              <w:tab/>
              <w:t>35</w:t>
            </w:r>
          </w:hyperlink>
        </w:p>
        <w:p w14:paraId="48C85A0E" w14:textId="77777777" w:rsidR="005A3A7E" w:rsidRPr="00A446B2" w:rsidRDefault="0099317F">
          <w:pPr>
            <w:pBdr>
              <w:top w:val="nil"/>
              <w:left w:val="nil"/>
              <w:bottom w:val="nil"/>
              <w:right w:val="nil"/>
              <w:between w:val="nil"/>
            </w:pBdr>
            <w:tabs>
              <w:tab w:val="right" w:pos="9395"/>
            </w:tabs>
            <w:spacing w:after="100"/>
            <w:ind w:left="220"/>
            <w:rPr>
              <w:rFonts w:ascii="Times New Roman" w:hAnsi="Times New Roman" w:cs="Times New Roman"/>
              <w:color w:val="000000"/>
            </w:rPr>
          </w:pPr>
          <w:hyperlink w:anchor="_heading=h.46r0co2">
            <w:r w:rsidR="00801DC1" w:rsidRPr="00A446B2">
              <w:rPr>
                <w:rFonts w:ascii="Times New Roman" w:hAnsi="Times New Roman" w:cs="Times New Roman"/>
                <w:color w:val="000000"/>
              </w:rPr>
              <w:t>7.1. Stratēģijas īstenošanas uzraudzības kārtība un institucionālais ietvars</w:t>
            </w:r>
            <w:r w:rsidR="00801DC1" w:rsidRPr="00A446B2">
              <w:rPr>
                <w:rFonts w:ascii="Times New Roman" w:hAnsi="Times New Roman" w:cs="Times New Roman"/>
                <w:color w:val="000000"/>
              </w:rPr>
              <w:tab/>
              <w:t>35</w:t>
            </w:r>
          </w:hyperlink>
        </w:p>
        <w:p w14:paraId="48C85A0F" w14:textId="77777777" w:rsidR="005A3A7E" w:rsidRPr="00A446B2" w:rsidRDefault="0099317F">
          <w:pPr>
            <w:pBdr>
              <w:top w:val="nil"/>
              <w:left w:val="nil"/>
              <w:bottom w:val="nil"/>
              <w:right w:val="nil"/>
              <w:between w:val="nil"/>
            </w:pBdr>
            <w:tabs>
              <w:tab w:val="left" w:pos="880"/>
              <w:tab w:val="right" w:pos="9395"/>
            </w:tabs>
            <w:spacing w:after="100"/>
            <w:ind w:left="220"/>
            <w:rPr>
              <w:rFonts w:ascii="Times New Roman" w:hAnsi="Times New Roman" w:cs="Times New Roman"/>
              <w:color w:val="000000"/>
            </w:rPr>
          </w:pPr>
          <w:hyperlink w:anchor="_heading=h.2lwamvv">
            <w:r w:rsidR="00801DC1" w:rsidRPr="00A446B2">
              <w:rPr>
                <w:rFonts w:ascii="Times New Roman" w:hAnsi="Times New Roman" w:cs="Times New Roman"/>
                <w:color w:val="000000"/>
              </w:rPr>
              <w:t>7.2.</w:t>
            </w:r>
            <w:r w:rsidR="00801DC1" w:rsidRPr="00A446B2">
              <w:rPr>
                <w:rFonts w:ascii="Times New Roman" w:hAnsi="Times New Roman" w:cs="Times New Roman"/>
                <w:color w:val="000000"/>
              </w:rPr>
              <w:tab/>
              <w:t>Limbažu novada attīstības izvērtējuma pamatrādītāji</w:t>
            </w:r>
            <w:r w:rsidR="00801DC1" w:rsidRPr="00A446B2">
              <w:rPr>
                <w:rFonts w:ascii="Times New Roman" w:hAnsi="Times New Roman" w:cs="Times New Roman"/>
                <w:color w:val="000000"/>
              </w:rPr>
              <w:tab/>
              <w:t>37</w:t>
            </w:r>
          </w:hyperlink>
        </w:p>
        <w:p w14:paraId="48C85A10" w14:textId="77777777" w:rsidR="005A3A7E" w:rsidRPr="00A446B2" w:rsidRDefault="0099317F">
          <w:pPr>
            <w:pBdr>
              <w:top w:val="nil"/>
              <w:left w:val="nil"/>
              <w:bottom w:val="nil"/>
              <w:right w:val="nil"/>
              <w:between w:val="nil"/>
            </w:pBdr>
            <w:tabs>
              <w:tab w:val="left" w:pos="880"/>
              <w:tab w:val="right" w:pos="9395"/>
            </w:tabs>
            <w:spacing w:after="100"/>
            <w:ind w:left="220"/>
            <w:rPr>
              <w:rFonts w:ascii="Times New Roman" w:hAnsi="Times New Roman" w:cs="Times New Roman"/>
              <w:color w:val="000000"/>
            </w:rPr>
          </w:pPr>
          <w:hyperlink w:anchor="_heading=h.111kx3o">
            <w:r w:rsidR="00801DC1" w:rsidRPr="00A446B2">
              <w:rPr>
                <w:rFonts w:ascii="Times New Roman" w:hAnsi="Times New Roman" w:cs="Times New Roman"/>
                <w:color w:val="000000"/>
              </w:rPr>
              <w:t>7.3.</w:t>
            </w:r>
            <w:r w:rsidR="00801DC1" w:rsidRPr="00A446B2">
              <w:rPr>
                <w:rFonts w:ascii="Times New Roman" w:hAnsi="Times New Roman" w:cs="Times New Roman"/>
                <w:color w:val="000000"/>
              </w:rPr>
              <w:tab/>
              <w:t>Regulārā pārskatā iekļaujamā informācija</w:t>
            </w:r>
            <w:r w:rsidR="00801DC1" w:rsidRPr="00A446B2">
              <w:rPr>
                <w:rFonts w:ascii="Times New Roman" w:hAnsi="Times New Roman" w:cs="Times New Roman"/>
                <w:color w:val="000000"/>
              </w:rPr>
              <w:tab/>
              <w:t>39</w:t>
            </w:r>
          </w:hyperlink>
        </w:p>
        <w:p w14:paraId="48C85A11" w14:textId="77777777" w:rsidR="005A3A7E" w:rsidRDefault="00801DC1">
          <w:pPr>
            <w:rPr>
              <w:rFonts w:ascii="Times New Roman" w:eastAsia="Times New Roman" w:hAnsi="Times New Roman" w:cs="Times New Roman"/>
              <w:sz w:val="24"/>
              <w:szCs w:val="24"/>
            </w:rPr>
          </w:pPr>
          <w:r w:rsidRPr="00A446B2">
            <w:rPr>
              <w:rFonts w:ascii="Times New Roman" w:hAnsi="Times New Roman" w:cs="Times New Roman"/>
            </w:rPr>
            <w:fldChar w:fldCharType="end"/>
          </w:r>
        </w:p>
      </w:sdtContent>
    </w:sdt>
    <w:p w14:paraId="48C85A12" w14:textId="77777777" w:rsidR="005A3A7E" w:rsidRDefault="005A3A7E">
      <w:pPr>
        <w:rPr>
          <w:rFonts w:ascii="Times New Roman" w:eastAsia="Times New Roman" w:hAnsi="Times New Roman" w:cs="Times New Roman"/>
          <w:sz w:val="24"/>
          <w:szCs w:val="24"/>
        </w:rPr>
      </w:pPr>
    </w:p>
    <w:p w14:paraId="48C85A13" w14:textId="77777777" w:rsidR="005A3A7E" w:rsidRDefault="005A3A7E">
      <w:pPr>
        <w:rPr>
          <w:rFonts w:ascii="Times New Roman" w:eastAsia="Times New Roman" w:hAnsi="Times New Roman" w:cs="Times New Roman"/>
          <w:sz w:val="24"/>
          <w:szCs w:val="24"/>
        </w:rPr>
      </w:pPr>
    </w:p>
    <w:p w14:paraId="48C85A14" w14:textId="77777777" w:rsidR="005A3A7E" w:rsidRDefault="005A3A7E">
      <w:pPr>
        <w:rPr>
          <w:rFonts w:ascii="Times New Roman" w:eastAsia="Times New Roman" w:hAnsi="Times New Roman" w:cs="Times New Roman"/>
          <w:sz w:val="24"/>
          <w:szCs w:val="24"/>
        </w:rPr>
      </w:pPr>
    </w:p>
    <w:p w14:paraId="48C85A15" w14:textId="77777777" w:rsidR="005A3A7E" w:rsidRDefault="00801DC1">
      <w:pPr>
        <w:rPr>
          <w:rFonts w:ascii="Times New Roman" w:eastAsia="Times New Roman" w:hAnsi="Times New Roman" w:cs="Times New Roman"/>
          <w:sz w:val="24"/>
          <w:szCs w:val="24"/>
        </w:rPr>
      </w:pPr>
      <w:r>
        <w:br w:type="page"/>
      </w:r>
    </w:p>
    <w:p w14:paraId="48C85A16" w14:textId="77777777" w:rsidR="005A3A7E" w:rsidRDefault="00801DC1">
      <w:pPr>
        <w:pStyle w:val="Virsraksts1"/>
      </w:pPr>
      <w:bookmarkStart w:id="2" w:name="_heading=h.30j0zll" w:colFirst="0" w:colLast="0"/>
      <w:bookmarkEnd w:id="2"/>
      <w:r>
        <w:lastRenderedPageBreak/>
        <w:t>Ievads</w:t>
      </w:r>
    </w:p>
    <w:p w14:paraId="48C85A17" w14:textId="77777777" w:rsidR="005A3A7E" w:rsidRDefault="00801D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“Limbažu novada ilgtspējīgas attīstības stratēģija 2022.-2046.gadam” (turpmāk – Stratēģija) ir novada ilgtermiņa (līdz 2046.gadam) – teritorijas attīstības plānošanas dokuments, kurā noteikts pašvaldības ilgtermiņa attīstības redzējums, mērķi, prioritātes un telpiskās attīstības perspektīva. </w:t>
      </w:r>
    </w:p>
    <w:p w14:paraId="48C85A18" w14:textId="77777777" w:rsidR="005A3A7E" w:rsidRDefault="00801D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Stratēģija ir vadlīnijas Limbažu novada attīstības programmas, nozaru plānošanas dokumentu, teritorijas plānojuma un lokālplānojumu izstrādei. </w:t>
      </w:r>
    </w:p>
    <w:p w14:paraId="48C85A19" w14:textId="77777777" w:rsidR="005A3A7E" w:rsidRDefault="00801D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Stratēģijas izstrāde uzsākta, pamatojoties uz Limbažu novada domes sēdes 2021. gada 22. aprīļa lēmumu - protokols Nr. 8, 19. § „Par jaunizveidojamā Limbažu novada Ilgtermiņa attīstības stratēģijas 2022.-2046. gadam izstrādes uzsākšanu”. </w:t>
      </w:r>
    </w:p>
    <w:p w14:paraId="48C85A1A" w14:textId="77777777" w:rsidR="005A3A7E" w:rsidRDefault="00801DC1">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Stratēģijas izstrādi vadīja Limbažu novada pašvaldības attīstības plānošanas speciālisti. </w:t>
      </w:r>
    </w:p>
    <w:p w14:paraId="48C85A1B" w14:textId="77777777" w:rsidR="005A3A7E" w:rsidRDefault="00801D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Stratēģijā noteikta vīzija un stratēģiskie mērķi, un katram stratēģiskajam mērķim izvirzītas ilgtermiņa un vidējā termiņa prioritātes, kuras detalizēti aprakstītas </w:t>
      </w:r>
      <w:r>
        <w:rPr>
          <w:rFonts w:ascii="Times New Roman" w:eastAsia="Times New Roman" w:hAnsi="Times New Roman" w:cs="Times New Roman"/>
          <w:b/>
          <w:sz w:val="24"/>
          <w:szCs w:val="24"/>
        </w:rPr>
        <w:t>“</w:t>
      </w:r>
      <w:r>
        <w:rPr>
          <w:rFonts w:ascii="Times New Roman" w:eastAsia="Times New Roman" w:hAnsi="Times New Roman" w:cs="Times New Roman"/>
          <w:sz w:val="24"/>
          <w:szCs w:val="24"/>
        </w:rPr>
        <w:t xml:space="preserve">Limbažu novada Attīstības programmā 2022. - 2028. gadam”, nosakot katrai prioritātei rīcības virzienus un uzdevumus. </w:t>
      </w:r>
    </w:p>
    <w:p w14:paraId="48C85A1C" w14:textId="77777777" w:rsidR="005A3A7E" w:rsidRDefault="005A3A7E">
      <w:pPr>
        <w:jc w:val="both"/>
        <w:rPr>
          <w:rFonts w:ascii="Times New Roman" w:eastAsia="Times New Roman" w:hAnsi="Times New Roman" w:cs="Times New Roman"/>
          <w:sz w:val="24"/>
          <w:szCs w:val="24"/>
        </w:rPr>
      </w:pPr>
    </w:p>
    <w:p w14:paraId="48C85A1D" w14:textId="77777777" w:rsidR="005A3A7E" w:rsidRDefault="005A3A7E">
      <w:pPr>
        <w:rPr>
          <w:rFonts w:ascii="Times New Roman" w:eastAsia="Times New Roman" w:hAnsi="Times New Roman" w:cs="Times New Roman"/>
          <w:sz w:val="24"/>
          <w:szCs w:val="24"/>
        </w:rPr>
      </w:pPr>
    </w:p>
    <w:p w14:paraId="48C85A1E" w14:textId="77777777" w:rsidR="005A3A7E" w:rsidRDefault="00801DC1">
      <w:pPr>
        <w:rPr>
          <w:rFonts w:ascii="Times New Roman" w:eastAsia="Times New Roman" w:hAnsi="Times New Roman" w:cs="Times New Roman"/>
          <w:sz w:val="20"/>
          <w:szCs w:val="20"/>
        </w:rPr>
      </w:pPr>
      <w:r>
        <w:rPr>
          <w:rFonts w:ascii="Times New Roman" w:eastAsia="Times New Roman" w:hAnsi="Times New Roman" w:cs="Times New Roman"/>
          <w:sz w:val="20"/>
          <w:szCs w:val="20"/>
        </w:rPr>
        <w:t>Stratēģijā izmantoto fotogrāfiju avots: www pexels.com – fotogrāfiju brīvpieejas vietne.</w:t>
      </w:r>
    </w:p>
    <w:p w14:paraId="48C85A1F" w14:textId="77777777" w:rsidR="005A3A7E" w:rsidRDefault="00801DC1">
      <w:pPr>
        <w:rPr>
          <w:rFonts w:ascii="Times New Roman" w:eastAsia="Times New Roman" w:hAnsi="Times New Roman" w:cs="Times New Roman"/>
          <w:sz w:val="24"/>
          <w:szCs w:val="24"/>
        </w:rPr>
      </w:pPr>
      <w:r>
        <w:br w:type="page"/>
      </w:r>
    </w:p>
    <w:p w14:paraId="48C85A20" w14:textId="77777777" w:rsidR="005A3A7E" w:rsidRDefault="00801DC1">
      <w:pPr>
        <w:pStyle w:val="Virsraksts1"/>
        <w:numPr>
          <w:ilvl w:val="0"/>
          <w:numId w:val="21"/>
        </w:numPr>
      </w:pPr>
      <w:bookmarkStart w:id="3" w:name="_heading=h.1fob9te" w:colFirst="0" w:colLast="0"/>
      <w:bookmarkEnd w:id="3"/>
      <w:r>
        <w:lastRenderedPageBreak/>
        <w:t>Limbažu novada vizītkarte</w:t>
      </w:r>
    </w:p>
    <w:tbl>
      <w:tblPr>
        <w:tblStyle w:val="afb"/>
        <w:tblW w:w="935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085"/>
        <w:gridCol w:w="6265"/>
      </w:tblGrid>
      <w:tr w:rsidR="005A3A7E" w14:paraId="48C85A27" w14:textId="77777777" w:rsidTr="005A3A7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85" w:type="dxa"/>
            <w:tcBorders>
              <w:bottom w:val="nil"/>
            </w:tcBorders>
            <w:shd w:val="clear" w:color="auto" w:fill="auto"/>
          </w:tcPr>
          <w:p w14:paraId="48C85A21" w14:textId="77777777" w:rsidR="005A3A7E" w:rsidRDefault="00801DC1">
            <w:pPr>
              <w:ind w:left="113" w:right="113" w:firstLine="0"/>
              <w:rPr>
                <w:rFonts w:ascii="Times New Roman" w:eastAsia="Times New Roman" w:hAnsi="Times New Roman" w:cs="Times New Roman"/>
                <w:color w:val="000000"/>
              </w:rPr>
            </w:pPr>
            <w:r>
              <w:rPr>
                <w:rFonts w:ascii="Times New Roman" w:eastAsia="Times New Roman" w:hAnsi="Times New Roman" w:cs="Times New Roman"/>
                <w:color w:val="000000"/>
              </w:rPr>
              <w:t>Ģeogrāfiskais novietojums</w:t>
            </w:r>
          </w:p>
        </w:tc>
        <w:tc>
          <w:tcPr>
            <w:tcW w:w="6265" w:type="dxa"/>
            <w:tcBorders>
              <w:bottom w:val="nil"/>
            </w:tcBorders>
            <w:shd w:val="clear" w:color="auto" w:fill="auto"/>
          </w:tcPr>
          <w:p w14:paraId="48C85A22" w14:textId="77777777" w:rsidR="005A3A7E" w:rsidRDefault="005A3A7E">
            <w:pPr>
              <w:ind w:left="113" w:right="113" w:firstLine="0"/>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p>
          <w:p w14:paraId="48C85A23" w14:textId="77777777" w:rsidR="005A3A7E" w:rsidRDefault="00801DC1">
            <w:pPr>
              <w:ind w:left="113" w:right="113" w:firstLine="0"/>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noProof/>
                <w:color w:val="000000"/>
                <w:lang w:bidi="ar-SA"/>
              </w:rPr>
              <w:drawing>
                <wp:inline distT="0" distB="0" distL="0" distR="0" wp14:anchorId="48C85D2F" wp14:editId="48C85D30">
                  <wp:extent cx="3159945" cy="1688462"/>
                  <wp:effectExtent l="0" t="0" r="0" b="0"/>
                  <wp:docPr id="98"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0"/>
                          <a:srcRect/>
                          <a:stretch>
                            <a:fillRect/>
                          </a:stretch>
                        </pic:blipFill>
                        <pic:spPr>
                          <a:xfrm>
                            <a:off x="0" y="0"/>
                            <a:ext cx="3159945" cy="1688462"/>
                          </a:xfrm>
                          <a:prstGeom prst="rect">
                            <a:avLst/>
                          </a:prstGeom>
                          <a:ln/>
                        </pic:spPr>
                      </pic:pic>
                    </a:graphicData>
                  </a:graphic>
                </wp:inline>
              </w:drawing>
            </w:r>
          </w:p>
          <w:p w14:paraId="48C85A24" w14:textId="77777777" w:rsidR="005A3A7E" w:rsidRDefault="005A3A7E">
            <w:pPr>
              <w:ind w:left="113" w:right="113" w:firstLine="0"/>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p>
          <w:p w14:paraId="48C85A25" w14:textId="77777777" w:rsidR="005A3A7E" w:rsidRDefault="00801DC1">
            <w:pPr>
              <w:ind w:left="113" w:right="113" w:firstLine="0"/>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b w:val="0"/>
                <w:color w:val="000000"/>
              </w:rPr>
              <w:t>Limbažu novads robežojas ar Saulkrastu, Valmieras, Cēsu, Siguldas novadu, kā arī ar Igaunijas Republiku.</w:t>
            </w:r>
          </w:p>
          <w:p w14:paraId="48C85A26" w14:textId="77777777" w:rsidR="005A3A7E" w:rsidRDefault="005A3A7E">
            <w:pPr>
              <w:ind w:left="113" w:right="113" w:firstLine="0"/>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p>
        </w:tc>
      </w:tr>
      <w:tr w:rsidR="005A3A7E" w14:paraId="48C85A2B" w14:textId="77777777" w:rsidTr="005A3A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85" w:type="dxa"/>
            <w:shd w:val="clear" w:color="auto" w:fill="auto"/>
          </w:tcPr>
          <w:p w14:paraId="48C85A28" w14:textId="77777777" w:rsidR="005A3A7E" w:rsidRDefault="00801DC1">
            <w:pPr>
              <w:ind w:left="113" w:right="113" w:firstLine="0"/>
              <w:rPr>
                <w:rFonts w:ascii="Times New Roman" w:eastAsia="Times New Roman" w:hAnsi="Times New Roman" w:cs="Times New Roman"/>
                <w:color w:val="000000"/>
              </w:rPr>
            </w:pPr>
            <w:r>
              <w:rPr>
                <w:rFonts w:ascii="Times New Roman" w:eastAsia="Times New Roman" w:hAnsi="Times New Roman" w:cs="Times New Roman"/>
                <w:color w:val="000000"/>
              </w:rPr>
              <w:t>Unikālie aspekti</w:t>
            </w:r>
          </w:p>
        </w:tc>
        <w:tc>
          <w:tcPr>
            <w:tcW w:w="6265" w:type="dxa"/>
            <w:shd w:val="clear" w:color="auto" w:fill="auto"/>
          </w:tcPr>
          <w:p w14:paraId="48C85A29" w14:textId="77777777" w:rsidR="005A3A7E" w:rsidRDefault="00801DC1">
            <w:pPr>
              <w:ind w:left="113" w:right="113"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Jūra, piekraste, cilvēki, senvēsture, meži, ezeri</w:t>
            </w:r>
          </w:p>
          <w:p w14:paraId="48C85A2A" w14:textId="77777777" w:rsidR="005A3A7E" w:rsidRDefault="005A3A7E">
            <w:pPr>
              <w:ind w:left="113" w:right="113"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p>
        </w:tc>
      </w:tr>
      <w:tr w:rsidR="005A3A7E" w14:paraId="48C85A2F" w14:textId="77777777" w:rsidTr="005A3A7E">
        <w:tc>
          <w:tcPr>
            <w:cnfStyle w:val="001000000000" w:firstRow="0" w:lastRow="0" w:firstColumn="1" w:lastColumn="0" w:oddVBand="0" w:evenVBand="0" w:oddHBand="0" w:evenHBand="0" w:firstRowFirstColumn="0" w:firstRowLastColumn="0" w:lastRowFirstColumn="0" w:lastRowLastColumn="0"/>
            <w:tcW w:w="3085" w:type="dxa"/>
            <w:shd w:val="clear" w:color="auto" w:fill="auto"/>
          </w:tcPr>
          <w:p w14:paraId="48C85A2C" w14:textId="77777777" w:rsidR="005A3A7E" w:rsidRDefault="00801DC1">
            <w:pPr>
              <w:ind w:left="113" w:right="113" w:firstLine="0"/>
              <w:rPr>
                <w:rFonts w:ascii="Times New Roman" w:eastAsia="Times New Roman" w:hAnsi="Times New Roman" w:cs="Times New Roman"/>
                <w:color w:val="000000"/>
              </w:rPr>
            </w:pPr>
            <w:r>
              <w:rPr>
                <w:rFonts w:ascii="Times New Roman" w:eastAsia="Times New Roman" w:hAnsi="Times New Roman" w:cs="Times New Roman"/>
                <w:color w:val="000000"/>
              </w:rPr>
              <w:t>Administratīvais centrs</w:t>
            </w:r>
          </w:p>
        </w:tc>
        <w:tc>
          <w:tcPr>
            <w:tcW w:w="6265" w:type="dxa"/>
            <w:shd w:val="clear" w:color="auto" w:fill="auto"/>
          </w:tcPr>
          <w:p w14:paraId="48C85A2D" w14:textId="77777777" w:rsidR="005A3A7E" w:rsidRDefault="00801DC1">
            <w:pPr>
              <w:ind w:left="113" w:right="113"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Limbažu pilsēta</w:t>
            </w:r>
          </w:p>
          <w:p w14:paraId="48C85A2E" w14:textId="77777777" w:rsidR="005A3A7E" w:rsidRDefault="005A3A7E">
            <w:pPr>
              <w:ind w:left="113" w:right="113"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p>
        </w:tc>
      </w:tr>
      <w:tr w:rsidR="005A3A7E" w14:paraId="48C85A33" w14:textId="77777777" w:rsidTr="005A3A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85" w:type="dxa"/>
            <w:shd w:val="clear" w:color="auto" w:fill="auto"/>
          </w:tcPr>
          <w:p w14:paraId="48C85A30" w14:textId="77777777" w:rsidR="005A3A7E" w:rsidRDefault="00801DC1">
            <w:pPr>
              <w:ind w:left="113" w:right="113" w:firstLine="0"/>
              <w:rPr>
                <w:rFonts w:ascii="Times New Roman" w:eastAsia="Times New Roman" w:hAnsi="Times New Roman" w:cs="Times New Roman"/>
                <w:color w:val="000000"/>
              </w:rPr>
            </w:pPr>
            <w:r>
              <w:rPr>
                <w:rFonts w:ascii="Times New Roman" w:eastAsia="Times New Roman" w:hAnsi="Times New Roman" w:cs="Times New Roman"/>
                <w:color w:val="000000"/>
              </w:rPr>
              <w:t>Novada nozīmes attīstības centri</w:t>
            </w:r>
          </w:p>
        </w:tc>
        <w:tc>
          <w:tcPr>
            <w:tcW w:w="6265" w:type="dxa"/>
            <w:shd w:val="clear" w:color="auto" w:fill="auto"/>
          </w:tcPr>
          <w:p w14:paraId="48C85A31" w14:textId="77777777" w:rsidR="005A3A7E" w:rsidRDefault="00801DC1">
            <w:pPr>
              <w:ind w:left="113" w:right="113"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 xml:space="preserve">Aloja, Salacgrīva, Ainaži, Staicele, </w:t>
            </w:r>
          </w:p>
          <w:p w14:paraId="48C85A32" w14:textId="77777777" w:rsidR="005A3A7E" w:rsidRDefault="005A3A7E">
            <w:pPr>
              <w:ind w:right="113"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p>
        </w:tc>
      </w:tr>
      <w:tr w:rsidR="005A3A7E" w14:paraId="48C85A37" w14:textId="77777777" w:rsidTr="005A3A7E">
        <w:tc>
          <w:tcPr>
            <w:cnfStyle w:val="001000000000" w:firstRow="0" w:lastRow="0" w:firstColumn="1" w:lastColumn="0" w:oddVBand="0" w:evenVBand="0" w:oddHBand="0" w:evenHBand="0" w:firstRowFirstColumn="0" w:firstRowLastColumn="0" w:lastRowFirstColumn="0" w:lastRowLastColumn="0"/>
            <w:tcW w:w="3085" w:type="dxa"/>
            <w:shd w:val="clear" w:color="auto" w:fill="auto"/>
          </w:tcPr>
          <w:p w14:paraId="48C85A34" w14:textId="77777777" w:rsidR="005A3A7E" w:rsidRDefault="00801DC1">
            <w:pPr>
              <w:ind w:left="113" w:right="113" w:firstLine="0"/>
              <w:rPr>
                <w:rFonts w:ascii="Times New Roman" w:eastAsia="Times New Roman" w:hAnsi="Times New Roman" w:cs="Times New Roman"/>
                <w:color w:val="000000"/>
              </w:rPr>
            </w:pPr>
            <w:r>
              <w:rPr>
                <w:rFonts w:ascii="Times New Roman" w:eastAsia="Times New Roman" w:hAnsi="Times New Roman" w:cs="Times New Roman"/>
                <w:color w:val="000000"/>
              </w:rPr>
              <w:t>Novada teritorijas platība</w:t>
            </w:r>
          </w:p>
        </w:tc>
        <w:tc>
          <w:tcPr>
            <w:tcW w:w="6265" w:type="dxa"/>
            <w:shd w:val="clear" w:color="auto" w:fill="auto"/>
          </w:tcPr>
          <w:p w14:paraId="48C85A35" w14:textId="77777777" w:rsidR="005A3A7E" w:rsidRDefault="00801DC1">
            <w:pPr>
              <w:ind w:left="113" w:right="113"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2439,3 km²</w:t>
            </w:r>
          </w:p>
          <w:p w14:paraId="48C85A36" w14:textId="77777777" w:rsidR="005A3A7E" w:rsidRDefault="005A3A7E">
            <w:pPr>
              <w:ind w:left="113" w:right="113"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p>
        </w:tc>
      </w:tr>
      <w:tr w:rsidR="005A3A7E" w14:paraId="48C85A3B" w14:textId="77777777" w:rsidTr="005A3A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85" w:type="dxa"/>
            <w:shd w:val="clear" w:color="auto" w:fill="auto"/>
          </w:tcPr>
          <w:p w14:paraId="48C85A38" w14:textId="77777777" w:rsidR="005A3A7E" w:rsidRDefault="00801DC1">
            <w:pPr>
              <w:ind w:left="113" w:right="113" w:firstLine="0"/>
              <w:rPr>
                <w:rFonts w:ascii="Times New Roman" w:eastAsia="Times New Roman" w:hAnsi="Times New Roman" w:cs="Times New Roman"/>
                <w:color w:val="000000"/>
              </w:rPr>
            </w:pPr>
            <w:r>
              <w:rPr>
                <w:rFonts w:ascii="Times New Roman" w:eastAsia="Times New Roman" w:hAnsi="Times New Roman" w:cs="Times New Roman"/>
                <w:color w:val="000000"/>
              </w:rPr>
              <w:t>Iedzīvotāju skaits</w:t>
            </w:r>
          </w:p>
        </w:tc>
        <w:tc>
          <w:tcPr>
            <w:tcW w:w="6265" w:type="dxa"/>
            <w:shd w:val="clear" w:color="auto" w:fill="auto"/>
          </w:tcPr>
          <w:p w14:paraId="48C85A39" w14:textId="77777777" w:rsidR="005A3A7E" w:rsidRDefault="00801DC1">
            <w:pPr>
              <w:ind w:left="113" w:right="113"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28546 iedzīvotāji 2021.gada 1.janvārī</w:t>
            </w:r>
          </w:p>
          <w:p w14:paraId="48C85A3A" w14:textId="77777777" w:rsidR="005A3A7E" w:rsidRDefault="005A3A7E">
            <w:pPr>
              <w:ind w:left="113" w:right="113"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p>
        </w:tc>
      </w:tr>
      <w:tr w:rsidR="005A3A7E" w14:paraId="48C85A42" w14:textId="77777777" w:rsidTr="005A3A7E">
        <w:tc>
          <w:tcPr>
            <w:cnfStyle w:val="001000000000" w:firstRow="0" w:lastRow="0" w:firstColumn="1" w:lastColumn="0" w:oddVBand="0" w:evenVBand="0" w:oddHBand="0" w:evenHBand="0" w:firstRowFirstColumn="0" w:firstRowLastColumn="0" w:lastRowFirstColumn="0" w:lastRowLastColumn="0"/>
            <w:tcW w:w="3085" w:type="dxa"/>
            <w:shd w:val="clear" w:color="auto" w:fill="auto"/>
          </w:tcPr>
          <w:p w14:paraId="48C85A3C" w14:textId="77777777" w:rsidR="005A3A7E" w:rsidRDefault="00801DC1">
            <w:pPr>
              <w:ind w:left="113" w:right="113" w:firstLine="0"/>
              <w:rPr>
                <w:rFonts w:ascii="Times New Roman" w:eastAsia="Times New Roman" w:hAnsi="Times New Roman" w:cs="Times New Roman"/>
                <w:color w:val="000000"/>
              </w:rPr>
            </w:pPr>
            <w:r>
              <w:rPr>
                <w:rFonts w:ascii="Times New Roman" w:eastAsia="Times New Roman" w:hAnsi="Times New Roman" w:cs="Times New Roman"/>
                <w:color w:val="000000"/>
              </w:rPr>
              <w:t>Izglītība</w:t>
            </w:r>
          </w:p>
        </w:tc>
        <w:tc>
          <w:tcPr>
            <w:tcW w:w="6265" w:type="dxa"/>
            <w:shd w:val="clear" w:color="auto" w:fill="auto"/>
          </w:tcPr>
          <w:p w14:paraId="48C85A3D" w14:textId="77777777" w:rsidR="005A3A7E" w:rsidRDefault="00801DC1">
            <w:pPr>
              <w:ind w:left="113" w:right="113"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7 pirmsskolas izglītības iestādes</w:t>
            </w:r>
          </w:p>
          <w:p w14:paraId="48C85A3E" w14:textId="77777777" w:rsidR="005A3A7E" w:rsidRDefault="00801DC1">
            <w:pPr>
              <w:ind w:left="113" w:right="113"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8 novada pamatskolās tiek īstenotas pirmsskolas izglītības programma</w:t>
            </w:r>
          </w:p>
          <w:p w14:paraId="48C85A3F" w14:textId="77777777" w:rsidR="005A3A7E" w:rsidRDefault="00801DC1">
            <w:pPr>
              <w:ind w:left="113" w:right="113"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13 vispārējās izglītības iestādes</w:t>
            </w:r>
          </w:p>
          <w:p w14:paraId="48C85A40" w14:textId="77777777" w:rsidR="005A3A7E" w:rsidRDefault="00801DC1">
            <w:pPr>
              <w:ind w:left="113" w:right="113"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1 speciālās izglītības iestāde</w:t>
            </w:r>
          </w:p>
          <w:p w14:paraId="48C85A41" w14:textId="77777777" w:rsidR="005A3A7E" w:rsidRDefault="00801DC1">
            <w:pPr>
              <w:ind w:left="113" w:right="113"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7 profesionālās ievirzes izglītības iestādes</w:t>
            </w:r>
          </w:p>
        </w:tc>
      </w:tr>
      <w:tr w:rsidR="005A3A7E" w14:paraId="48C85A48" w14:textId="77777777" w:rsidTr="005A3A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85" w:type="dxa"/>
            <w:shd w:val="clear" w:color="auto" w:fill="auto"/>
          </w:tcPr>
          <w:p w14:paraId="48C85A43" w14:textId="77777777" w:rsidR="005A3A7E" w:rsidRDefault="00801DC1">
            <w:pPr>
              <w:ind w:left="113" w:right="113" w:firstLine="0"/>
              <w:rPr>
                <w:rFonts w:ascii="Times New Roman" w:eastAsia="Times New Roman" w:hAnsi="Times New Roman" w:cs="Times New Roman"/>
                <w:color w:val="000000"/>
              </w:rPr>
            </w:pPr>
            <w:r>
              <w:rPr>
                <w:rFonts w:ascii="Times New Roman" w:eastAsia="Times New Roman" w:hAnsi="Times New Roman" w:cs="Times New Roman"/>
                <w:color w:val="000000"/>
              </w:rPr>
              <w:t>Transporta infrastruktūra</w:t>
            </w:r>
          </w:p>
        </w:tc>
        <w:tc>
          <w:tcPr>
            <w:tcW w:w="6265" w:type="dxa"/>
            <w:shd w:val="clear" w:color="auto" w:fill="auto"/>
          </w:tcPr>
          <w:p w14:paraId="48C85A44" w14:textId="77777777" w:rsidR="005A3A7E" w:rsidRDefault="00801DC1">
            <w:pPr>
              <w:ind w:left="113" w:right="113"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Novada teritoriju šķērso blīvs autoceļu tīkls - valsts galvenie, reģionālie un vietējie autoceļi, kā arī pašvaldības ceļi.</w:t>
            </w:r>
          </w:p>
          <w:p w14:paraId="48C85A45" w14:textId="77777777" w:rsidR="005A3A7E" w:rsidRDefault="00801DC1">
            <w:pPr>
              <w:ind w:left="113" w:right="113"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Valsts galvenais autoceļš A1,</w:t>
            </w:r>
          </w:p>
          <w:p w14:paraId="48C85A46" w14:textId="77777777" w:rsidR="005A3A7E" w:rsidRDefault="00801DC1" w:rsidP="00E21C29">
            <w:pPr>
              <w:ind w:left="113" w:right="113"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Reģionālie ceļi: P9 (Ragana-Limbaži), P11 (Kocēni-Limbaži-Tūja), P12 (Limbaži – Salacgrīva), P13 (Limbaži – Aloja), P14 (</w:t>
            </w:r>
            <w:r w:rsidR="00BB4FA7">
              <w:rPr>
                <w:rFonts w:ascii="Times New Roman" w:eastAsia="Times New Roman" w:hAnsi="Times New Roman" w:cs="Times New Roman"/>
                <w:color w:val="000000"/>
              </w:rPr>
              <w:t>Umurga – Cēsis – L</w:t>
            </w:r>
            <w:r>
              <w:rPr>
                <w:rFonts w:ascii="Times New Roman" w:eastAsia="Times New Roman" w:hAnsi="Times New Roman" w:cs="Times New Roman"/>
                <w:color w:val="000000"/>
              </w:rPr>
              <w:t>īvi), P15 (Ainaži – Matīši), P53 (Duči-Limbaži)</w:t>
            </w:r>
            <w:r w:rsidR="00BD4A65">
              <w:rPr>
                <w:rFonts w:ascii="Times New Roman" w:eastAsia="Times New Roman" w:hAnsi="Times New Roman" w:cs="Times New Roman"/>
                <w:color w:val="000000"/>
              </w:rPr>
              <w:t xml:space="preserve">, </w:t>
            </w:r>
            <w:r w:rsidR="00E21C29">
              <w:rPr>
                <w:rFonts w:ascii="Times New Roman" w:eastAsia="Times New Roman" w:hAnsi="Times New Roman" w:cs="Times New Roman"/>
                <w:color w:val="000000"/>
              </w:rPr>
              <w:t xml:space="preserve">Kuivižu un Salacgrīvas </w:t>
            </w:r>
            <w:r w:rsidR="00BD4A65" w:rsidRPr="00E21C29">
              <w:rPr>
                <w:rFonts w:ascii="Times New Roman" w:eastAsia="Times New Roman" w:hAnsi="Times New Roman" w:cs="Times New Roman"/>
                <w:color w:val="000000"/>
              </w:rPr>
              <w:t>ostas</w:t>
            </w:r>
            <w:r w:rsidR="00E21C29">
              <w:rPr>
                <w:rFonts w:ascii="Times New Roman" w:eastAsia="Times New Roman" w:hAnsi="Times New Roman" w:cs="Times New Roman"/>
                <w:color w:val="000000"/>
              </w:rPr>
              <w:t>,</w:t>
            </w:r>
            <w:r w:rsidR="00E21C29" w:rsidRPr="00E21C29">
              <w:rPr>
                <w:rFonts w:ascii="Times New Roman" w:eastAsia="Arial Unicode MS" w:hAnsi="Times New Roman" w:cs="Arial Unicode MS"/>
                <w:color w:val="000000"/>
              </w:rPr>
              <w:t xml:space="preserve"> dzelzceļa līnija Rīga – Skulte</w:t>
            </w:r>
            <w:r w:rsidR="00E21C29">
              <w:rPr>
                <w:rFonts w:ascii="Times New Roman" w:eastAsia="Arial Unicode MS" w:hAnsi="Times New Roman" w:cs="Arial Unicode MS"/>
                <w:color w:val="000000"/>
              </w:rPr>
              <w:t>.</w:t>
            </w:r>
          </w:p>
          <w:p w14:paraId="48C85A47" w14:textId="77777777" w:rsidR="005A3A7E" w:rsidRDefault="005A3A7E">
            <w:pPr>
              <w:ind w:left="113" w:right="113"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p>
        </w:tc>
      </w:tr>
      <w:tr w:rsidR="005A3A7E" w14:paraId="48C85A54" w14:textId="77777777" w:rsidTr="005A3A7E">
        <w:tc>
          <w:tcPr>
            <w:cnfStyle w:val="001000000000" w:firstRow="0" w:lastRow="0" w:firstColumn="1" w:lastColumn="0" w:oddVBand="0" w:evenVBand="0" w:oddHBand="0" w:evenHBand="0" w:firstRowFirstColumn="0" w:firstRowLastColumn="0" w:lastRowFirstColumn="0" w:lastRowLastColumn="0"/>
            <w:tcW w:w="3085" w:type="dxa"/>
            <w:shd w:val="clear" w:color="auto" w:fill="auto"/>
          </w:tcPr>
          <w:p w14:paraId="48C85A49" w14:textId="77777777" w:rsidR="005A3A7E" w:rsidRDefault="00801DC1">
            <w:pPr>
              <w:ind w:left="113" w:right="113" w:firstLine="0"/>
              <w:rPr>
                <w:rFonts w:ascii="Times New Roman" w:eastAsia="Times New Roman" w:hAnsi="Times New Roman" w:cs="Times New Roman"/>
                <w:color w:val="000000"/>
              </w:rPr>
            </w:pPr>
            <w:r>
              <w:rPr>
                <w:rFonts w:ascii="Times New Roman" w:eastAsia="Times New Roman" w:hAnsi="Times New Roman" w:cs="Times New Roman"/>
                <w:color w:val="000000"/>
              </w:rPr>
              <w:t>Attālums no novada centra līdz galvaspilsētai un citām pilsētām</w:t>
            </w:r>
          </w:p>
        </w:tc>
        <w:tc>
          <w:tcPr>
            <w:tcW w:w="6265" w:type="dxa"/>
            <w:shd w:val="clear" w:color="auto" w:fill="auto"/>
          </w:tcPr>
          <w:p w14:paraId="48C85A4A" w14:textId="77777777" w:rsidR="005A3A7E" w:rsidRPr="00E21C29" w:rsidRDefault="00801DC1">
            <w:pPr>
              <w:ind w:left="120" w:right="120"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sidRPr="00E21C29">
              <w:rPr>
                <w:rFonts w:ascii="Times New Roman" w:eastAsia="Times New Roman" w:hAnsi="Times New Roman" w:cs="Times New Roman"/>
                <w:color w:val="000000"/>
              </w:rPr>
              <w:t>Limbaži – Rīga ir 87 km</w:t>
            </w:r>
          </w:p>
          <w:p w14:paraId="48C85A4B" w14:textId="77777777" w:rsidR="005A3A7E" w:rsidRPr="00E21C29" w:rsidRDefault="00801DC1">
            <w:pPr>
              <w:ind w:left="120" w:right="120"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sidRPr="00E21C29">
              <w:rPr>
                <w:rFonts w:ascii="Times New Roman" w:eastAsia="Times New Roman" w:hAnsi="Times New Roman" w:cs="Times New Roman"/>
                <w:color w:val="000000"/>
              </w:rPr>
              <w:t>Limbaži - Valmiera ir 45 km</w:t>
            </w:r>
          </w:p>
          <w:p w14:paraId="48C85A4C" w14:textId="77777777" w:rsidR="005A3A7E" w:rsidRPr="00E21C29" w:rsidRDefault="00801DC1">
            <w:pPr>
              <w:ind w:left="120" w:right="120"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sidRPr="00E21C29">
              <w:rPr>
                <w:rFonts w:ascii="Times New Roman" w:eastAsia="Times New Roman" w:hAnsi="Times New Roman" w:cs="Times New Roman"/>
                <w:color w:val="000000"/>
              </w:rPr>
              <w:t>Limbaži - Cēsis ir 45 km</w:t>
            </w:r>
          </w:p>
          <w:p w14:paraId="48C85A4D" w14:textId="77777777" w:rsidR="005A3A7E" w:rsidRPr="00E21C29" w:rsidRDefault="00801DC1">
            <w:pPr>
              <w:ind w:left="120" w:right="120"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sidRPr="00E21C29">
              <w:rPr>
                <w:rFonts w:ascii="Times New Roman" w:eastAsia="Times New Roman" w:hAnsi="Times New Roman" w:cs="Times New Roman"/>
                <w:color w:val="000000"/>
              </w:rPr>
              <w:t>Limbaži – Pērnava (Igaunija) ir 122 km</w:t>
            </w:r>
          </w:p>
          <w:p w14:paraId="48C85A4E" w14:textId="77777777" w:rsidR="005A3A7E" w:rsidRPr="00E21C29" w:rsidRDefault="00801DC1">
            <w:pPr>
              <w:ind w:left="120" w:right="120"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sidRPr="00E21C29">
              <w:rPr>
                <w:rFonts w:ascii="Times New Roman" w:eastAsia="Times New Roman" w:hAnsi="Times New Roman" w:cs="Times New Roman"/>
                <w:color w:val="000000"/>
              </w:rPr>
              <w:t>Limbaži – Ainaži ir 60 km</w:t>
            </w:r>
          </w:p>
          <w:p w14:paraId="48C85A4F" w14:textId="77777777" w:rsidR="005A3A7E" w:rsidRPr="00E21C29" w:rsidRDefault="00801DC1">
            <w:pPr>
              <w:ind w:left="120" w:right="120"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sidRPr="00E21C29">
              <w:rPr>
                <w:rFonts w:ascii="Times New Roman" w:eastAsia="Times New Roman" w:hAnsi="Times New Roman" w:cs="Times New Roman"/>
                <w:color w:val="000000"/>
              </w:rPr>
              <w:t>Limbaži – Aloja ir 33 km</w:t>
            </w:r>
          </w:p>
          <w:p w14:paraId="48C85A50" w14:textId="77777777" w:rsidR="005A3A7E" w:rsidRPr="00E21C29" w:rsidRDefault="00801DC1">
            <w:pPr>
              <w:ind w:left="120" w:right="120"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sidRPr="00E21C29">
              <w:rPr>
                <w:rFonts w:ascii="Times New Roman" w:eastAsia="Times New Roman" w:hAnsi="Times New Roman" w:cs="Times New Roman"/>
                <w:color w:val="000000"/>
              </w:rPr>
              <w:lastRenderedPageBreak/>
              <w:t>Limbaži – Salacgrīva ir 50 km</w:t>
            </w:r>
          </w:p>
          <w:p w14:paraId="48C85A51" w14:textId="77777777" w:rsidR="005A3A7E" w:rsidRPr="00E21C29" w:rsidRDefault="00801DC1">
            <w:pPr>
              <w:ind w:left="120" w:right="120"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sidRPr="00E21C29">
              <w:rPr>
                <w:rFonts w:ascii="Times New Roman" w:eastAsia="Times New Roman" w:hAnsi="Times New Roman" w:cs="Times New Roman"/>
                <w:color w:val="000000"/>
              </w:rPr>
              <w:t>Limbaži – Staicele ir 44 km</w:t>
            </w:r>
          </w:p>
          <w:p w14:paraId="48C85A52" w14:textId="77777777" w:rsidR="005A3A7E" w:rsidRPr="00E21C29" w:rsidRDefault="00801DC1">
            <w:pPr>
              <w:ind w:left="120" w:right="120"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sidRPr="00E21C29">
              <w:rPr>
                <w:rFonts w:ascii="Times New Roman" w:eastAsia="Times New Roman" w:hAnsi="Times New Roman" w:cs="Times New Roman"/>
                <w:color w:val="000000"/>
              </w:rPr>
              <w:t xml:space="preserve">Limbaži – </w:t>
            </w:r>
            <w:r w:rsidR="00BB4FA7" w:rsidRPr="00E21C29">
              <w:rPr>
                <w:rFonts w:ascii="Times New Roman" w:eastAsia="Times New Roman" w:hAnsi="Times New Roman" w:cs="Times New Roman"/>
                <w:color w:val="000000"/>
              </w:rPr>
              <w:t>Salacgrīvas osta,</w:t>
            </w:r>
            <w:r w:rsidRPr="00E21C29">
              <w:rPr>
                <w:rFonts w:ascii="Times New Roman" w:eastAsia="Times New Roman" w:hAnsi="Times New Roman" w:cs="Times New Roman"/>
                <w:color w:val="000000"/>
              </w:rPr>
              <w:t xml:space="preserve"> ir 49 km</w:t>
            </w:r>
          </w:p>
          <w:p w14:paraId="48C85A53" w14:textId="77777777" w:rsidR="005A3A7E" w:rsidRPr="00E21C29" w:rsidRDefault="005A3A7E">
            <w:pPr>
              <w:ind w:left="113" w:right="113"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p>
        </w:tc>
      </w:tr>
      <w:tr w:rsidR="005A3A7E" w14:paraId="48C85A5C" w14:textId="77777777" w:rsidTr="005A3A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85" w:type="dxa"/>
            <w:shd w:val="clear" w:color="auto" w:fill="auto"/>
          </w:tcPr>
          <w:p w14:paraId="48C85A55" w14:textId="77777777" w:rsidR="005A3A7E" w:rsidRDefault="00801DC1">
            <w:pPr>
              <w:ind w:left="113" w:right="113" w:firstLine="0"/>
              <w:rPr>
                <w:rFonts w:ascii="Times New Roman" w:eastAsia="Times New Roman" w:hAnsi="Times New Roman" w:cs="Times New Roman"/>
                <w:color w:val="000000"/>
              </w:rPr>
            </w:pPr>
            <w:r>
              <w:rPr>
                <w:rFonts w:ascii="Times New Roman" w:eastAsia="Times New Roman" w:hAnsi="Times New Roman" w:cs="Times New Roman"/>
                <w:color w:val="000000"/>
              </w:rPr>
              <w:lastRenderedPageBreak/>
              <w:t xml:space="preserve">Uzņēmējdarbība </w:t>
            </w:r>
          </w:p>
        </w:tc>
        <w:tc>
          <w:tcPr>
            <w:tcW w:w="6265" w:type="dxa"/>
            <w:shd w:val="clear" w:color="auto" w:fill="auto"/>
          </w:tcPr>
          <w:p w14:paraId="48C85A56" w14:textId="1BDD186A" w:rsidR="005A3A7E" w:rsidRDefault="00801DC1">
            <w:pPr>
              <w:ind w:left="113" w:right="113"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 xml:space="preserve">Limbažu novada teritorijā ir reģistrēti </w:t>
            </w:r>
            <w:r w:rsidR="00053A85">
              <w:rPr>
                <w:rFonts w:ascii="Times New Roman" w:eastAsia="Times New Roman" w:hAnsi="Times New Roman" w:cs="Times New Roman"/>
                <w:color w:val="000000"/>
              </w:rPr>
              <w:t>2767 uzņēmumi (2022</w:t>
            </w:r>
            <w:r>
              <w:rPr>
                <w:rFonts w:ascii="Times New Roman" w:eastAsia="Times New Roman" w:hAnsi="Times New Roman" w:cs="Times New Roman"/>
                <w:color w:val="000000"/>
              </w:rPr>
              <w:t>.gads)</w:t>
            </w:r>
            <w:r>
              <w:rPr>
                <w:rFonts w:ascii="Times New Roman" w:eastAsia="Times New Roman" w:hAnsi="Times New Roman" w:cs="Times New Roman"/>
                <w:color w:val="000000"/>
                <w:vertAlign w:val="superscript"/>
              </w:rPr>
              <w:footnoteReference w:id="1"/>
            </w:r>
          </w:p>
          <w:p w14:paraId="48C85A57" w14:textId="77777777" w:rsidR="005A3A7E" w:rsidRDefault="00801DC1">
            <w:pPr>
              <w:ind w:left="113" w:right="113"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3 populārākās nozares:</w:t>
            </w:r>
          </w:p>
          <w:p w14:paraId="48C85A58" w14:textId="77777777" w:rsidR="005A3A7E" w:rsidRDefault="00801DC1">
            <w:pPr>
              <w:numPr>
                <w:ilvl w:val="0"/>
                <w:numId w:val="24"/>
              </w:numPr>
              <w:pBdr>
                <w:top w:val="nil"/>
                <w:left w:val="nil"/>
                <w:bottom w:val="nil"/>
                <w:right w:val="nil"/>
                <w:between w:val="nil"/>
              </w:pBdr>
              <w:spacing w:line="259" w:lineRule="auto"/>
              <w:ind w:left="113" w:right="113"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Lauksaimniecība, mežsaimniecība un zivsaimniecība</w:t>
            </w:r>
          </w:p>
          <w:p w14:paraId="48C85A59" w14:textId="77777777" w:rsidR="005A3A7E" w:rsidRDefault="00801DC1">
            <w:pPr>
              <w:numPr>
                <w:ilvl w:val="0"/>
                <w:numId w:val="24"/>
              </w:numPr>
              <w:pBdr>
                <w:top w:val="nil"/>
                <w:left w:val="nil"/>
                <w:bottom w:val="nil"/>
                <w:right w:val="nil"/>
                <w:between w:val="nil"/>
              </w:pBdr>
              <w:spacing w:line="259" w:lineRule="auto"/>
              <w:ind w:left="113" w:right="113"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Vairumtirdzniecība un mazumtirdzniecība; automobiļu un motociklu remonts</w:t>
            </w:r>
          </w:p>
          <w:p w14:paraId="48C85A5A" w14:textId="77777777" w:rsidR="005A3A7E" w:rsidRDefault="00801DC1">
            <w:pPr>
              <w:numPr>
                <w:ilvl w:val="0"/>
                <w:numId w:val="24"/>
              </w:numPr>
              <w:pBdr>
                <w:top w:val="nil"/>
                <w:left w:val="nil"/>
                <w:bottom w:val="nil"/>
                <w:right w:val="nil"/>
                <w:between w:val="nil"/>
              </w:pBdr>
              <w:spacing w:line="259" w:lineRule="auto"/>
              <w:ind w:left="113" w:right="113"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Būvniecība</w:t>
            </w:r>
          </w:p>
          <w:p w14:paraId="48C85A5B" w14:textId="77777777" w:rsidR="005A3A7E" w:rsidRDefault="005A3A7E">
            <w:pPr>
              <w:pBdr>
                <w:top w:val="nil"/>
                <w:left w:val="nil"/>
                <w:bottom w:val="nil"/>
                <w:right w:val="nil"/>
                <w:between w:val="nil"/>
              </w:pBdr>
              <w:spacing w:line="259" w:lineRule="auto"/>
              <w:ind w:left="113" w:right="113"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p>
        </w:tc>
      </w:tr>
      <w:tr w:rsidR="005A3A7E" w14:paraId="48C85A60" w14:textId="77777777" w:rsidTr="005A3A7E">
        <w:tc>
          <w:tcPr>
            <w:cnfStyle w:val="001000000000" w:firstRow="0" w:lastRow="0" w:firstColumn="1" w:lastColumn="0" w:oddVBand="0" w:evenVBand="0" w:oddHBand="0" w:evenHBand="0" w:firstRowFirstColumn="0" w:firstRowLastColumn="0" w:lastRowFirstColumn="0" w:lastRowLastColumn="0"/>
            <w:tcW w:w="3085" w:type="dxa"/>
            <w:shd w:val="clear" w:color="auto" w:fill="auto"/>
          </w:tcPr>
          <w:p w14:paraId="48C85A5D" w14:textId="77777777" w:rsidR="005A3A7E" w:rsidRDefault="00801DC1">
            <w:pPr>
              <w:ind w:left="113" w:right="113" w:firstLine="0"/>
              <w:rPr>
                <w:rFonts w:ascii="Times New Roman" w:eastAsia="Times New Roman" w:hAnsi="Times New Roman" w:cs="Times New Roman"/>
                <w:color w:val="000000"/>
              </w:rPr>
            </w:pPr>
            <w:r>
              <w:rPr>
                <w:rFonts w:ascii="Times New Roman" w:eastAsia="Times New Roman" w:hAnsi="Times New Roman" w:cs="Times New Roman"/>
                <w:color w:val="000000"/>
              </w:rPr>
              <w:t>Nodarbinātība</w:t>
            </w:r>
          </w:p>
        </w:tc>
        <w:tc>
          <w:tcPr>
            <w:tcW w:w="6265" w:type="dxa"/>
            <w:shd w:val="clear" w:color="auto" w:fill="auto"/>
          </w:tcPr>
          <w:p w14:paraId="48C85A5E" w14:textId="77777777" w:rsidR="005A3A7E" w:rsidRDefault="00801DC1">
            <w:pPr>
              <w:ind w:left="113" w:right="113"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Bezdarba līmenis 2021.gadā bija 7,1%</w:t>
            </w:r>
          </w:p>
          <w:p w14:paraId="48C85A5F" w14:textId="77777777" w:rsidR="005A3A7E" w:rsidRDefault="005A3A7E">
            <w:pPr>
              <w:ind w:left="113" w:right="113"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p>
        </w:tc>
      </w:tr>
      <w:tr w:rsidR="005A3A7E" w14:paraId="48C85A65" w14:textId="77777777" w:rsidTr="005A3A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85" w:type="dxa"/>
            <w:shd w:val="clear" w:color="auto" w:fill="auto"/>
          </w:tcPr>
          <w:p w14:paraId="48C85A61" w14:textId="77777777" w:rsidR="005A3A7E" w:rsidRDefault="00801DC1">
            <w:pPr>
              <w:ind w:left="113" w:right="113" w:firstLine="0"/>
              <w:rPr>
                <w:rFonts w:ascii="Times New Roman" w:eastAsia="Times New Roman" w:hAnsi="Times New Roman" w:cs="Times New Roman"/>
                <w:color w:val="000000"/>
              </w:rPr>
            </w:pPr>
            <w:r>
              <w:rPr>
                <w:rFonts w:ascii="Times New Roman" w:eastAsia="Times New Roman" w:hAnsi="Times New Roman" w:cs="Times New Roman"/>
                <w:color w:val="000000"/>
              </w:rPr>
              <w:t>Dabas resursi</w:t>
            </w:r>
          </w:p>
        </w:tc>
        <w:tc>
          <w:tcPr>
            <w:tcW w:w="6265" w:type="dxa"/>
            <w:shd w:val="clear" w:color="auto" w:fill="auto"/>
          </w:tcPr>
          <w:p w14:paraId="48C85A62" w14:textId="77777777" w:rsidR="005A3A7E" w:rsidRDefault="00801DC1">
            <w:pPr>
              <w:spacing w:before="120" w:after="120"/>
              <w:ind w:left="113" w:right="113"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56% novada teritorijas aizņem meži, 29% - lauksaimniecībā izmantojamā zeme, 5% - purvi, 3% - ūdeņi, 2% - zeme zem ceļiem, 1% - zeme zem ēkām un pagalmiem, 1% - krūmāji, 2% - pārējās zemes.</w:t>
            </w:r>
            <w:r>
              <w:rPr>
                <w:rFonts w:ascii="Times New Roman" w:eastAsia="Times New Roman" w:hAnsi="Times New Roman" w:cs="Times New Roman"/>
                <w:color w:val="000000"/>
                <w:vertAlign w:val="superscript"/>
              </w:rPr>
              <w:footnoteReference w:id="2"/>
            </w:r>
          </w:p>
          <w:p w14:paraId="48C85A63" w14:textId="77777777" w:rsidR="005A3A7E" w:rsidRDefault="00801DC1">
            <w:pPr>
              <w:ind w:left="113" w:right="113"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 xml:space="preserve">Limbažu novads atrodas Ziemeļvidzemes biosfēras rezervāta (ZBR) teritorijā. Novada teritorijā izveidoti 17 dabas liegumi, 1 dabas parks un 2 aizsargājamas jūras teritorijas, kuras </w:t>
            </w:r>
            <w:r w:rsidR="00BB4FA7">
              <w:rPr>
                <w:rFonts w:ascii="Times New Roman" w:eastAsia="Times New Roman" w:hAnsi="Times New Roman" w:cs="Times New Roman"/>
                <w:color w:val="000000"/>
              </w:rPr>
              <w:t>vienlaikus ir</w:t>
            </w:r>
            <w:r>
              <w:rPr>
                <w:rFonts w:ascii="Times New Roman" w:eastAsia="Times New Roman" w:hAnsi="Times New Roman" w:cs="Times New Roman"/>
                <w:color w:val="000000"/>
              </w:rPr>
              <w:t xml:space="preserve"> iekļautas arī Eiropas nozīmes jeb Natura 2000 īpaši aizsargājamo dabas teritoriju statusā.</w:t>
            </w:r>
            <w:r>
              <w:rPr>
                <w:rFonts w:ascii="Times New Roman" w:eastAsia="Times New Roman" w:hAnsi="Times New Roman" w:cs="Times New Roman"/>
                <w:color w:val="000000"/>
                <w:vertAlign w:val="superscript"/>
              </w:rPr>
              <w:footnoteReference w:id="3"/>
            </w:r>
          </w:p>
          <w:p w14:paraId="48C85A64" w14:textId="77777777" w:rsidR="005A3A7E" w:rsidRDefault="005A3A7E">
            <w:pPr>
              <w:ind w:left="113" w:right="113"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p>
        </w:tc>
      </w:tr>
      <w:tr w:rsidR="005A3A7E" w14:paraId="48C85A6A" w14:textId="77777777" w:rsidTr="005A3A7E">
        <w:tc>
          <w:tcPr>
            <w:cnfStyle w:val="001000000000" w:firstRow="0" w:lastRow="0" w:firstColumn="1" w:lastColumn="0" w:oddVBand="0" w:evenVBand="0" w:oddHBand="0" w:evenHBand="0" w:firstRowFirstColumn="0" w:firstRowLastColumn="0" w:lastRowFirstColumn="0" w:lastRowLastColumn="0"/>
            <w:tcW w:w="3085" w:type="dxa"/>
            <w:shd w:val="clear" w:color="auto" w:fill="auto"/>
          </w:tcPr>
          <w:p w14:paraId="48C85A66" w14:textId="77777777" w:rsidR="005A3A7E" w:rsidRDefault="00801DC1">
            <w:pPr>
              <w:ind w:left="113" w:right="113" w:firstLine="0"/>
              <w:rPr>
                <w:rFonts w:ascii="Times New Roman" w:eastAsia="Times New Roman" w:hAnsi="Times New Roman" w:cs="Times New Roman"/>
                <w:color w:val="000000"/>
              </w:rPr>
            </w:pPr>
            <w:r>
              <w:rPr>
                <w:rFonts w:ascii="Times New Roman" w:eastAsia="Times New Roman" w:hAnsi="Times New Roman" w:cs="Times New Roman"/>
                <w:color w:val="000000"/>
              </w:rPr>
              <w:t>Iekšējie ūdeņi</w:t>
            </w:r>
          </w:p>
        </w:tc>
        <w:tc>
          <w:tcPr>
            <w:tcW w:w="6265" w:type="dxa"/>
            <w:shd w:val="clear" w:color="auto" w:fill="auto"/>
          </w:tcPr>
          <w:p w14:paraId="48C85A67" w14:textId="77777777" w:rsidR="005A3A7E" w:rsidRDefault="00801DC1">
            <w:pPr>
              <w:spacing w:before="120" w:after="120"/>
              <w:ind w:left="113" w:right="113"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Virszemes ūdeņi, ko veido ezeri, upes, strauti un dīķi, aizņem 7915 ha jeb 3% no kopējās novada teritorijas.</w:t>
            </w:r>
          </w:p>
          <w:p w14:paraId="48C85A68" w14:textId="77777777" w:rsidR="005A3A7E" w:rsidRDefault="00801DC1">
            <w:pPr>
              <w:ind w:left="113" w:right="113"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Lielākā upe – Salaca.</w:t>
            </w:r>
          </w:p>
          <w:p w14:paraId="48C85A69" w14:textId="77777777" w:rsidR="005A3A7E" w:rsidRDefault="005A3A7E">
            <w:pPr>
              <w:ind w:left="113" w:right="113"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p>
        </w:tc>
      </w:tr>
      <w:tr w:rsidR="005A3A7E" w14:paraId="48C85A6E" w14:textId="77777777" w:rsidTr="005A3A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85" w:type="dxa"/>
            <w:shd w:val="clear" w:color="auto" w:fill="auto"/>
          </w:tcPr>
          <w:p w14:paraId="48C85A6B" w14:textId="77777777" w:rsidR="005A3A7E" w:rsidRDefault="00801DC1">
            <w:pPr>
              <w:ind w:left="113" w:right="113" w:firstLine="0"/>
              <w:rPr>
                <w:rFonts w:ascii="Times New Roman" w:eastAsia="Times New Roman" w:hAnsi="Times New Roman" w:cs="Times New Roman"/>
                <w:color w:val="000000"/>
              </w:rPr>
            </w:pPr>
            <w:r>
              <w:rPr>
                <w:rFonts w:ascii="Times New Roman" w:eastAsia="Times New Roman" w:hAnsi="Times New Roman" w:cs="Times New Roman"/>
                <w:color w:val="000000"/>
              </w:rPr>
              <w:t>Ārējie ūdeņi</w:t>
            </w:r>
          </w:p>
        </w:tc>
        <w:tc>
          <w:tcPr>
            <w:tcW w:w="6265" w:type="dxa"/>
            <w:shd w:val="clear" w:color="auto" w:fill="auto"/>
          </w:tcPr>
          <w:p w14:paraId="48C85A6C" w14:textId="77777777" w:rsidR="005A3A7E" w:rsidRDefault="00801DC1">
            <w:pPr>
              <w:ind w:left="113" w:right="113"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Limbažu novada Rīgas jūras līča piekrastes garums ir 61,9 km.</w:t>
            </w:r>
          </w:p>
          <w:p w14:paraId="48C85A6D" w14:textId="77777777" w:rsidR="005A3A7E" w:rsidRDefault="005A3A7E">
            <w:pPr>
              <w:ind w:left="113" w:right="113"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p>
        </w:tc>
      </w:tr>
    </w:tbl>
    <w:p w14:paraId="48C85A6F" w14:textId="77777777" w:rsidR="005A3A7E" w:rsidRDefault="005A3A7E">
      <w:pPr>
        <w:rPr>
          <w:rFonts w:ascii="Times New Roman" w:eastAsia="Times New Roman" w:hAnsi="Times New Roman" w:cs="Times New Roman"/>
          <w:sz w:val="24"/>
          <w:szCs w:val="24"/>
        </w:rPr>
      </w:pPr>
    </w:p>
    <w:p w14:paraId="48C85A70" w14:textId="77777777" w:rsidR="005A3A7E" w:rsidRDefault="005A3A7E">
      <w:pPr>
        <w:rPr>
          <w:rFonts w:ascii="Times New Roman" w:eastAsia="Times New Roman" w:hAnsi="Times New Roman" w:cs="Times New Roman"/>
          <w:sz w:val="24"/>
          <w:szCs w:val="24"/>
        </w:rPr>
      </w:pPr>
    </w:p>
    <w:p w14:paraId="48C85A71" w14:textId="77777777" w:rsidR="005A3A7E" w:rsidRDefault="00801DC1">
      <w:pPr>
        <w:rPr>
          <w:rFonts w:ascii="Times New Roman" w:eastAsia="Times New Roman" w:hAnsi="Times New Roman" w:cs="Times New Roman"/>
          <w:sz w:val="24"/>
          <w:szCs w:val="24"/>
        </w:rPr>
      </w:pPr>
      <w:r>
        <w:br w:type="page"/>
      </w:r>
    </w:p>
    <w:p w14:paraId="48C85A72" w14:textId="77777777" w:rsidR="005A3A7E" w:rsidRDefault="00801DC1">
      <w:pPr>
        <w:pStyle w:val="Virsraksts1"/>
        <w:numPr>
          <w:ilvl w:val="0"/>
          <w:numId w:val="21"/>
        </w:numPr>
      </w:pPr>
      <w:bookmarkStart w:id="4" w:name="_heading=h.3znysh7" w:colFirst="0" w:colLast="0"/>
      <w:bookmarkEnd w:id="4"/>
      <w:r>
        <w:lastRenderedPageBreak/>
        <w:t>Attīstības plānošanas būtība – kā un kāpēc plānojam?</w:t>
      </w:r>
    </w:p>
    <w:p w14:paraId="48C85A73" w14:textId="77777777" w:rsidR="005A3A7E" w:rsidRDefault="00801D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Stratēģijā ir noteiktas galvenās novada vērtības, definēta vīzija, stratēģiskie mērķi, ilgtermiņa attīstības prioritātes un telpiskā perspektīva. Limbažu novada vidēja termiņa attīstības plānošanas dokumentā – Attīstības programmā, atbilstoši stratēģiskajiem mērķiem noteiktas vidēja termiņa attīstības prioritātes, rīcību virzieni, uzdevumi un rīcības šo uzdevumu izpildei. </w:t>
      </w:r>
      <w:r>
        <w:rPr>
          <w:noProof/>
          <w:lang w:bidi="ar-SA"/>
        </w:rPr>
        <w:drawing>
          <wp:anchor distT="0" distB="0" distL="114300" distR="114300" simplePos="0" relativeHeight="251658240" behindDoc="0" locked="0" layoutInCell="1" hidden="0" allowOverlap="1" wp14:anchorId="48C85D31" wp14:editId="48C85D32">
            <wp:simplePos x="0" y="0"/>
            <wp:positionH relativeFrom="column">
              <wp:posOffset>1</wp:posOffset>
            </wp:positionH>
            <wp:positionV relativeFrom="paragraph">
              <wp:posOffset>4445</wp:posOffset>
            </wp:positionV>
            <wp:extent cx="3201450" cy="4503331"/>
            <wp:effectExtent l="0" t="0" r="0" b="0"/>
            <wp:wrapSquare wrapText="bothSides" distT="0" distB="0" distL="114300" distR="114300"/>
            <wp:docPr id="94" name="image10.jp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0.jpg" descr="Diagram&#10;&#10;Description automatically generated"/>
                    <pic:cNvPicPr preferRelativeResize="0"/>
                  </pic:nvPicPr>
                  <pic:blipFill>
                    <a:blip r:embed="rId11"/>
                    <a:srcRect/>
                    <a:stretch>
                      <a:fillRect/>
                    </a:stretch>
                  </pic:blipFill>
                  <pic:spPr>
                    <a:xfrm>
                      <a:off x="0" y="0"/>
                      <a:ext cx="3201450" cy="4503331"/>
                    </a:xfrm>
                    <a:prstGeom prst="rect">
                      <a:avLst/>
                    </a:prstGeom>
                    <a:ln/>
                  </pic:spPr>
                </pic:pic>
              </a:graphicData>
            </a:graphic>
          </wp:anchor>
        </w:drawing>
      </w:r>
    </w:p>
    <w:p w14:paraId="48C85A74" w14:textId="77777777" w:rsidR="005A3A7E" w:rsidRDefault="00801D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Stratēģija ir izstrādāta, balstoties uz Latvijas attīstības plānošanas dokumentos un normatīvajos aktos noteiktajiem principiem par pašvaldību attīstības plānošanu. </w:t>
      </w:r>
    </w:p>
    <w:p w14:paraId="48C85A75" w14:textId="77777777" w:rsidR="005A3A7E" w:rsidRDefault="00801D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Ņemot vērā 2021.gadā veikto administratīvi teritoriālo reformu un teritoriāli lielāku pašvaldību izveidošanu, Stratēģija respektē pēctecības principu un atklātības principu – iepriekšējo Alojas, un Limbažu un Salacgrīvas novadu sasniegumu atzinību un uzsākto iniciatīvu turpināšanu, kas veido integrētu pieeju visas teritorijas līdzsvarotai attīstībai.</w:t>
      </w:r>
    </w:p>
    <w:p w14:paraId="48C85A76" w14:textId="77777777" w:rsidR="005A3A7E" w:rsidRDefault="005A3A7E">
      <w:pPr>
        <w:jc w:val="both"/>
        <w:rPr>
          <w:rFonts w:ascii="Times New Roman" w:eastAsia="Times New Roman" w:hAnsi="Times New Roman" w:cs="Times New Roman"/>
          <w:sz w:val="24"/>
          <w:szCs w:val="24"/>
        </w:rPr>
      </w:pPr>
    </w:p>
    <w:p w14:paraId="48C85A77" w14:textId="77777777" w:rsidR="005A3A7E" w:rsidRDefault="00801DC1">
      <w:pPr>
        <w:jc w:val="both"/>
        <w:rPr>
          <w:rFonts w:ascii="Times New Roman" w:eastAsia="Times New Roman" w:hAnsi="Times New Roman" w:cs="Times New Roman"/>
          <w:i/>
          <w:sz w:val="20"/>
          <w:szCs w:val="20"/>
        </w:rPr>
      </w:pPr>
      <w:r>
        <w:rPr>
          <w:rFonts w:ascii="Times New Roman" w:eastAsia="Times New Roman" w:hAnsi="Times New Roman" w:cs="Times New Roman"/>
          <w:i/>
          <w:sz w:val="20"/>
          <w:szCs w:val="20"/>
        </w:rPr>
        <w:t>1.attēls. Stratēģijas un attīstības programmas saikne</w:t>
      </w:r>
    </w:p>
    <w:p w14:paraId="48C85A78" w14:textId="77777777" w:rsidR="005A3A7E" w:rsidRDefault="005A3A7E">
      <w:pPr>
        <w:jc w:val="both"/>
        <w:rPr>
          <w:rFonts w:ascii="Times New Roman" w:eastAsia="Times New Roman" w:hAnsi="Times New Roman" w:cs="Times New Roman"/>
          <w:sz w:val="24"/>
          <w:szCs w:val="24"/>
        </w:rPr>
      </w:pPr>
    </w:p>
    <w:p w14:paraId="48C85A79" w14:textId="77777777" w:rsidR="005A3A7E" w:rsidRDefault="00801D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Jaunizveidotajā Limbažu novadā esošās pilsētas un pagasti ir saglabājuši labas funkcionālās un sadarbības saites, kas ir nozīmīgs priekšnosacījums stratēģisku mērķu izvirzīšanai un līdzsvarotai novada attīstībai. </w:t>
      </w:r>
    </w:p>
    <w:p w14:paraId="48C85A7A" w14:textId="77777777" w:rsidR="005A3A7E" w:rsidRDefault="005A3A7E">
      <w:pPr>
        <w:jc w:val="both"/>
        <w:rPr>
          <w:rFonts w:ascii="Times New Roman" w:eastAsia="Times New Roman" w:hAnsi="Times New Roman" w:cs="Times New Roman"/>
        </w:rPr>
      </w:pPr>
    </w:p>
    <w:p w14:paraId="48C85A7B" w14:textId="77777777" w:rsidR="005A3A7E" w:rsidRDefault="005A3A7E">
      <w:pPr>
        <w:jc w:val="both"/>
        <w:rPr>
          <w:rFonts w:ascii="Times New Roman" w:eastAsia="Times New Roman" w:hAnsi="Times New Roman" w:cs="Times New Roman"/>
        </w:rPr>
      </w:pPr>
    </w:p>
    <w:p w14:paraId="48C85A7C" w14:textId="77777777" w:rsidR="005A3A7E" w:rsidRDefault="005A3A7E">
      <w:pPr>
        <w:jc w:val="both"/>
        <w:rPr>
          <w:rFonts w:ascii="Times New Roman" w:eastAsia="Times New Roman" w:hAnsi="Times New Roman" w:cs="Times New Roman"/>
        </w:rPr>
      </w:pPr>
    </w:p>
    <w:p w14:paraId="48C85A7D" w14:textId="77777777" w:rsidR="005A3A7E" w:rsidRDefault="005A3A7E">
      <w:pPr>
        <w:jc w:val="both"/>
        <w:rPr>
          <w:rFonts w:ascii="Times New Roman" w:eastAsia="Times New Roman" w:hAnsi="Times New Roman" w:cs="Times New Roman"/>
        </w:rPr>
      </w:pPr>
    </w:p>
    <w:p w14:paraId="48C85A7E" w14:textId="77777777" w:rsidR="005A3A7E" w:rsidRDefault="005A3A7E">
      <w:pPr>
        <w:jc w:val="both"/>
        <w:rPr>
          <w:rFonts w:ascii="Times New Roman" w:eastAsia="Times New Roman" w:hAnsi="Times New Roman" w:cs="Times New Roman"/>
          <w:sz w:val="24"/>
          <w:szCs w:val="24"/>
        </w:rPr>
      </w:pPr>
    </w:p>
    <w:p w14:paraId="48C85A7F" w14:textId="77777777" w:rsidR="005A3A7E" w:rsidRDefault="00801DC1">
      <w:pPr>
        <w:jc w:val="both"/>
        <w:rPr>
          <w:rFonts w:ascii="Times New Roman" w:eastAsia="Times New Roman" w:hAnsi="Times New Roman" w:cs="Times New Roman"/>
          <w:sz w:val="24"/>
          <w:szCs w:val="24"/>
        </w:rPr>
      </w:pPr>
      <w:r>
        <w:rPr>
          <w:noProof/>
          <w:lang w:bidi="ar-SA"/>
        </w:rPr>
        <w:lastRenderedPageBreak/>
        <w:drawing>
          <wp:anchor distT="0" distB="0" distL="114300" distR="114300" simplePos="0" relativeHeight="251659264" behindDoc="0" locked="0" layoutInCell="1" hidden="0" allowOverlap="1" wp14:anchorId="48C85D33" wp14:editId="48C85D34">
            <wp:simplePos x="0" y="0"/>
            <wp:positionH relativeFrom="column">
              <wp:posOffset>1</wp:posOffset>
            </wp:positionH>
            <wp:positionV relativeFrom="paragraph">
              <wp:posOffset>71120</wp:posOffset>
            </wp:positionV>
            <wp:extent cx="4356100" cy="2495550"/>
            <wp:effectExtent l="0" t="0" r="0" b="0"/>
            <wp:wrapSquare wrapText="bothSides" distT="0" distB="0" distL="114300" distR="114300"/>
            <wp:docPr id="104"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12"/>
                    <a:srcRect/>
                    <a:stretch>
                      <a:fillRect/>
                    </a:stretch>
                  </pic:blipFill>
                  <pic:spPr>
                    <a:xfrm>
                      <a:off x="0" y="0"/>
                      <a:ext cx="4356100" cy="2495550"/>
                    </a:xfrm>
                    <a:prstGeom prst="rect">
                      <a:avLst/>
                    </a:prstGeom>
                    <a:ln/>
                  </pic:spPr>
                </pic:pic>
              </a:graphicData>
            </a:graphic>
          </wp:anchor>
        </w:drawing>
      </w:r>
    </w:p>
    <w:p w14:paraId="48C85A80" w14:textId="77777777" w:rsidR="005A3A7E" w:rsidRDefault="00801D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Veidojot Stratēģiju, ir ievērota valsts, reģionālā un vietējā līmeņa plānošanas dokumentu hierarhija un pēctecība.</w:t>
      </w:r>
    </w:p>
    <w:p w14:paraId="48C85A81" w14:textId="77777777" w:rsidR="005A3A7E" w:rsidRDefault="005A3A7E">
      <w:pPr>
        <w:jc w:val="both"/>
        <w:rPr>
          <w:rFonts w:ascii="Times New Roman" w:eastAsia="Times New Roman" w:hAnsi="Times New Roman" w:cs="Times New Roman"/>
          <w:sz w:val="24"/>
          <w:szCs w:val="24"/>
        </w:rPr>
      </w:pPr>
    </w:p>
    <w:p w14:paraId="48C85A82" w14:textId="77777777" w:rsidR="005A3A7E" w:rsidRDefault="005A3A7E">
      <w:pPr>
        <w:jc w:val="both"/>
        <w:rPr>
          <w:rFonts w:ascii="Times New Roman" w:eastAsia="Times New Roman" w:hAnsi="Times New Roman" w:cs="Times New Roman"/>
          <w:sz w:val="24"/>
          <w:szCs w:val="24"/>
        </w:rPr>
      </w:pPr>
    </w:p>
    <w:p w14:paraId="48C85A83" w14:textId="77777777" w:rsidR="005A3A7E" w:rsidRDefault="005A3A7E">
      <w:pPr>
        <w:jc w:val="both"/>
        <w:rPr>
          <w:rFonts w:ascii="Times New Roman" w:eastAsia="Times New Roman" w:hAnsi="Times New Roman" w:cs="Times New Roman"/>
          <w:i/>
          <w:sz w:val="20"/>
          <w:szCs w:val="20"/>
        </w:rPr>
      </w:pPr>
    </w:p>
    <w:p w14:paraId="48C85A84" w14:textId="77777777" w:rsidR="005A3A7E" w:rsidRDefault="005A3A7E">
      <w:pPr>
        <w:jc w:val="both"/>
        <w:rPr>
          <w:rFonts w:ascii="Times New Roman" w:eastAsia="Times New Roman" w:hAnsi="Times New Roman" w:cs="Times New Roman"/>
          <w:i/>
          <w:sz w:val="20"/>
          <w:szCs w:val="20"/>
        </w:rPr>
      </w:pPr>
    </w:p>
    <w:p w14:paraId="48C85A85" w14:textId="77777777" w:rsidR="005A3A7E" w:rsidRDefault="00801DC1">
      <w:pPr>
        <w:jc w:val="both"/>
        <w:rPr>
          <w:rFonts w:ascii="Times New Roman" w:eastAsia="Times New Roman" w:hAnsi="Times New Roman" w:cs="Times New Roman"/>
          <w:i/>
          <w:sz w:val="20"/>
          <w:szCs w:val="20"/>
        </w:rPr>
      </w:pPr>
      <w:r>
        <w:rPr>
          <w:rFonts w:ascii="Times New Roman" w:eastAsia="Times New Roman" w:hAnsi="Times New Roman" w:cs="Times New Roman"/>
          <w:i/>
          <w:sz w:val="20"/>
          <w:szCs w:val="20"/>
        </w:rPr>
        <w:t>2.attēls. Plānošanas dokumentu hierarhija</w:t>
      </w:r>
    </w:p>
    <w:p w14:paraId="48C85A86" w14:textId="77777777" w:rsidR="005A3A7E" w:rsidRDefault="005A3A7E">
      <w:pPr>
        <w:jc w:val="both"/>
        <w:rPr>
          <w:rFonts w:ascii="Times New Roman" w:eastAsia="Times New Roman" w:hAnsi="Times New Roman" w:cs="Times New Roman"/>
          <w:sz w:val="24"/>
          <w:szCs w:val="24"/>
        </w:rPr>
      </w:pPr>
    </w:p>
    <w:p w14:paraId="48C85A87" w14:textId="77777777" w:rsidR="005A3A7E" w:rsidRDefault="00801DC1">
      <w:pPr>
        <w:rPr>
          <w:rFonts w:ascii="Times New Roman" w:eastAsia="Times New Roman" w:hAnsi="Times New Roman" w:cs="Times New Roman"/>
        </w:rPr>
      </w:pPr>
      <w:r>
        <w:br w:type="page"/>
      </w:r>
    </w:p>
    <w:p w14:paraId="48C85A88" w14:textId="77777777" w:rsidR="005A3A7E" w:rsidRDefault="00801DC1">
      <w:pPr>
        <w:pStyle w:val="Virsraksts1"/>
        <w:numPr>
          <w:ilvl w:val="0"/>
          <w:numId w:val="21"/>
        </w:numPr>
      </w:pPr>
      <w:bookmarkStart w:id="5" w:name="_heading=h.2et92p0" w:colFirst="0" w:colLast="0"/>
      <w:bookmarkEnd w:id="5"/>
      <w:r>
        <w:lastRenderedPageBreak/>
        <w:t>Limbažu novada ilgtermiņa attīstības redzējums – kur gribam nokļūt?</w:t>
      </w:r>
    </w:p>
    <w:p w14:paraId="48C85A89" w14:textId="77777777" w:rsidR="005A3A7E" w:rsidRDefault="00801DC1">
      <w:pPr>
        <w:rPr>
          <w:rFonts w:ascii="Times New Roman" w:eastAsia="Times New Roman" w:hAnsi="Times New Roman" w:cs="Times New Roman"/>
          <w:sz w:val="24"/>
          <w:szCs w:val="24"/>
        </w:rPr>
      </w:pPr>
      <w:r>
        <w:rPr>
          <w:rFonts w:ascii="Times New Roman" w:eastAsia="Times New Roman" w:hAnsi="Times New Roman" w:cs="Times New Roman"/>
          <w:sz w:val="24"/>
          <w:szCs w:val="24"/>
        </w:rPr>
        <w:t>Limbažu novada ilgtspējīgas attīstības redzējums ietver vīziju un stratēģiskos mērķus, kas izriet no esošās situācijās, tās priekšrocībām un izaicinājumiem.</w:t>
      </w:r>
    </w:p>
    <w:p w14:paraId="48C85A8A" w14:textId="77777777" w:rsidR="005A3A7E" w:rsidRDefault="00801DC1">
      <w:pPr>
        <w:pStyle w:val="Virsraksts2"/>
        <w:numPr>
          <w:ilvl w:val="1"/>
          <w:numId w:val="21"/>
        </w:numPr>
      </w:pPr>
      <w:bookmarkStart w:id="6" w:name="_heading=h.tyjcwt" w:colFirst="0" w:colLast="0"/>
      <w:bookmarkEnd w:id="6"/>
      <w:r>
        <w:t>Novada SVID analīze – kur atrodamies tagad?</w:t>
      </w:r>
    </w:p>
    <w:p w14:paraId="48C85A8B" w14:textId="77777777" w:rsidR="005A3A7E" w:rsidRDefault="00801DC1">
      <w:pPr>
        <w:rPr>
          <w:rFonts w:ascii="Times New Roman" w:eastAsia="Times New Roman" w:hAnsi="Times New Roman" w:cs="Times New Roman"/>
          <w:b/>
          <w:color w:val="2F5496"/>
          <w:sz w:val="24"/>
          <w:szCs w:val="24"/>
        </w:rPr>
      </w:pPr>
      <w:r>
        <w:rPr>
          <w:rFonts w:ascii="Times New Roman" w:eastAsia="Times New Roman" w:hAnsi="Times New Roman" w:cs="Times New Roman"/>
          <w:b/>
          <w:color w:val="000000"/>
          <w:sz w:val="24"/>
          <w:szCs w:val="24"/>
        </w:rPr>
        <w:t>Kopējā SVID analīze Limbažu novadam</w:t>
      </w:r>
    </w:p>
    <w:tbl>
      <w:tblPr>
        <w:tblStyle w:val="afc"/>
        <w:tblW w:w="939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97"/>
        <w:gridCol w:w="4698"/>
      </w:tblGrid>
      <w:tr w:rsidR="005A3A7E" w14:paraId="48C85A8E" w14:textId="77777777">
        <w:tc>
          <w:tcPr>
            <w:tcW w:w="4697" w:type="dxa"/>
            <w:shd w:val="clear" w:color="auto" w:fill="E2EFD9"/>
            <w:vAlign w:val="center"/>
          </w:tcPr>
          <w:p w14:paraId="48C85A8C" w14:textId="77777777" w:rsidR="005A3A7E" w:rsidRDefault="00801DC1">
            <w:pPr>
              <w:spacing w:line="276"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Stiprās puses un priekšrocības</w:t>
            </w:r>
          </w:p>
        </w:tc>
        <w:tc>
          <w:tcPr>
            <w:tcW w:w="4698" w:type="dxa"/>
            <w:shd w:val="clear" w:color="auto" w:fill="E2EFD9"/>
            <w:vAlign w:val="center"/>
          </w:tcPr>
          <w:p w14:paraId="48C85A8D" w14:textId="77777777" w:rsidR="005A3A7E" w:rsidRDefault="00801DC1">
            <w:pPr>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Vājās puses</w:t>
            </w:r>
          </w:p>
        </w:tc>
      </w:tr>
      <w:tr w:rsidR="005A3A7E" w14:paraId="48C85A9E" w14:textId="77777777">
        <w:tc>
          <w:tcPr>
            <w:tcW w:w="4697" w:type="dxa"/>
            <w:shd w:val="clear" w:color="auto" w:fill="auto"/>
          </w:tcPr>
          <w:p w14:paraId="48C85A8F" w14:textId="77777777" w:rsidR="005A3A7E" w:rsidRDefault="00801DC1">
            <w:pPr>
              <w:numPr>
                <w:ilvl w:val="0"/>
                <w:numId w:val="9"/>
              </w:numPr>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Ģeogrāfiski viendabīga teritorija, kuru apvieno valsts nozīmes autoceļš A1 un nākotnē Rail Baltica.</w:t>
            </w:r>
          </w:p>
          <w:p w14:paraId="48C85A90" w14:textId="77777777" w:rsidR="005A3A7E" w:rsidRDefault="00801DC1">
            <w:pPr>
              <w:numPr>
                <w:ilvl w:val="0"/>
                <w:numId w:val="9"/>
              </w:numPr>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Plašs dabas resursu klāsts (piekraste, meži, ezeri, derīgie izrakteņi), tīra vide un daudzveidīga dabas ainava.</w:t>
            </w:r>
          </w:p>
          <w:p w14:paraId="48C85A91" w14:textId="77777777" w:rsidR="005A3A7E" w:rsidRDefault="00801DC1">
            <w:pPr>
              <w:numPr>
                <w:ilvl w:val="0"/>
                <w:numId w:val="9"/>
              </w:numPr>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Apmierinošs ceļu tīkls.</w:t>
            </w:r>
          </w:p>
          <w:p w14:paraId="48C85A92" w14:textId="77777777" w:rsidR="005A3A7E" w:rsidRDefault="00801DC1">
            <w:pPr>
              <w:numPr>
                <w:ilvl w:val="0"/>
                <w:numId w:val="9"/>
              </w:numPr>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Stabili un eksportspējīgi uzņēmumi.</w:t>
            </w:r>
          </w:p>
          <w:p w14:paraId="48C85A93" w14:textId="77777777" w:rsidR="005A3A7E" w:rsidRDefault="00801DC1">
            <w:pPr>
              <w:numPr>
                <w:ilvl w:val="0"/>
                <w:numId w:val="9"/>
              </w:numPr>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Attīstītas kultūras, sporta un</w:t>
            </w:r>
            <w:r w:rsidR="00BB4FA7">
              <w:rPr>
                <w:rFonts w:ascii="Times New Roman" w:eastAsia="Times New Roman" w:hAnsi="Times New Roman" w:cs="Times New Roman"/>
                <w:color w:val="000000"/>
              </w:rPr>
              <w:t xml:space="preserve"> </w:t>
            </w:r>
            <w:r>
              <w:rPr>
                <w:rFonts w:ascii="Times New Roman" w:eastAsia="Times New Roman" w:hAnsi="Times New Roman" w:cs="Times New Roman"/>
                <w:color w:val="000000"/>
              </w:rPr>
              <w:t>amatiermākslas tradīcijas.</w:t>
            </w:r>
          </w:p>
          <w:p w14:paraId="48C85A94" w14:textId="77777777" w:rsidR="005A3A7E" w:rsidRDefault="00801DC1">
            <w:pPr>
              <w:numPr>
                <w:ilvl w:val="0"/>
                <w:numId w:val="9"/>
              </w:numPr>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Plašs pārklājums kultūras mantojuma objektiem.</w:t>
            </w:r>
          </w:p>
          <w:p w14:paraId="48C85A95" w14:textId="77777777" w:rsidR="005A3A7E" w:rsidRDefault="00801DC1">
            <w:pPr>
              <w:numPr>
                <w:ilvl w:val="0"/>
                <w:numId w:val="9"/>
              </w:numPr>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Labas iestrādes sadarbībai ar iedzīvotājiem un to padomēm.</w:t>
            </w:r>
          </w:p>
          <w:p w14:paraId="48C85A96" w14:textId="77777777" w:rsidR="005A3A7E" w:rsidRDefault="00801DC1">
            <w:pPr>
              <w:numPr>
                <w:ilvl w:val="0"/>
                <w:numId w:val="9"/>
              </w:numPr>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Ģeogrāfiski viendabīga teritorija, kuru apvieno valsts nozīmes autoceļš A1 un nākotnē Rail Baltica.</w:t>
            </w:r>
          </w:p>
          <w:p w14:paraId="48C85A97" w14:textId="77777777" w:rsidR="00801DC1" w:rsidRDefault="00801DC1">
            <w:pPr>
              <w:numPr>
                <w:ilvl w:val="0"/>
                <w:numId w:val="9"/>
              </w:numPr>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 xml:space="preserve"> Salacgrīvas un Kuivižu ostas, kā novada ekonomiskās attīstības virzītāji.</w:t>
            </w:r>
          </w:p>
          <w:p w14:paraId="48C85A98" w14:textId="77777777" w:rsidR="00801DC1" w:rsidRDefault="00801DC1">
            <w:pPr>
              <w:numPr>
                <w:ilvl w:val="0"/>
                <w:numId w:val="9"/>
              </w:numPr>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 xml:space="preserve"> Izglītības pakalpojumu pieejamība un dažādība.</w:t>
            </w:r>
          </w:p>
        </w:tc>
        <w:tc>
          <w:tcPr>
            <w:tcW w:w="4698" w:type="dxa"/>
            <w:shd w:val="clear" w:color="auto" w:fill="auto"/>
          </w:tcPr>
          <w:p w14:paraId="48C85A99" w14:textId="77777777" w:rsidR="005A3A7E" w:rsidRDefault="00801DC1">
            <w:pPr>
              <w:numPr>
                <w:ilvl w:val="0"/>
                <w:numId w:val="11"/>
              </w:numPr>
              <w:pBdr>
                <w:top w:val="nil"/>
                <w:left w:val="nil"/>
                <w:bottom w:val="nil"/>
                <w:right w:val="nil"/>
                <w:between w:val="nil"/>
              </w:pBdr>
              <w:spacing w:line="276" w:lineRule="auto"/>
              <w:ind w:left="690" w:hanging="425"/>
              <w:rPr>
                <w:rFonts w:ascii="Times New Roman" w:eastAsia="Times New Roman" w:hAnsi="Times New Roman" w:cs="Times New Roman"/>
                <w:color w:val="000000"/>
              </w:rPr>
            </w:pPr>
            <w:r>
              <w:rPr>
                <w:rFonts w:ascii="Times New Roman" w:eastAsia="Times New Roman" w:hAnsi="Times New Roman" w:cs="Times New Roman"/>
                <w:color w:val="000000"/>
              </w:rPr>
              <w:t>Nepieciešamas investīcijas pašvaldības ceļu un ielu tīklā, lai nodrošinātu novada pagastu un apdzīvoto vietu sasniedzamību.</w:t>
            </w:r>
          </w:p>
          <w:p w14:paraId="48C85A9A" w14:textId="77777777" w:rsidR="005A3A7E" w:rsidRDefault="00801DC1">
            <w:pPr>
              <w:numPr>
                <w:ilvl w:val="0"/>
                <w:numId w:val="11"/>
              </w:numPr>
              <w:pBdr>
                <w:top w:val="nil"/>
                <w:left w:val="nil"/>
                <w:bottom w:val="nil"/>
                <w:right w:val="nil"/>
                <w:between w:val="nil"/>
              </w:pBdr>
              <w:spacing w:line="276" w:lineRule="auto"/>
              <w:ind w:left="690" w:hanging="425"/>
              <w:rPr>
                <w:rFonts w:ascii="Times New Roman" w:eastAsia="Times New Roman" w:hAnsi="Times New Roman" w:cs="Times New Roman"/>
                <w:color w:val="000000"/>
              </w:rPr>
            </w:pPr>
            <w:r>
              <w:rPr>
                <w:rFonts w:ascii="Times New Roman" w:eastAsia="Times New Roman" w:hAnsi="Times New Roman" w:cs="Times New Roman"/>
                <w:color w:val="000000"/>
              </w:rPr>
              <w:t>Nepieciešamas investīcijas komunālās infrastruktūras, dzīvojamā fonda un inženiertehnisko tīklu modernizācijā un attīstībā.</w:t>
            </w:r>
          </w:p>
          <w:p w14:paraId="48C85A9B" w14:textId="77777777" w:rsidR="005A3A7E" w:rsidRDefault="00801DC1">
            <w:pPr>
              <w:numPr>
                <w:ilvl w:val="0"/>
                <w:numId w:val="11"/>
              </w:numPr>
              <w:pBdr>
                <w:top w:val="nil"/>
                <w:left w:val="nil"/>
                <w:bottom w:val="nil"/>
                <w:right w:val="nil"/>
                <w:between w:val="nil"/>
              </w:pBdr>
              <w:spacing w:line="276" w:lineRule="auto"/>
              <w:ind w:left="690" w:hanging="425"/>
              <w:rPr>
                <w:rFonts w:ascii="Times New Roman" w:eastAsia="Times New Roman" w:hAnsi="Times New Roman" w:cs="Times New Roman"/>
                <w:color w:val="000000"/>
              </w:rPr>
            </w:pPr>
            <w:r>
              <w:rPr>
                <w:rFonts w:ascii="Times New Roman" w:eastAsia="Times New Roman" w:hAnsi="Times New Roman" w:cs="Times New Roman"/>
                <w:color w:val="000000"/>
              </w:rPr>
              <w:t>Maza novada publicitāte un haotiskas mārketinga aktivitātes novada atpazīstamībai.</w:t>
            </w:r>
          </w:p>
          <w:p w14:paraId="48C85A9C" w14:textId="77777777" w:rsidR="005A3A7E" w:rsidRDefault="00801DC1">
            <w:pPr>
              <w:numPr>
                <w:ilvl w:val="0"/>
                <w:numId w:val="11"/>
              </w:numPr>
              <w:pBdr>
                <w:top w:val="nil"/>
                <w:left w:val="nil"/>
                <w:bottom w:val="nil"/>
                <w:right w:val="nil"/>
                <w:between w:val="nil"/>
              </w:pBdr>
              <w:spacing w:after="160" w:line="276" w:lineRule="auto"/>
              <w:ind w:left="690" w:hanging="425"/>
              <w:rPr>
                <w:rFonts w:ascii="Times New Roman" w:eastAsia="Times New Roman" w:hAnsi="Times New Roman" w:cs="Times New Roman"/>
                <w:color w:val="000000"/>
              </w:rPr>
            </w:pPr>
            <w:r>
              <w:rPr>
                <w:rFonts w:ascii="Times New Roman" w:eastAsia="Times New Roman" w:hAnsi="Times New Roman" w:cs="Times New Roman"/>
                <w:color w:val="000000"/>
              </w:rPr>
              <w:t>Speciālistu trūkums atsevišķās jomās.</w:t>
            </w:r>
          </w:p>
          <w:p w14:paraId="48C85A9D" w14:textId="77777777" w:rsidR="005A3A7E" w:rsidRDefault="005A3A7E">
            <w:pPr>
              <w:spacing w:line="276" w:lineRule="auto"/>
              <w:ind w:left="-181" w:firstLine="0"/>
              <w:rPr>
                <w:rFonts w:ascii="Times New Roman" w:eastAsia="Times New Roman" w:hAnsi="Times New Roman" w:cs="Times New Roman"/>
                <w:b/>
                <w:color w:val="000000"/>
              </w:rPr>
            </w:pPr>
          </w:p>
        </w:tc>
      </w:tr>
      <w:tr w:rsidR="005A3A7E" w14:paraId="48C85AA1" w14:textId="77777777">
        <w:tc>
          <w:tcPr>
            <w:tcW w:w="4697" w:type="dxa"/>
            <w:shd w:val="clear" w:color="auto" w:fill="E2EFD9"/>
          </w:tcPr>
          <w:p w14:paraId="48C85A9F" w14:textId="77777777" w:rsidR="005A3A7E" w:rsidRDefault="00801DC1">
            <w:pPr>
              <w:spacing w:line="276" w:lineRule="auto"/>
              <w:ind w:left="-181" w:firstLine="0"/>
              <w:jc w:val="center"/>
              <w:rPr>
                <w:rFonts w:ascii="Times New Roman" w:eastAsia="Times New Roman" w:hAnsi="Times New Roman" w:cs="Times New Roman"/>
                <w:color w:val="000000"/>
              </w:rPr>
            </w:pPr>
            <w:r>
              <w:rPr>
                <w:rFonts w:ascii="Times New Roman" w:eastAsia="Times New Roman" w:hAnsi="Times New Roman" w:cs="Times New Roman"/>
                <w:color w:val="000000"/>
              </w:rPr>
              <w:t>Iespējas</w:t>
            </w:r>
          </w:p>
        </w:tc>
        <w:tc>
          <w:tcPr>
            <w:tcW w:w="4698" w:type="dxa"/>
            <w:shd w:val="clear" w:color="auto" w:fill="E2EFD9"/>
          </w:tcPr>
          <w:p w14:paraId="48C85AA0" w14:textId="77777777" w:rsidR="005A3A7E" w:rsidRDefault="00801DC1">
            <w:pPr>
              <w:spacing w:line="276" w:lineRule="auto"/>
              <w:ind w:left="-181" w:firstLine="0"/>
              <w:jc w:val="center"/>
              <w:rPr>
                <w:rFonts w:ascii="Times New Roman" w:eastAsia="Times New Roman" w:hAnsi="Times New Roman" w:cs="Times New Roman"/>
                <w:color w:val="000000"/>
              </w:rPr>
            </w:pPr>
            <w:r>
              <w:rPr>
                <w:rFonts w:ascii="Times New Roman" w:eastAsia="Times New Roman" w:hAnsi="Times New Roman" w:cs="Times New Roman"/>
                <w:color w:val="000000"/>
              </w:rPr>
              <w:t>Draudi</w:t>
            </w:r>
          </w:p>
        </w:tc>
      </w:tr>
      <w:tr w:rsidR="005A3A7E" w14:paraId="48C85AB3" w14:textId="77777777">
        <w:tc>
          <w:tcPr>
            <w:tcW w:w="4697" w:type="dxa"/>
            <w:shd w:val="clear" w:color="auto" w:fill="auto"/>
          </w:tcPr>
          <w:p w14:paraId="48C85AA2" w14:textId="77777777" w:rsidR="005A3A7E" w:rsidRDefault="00801DC1">
            <w:pPr>
              <w:numPr>
                <w:ilvl w:val="0"/>
                <w:numId w:val="13"/>
              </w:numPr>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Iedzīvotāju pilsoniskās, sociālās un ekonomiskās pasivitātes pārvarēšana un novada iedzīvotāju iesaiste lēmumu pieņemšanā.</w:t>
            </w:r>
          </w:p>
          <w:p w14:paraId="48C85AA3" w14:textId="77777777" w:rsidR="005A3A7E" w:rsidRDefault="00801DC1">
            <w:pPr>
              <w:numPr>
                <w:ilvl w:val="0"/>
                <w:numId w:val="13"/>
              </w:numPr>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Definēt prioritātes pašvaldības rīcībpolitikās, un attiecīgi veidot personāla un infrastruktūras politiku;</w:t>
            </w:r>
          </w:p>
          <w:p w14:paraId="48C85AA4" w14:textId="77777777" w:rsidR="005A3A7E" w:rsidRDefault="00801DC1">
            <w:pPr>
              <w:numPr>
                <w:ilvl w:val="0"/>
                <w:numId w:val="13"/>
              </w:numPr>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Novadā dabas resursu, ainavas izmantošana gan kultūras pasākumiem, gan uzņēmējdarbības attīstībai.</w:t>
            </w:r>
          </w:p>
          <w:p w14:paraId="48C85AA5" w14:textId="77777777" w:rsidR="005A3A7E" w:rsidRDefault="00801DC1">
            <w:pPr>
              <w:numPr>
                <w:ilvl w:val="0"/>
                <w:numId w:val="13"/>
              </w:numPr>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lastRenderedPageBreak/>
              <w:t>Sadarbības ar NVO stiprināšana.</w:t>
            </w:r>
          </w:p>
          <w:p w14:paraId="48C85AA6" w14:textId="77777777" w:rsidR="005A3A7E" w:rsidRDefault="00801DC1">
            <w:pPr>
              <w:numPr>
                <w:ilvl w:val="0"/>
                <w:numId w:val="13"/>
              </w:numPr>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Alternatīvās enerģijas pasākumu popularizēšana un ieviešana, aprites ekonomikas attīstība.</w:t>
            </w:r>
          </w:p>
          <w:p w14:paraId="48C85AA7" w14:textId="77777777" w:rsidR="005A3A7E" w:rsidRDefault="00801DC1">
            <w:pPr>
              <w:numPr>
                <w:ilvl w:val="0"/>
                <w:numId w:val="13"/>
              </w:numPr>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ES struktūrfondu gudra ieguldīšana novada attīstībā.</w:t>
            </w:r>
          </w:p>
          <w:p w14:paraId="48C85AA8" w14:textId="77777777" w:rsidR="005A3A7E" w:rsidRDefault="00801DC1">
            <w:pPr>
              <w:numPr>
                <w:ilvl w:val="0"/>
                <w:numId w:val="13"/>
              </w:numPr>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 xml:space="preserve">Attīstīt infrastruktūru uzņēmējdarbības attīstībai un mobilitātes punktus: ap valsts nozīmes autoceļu A1, ap ostām, gar piekrasti, izmantojot </w:t>
            </w:r>
            <w:r>
              <w:rPr>
                <w:rFonts w:ascii="Times New Roman" w:eastAsia="Times New Roman" w:hAnsi="Times New Roman" w:cs="Times New Roman"/>
                <w:i/>
                <w:color w:val="000000"/>
              </w:rPr>
              <w:t>Rail Baltic</w:t>
            </w:r>
            <w:r>
              <w:rPr>
                <w:rFonts w:ascii="Times New Roman" w:eastAsia="Times New Roman" w:hAnsi="Times New Roman" w:cs="Times New Roman"/>
                <w:color w:val="000000"/>
              </w:rPr>
              <w:t xml:space="preserve"> un iekšējo ceļu tīklu.</w:t>
            </w:r>
          </w:p>
          <w:p w14:paraId="48C85AA9" w14:textId="77777777" w:rsidR="005A3A7E" w:rsidRDefault="00801DC1" w:rsidP="00B36396">
            <w:pPr>
              <w:numPr>
                <w:ilvl w:val="0"/>
                <w:numId w:val="13"/>
              </w:numPr>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 xml:space="preserve"> Attīstīt attālinātā darba iespējas - kopdarba infrastruktūras</w:t>
            </w:r>
            <w:r w:rsidR="00B36396">
              <w:rPr>
                <w:rFonts w:ascii="Times New Roman" w:eastAsia="Times New Roman" w:hAnsi="Times New Roman" w:cs="Times New Roman"/>
                <w:color w:val="000000"/>
              </w:rPr>
              <w:t xml:space="preserve"> un</w:t>
            </w:r>
            <w:r>
              <w:rPr>
                <w:rFonts w:ascii="Times New Roman" w:eastAsia="Times New Roman" w:hAnsi="Times New Roman" w:cs="Times New Roman"/>
                <w:color w:val="000000"/>
              </w:rPr>
              <w:t xml:space="preserve"> mājokļu attīstība.</w:t>
            </w:r>
          </w:p>
          <w:p w14:paraId="48C85AAA" w14:textId="77777777" w:rsidR="005A3A7E" w:rsidRDefault="005A3A7E">
            <w:pPr>
              <w:spacing w:line="276" w:lineRule="auto"/>
              <w:rPr>
                <w:rFonts w:ascii="Times New Roman" w:eastAsia="Times New Roman" w:hAnsi="Times New Roman" w:cs="Times New Roman"/>
                <w:b/>
                <w:color w:val="000000"/>
              </w:rPr>
            </w:pPr>
          </w:p>
        </w:tc>
        <w:tc>
          <w:tcPr>
            <w:tcW w:w="4698" w:type="dxa"/>
            <w:shd w:val="clear" w:color="auto" w:fill="auto"/>
          </w:tcPr>
          <w:p w14:paraId="48C85AAB" w14:textId="77777777" w:rsidR="005A3A7E" w:rsidRDefault="00801DC1">
            <w:pPr>
              <w:numPr>
                <w:ilvl w:val="0"/>
                <w:numId w:val="15"/>
              </w:numPr>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lastRenderedPageBreak/>
              <w:t>Iedzīvotāju skaita samazināšanās un nevienmērīgs iedzīvotāju blīvums pagastos, kā arī iedzīvotāju vecumstruktūras izmaiņas, kas radīs papildus noslodzi sociālajā jomā.</w:t>
            </w:r>
          </w:p>
          <w:p w14:paraId="48C85AAC" w14:textId="77777777" w:rsidR="005A3A7E" w:rsidRDefault="00801DC1">
            <w:pPr>
              <w:numPr>
                <w:ilvl w:val="0"/>
                <w:numId w:val="15"/>
              </w:numPr>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Tālāko apdzīvoto centru un viensētu izzušana.</w:t>
            </w:r>
          </w:p>
          <w:p w14:paraId="48C85AAD" w14:textId="77777777" w:rsidR="005A3A7E" w:rsidRDefault="00801DC1">
            <w:pPr>
              <w:numPr>
                <w:ilvl w:val="0"/>
                <w:numId w:val="15"/>
              </w:numPr>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Rīgas tuvums: kvalificētu speciālistu izbraukšana.</w:t>
            </w:r>
          </w:p>
          <w:p w14:paraId="48C85AAE" w14:textId="77777777" w:rsidR="005A3A7E" w:rsidRDefault="00801DC1">
            <w:pPr>
              <w:numPr>
                <w:ilvl w:val="0"/>
                <w:numId w:val="15"/>
              </w:numPr>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 xml:space="preserve">Covid-19 pandēmijas globālās un lokālās </w:t>
            </w:r>
            <w:r>
              <w:rPr>
                <w:rFonts w:ascii="Times New Roman" w:eastAsia="Times New Roman" w:hAnsi="Times New Roman" w:cs="Times New Roman"/>
                <w:color w:val="000000"/>
              </w:rPr>
              <w:lastRenderedPageBreak/>
              <w:t>sekas.</w:t>
            </w:r>
          </w:p>
          <w:p w14:paraId="48C85AAF" w14:textId="77777777" w:rsidR="005A3A7E" w:rsidRDefault="00801DC1">
            <w:pPr>
              <w:numPr>
                <w:ilvl w:val="0"/>
                <w:numId w:val="15"/>
              </w:numPr>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Augstas izmaksas enerģijai (elektrība, gāze, siltums).</w:t>
            </w:r>
          </w:p>
          <w:p w14:paraId="48C85AB0" w14:textId="77777777" w:rsidR="005A3A7E" w:rsidRDefault="00801DC1">
            <w:pPr>
              <w:numPr>
                <w:ilvl w:val="0"/>
                <w:numId w:val="15"/>
              </w:numPr>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Iedzīvotāju zemais uzticēšanās līmenis pašvaldībām.</w:t>
            </w:r>
          </w:p>
          <w:p w14:paraId="48C85AB1" w14:textId="77777777" w:rsidR="005A3A7E" w:rsidRDefault="00801DC1">
            <w:pPr>
              <w:numPr>
                <w:ilvl w:val="0"/>
                <w:numId w:val="15"/>
              </w:numPr>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Nelabvēlīgas ģeopolitiskās situācijas izraisītas sekas.</w:t>
            </w:r>
          </w:p>
          <w:p w14:paraId="48C85AB2" w14:textId="77777777" w:rsidR="005A3A7E" w:rsidRDefault="005A3A7E">
            <w:pPr>
              <w:spacing w:line="276" w:lineRule="auto"/>
              <w:ind w:left="-181" w:firstLine="0"/>
              <w:rPr>
                <w:rFonts w:ascii="Times New Roman" w:eastAsia="Times New Roman" w:hAnsi="Times New Roman" w:cs="Times New Roman"/>
                <w:b/>
                <w:color w:val="000000"/>
              </w:rPr>
            </w:pPr>
          </w:p>
        </w:tc>
      </w:tr>
    </w:tbl>
    <w:p w14:paraId="48C85AB4" w14:textId="77777777" w:rsidR="005A3A7E" w:rsidRDefault="005A3A7E">
      <w:pPr>
        <w:rPr>
          <w:rFonts w:ascii="Times New Roman" w:eastAsia="Times New Roman" w:hAnsi="Times New Roman" w:cs="Times New Roman"/>
          <w:b/>
          <w:color w:val="2F5496"/>
          <w:sz w:val="24"/>
          <w:szCs w:val="24"/>
        </w:rPr>
      </w:pPr>
    </w:p>
    <w:p w14:paraId="48C85AB5" w14:textId="77777777" w:rsidR="005A3A7E" w:rsidRDefault="00801DC1">
      <w:pPr>
        <w:spacing w:before="120"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Balstoties uz SVID, Limbažu novadam ir iespējami četri attīstības scenāriji:</w:t>
      </w:r>
      <w:r>
        <w:rPr>
          <w:noProof/>
          <w:lang w:bidi="ar-SA"/>
        </w:rPr>
        <w:drawing>
          <wp:anchor distT="0" distB="0" distL="114300" distR="114300" simplePos="0" relativeHeight="251660288" behindDoc="0" locked="0" layoutInCell="1" hidden="0" allowOverlap="1" wp14:anchorId="48C85D35" wp14:editId="48C85D36">
            <wp:simplePos x="0" y="0"/>
            <wp:positionH relativeFrom="column">
              <wp:posOffset>-836294</wp:posOffset>
            </wp:positionH>
            <wp:positionV relativeFrom="paragraph">
              <wp:posOffset>41275</wp:posOffset>
            </wp:positionV>
            <wp:extent cx="5173980" cy="3299460"/>
            <wp:effectExtent l="0" t="0" r="0" b="0"/>
            <wp:wrapSquare wrapText="bothSides" distT="0" distB="0" distL="114300" distR="114300"/>
            <wp:docPr id="93"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13"/>
                    <a:srcRect/>
                    <a:stretch>
                      <a:fillRect/>
                    </a:stretch>
                  </pic:blipFill>
                  <pic:spPr>
                    <a:xfrm>
                      <a:off x="0" y="0"/>
                      <a:ext cx="5173980" cy="3299460"/>
                    </a:xfrm>
                    <a:prstGeom prst="rect">
                      <a:avLst/>
                    </a:prstGeom>
                    <a:ln/>
                  </pic:spPr>
                </pic:pic>
              </a:graphicData>
            </a:graphic>
          </wp:anchor>
        </w:drawing>
      </w:r>
    </w:p>
    <w:p w14:paraId="48C85AB6" w14:textId="77777777" w:rsidR="005A3A7E" w:rsidRDefault="00801DC1" w:rsidP="00BB4FA7">
      <w:pPr>
        <w:numPr>
          <w:ilvl w:val="0"/>
          <w:numId w:val="22"/>
        </w:num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Izaugsmes stratēģija: veidojot aktīvu dialogu ar iedzīvotājiem un uzņēmējiem un definējot prioritātes, novads attīstās. Novads veido zīmolu un izceļ savu unikalitāti.</w:t>
      </w:r>
    </w:p>
    <w:p w14:paraId="48C85AB7" w14:textId="77777777" w:rsidR="005A3A7E" w:rsidRDefault="00801DC1">
      <w:pPr>
        <w:numPr>
          <w:ilvl w:val="0"/>
          <w:numId w:val="22"/>
        </w:num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Draudu pārvarēšanas stratēģija. Novada sasniegumi tiek veltīti, lai noturētu iedzīvotājus pagastos un </w:t>
      </w:r>
    </w:p>
    <w:p w14:paraId="48C85AB8" w14:textId="77777777" w:rsidR="005A3A7E" w:rsidRDefault="00801DC1">
      <w:pPr>
        <w:ind w:left="360"/>
        <w:jc w:val="both"/>
        <w:rPr>
          <w:rFonts w:ascii="Times New Roman" w:eastAsia="Times New Roman" w:hAnsi="Times New Roman" w:cs="Times New Roman"/>
          <w:i/>
          <w:sz w:val="20"/>
          <w:szCs w:val="20"/>
        </w:rPr>
      </w:pPr>
      <w:r>
        <w:rPr>
          <w:rFonts w:ascii="Times New Roman" w:eastAsia="Times New Roman" w:hAnsi="Times New Roman" w:cs="Times New Roman"/>
          <w:i/>
          <w:sz w:val="20"/>
          <w:szCs w:val="20"/>
        </w:rPr>
        <w:t>3.attēls. Attīstības scenāriji</w:t>
      </w:r>
    </w:p>
    <w:p w14:paraId="48C85AB9" w14:textId="77777777" w:rsidR="005A3A7E" w:rsidRDefault="00801DC1">
      <w:pPr>
        <w:pBdr>
          <w:top w:val="nil"/>
          <w:left w:val="nil"/>
          <w:bottom w:val="nil"/>
          <w:right w:val="nil"/>
          <w:between w:val="nil"/>
        </w:pBdr>
        <w:ind w:left="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konkurētu ar Rīgu un citām kaimiņu pašvaldībām, bet iedzīvotājiem rodas sajūta, ka novadā “nav attīstības vilkmes”, jo ieguldījumu izglītībā, kultūrā, sportā, sociālā jomā neuzrāda izrāvienu.</w:t>
      </w:r>
      <w:r>
        <w:rPr>
          <w:color w:val="000000"/>
        </w:rPr>
        <w:t xml:space="preserve"> </w:t>
      </w:r>
      <w:r w:rsidRPr="00BD4A65">
        <w:rPr>
          <w:rFonts w:asciiTheme="majorBidi" w:hAnsiTheme="majorBidi" w:cstheme="majorBidi"/>
          <w:color w:val="000000"/>
          <w:sz w:val="24"/>
          <w:szCs w:val="24"/>
        </w:rPr>
        <w:t>Vienlaikus blakusesošo novadu tuvums ir jāskata ne tikai kā konkurēšana, bet arī iespēja – sadarbība lielāka mēroga projektiem, kapacitātes celšanai.</w:t>
      </w:r>
    </w:p>
    <w:p w14:paraId="48C85ABA" w14:textId="77777777" w:rsidR="005A3A7E" w:rsidRDefault="00801DC1">
      <w:pPr>
        <w:numPr>
          <w:ilvl w:val="0"/>
          <w:numId w:val="22"/>
        </w:num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Minimālo pūļu stratēģija: ES struktūrfondi un citas iespējas tiek izmantotas, lai uzlabotu infrastruktūru, bet salīdzinoši mazāk tiek pievērsta uzmanība tam, kādas ir iedzīvotāju patiesās vajadzības un vēlmes.</w:t>
      </w:r>
    </w:p>
    <w:p w14:paraId="48C85ABB" w14:textId="77777777" w:rsidR="005A3A7E" w:rsidRDefault="00801DC1">
      <w:pPr>
        <w:numPr>
          <w:ilvl w:val="0"/>
          <w:numId w:val="22"/>
        </w:num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Izdzīvošanas stratēģija iezīmē drūmu nākotni. Iekšējo nesaskaņu dēļ, novads nevar novienoties par prioritātēm, pieaug pieprasījums pēc ieguldījumiem infrastruktūrā, bet novads neizmanto tās priekšrocības, kas jau sasniegtas un izriet no ģeogrāfiskā novietojuma. </w:t>
      </w:r>
      <w:r w:rsidR="00BB4FA7">
        <w:rPr>
          <w:rFonts w:ascii="Times New Roman" w:eastAsia="Times New Roman" w:hAnsi="Times New Roman" w:cs="Times New Roman"/>
          <w:sz w:val="24"/>
          <w:szCs w:val="24"/>
        </w:rPr>
        <w:t>Turklāt</w:t>
      </w:r>
      <w:r>
        <w:rPr>
          <w:rFonts w:ascii="Times New Roman" w:eastAsia="Times New Roman" w:hAnsi="Times New Roman" w:cs="Times New Roman"/>
          <w:sz w:val="24"/>
          <w:szCs w:val="24"/>
        </w:rPr>
        <w:t xml:space="preserve"> ieguldījumi infrastruktūrā nesniedz izaugsmes vilkmi, jo nav pārdomāta infrastruktūras lietderība. Savukārt, jaunās iespējas</w:t>
      </w:r>
      <w:r w:rsidR="00BB4FA7">
        <w:rPr>
          <w:rFonts w:ascii="Times New Roman" w:eastAsia="Times New Roman" w:hAnsi="Times New Roman" w:cs="Times New Roman"/>
          <w:sz w:val="24"/>
          <w:szCs w:val="24"/>
        </w:rPr>
        <w:t>, piemēram</w:t>
      </w:r>
      <w:r>
        <w:rPr>
          <w:rFonts w:ascii="Times New Roman" w:eastAsia="Times New Roman" w:hAnsi="Times New Roman" w:cs="Times New Roman"/>
          <w:sz w:val="24"/>
          <w:szCs w:val="24"/>
        </w:rPr>
        <w:t>, jūras ekonomikas attīstības netiek izmantotas.</w:t>
      </w:r>
    </w:p>
    <w:p w14:paraId="48C85ABC" w14:textId="77777777" w:rsidR="005A3A7E" w:rsidRDefault="005A3A7E">
      <w:pPr>
        <w:rPr>
          <w:rFonts w:ascii="Times New Roman" w:eastAsia="Times New Roman" w:hAnsi="Times New Roman" w:cs="Times New Roman"/>
          <w:sz w:val="24"/>
          <w:szCs w:val="24"/>
        </w:rPr>
        <w:sectPr w:rsidR="005A3A7E">
          <w:headerReference w:type="even" r:id="rId14"/>
          <w:headerReference w:type="default" r:id="rId15"/>
          <w:footerReference w:type="even" r:id="rId16"/>
          <w:footerReference w:type="default" r:id="rId17"/>
          <w:headerReference w:type="first" r:id="rId18"/>
          <w:footerReference w:type="first" r:id="rId19"/>
          <w:pgSz w:w="12240" w:h="15840"/>
          <w:pgMar w:top="1134" w:right="1134" w:bottom="1134" w:left="1701" w:header="720" w:footer="720" w:gutter="0"/>
          <w:pgNumType w:start="1"/>
          <w:cols w:space="720"/>
          <w:titlePg/>
        </w:sectPr>
      </w:pPr>
    </w:p>
    <w:p w14:paraId="48C85ABD" w14:textId="77777777" w:rsidR="005A3A7E" w:rsidRDefault="00801DC1">
      <w:pPr>
        <w:pStyle w:val="Virsraksts2"/>
        <w:numPr>
          <w:ilvl w:val="1"/>
          <w:numId w:val="21"/>
        </w:numPr>
      </w:pPr>
      <w:bookmarkStart w:id="7" w:name="_heading=h.3dy6vkm" w:colFirst="0" w:colLast="0"/>
      <w:bookmarkEnd w:id="7"/>
      <w:r>
        <w:lastRenderedPageBreak/>
        <w:t>Iepriekšējo novadu sasniegtā turpināšana</w:t>
      </w:r>
    </w:p>
    <w:p w14:paraId="48C85ABE" w14:textId="77777777" w:rsidR="005A3A7E" w:rsidRDefault="005A3A7E">
      <w:pPr>
        <w:rPr>
          <w:rFonts w:ascii="Times New Roman" w:eastAsia="Times New Roman" w:hAnsi="Times New Roman" w:cs="Times New Roman"/>
          <w:sz w:val="24"/>
          <w:szCs w:val="24"/>
        </w:rPr>
      </w:pPr>
    </w:p>
    <w:p w14:paraId="48C85ABF" w14:textId="77777777" w:rsidR="005A3A7E" w:rsidRDefault="00801D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Limbažu novads ir izveidojies apvienojoties iepriekšējiem Salacgrīvas, Alojas un Limbažu novadiem, un Stratēģija balstās uz iepriekšējo novadu sasniegumu un stratēģisko redzējumu sinerģiju un savstarpējo integrāciju.</w:t>
      </w:r>
    </w:p>
    <w:tbl>
      <w:tblPr>
        <w:tblStyle w:val="afd"/>
        <w:tblW w:w="1314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916"/>
        <w:gridCol w:w="4288"/>
        <w:gridCol w:w="3543"/>
        <w:gridCol w:w="3402"/>
      </w:tblGrid>
      <w:tr w:rsidR="005A3A7E" w:rsidRPr="00340CB7" w14:paraId="48C85AC5" w14:textId="77777777" w:rsidTr="005A3A7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916" w:type="dxa"/>
            <w:tcBorders>
              <w:bottom w:val="nil"/>
            </w:tcBorders>
            <w:shd w:val="clear" w:color="auto" w:fill="E2EFD9"/>
          </w:tcPr>
          <w:p w14:paraId="48C85AC0" w14:textId="77777777" w:rsidR="005A3A7E" w:rsidRPr="00340CB7" w:rsidRDefault="005A3A7E">
            <w:pPr>
              <w:rPr>
                <w:rFonts w:asciiTheme="majorBidi" w:hAnsiTheme="majorBidi" w:cstheme="majorBidi"/>
                <w:color w:val="000000"/>
                <w:sz w:val="22"/>
                <w:szCs w:val="22"/>
              </w:rPr>
            </w:pPr>
          </w:p>
          <w:p w14:paraId="48C85AC1" w14:textId="77777777" w:rsidR="005A3A7E" w:rsidRPr="00340CB7" w:rsidRDefault="005A3A7E">
            <w:pPr>
              <w:rPr>
                <w:rFonts w:asciiTheme="majorBidi" w:hAnsiTheme="majorBidi" w:cstheme="majorBidi"/>
                <w:color w:val="000000"/>
                <w:sz w:val="22"/>
                <w:szCs w:val="22"/>
              </w:rPr>
            </w:pPr>
          </w:p>
        </w:tc>
        <w:tc>
          <w:tcPr>
            <w:tcW w:w="4288" w:type="dxa"/>
            <w:tcBorders>
              <w:bottom w:val="nil"/>
            </w:tcBorders>
            <w:shd w:val="clear" w:color="auto" w:fill="E2EFD9"/>
            <w:vAlign w:val="center"/>
          </w:tcPr>
          <w:p w14:paraId="48C85AC2" w14:textId="77777777" w:rsidR="005A3A7E" w:rsidRPr="00340CB7" w:rsidRDefault="00801DC1">
            <w:pPr>
              <w:jc w:val="center"/>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color w:val="000000"/>
                <w:sz w:val="22"/>
                <w:szCs w:val="22"/>
              </w:rPr>
            </w:pPr>
            <w:r w:rsidRPr="00340CB7">
              <w:rPr>
                <w:rFonts w:asciiTheme="majorBidi" w:hAnsiTheme="majorBidi" w:cstheme="majorBidi"/>
                <w:color w:val="000000"/>
                <w:sz w:val="22"/>
                <w:szCs w:val="22"/>
              </w:rPr>
              <w:t>Alojas novads</w:t>
            </w:r>
            <w:r w:rsidRPr="00340CB7">
              <w:rPr>
                <w:rFonts w:asciiTheme="majorBidi" w:hAnsiTheme="majorBidi" w:cstheme="majorBidi"/>
                <w:color w:val="000000"/>
                <w:sz w:val="22"/>
                <w:szCs w:val="22"/>
                <w:vertAlign w:val="superscript"/>
              </w:rPr>
              <w:footnoteReference w:id="4"/>
            </w:r>
          </w:p>
        </w:tc>
        <w:tc>
          <w:tcPr>
            <w:tcW w:w="3543" w:type="dxa"/>
            <w:tcBorders>
              <w:bottom w:val="nil"/>
            </w:tcBorders>
            <w:shd w:val="clear" w:color="auto" w:fill="E2EFD9"/>
            <w:vAlign w:val="center"/>
          </w:tcPr>
          <w:p w14:paraId="48C85AC3" w14:textId="77777777" w:rsidR="005A3A7E" w:rsidRPr="00340CB7" w:rsidRDefault="00801DC1">
            <w:pPr>
              <w:jc w:val="center"/>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color w:val="000000"/>
                <w:sz w:val="22"/>
                <w:szCs w:val="22"/>
              </w:rPr>
            </w:pPr>
            <w:r w:rsidRPr="00340CB7">
              <w:rPr>
                <w:rFonts w:asciiTheme="majorBidi" w:hAnsiTheme="majorBidi" w:cstheme="majorBidi"/>
                <w:color w:val="000000"/>
                <w:sz w:val="22"/>
                <w:szCs w:val="22"/>
              </w:rPr>
              <w:t>Limbažu novads</w:t>
            </w:r>
            <w:r w:rsidRPr="00340CB7">
              <w:rPr>
                <w:rFonts w:asciiTheme="majorBidi" w:hAnsiTheme="majorBidi" w:cstheme="majorBidi"/>
                <w:color w:val="000000"/>
                <w:sz w:val="22"/>
                <w:szCs w:val="22"/>
                <w:vertAlign w:val="superscript"/>
              </w:rPr>
              <w:footnoteReference w:id="5"/>
            </w:r>
          </w:p>
        </w:tc>
        <w:tc>
          <w:tcPr>
            <w:tcW w:w="3402" w:type="dxa"/>
            <w:tcBorders>
              <w:bottom w:val="nil"/>
            </w:tcBorders>
            <w:shd w:val="clear" w:color="auto" w:fill="E2EFD9"/>
            <w:vAlign w:val="center"/>
          </w:tcPr>
          <w:p w14:paraId="48C85AC4" w14:textId="77777777" w:rsidR="005A3A7E" w:rsidRPr="00340CB7" w:rsidRDefault="00801DC1">
            <w:pPr>
              <w:spacing w:before="120" w:after="120"/>
              <w:jc w:val="center"/>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color w:val="000000"/>
                <w:sz w:val="22"/>
                <w:szCs w:val="22"/>
              </w:rPr>
            </w:pPr>
            <w:r w:rsidRPr="00340CB7">
              <w:rPr>
                <w:rFonts w:asciiTheme="majorBidi" w:hAnsiTheme="majorBidi" w:cstheme="majorBidi"/>
                <w:color w:val="000000"/>
                <w:sz w:val="22"/>
                <w:szCs w:val="22"/>
              </w:rPr>
              <w:t>Salacgrīvas novads</w:t>
            </w:r>
            <w:r w:rsidRPr="00340CB7">
              <w:rPr>
                <w:rFonts w:asciiTheme="majorBidi" w:hAnsiTheme="majorBidi" w:cstheme="majorBidi"/>
                <w:color w:val="000000"/>
                <w:sz w:val="22"/>
                <w:szCs w:val="22"/>
                <w:vertAlign w:val="superscript"/>
              </w:rPr>
              <w:footnoteReference w:id="6"/>
            </w:r>
          </w:p>
        </w:tc>
      </w:tr>
      <w:tr w:rsidR="005A3A7E" w:rsidRPr="00340CB7" w14:paraId="48C85AD0" w14:textId="77777777" w:rsidTr="005A3A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16" w:type="dxa"/>
            <w:shd w:val="clear" w:color="auto" w:fill="auto"/>
          </w:tcPr>
          <w:p w14:paraId="48C85AC6" w14:textId="77777777" w:rsidR="005A3A7E" w:rsidRPr="00340CB7" w:rsidRDefault="00801DC1">
            <w:pPr>
              <w:ind w:left="170" w:right="170" w:firstLine="0"/>
              <w:rPr>
                <w:rFonts w:asciiTheme="majorBidi" w:hAnsiTheme="majorBidi" w:cstheme="majorBidi"/>
                <w:color w:val="000000"/>
                <w:sz w:val="22"/>
                <w:szCs w:val="22"/>
              </w:rPr>
            </w:pPr>
            <w:r w:rsidRPr="00340CB7">
              <w:rPr>
                <w:rFonts w:asciiTheme="majorBidi" w:hAnsiTheme="majorBidi" w:cstheme="majorBidi"/>
                <w:color w:val="000000"/>
                <w:sz w:val="22"/>
                <w:szCs w:val="22"/>
              </w:rPr>
              <w:t>Stratēģiskie mērķi</w:t>
            </w:r>
          </w:p>
        </w:tc>
        <w:tc>
          <w:tcPr>
            <w:tcW w:w="4288" w:type="dxa"/>
            <w:shd w:val="clear" w:color="auto" w:fill="auto"/>
          </w:tcPr>
          <w:p w14:paraId="48C85AC7" w14:textId="77777777" w:rsidR="005A3A7E" w:rsidRPr="00340CB7" w:rsidRDefault="00801DC1">
            <w:pPr>
              <w:ind w:left="170" w:right="170" w:firstLine="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color w:val="000000"/>
                <w:sz w:val="22"/>
                <w:szCs w:val="22"/>
              </w:rPr>
            </w:pPr>
            <w:r w:rsidRPr="00340CB7">
              <w:rPr>
                <w:rFonts w:asciiTheme="majorBidi" w:hAnsiTheme="majorBidi" w:cstheme="majorBidi"/>
                <w:color w:val="000000"/>
                <w:sz w:val="22"/>
                <w:szCs w:val="22"/>
              </w:rPr>
              <w:t>SM1: Daudzveidīgas uzņēmējdarbības izpausmes</w:t>
            </w:r>
          </w:p>
          <w:p w14:paraId="48C85AC8" w14:textId="77777777" w:rsidR="005A3A7E" w:rsidRPr="00340CB7" w:rsidRDefault="00801DC1">
            <w:pPr>
              <w:ind w:left="170" w:right="170" w:firstLine="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color w:val="000000"/>
                <w:sz w:val="22"/>
                <w:szCs w:val="22"/>
              </w:rPr>
            </w:pPr>
            <w:r w:rsidRPr="00340CB7">
              <w:rPr>
                <w:rFonts w:asciiTheme="majorBidi" w:hAnsiTheme="majorBidi" w:cstheme="majorBidi"/>
                <w:color w:val="000000"/>
                <w:sz w:val="22"/>
                <w:szCs w:val="22"/>
              </w:rPr>
              <w:t>SM2. Mērķorientēti pakalpojumi sabiedrībai</w:t>
            </w:r>
          </w:p>
          <w:p w14:paraId="48C85AC9" w14:textId="77777777" w:rsidR="005A3A7E" w:rsidRPr="00340CB7" w:rsidRDefault="00801DC1">
            <w:pPr>
              <w:ind w:left="170" w:right="170" w:firstLine="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color w:val="000000"/>
                <w:sz w:val="22"/>
                <w:szCs w:val="22"/>
              </w:rPr>
            </w:pPr>
            <w:r w:rsidRPr="00340CB7">
              <w:rPr>
                <w:rFonts w:asciiTheme="majorBidi" w:hAnsiTheme="majorBidi" w:cstheme="majorBidi"/>
                <w:color w:val="000000"/>
                <w:sz w:val="22"/>
                <w:szCs w:val="22"/>
              </w:rPr>
              <w:t>SM3. Mobilitāte un pakalpojumu pieejamība</w:t>
            </w:r>
          </w:p>
          <w:p w14:paraId="48C85ACA" w14:textId="77777777" w:rsidR="005A3A7E" w:rsidRPr="00340CB7" w:rsidRDefault="00801DC1">
            <w:pPr>
              <w:ind w:left="170" w:right="170" w:firstLine="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color w:val="000000"/>
                <w:sz w:val="22"/>
                <w:szCs w:val="22"/>
              </w:rPr>
            </w:pPr>
            <w:r w:rsidRPr="00340CB7">
              <w:rPr>
                <w:rFonts w:asciiTheme="majorBidi" w:hAnsiTheme="majorBidi" w:cstheme="majorBidi"/>
                <w:color w:val="000000"/>
                <w:sz w:val="22"/>
                <w:szCs w:val="22"/>
              </w:rPr>
              <w:t>SM4. Sadarbības pārvaldība novadā un Ziemeļvidzemē</w:t>
            </w:r>
          </w:p>
        </w:tc>
        <w:tc>
          <w:tcPr>
            <w:tcW w:w="3543" w:type="dxa"/>
            <w:shd w:val="clear" w:color="auto" w:fill="auto"/>
          </w:tcPr>
          <w:p w14:paraId="48C85ACB" w14:textId="77777777" w:rsidR="005A3A7E" w:rsidRPr="00340CB7" w:rsidRDefault="00801DC1">
            <w:pPr>
              <w:ind w:left="170" w:right="170" w:firstLine="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color w:val="000000"/>
                <w:sz w:val="22"/>
                <w:szCs w:val="22"/>
              </w:rPr>
            </w:pPr>
            <w:r w:rsidRPr="00340CB7">
              <w:rPr>
                <w:rFonts w:asciiTheme="majorBidi" w:hAnsiTheme="majorBidi" w:cstheme="majorBidi"/>
                <w:color w:val="000000"/>
                <w:sz w:val="22"/>
                <w:szCs w:val="22"/>
              </w:rPr>
              <w:t>SM1 Radošs, inovatīvs, izglītots un veselīgs iedzīvotājs (Cilvēkresursi)</w:t>
            </w:r>
          </w:p>
          <w:p w14:paraId="48C85ACC" w14:textId="77777777" w:rsidR="005A3A7E" w:rsidRPr="00340CB7" w:rsidRDefault="00801DC1">
            <w:pPr>
              <w:ind w:left="170" w:right="170" w:firstLine="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color w:val="000000"/>
                <w:sz w:val="22"/>
                <w:szCs w:val="22"/>
              </w:rPr>
            </w:pPr>
            <w:r w:rsidRPr="00340CB7">
              <w:rPr>
                <w:rFonts w:asciiTheme="majorBidi" w:hAnsiTheme="majorBidi" w:cstheme="majorBidi"/>
                <w:color w:val="000000"/>
                <w:sz w:val="22"/>
                <w:szCs w:val="22"/>
              </w:rPr>
              <w:t>SM2 Uzņēmējdarbību atbalstoša un veicinoša vide (Ekonomiskā vide)</w:t>
            </w:r>
          </w:p>
          <w:p w14:paraId="48C85ACD" w14:textId="77777777" w:rsidR="005A3A7E" w:rsidRPr="00340CB7" w:rsidRDefault="00801DC1">
            <w:pPr>
              <w:ind w:left="170" w:right="170" w:firstLine="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color w:val="000000"/>
                <w:sz w:val="22"/>
                <w:szCs w:val="22"/>
              </w:rPr>
            </w:pPr>
            <w:r w:rsidRPr="00340CB7">
              <w:rPr>
                <w:rFonts w:asciiTheme="majorBidi" w:hAnsiTheme="majorBidi" w:cstheme="majorBidi"/>
                <w:color w:val="000000"/>
                <w:sz w:val="22"/>
                <w:szCs w:val="22"/>
              </w:rPr>
              <w:t>SM3 Ilgtspējīga attīstība un sakārtota dzīves vide (Dzīves vide)</w:t>
            </w:r>
          </w:p>
        </w:tc>
        <w:tc>
          <w:tcPr>
            <w:tcW w:w="3402" w:type="dxa"/>
            <w:shd w:val="clear" w:color="auto" w:fill="auto"/>
          </w:tcPr>
          <w:p w14:paraId="48C85ACE" w14:textId="77777777" w:rsidR="005A3A7E" w:rsidRPr="00340CB7" w:rsidRDefault="00801DC1">
            <w:pPr>
              <w:ind w:left="170" w:right="170" w:firstLine="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color w:val="000000"/>
                <w:sz w:val="22"/>
                <w:szCs w:val="22"/>
              </w:rPr>
            </w:pPr>
            <w:r w:rsidRPr="00340CB7">
              <w:rPr>
                <w:rFonts w:asciiTheme="majorBidi" w:hAnsiTheme="majorBidi" w:cstheme="majorBidi"/>
                <w:color w:val="000000"/>
                <w:sz w:val="22"/>
                <w:szCs w:val="22"/>
              </w:rPr>
              <w:t>SM1: Komfortabla, līdzsvarota, droša dzīvesvide</w:t>
            </w:r>
          </w:p>
          <w:p w14:paraId="48C85ACF" w14:textId="77777777" w:rsidR="005A3A7E" w:rsidRPr="00340CB7" w:rsidRDefault="00801DC1">
            <w:pPr>
              <w:ind w:left="170" w:right="170" w:firstLine="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color w:val="000000"/>
                <w:sz w:val="22"/>
                <w:szCs w:val="22"/>
              </w:rPr>
            </w:pPr>
            <w:r w:rsidRPr="00340CB7">
              <w:rPr>
                <w:rFonts w:asciiTheme="majorBidi" w:hAnsiTheme="majorBidi" w:cstheme="majorBidi"/>
                <w:color w:val="000000"/>
                <w:sz w:val="22"/>
                <w:szCs w:val="22"/>
              </w:rPr>
              <w:t>SM2”Daudzveidīga mobilitāte</w:t>
            </w:r>
          </w:p>
        </w:tc>
      </w:tr>
      <w:tr w:rsidR="005A3A7E" w:rsidRPr="00340CB7" w14:paraId="48C85AE6" w14:textId="77777777" w:rsidTr="005A3A7E">
        <w:tc>
          <w:tcPr>
            <w:cnfStyle w:val="001000000000" w:firstRow="0" w:lastRow="0" w:firstColumn="1" w:lastColumn="0" w:oddVBand="0" w:evenVBand="0" w:oddHBand="0" w:evenHBand="0" w:firstRowFirstColumn="0" w:firstRowLastColumn="0" w:lastRowFirstColumn="0" w:lastRowLastColumn="0"/>
            <w:tcW w:w="1916" w:type="dxa"/>
          </w:tcPr>
          <w:p w14:paraId="48C85AD1" w14:textId="77777777" w:rsidR="005A3A7E" w:rsidRPr="00340CB7" w:rsidRDefault="00801DC1">
            <w:pPr>
              <w:ind w:left="170" w:right="170" w:firstLine="0"/>
              <w:rPr>
                <w:rFonts w:asciiTheme="majorBidi" w:hAnsiTheme="majorBidi" w:cstheme="majorBidi"/>
                <w:color w:val="000000"/>
                <w:sz w:val="22"/>
                <w:szCs w:val="22"/>
              </w:rPr>
            </w:pPr>
            <w:r w:rsidRPr="00340CB7">
              <w:rPr>
                <w:rFonts w:asciiTheme="majorBidi" w:hAnsiTheme="majorBidi" w:cstheme="majorBidi"/>
                <w:color w:val="000000"/>
                <w:sz w:val="22"/>
                <w:szCs w:val="22"/>
              </w:rPr>
              <w:t>Prioritātes</w:t>
            </w:r>
          </w:p>
        </w:tc>
        <w:tc>
          <w:tcPr>
            <w:tcW w:w="4288" w:type="dxa"/>
          </w:tcPr>
          <w:p w14:paraId="48C85AD2" w14:textId="77777777" w:rsidR="005A3A7E" w:rsidRPr="00340CB7" w:rsidRDefault="00801DC1">
            <w:pPr>
              <w:ind w:left="170" w:right="170" w:firstLine="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color w:val="000000"/>
                <w:sz w:val="22"/>
                <w:szCs w:val="22"/>
              </w:rPr>
            </w:pPr>
            <w:r w:rsidRPr="00340CB7">
              <w:rPr>
                <w:rFonts w:asciiTheme="majorBidi" w:hAnsiTheme="majorBidi" w:cstheme="majorBidi"/>
                <w:color w:val="000000"/>
                <w:sz w:val="22"/>
                <w:szCs w:val="22"/>
              </w:rPr>
              <w:t>SP1.1. Alojas novadam raksturīgos resursus izmantojošo nozaru attīstība un kvalificētu speciālistu piesaiste kā ekonomiskās konkurētspējas un ilgtspējības pamats.</w:t>
            </w:r>
          </w:p>
          <w:p w14:paraId="48C85AD3" w14:textId="77777777" w:rsidR="005A3A7E" w:rsidRPr="00340CB7" w:rsidRDefault="005A3A7E">
            <w:pPr>
              <w:ind w:left="170" w:right="170" w:firstLine="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color w:val="000000"/>
                <w:sz w:val="22"/>
                <w:szCs w:val="22"/>
              </w:rPr>
            </w:pPr>
          </w:p>
          <w:p w14:paraId="48C85AD4" w14:textId="77777777" w:rsidR="005A3A7E" w:rsidRPr="00340CB7" w:rsidRDefault="00801DC1">
            <w:pPr>
              <w:ind w:left="170" w:right="170" w:firstLine="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color w:val="000000"/>
                <w:sz w:val="22"/>
                <w:szCs w:val="22"/>
              </w:rPr>
            </w:pPr>
            <w:r w:rsidRPr="00340CB7">
              <w:rPr>
                <w:rFonts w:asciiTheme="majorBidi" w:hAnsiTheme="majorBidi" w:cstheme="majorBidi"/>
                <w:color w:val="000000"/>
                <w:sz w:val="22"/>
                <w:szCs w:val="22"/>
              </w:rPr>
              <w:t>SP2.1. Konkurētspējīga, novada vajadzībām profilēta izglītība kā attīstības intelektuālā bāze novada specializāciju vajadzībām.</w:t>
            </w:r>
          </w:p>
          <w:p w14:paraId="48C85AD5" w14:textId="77777777" w:rsidR="005A3A7E" w:rsidRPr="00340CB7" w:rsidRDefault="00801DC1">
            <w:pPr>
              <w:ind w:left="170" w:right="170" w:firstLine="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color w:val="000000"/>
                <w:sz w:val="22"/>
                <w:szCs w:val="22"/>
              </w:rPr>
            </w:pPr>
            <w:r w:rsidRPr="00340CB7">
              <w:rPr>
                <w:rFonts w:asciiTheme="majorBidi" w:hAnsiTheme="majorBidi" w:cstheme="majorBidi"/>
                <w:color w:val="000000"/>
                <w:sz w:val="22"/>
                <w:szCs w:val="22"/>
              </w:rPr>
              <w:t>SP2.2. Alternatīvā aprūpe kā kvalitatīvs pakalpojums komfortablā darba vidē.</w:t>
            </w:r>
          </w:p>
          <w:p w14:paraId="48C85AD6" w14:textId="77777777" w:rsidR="005A3A7E" w:rsidRPr="00340CB7" w:rsidRDefault="00801DC1">
            <w:pPr>
              <w:ind w:left="170" w:right="170" w:firstLine="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color w:val="000000"/>
                <w:sz w:val="22"/>
                <w:szCs w:val="22"/>
              </w:rPr>
            </w:pPr>
            <w:r w:rsidRPr="00340CB7">
              <w:rPr>
                <w:rFonts w:asciiTheme="majorBidi" w:hAnsiTheme="majorBidi" w:cstheme="majorBidi"/>
                <w:color w:val="000000"/>
                <w:sz w:val="22"/>
                <w:szCs w:val="22"/>
              </w:rPr>
              <w:t>SP2.3. Sporta un kultūras aktivitātes kā tilts starp tradīcijām un nākotnes iespējām.</w:t>
            </w:r>
          </w:p>
          <w:p w14:paraId="48C85AD7" w14:textId="77777777" w:rsidR="005A3A7E" w:rsidRPr="00340CB7" w:rsidRDefault="005A3A7E">
            <w:pPr>
              <w:ind w:left="170" w:right="170" w:firstLine="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color w:val="000000"/>
                <w:sz w:val="22"/>
                <w:szCs w:val="22"/>
              </w:rPr>
            </w:pPr>
          </w:p>
          <w:p w14:paraId="48C85AD8" w14:textId="77777777" w:rsidR="005A3A7E" w:rsidRPr="00340CB7" w:rsidRDefault="00801DC1">
            <w:pPr>
              <w:ind w:left="170" w:right="170" w:firstLine="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color w:val="000000"/>
                <w:sz w:val="22"/>
                <w:szCs w:val="22"/>
              </w:rPr>
            </w:pPr>
            <w:r w:rsidRPr="00340CB7">
              <w:rPr>
                <w:rFonts w:asciiTheme="majorBidi" w:hAnsiTheme="majorBidi" w:cstheme="majorBidi"/>
                <w:color w:val="000000"/>
                <w:sz w:val="22"/>
                <w:szCs w:val="22"/>
              </w:rPr>
              <w:t>SP3.1 Austrumu-rietumu koridors kā Ziemeļvidzemes ekonomikas sasaiste ar piekrastes pakalpojumu infrastruktūru.</w:t>
            </w:r>
          </w:p>
          <w:p w14:paraId="48C85AD9" w14:textId="77777777" w:rsidR="005A3A7E" w:rsidRPr="00340CB7" w:rsidRDefault="00801DC1">
            <w:pPr>
              <w:ind w:left="170" w:right="170" w:firstLine="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color w:val="000000"/>
                <w:sz w:val="22"/>
                <w:szCs w:val="22"/>
              </w:rPr>
            </w:pPr>
            <w:r w:rsidRPr="00340CB7">
              <w:rPr>
                <w:rFonts w:asciiTheme="majorBidi" w:hAnsiTheme="majorBidi" w:cstheme="majorBidi"/>
                <w:color w:val="000000"/>
                <w:sz w:val="22"/>
                <w:szCs w:val="22"/>
              </w:rPr>
              <w:lastRenderedPageBreak/>
              <w:t>SP3.2. Novada satiksmes ceļi kā iekšējo un ārējo pakalpojumu pieejamības nodrošinājums.</w:t>
            </w:r>
          </w:p>
          <w:p w14:paraId="48C85ADA" w14:textId="77777777" w:rsidR="005A3A7E" w:rsidRPr="00340CB7" w:rsidRDefault="005A3A7E">
            <w:pPr>
              <w:ind w:left="170" w:right="170" w:firstLine="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color w:val="000000"/>
                <w:sz w:val="22"/>
                <w:szCs w:val="22"/>
              </w:rPr>
            </w:pPr>
          </w:p>
          <w:p w14:paraId="48C85ADB" w14:textId="77777777" w:rsidR="005A3A7E" w:rsidRPr="00340CB7" w:rsidRDefault="00801DC1">
            <w:pPr>
              <w:ind w:left="170" w:right="170" w:firstLine="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color w:val="000000"/>
                <w:sz w:val="22"/>
                <w:szCs w:val="22"/>
              </w:rPr>
            </w:pPr>
            <w:r w:rsidRPr="00340CB7">
              <w:rPr>
                <w:rFonts w:asciiTheme="majorBidi" w:hAnsiTheme="majorBidi" w:cstheme="majorBidi"/>
                <w:color w:val="000000"/>
                <w:sz w:val="22"/>
                <w:szCs w:val="22"/>
              </w:rPr>
              <w:t>SP4.1. Starpnovadu sadarbība kā stabilitātes un konkurētspējas veicināšanas instruments.</w:t>
            </w:r>
          </w:p>
          <w:p w14:paraId="48C85ADC" w14:textId="77777777" w:rsidR="005A3A7E" w:rsidRPr="00340CB7" w:rsidRDefault="00801DC1">
            <w:pPr>
              <w:ind w:left="170" w:right="170" w:firstLine="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color w:val="000000"/>
                <w:sz w:val="22"/>
                <w:szCs w:val="22"/>
              </w:rPr>
            </w:pPr>
            <w:r w:rsidRPr="00340CB7">
              <w:rPr>
                <w:rFonts w:asciiTheme="majorBidi" w:hAnsiTheme="majorBidi" w:cstheme="majorBidi"/>
                <w:color w:val="000000"/>
                <w:sz w:val="22"/>
                <w:szCs w:val="22"/>
              </w:rPr>
              <w:t>SP4.2. Teritorijas mārketings kā ārējo resursu piesaistes instruments</w:t>
            </w:r>
          </w:p>
          <w:p w14:paraId="48C85ADD" w14:textId="77777777" w:rsidR="005A3A7E" w:rsidRPr="00340CB7" w:rsidRDefault="00801DC1">
            <w:pPr>
              <w:ind w:left="170" w:right="170" w:firstLine="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color w:val="000000"/>
                <w:sz w:val="22"/>
                <w:szCs w:val="22"/>
              </w:rPr>
            </w:pPr>
            <w:r w:rsidRPr="00340CB7">
              <w:rPr>
                <w:rFonts w:asciiTheme="majorBidi" w:hAnsiTheme="majorBidi" w:cstheme="majorBidi"/>
                <w:color w:val="000000"/>
                <w:sz w:val="22"/>
                <w:szCs w:val="22"/>
              </w:rPr>
              <w:t>SP4.3. Novada daļu pakalpojumu infrastruktūras savstarpējās papildināmības izmantošana kā konkurētspējas palielināšanas instruments.</w:t>
            </w:r>
          </w:p>
        </w:tc>
        <w:tc>
          <w:tcPr>
            <w:tcW w:w="3543" w:type="dxa"/>
          </w:tcPr>
          <w:p w14:paraId="48C85ADE" w14:textId="77777777" w:rsidR="005A3A7E" w:rsidRPr="00340CB7" w:rsidRDefault="00801DC1">
            <w:pPr>
              <w:ind w:left="170" w:right="170" w:firstLine="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color w:val="000000"/>
                <w:sz w:val="22"/>
                <w:szCs w:val="22"/>
              </w:rPr>
            </w:pPr>
            <w:r w:rsidRPr="00340CB7">
              <w:rPr>
                <w:rFonts w:asciiTheme="majorBidi" w:hAnsiTheme="majorBidi" w:cstheme="majorBidi"/>
                <w:color w:val="000000"/>
                <w:sz w:val="22"/>
                <w:szCs w:val="22"/>
              </w:rPr>
              <w:lastRenderedPageBreak/>
              <w:t xml:space="preserve">IP1 Cilvēkresursu attīstība un to dzīves kvalitātes paaugstināšana </w:t>
            </w:r>
          </w:p>
          <w:p w14:paraId="48C85ADF" w14:textId="77777777" w:rsidR="005A3A7E" w:rsidRPr="00340CB7" w:rsidRDefault="00801DC1">
            <w:pPr>
              <w:ind w:left="170" w:right="170" w:firstLine="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color w:val="000000"/>
                <w:sz w:val="22"/>
                <w:szCs w:val="22"/>
              </w:rPr>
            </w:pPr>
            <w:r w:rsidRPr="00340CB7">
              <w:rPr>
                <w:rFonts w:asciiTheme="majorBidi" w:hAnsiTheme="majorBidi" w:cstheme="majorBidi"/>
                <w:color w:val="000000"/>
                <w:sz w:val="22"/>
                <w:szCs w:val="22"/>
              </w:rPr>
              <w:t>IP2 Uzņēmējdarbības vides attīstība, sekmējot konkurētspējīgu un ar augstu pievienoto vērtību uzņēmējdarbību</w:t>
            </w:r>
            <w:r w:rsidR="00BB4FA7" w:rsidRPr="00340CB7">
              <w:rPr>
                <w:rFonts w:asciiTheme="majorBidi" w:hAnsiTheme="majorBidi" w:cstheme="majorBidi"/>
                <w:color w:val="000000"/>
                <w:sz w:val="22"/>
                <w:szCs w:val="22"/>
              </w:rPr>
              <w:t xml:space="preserve"> </w:t>
            </w:r>
          </w:p>
          <w:p w14:paraId="48C85AE0" w14:textId="77777777" w:rsidR="005A3A7E" w:rsidRPr="00340CB7" w:rsidRDefault="00801DC1">
            <w:pPr>
              <w:ind w:left="170" w:right="170" w:firstLine="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color w:val="000000"/>
                <w:sz w:val="22"/>
                <w:szCs w:val="22"/>
              </w:rPr>
            </w:pPr>
            <w:r w:rsidRPr="00340CB7">
              <w:rPr>
                <w:rFonts w:asciiTheme="majorBidi" w:hAnsiTheme="majorBidi" w:cstheme="majorBidi"/>
                <w:color w:val="000000"/>
                <w:sz w:val="22"/>
                <w:szCs w:val="22"/>
              </w:rPr>
              <w:t>IP3 Vides ilgtspējīga attīstība, saglabājot novadam raksturīgo dzīves vidi un apdzīvojuma struktūru</w:t>
            </w:r>
          </w:p>
        </w:tc>
        <w:tc>
          <w:tcPr>
            <w:tcW w:w="3402" w:type="dxa"/>
          </w:tcPr>
          <w:p w14:paraId="48C85AE1" w14:textId="77777777" w:rsidR="005A3A7E" w:rsidRPr="00340CB7" w:rsidRDefault="00801DC1">
            <w:pPr>
              <w:ind w:left="170" w:right="170" w:firstLine="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color w:val="000000"/>
                <w:sz w:val="22"/>
                <w:szCs w:val="22"/>
              </w:rPr>
            </w:pPr>
            <w:r w:rsidRPr="00340CB7">
              <w:rPr>
                <w:rFonts w:asciiTheme="majorBidi" w:hAnsiTheme="majorBidi" w:cstheme="majorBidi"/>
                <w:color w:val="000000"/>
                <w:sz w:val="22"/>
                <w:szCs w:val="22"/>
              </w:rPr>
              <w:t>Sabiedrības labklājība</w:t>
            </w:r>
          </w:p>
          <w:p w14:paraId="48C85AE2" w14:textId="77777777" w:rsidR="005A3A7E" w:rsidRPr="00340CB7" w:rsidRDefault="00801DC1">
            <w:pPr>
              <w:ind w:left="170" w:right="170" w:firstLine="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color w:val="000000"/>
                <w:sz w:val="22"/>
                <w:szCs w:val="22"/>
              </w:rPr>
            </w:pPr>
            <w:r w:rsidRPr="00340CB7">
              <w:rPr>
                <w:rFonts w:asciiTheme="majorBidi" w:hAnsiTheme="majorBidi" w:cstheme="majorBidi"/>
                <w:color w:val="000000"/>
                <w:sz w:val="22"/>
                <w:szCs w:val="22"/>
              </w:rPr>
              <w:t>Uzņēmējdarbība</w:t>
            </w:r>
          </w:p>
          <w:p w14:paraId="48C85AE3" w14:textId="77777777" w:rsidR="005A3A7E" w:rsidRPr="00340CB7" w:rsidRDefault="00801DC1">
            <w:pPr>
              <w:ind w:left="170" w:right="170" w:firstLine="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color w:val="000000"/>
                <w:sz w:val="22"/>
                <w:szCs w:val="22"/>
              </w:rPr>
            </w:pPr>
            <w:r w:rsidRPr="00340CB7">
              <w:rPr>
                <w:rFonts w:asciiTheme="majorBidi" w:hAnsiTheme="majorBidi" w:cstheme="majorBidi"/>
                <w:color w:val="000000"/>
                <w:sz w:val="22"/>
                <w:szCs w:val="22"/>
              </w:rPr>
              <w:t>Mobilitāte un pakalpojumu pieejamība</w:t>
            </w:r>
          </w:p>
          <w:p w14:paraId="48C85AE4" w14:textId="77777777" w:rsidR="005A3A7E" w:rsidRPr="00340CB7" w:rsidRDefault="00801DC1">
            <w:pPr>
              <w:ind w:left="170" w:right="170" w:firstLine="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color w:val="000000"/>
                <w:sz w:val="22"/>
                <w:szCs w:val="22"/>
              </w:rPr>
            </w:pPr>
            <w:r w:rsidRPr="00340CB7">
              <w:rPr>
                <w:rFonts w:asciiTheme="majorBidi" w:hAnsiTheme="majorBidi" w:cstheme="majorBidi"/>
                <w:color w:val="000000"/>
                <w:sz w:val="22"/>
                <w:szCs w:val="22"/>
              </w:rPr>
              <w:t>Vides ilgtspējīga apsaimniekošana</w:t>
            </w:r>
          </w:p>
          <w:p w14:paraId="48C85AE5" w14:textId="77777777" w:rsidR="005A3A7E" w:rsidRPr="00340CB7" w:rsidRDefault="00801DC1">
            <w:pPr>
              <w:ind w:left="170" w:right="170" w:firstLine="0"/>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color w:val="000000"/>
                <w:sz w:val="22"/>
                <w:szCs w:val="22"/>
              </w:rPr>
            </w:pPr>
            <w:r w:rsidRPr="00340CB7">
              <w:rPr>
                <w:rFonts w:asciiTheme="majorBidi" w:hAnsiTheme="majorBidi" w:cstheme="majorBidi"/>
                <w:color w:val="000000"/>
                <w:sz w:val="22"/>
                <w:szCs w:val="22"/>
              </w:rPr>
              <w:t>Efektīva pārvaldība</w:t>
            </w:r>
          </w:p>
        </w:tc>
      </w:tr>
      <w:tr w:rsidR="005A3A7E" w:rsidRPr="00340CB7" w14:paraId="48C85AF2" w14:textId="77777777" w:rsidTr="005A3A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16" w:type="dxa"/>
            <w:shd w:val="clear" w:color="auto" w:fill="auto"/>
          </w:tcPr>
          <w:p w14:paraId="48C85AE7" w14:textId="77777777" w:rsidR="005A3A7E" w:rsidRPr="00340CB7" w:rsidRDefault="00801DC1">
            <w:pPr>
              <w:ind w:left="170" w:right="170" w:firstLine="0"/>
              <w:rPr>
                <w:rFonts w:asciiTheme="majorBidi" w:hAnsiTheme="majorBidi" w:cstheme="majorBidi"/>
                <w:color w:val="000000"/>
                <w:sz w:val="22"/>
                <w:szCs w:val="22"/>
              </w:rPr>
            </w:pPr>
            <w:r w:rsidRPr="00340CB7">
              <w:rPr>
                <w:rFonts w:asciiTheme="majorBidi" w:hAnsiTheme="majorBidi" w:cstheme="majorBidi"/>
                <w:color w:val="000000"/>
                <w:sz w:val="22"/>
                <w:szCs w:val="22"/>
              </w:rPr>
              <w:t>Telpiskie uzstādījumi</w:t>
            </w:r>
          </w:p>
        </w:tc>
        <w:tc>
          <w:tcPr>
            <w:tcW w:w="4288" w:type="dxa"/>
            <w:shd w:val="clear" w:color="auto" w:fill="auto"/>
          </w:tcPr>
          <w:p w14:paraId="48C85AE8" w14:textId="77777777" w:rsidR="005A3A7E" w:rsidRPr="00340CB7" w:rsidRDefault="00801DC1">
            <w:pPr>
              <w:numPr>
                <w:ilvl w:val="0"/>
                <w:numId w:val="25"/>
              </w:numPr>
              <w:pBdr>
                <w:top w:val="nil"/>
                <w:left w:val="nil"/>
                <w:bottom w:val="nil"/>
                <w:right w:val="nil"/>
                <w:between w:val="nil"/>
              </w:pBdr>
              <w:spacing w:line="259" w:lineRule="auto"/>
              <w:ind w:left="170" w:right="170"/>
              <w:jc w:val="left"/>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color w:val="000000"/>
                <w:sz w:val="22"/>
                <w:szCs w:val="22"/>
              </w:rPr>
            </w:pPr>
            <w:r w:rsidRPr="00340CB7">
              <w:rPr>
                <w:rFonts w:asciiTheme="majorBidi" w:hAnsiTheme="majorBidi" w:cstheme="majorBidi"/>
                <w:color w:val="000000"/>
                <w:sz w:val="22"/>
                <w:szCs w:val="22"/>
              </w:rPr>
              <w:t>novada apdzīvojuma centri, ar vismaz patlaban pieejamo sociālo pakalpojumu spektru.</w:t>
            </w:r>
          </w:p>
          <w:p w14:paraId="48C85AE9" w14:textId="77777777" w:rsidR="005A3A7E" w:rsidRPr="00340CB7" w:rsidRDefault="00801DC1">
            <w:pPr>
              <w:numPr>
                <w:ilvl w:val="0"/>
                <w:numId w:val="25"/>
              </w:numPr>
              <w:pBdr>
                <w:top w:val="nil"/>
                <w:left w:val="nil"/>
                <w:bottom w:val="nil"/>
                <w:right w:val="nil"/>
                <w:between w:val="nil"/>
              </w:pBdr>
              <w:spacing w:line="259" w:lineRule="auto"/>
              <w:ind w:left="170" w:right="170"/>
              <w:jc w:val="left"/>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color w:val="000000"/>
                <w:sz w:val="22"/>
                <w:szCs w:val="22"/>
              </w:rPr>
            </w:pPr>
            <w:r w:rsidRPr="00340CB7">
              <w:rPr>
                <w:rFonts w:asciiTheme="majorBidi" w:hAnsiTheme="majorBidi" w:cstheme="majorBidi"/>
                <w:color w:val="000000"/>
                <w:sz w:val="22"/>
                <w:szCs w:val="22"/>
              </w:rPr>
              <w:t xml:space="preserve">vietējie mobilitātes virzieni </w:t>
            </w:r>
          </w:p>
          <w:p w14:paraId="48C85AEA" w14:textId="77777777" w:rsidR="005A3A7E" w:rsidRPr="00340CB7" w:rsidRDefault="00801DC1">
            <w:pPr>
              <w:numPr>
                <w:ilvl w:val="0"/>
                <w:numId w:val="25"/>
              </w:numPr>
              <w:pBdr>
                <w:top w:val="nil"/>
                <w:left w:val="nil"/>
                <w:bottom w:val="nil"/>
                <w:right w:val="nil"/>
                <w:between w:val="nil"/>
              </w:pBdr>
              <w:spacing w:after="160" w:line="259" w:lineRule="auto"/>
              <w:ind w:left="170" w:right="170"/>
              <w:jc w:val="left"/>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color w:val="000000"/>
                <w:sz w:val="22"/>
                <w:szCs w:val="22"/>
              </w:rPr>
            </w:pPr>
            <w:r w:rsidRPr="00340CB7">
              <w:rPr>
                <w:rFonts w:asciiTheme="majorBidi" w:hAnsiTheme="majorBidi" w:cstheme="majorBidi"/>
                <w:color w:val="000000"/>
                <w:sz w:val="22"/>
                <w:szCs w:val="22"/>
              </w:rPr>
              <w:t xml:space="preserve">dabas vērtības ainavu un īpaši aizsargājamo dabas teritoriju saglabāšana </w:t>
            </w:r>
          </w:p>
        </w:tc>
        <w:tc>
          <w:tcPr>
            <w:tcW w:w="3543" w:type="dxa"/>
            <w:shd w:val="clear" w:color="auto" w:fill="auto"/>
          </w:tcPr>
          <w:p w14:paraId="48C85AEB" w14:textId="77777777" w:rsidR="005A3A7E" w:rsidRPr="00340CB7" w:rsidRDefault="00801DC1">
            <w:pPr>
              <w:numPr>
                <w:ilvl w:val="0"/>
                <w:numId w:val="25"/>
              </w:numPr>
              <w:pBdr>
                <w:top w:val="nil"/>
                <w:left w:val="nil"/>
                <w:bottom w:val="nil"/>
                <w:right w:val="nil"/>
                <w:between w:val="nil"/>
              </w:pBdr>
              <w:spacing w:line="259" w:lineRule="auto"/>
              <w:ind w:left="170" w:right="170"/>
              <w:jc w:val="left"/>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color w:val="000000"/>
                <w:sz w:val="22"/>
                <w:szCs w:val="22"/>
              </w:rPr>
            </w:pPr>
            <w:r w:rsidRPr="00340CB7">
              <w:rPr>
                <w:rFonts w:asciiTheme="majorBidi" w:hAnsiTheme="majorBidi" w:cstheme="majorBidi"/>
                <w:color w:val="000000"/>
                <w:sz w:val="22"/>
                <w:szCs w:val="22"/>
              </w:rPr>
              <w:t xml:space="preserve">policentriskas un saliedētas apdzīvojuma sistēmas veidošana, </w:t>
            </w:r>
          </w:p>
          <w:p w14:paraId="48C85AEC" w14:textId="77777777" w:rsidR="005A3A7E" w:rsidRPr="00340CB7" w:rsidRDefault="00801DC1">
            <w:pPr>
              <w:numPr>
                <w:ilvl w:val="0"/>
                <w:numId w:val="25"/>
              </w:numPr>
              <w:pBdr>
                <w:top w:val="nil"/>
                <w:left w:val="nil"/>
                <w:bottom w:val="nil"/>
                <w:right w:val="nil"/>
                <w:between w:val="nil"/>
              </w:pBdr>
              <w:spacing w:line="259" w:lineRule="auto"/>
              <w:ind w:left="170" w:right="170"/>
              <w:jc w:val="left"/>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color w:val="000000"/>
                <w:sz w:val="22"/>
                <w:szCs w:val="22"/>
              </w:rPr>
            </w:pPr>
            <w:r w:rsidRPr="00340CB7">
              <w:rPr>
                <w:rFonts w:asciiTheme="majorBidi" w:hAnsiTheme="majorBidi" w:cstheme="majorBidi"/>
                <w:color w:val="000000"/>
                <w:sz w:val="22"/>
                <w:szCs w:val="22"/>
              </w:rPr>
              <w:t xml:space="preserve">pilsētas un ciemu teritoriju attīstība, </w:t>
            </w:r>
          </w:p>
          <w:p w14:paraId="48C85AED" w14:textId="77777777" w:rsidR="005A3A7E" w:rsidRPr="00340CB7" w:rsidRDefault="00801DC1">
            <w:pPr>
              <w:numPr>
                <w:ilvl w:val="0"/>
                <w:numId w:val="25"/>
              </w:numPr>
              <w:pBdr>
                <w:top w:val="nil"/>
                <w:left w:val="nil"/>
                <w:bottom w:val="nil"/>
                <w:right w:val="nil"/>
                <w:between w:val="nil"/>
              </w:pBdr>
              <w:spacing w:line="259" w:lineRule="auto"/>
              <w:ind w:left="170" w:right="170"/>
              <w:jc w:val="left"/>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color w:val="000000"/>
                <w:sz w:val="22"/>
                <w:szCs w:val="22"/>
              </w:rPr>
            </w:pPr>
            <w:r w:rsidRPr="00340CB7">
              <w:rPr>
                <w:rFonts w:asciiTheme="majorBidi" w:hAnsiTheme="majorBidi" w:cstheme="majorBidi"/>
                <w:color w:val="000000"/>
                <w:sz w:val="22"/>
                <w:szCs w:val="22"/>
              </w:rPr>
              <w:t>dinamiski lauku areāli ar daudzveidīgu izmantošanu</w:t>
            </w:r>
          </w:p>
          <w:p w14:paraId="48C85AEE" w14:textId="77777777" w:rsidR="005A3A7E" w:rsidRPr="00340CB7" w:rsidRDefault="00801DC1">
            <w:pPr>
              <w:numPr>
                <w:ilvl w:val="0"/>
                <w:numId w:val="25"/>
              </w:numPr>
              <w:pBdr>
                <w:top w:val="nil"/>
                <w:left w:val="nil"/>
                <w:bottom w:val="nil"/>
                <w:right w:val="nil"/>
                <w:between w:val="nil"/>
              </w:pBdr>
              <w:spacing w:after="160" w:line="259" w:lineRule="auto"/>
              <w:ind w:left="170" w:right="170"/>
              <w:jc w:val="left"/>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color w:val="000000"/>
                <w:sz w:val="22"/>
                <w:szCs w:val="22"/>
              </w:rPr>
            </w:pPr>
            <w:r w:rsidRPr="00340CB7">
              <w:rPr>
                <w:rFonts w:asciiTheme="majorBidi" w:hAnsiTheme="majorBidi" w:cstheme="majorBidi"/>
                <w:color w:val="000000"/>
                <w:sz w:val="22"/>
                <w:szCs w:val="22"/>
              </w:rPr>
              <w:t>augstas kvalitātes infrastruktūras attīstību un uzlabotu satiksmes kvalitāti</w:t>
            </w:r>
          </w:p>
        </w:tc>
        <w:tc>
          <w:tcPr>
            <w:tcW w:w="3402" w:type="dxa"/>
            <w:shd w:val="clear" w:color="auto" w:fill="auto"/>
          </w:tcPr>
          <w:p w14:paraId="48C85AEF" w14:textId="77777777" w:rsidR="005A3A7E" w:rsidRPr="00340CB7" w:rsidRDefault="00801DC1">
            <w:pPr>
              <w:numPr>
                <w:ilvl w:val="0"/>
                <w:numId w:val="19"/>
              </w:numPr>
              <w:pBdr>
                <w:top w:val="nil"/>
                <w:left w:val="nil"/>
                <w:bottom w:val="nil"/>
                <w:right w:val="nil"/>
                <w:between w:val="nil"/>
              </w:pBdr>
              <w:spacing w:line="259" w:lineRule="auto"/>
              <w:ind w:left="170" w:right="170" w:firstLine="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color w:val="000000"/>
                <w:sz w:val="22"/>
                <w:szCs w:val="22"/>
              </w:rPr>
            </w:pPr>
            <w:r w:rsidRPr="00340CB7">
              <w:rPr>
                <w:rFonts w:asciiTheme="majorBidi" w:hAnsiTheme="majorBidi" w:cstheme="majorBidi"/>
                <w:color w:val="000000"/>
                <w:sz w:val="22"/>
                <w:szCs w:val="22"/>
              </w:rPr>
              <w:t>pakalpojumu sasniedzamību, mobilitāti un e-pakalpojumu pieejamību</w:t>
            </w:r>
          </w:p>
          <w:p w14:paraId="48C85AF0" w14:textId="77777777" w:rsidR="005A3A7E" w:rsidRPr="00340CB7" w:rsidRDefault="00801DC1">
            <w:pPr>
              <w:numPr>
                <w:ilvl w:val="0"/>
                <w:numId w:val="19"/>
              </w:numPr>
              <w:pBdr>
                <w:top w:val="nil"/>
                <w:left w:val="nil"/>
                <w:bottom w:val="nil"/>
                <w:right w:val="nil"/>
                <w:between w:val="nil"/>
              </w:pBdr>
              <w:spacing w:line="259" w:lineRule="auto"/>
              <w:ind w:left="170" w:right="170" w:firstLine="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color w:val="000000"/>
                <w:sz w:val="22"/>
                <w:szCs w:val="22"/>
              </w:rPr>
            </w:pPr>
            <w:r w:rsidRPr="00340CB7">
              <w:rPr>
                <w:rFonts w:asciiTheme="majorBidi" w:hAnsiTheme="majorBidi" w:cstheme="majorBidi"/>
                <w:color w:val="000000"/>
                <w:sz w:val="22"/>
                <w:szCs w:val="22"/>
              </w:rPr>
              <w:t>visa veida satiksmes infrastruktūras attīstība</w:t>
            </w:r>
          </w:p>
          <w:p w14:paraId="48C85AF1" w14:textId="77777777" w:rsidR="005A3A7E" w:rsidRPr="00340CB7" w:rsidRDefault="00801DC1">
            <w:pPr>
              <w:numPr>
                <w:ilvl w:val="0"/>
                <w:numId w:val="19"/>
              </w:numPr>
              <w:pBdr>
                <w:top w:val="nil"/>
                <w:left w:val="nil"/>
                <w:bottom w:val="nil"/>
                <w:right w:val="nil"/>
                <w:between w:val="nil"/>
              </w:pBdr>
              <w:spacing w:after="160" w:line="259" w:lineRule="auto"/>
              <w:ind w:left="170" w:right="170" w:firstLine="0"/>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color w:val="000000"/>
                <w:sz w:val="22"/>
                <w:szCs w:val="22"/>
              </w:rPr>
            </w:pPr>
            <w:r w:rsidRPr="00340CB7">
              <w:rPr>
                <w:rFonts w:asciiTheme="majorBidi" w:hAnsiTheme="majorBidi" w:cstheme="majorBidi"/>
                <w:color w:val="000000"/>
                <w:sz w:val="22"/>
                <w:szCs w:val="22"/>
              </w:rPr>
              <w:t>teritoriju, kurās ir aktīvākā saimnieciskā darbība, cilvēku un transporta plūsma, lielākais iedzīvotāju skaits, attīstība</w:t>
            </w:r>
          </w:p>
        </w:tc>
      </w:tr>
    </w:tbl>
    <w:p w14:paraId="48C85AF3" w14:textId="77777777" w:rsidR="005A3A7E" w:rsidRDefault="005A3A7E">
      <w:pPr>
        <w:rPr>
          <w:rFonts w:ascii="Times New Roman" w:eastAsia="Times New Roman" w:hAnsi="Times New Roman" w:cs="Times New Roman"/>
          <w:sz w:val="24"/>
          <w:szCs w:val="24"/>
        </w:rPr>
      </w:pPr>
    </w:p>
    <w:p w14:paraId="48C85AF4" w14:textId="77777777" w:rsidR="005A3A7E" w:rsidRDefault="00801DC1">
      <w:pPr>
        <w:rPr>
          <w:rFonts w:ascii="Times New Roman" w:eastAsia="Times New Roman" w:hAnsi="Times New Roman" w:cs="Times New Roman"/>
          <w:sz w:val="24"/>
          <w:szCs w:val="24"/>
        </w:rPr>
        <w:sectPr w:rsidR="005A3A7E">
          <w:pgSz w:w="15840" w:h="12240" w:orient="landscape"/>
          <w:pgMar w:top="1440" w:right="1440" w:bottom="1440" w:left="1440" w:header="720" w:footer="720" w:gutter="0"/>
          <w:cols w:space="720"/>
        </w:sectPr>
      </w:pPr>
      <w:r>
        <w:rPr>
          <w:rFonts w:ascii="Times New Roman" w:eastAsia="Times New Roman" w:hAnsi="Times New Roman" w:cs="Times New Roman"/>
          <w:sz w:val="24"/>
          <w:szCs w:val="24"/>
        </w:rPr>
        <w:t>Stratēģija balstās uz iepriekšējo novadu plānotajiem stratēģiskajiem mērķiem un prioritātēm, tā nodrošinot plānošanas pēctecību.</w:t>
      </w:r>
    </w:p>
    <w:p w14:paraId="48C85AF5" w14:textId="77777777" w:rsidR="005A3A7E" w:rsidRDefault="00801DC1">
      <w:pPr>
        <w:pStyle w:val="Virsraksts2"/>
        <w:numPr>
          <w:ilvl w:val="1"/>
          <w:numId w:val="21"/>
        </w:numPr>
      </w:pPr>
      <w:bookmarkStart w:id="8" w:name="_heading=h.1t3h5sf" w:colFirst="0" w:colLast="0"/>
      <w:bookmarkEnd w:id="8"/>
      <w:r>
        <w:lastRenderedPageBreak/>
        <w:t>Limbažu novada vīzija</w:t>
      </w:r>
    </w:p>
    <w:p w14:paraId="48C85AF6" w14:textId="77777777" w:rsidR="005A3A7E" w:rsidRDefault="005A3A7E">
      <w:pPr>
        <w:pBdr>
          <w:top w:val="nil"/>
          <w:left w:val="nil"/>
          <w:bottom w:val="nil"/>
          <w:right w:val="nil"/>
          <w:between w:val="nil"/>
        </w:pBdr>
        <w:spacing w:after="0"/>
        <w:ind w:left="-57"/>
        <w:rPr>
          <w:color w:val="000000"/>
        </w:rPr>
      </w:pPr>
    </w:p>
    <w:p w14:paraId="48C85AF7" w14:textId="77777777" w:rsidR="005A3A7E" w:rsidRDefault="00801DC1">
      <w:pPr>
        <w:pBdr>
          <w:top w:val="nil"/>
          <w:left w:val="nil"/>
          <w:bottom w:val="nil"/>
          <w:right w:val="nil"/>
          <w:between w:val="nil"/>
        </w:pBdr>
        <w:spacing w:after="0"/>
        <w:ind w:left="-57"/>
        <w:rPr>
          <w:color w:val="000000"/>
        </w:rPr>
      </w:pPr>
      <w:r>
        <w:rPr>
          <w:noProof/>
          <w:color w:val="000000"/>
          <w:lang w:bidi="ar-SA"/>
        </w:rPr>
        <w:drawing>
          <wp:inline distT="0" distB="0" distL="0" distR="0" wp14:anchorId="48C85D37" wp14:editId="48C85D38">
            <wp:extent cx="6648670" cy="3797091"/>
            <wp:effectExtent l="0" t="0" r="0" b="0"/>
            <wp:docPr id="101"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20"/>
                    <a:srcRect/>
                    <a:stretch>
                      <a:fillRect/>
                    </a:stretch>
                  </pic:blipFill>
                  <pic:spPr>
                    <a:xfrm>
                      <a:off x="0" y="0"/>
                      <a:ext cx="6648670" cy="3797091"/>
                    </a:xfrm>
                    <a:prstGeom prst="rect">
                      <a:avLst/>
                    </a:prstGeom>
                    <a:ln/>
                  </pic:spPr>
                </pic:pic>
              </a:graphicData>
            </a:graphic>
          </wp:inline>
        </w:drawing>
      </w:r>
    </w:p>
    <w:p w14:paraId="48C85AF8" w14:textId="77777777" w:rsidR="005A3A7E" w:rsidRDefault="00801DC1">
      <w:pPr>
        <w:jc w:val="center"/>
        <w:rPr>
          <w:rFonts w:ascii="Times New Roman" w:eastAsia="Times New Roman" w:hAnsi="Times New Roman" w:cs="Times New Roman"/>
          <w:i/>
          <w:color w:val="000000"/>
          <w:sz w:val="20"/>
          <w:szCs w:val="20"/>
        </w:rPr>
      </w:pPr>
      <w:r>
        <w:rPr>
          <w:rFonts w:ascii="Times New Roman" w:eastAsia="Times New Roman" w:hAnsi="Times New Roman" w:cs="Times New Roman"/>
          <w:i/>
          <w:color w:val="000000"/>
          <w:sz w:val="20"/>
          <w:szCs w:val="20"/>
        </w:rPr>
        <w:t>4.attēls. Limbažu novada vīzija 2046.gadā</w:t>
      </w:r>
    </w:p>
    <w:p w14:paraId="48C85AF9" w14:textId="77777777" w:rsidR="005A3A7E" w:rsidRDefault="00801DC1">
      <w:pPr>
        <w:rPr>
          <w:rFonts w:ascii="Times New Roman" w:eastAsia="Times New Roman" w:hAnsi="Times New Roman" w:cs="Times New Roman"/>
          <w:color w:val="000000"/>
          <w:sz w:val="28"/>
          <w:szCs w:val="28"/>
        </w:rPr>
      </w:pPr>
      <w:r>
        <w:br w:type="page"/>
      </w:r>
    </w:p>
    <w:p w14:paraId="48C85AFA" w14:textId="77777777" w:rsidR="005A3A7E" w:rsidRDefault="005A3A7E">
      <w:pPr>
        <w:rPr>
          <w:rFonts w:ascii="Times New Roman" w:eastAsia="Times New Roman" w:hAnsi="Times New Roman" w:cs="Times New Roman"/>
          <w:color w:val="000000"/>
          <w:sz w:val="28"/>
          <w:szCs w:val="28"/>
        </w:rPr>
      </w:pPr>
    </w:p>
    <w:p w14:paraId="48C85AFB" w14:textId="77777777" w:rsidR="005A3A7E" w:rsidRDefault="00801DC1">
      <w:pPr>
        <w:pStyle w:val="Virsraksts2"/>
        <w:numPr>
          <w:ilvl w:val="1"/>
          <w:numId w:val="21"/>
        </w:numPr>
      </w:pPr>
      <w:bookmarkStart w:id="9" w:name="_heading=h.4d34og8" w:colFirst="0" w:colLast="0"/>
      <w:bookmarkEnd w:id="9"/>
      <w:r>
        <w:t>Stratēģiskie mērķi un prioritātes</w:t>
      </w:r>
    </w:p>
    <w:p w14:paraId="48C85AFC" w14:textId="77777777" w:rsidR="005A3A7E" w:rsidRDefault="00801DC1">
      <w:pPr>
        <w:rPr>
          <w:rFonts w:ascii="Times New Roman" w:eastAsia="Times New Roman" w:hAnsi="Times New Roman" w:cs="Times New Roman"/>
          <w:i/>
          <w:color w:val="000000"/>
          <w:sz w:val="20"/>
          <w:szCs w:val="20"/>
        </w:rPr>
      </w:pPr>
      <w:r>
        <w:rPr>
          <w:rFonts w:ascii="Times New Roman" w:eastAsia="Times New Roman" w:hAnsi="Times New Roman" w:cs="Times New Roman"/>
          <w:b/>
          <w:color w:val="000000"/>
          <w:sz w:val="28"/>
          <w:szCs w:val="28"/>
        </w:rPr>
        <w:t xml:space="preserve"> </w:t>
      </w:r>
      <w:r>
        <w:rPr>
          <w:noProof/>
          <w:lang w:bidi="ar-SA"/>
        </w:rPr>
        <w:drawing>
          <wp:inline distT="0" distB="0" distL="0" distR="0" wp14:anchorId="48C85D39" wp14:editId="48C85D3A">
            <wp:extent cx="5943600" cy="3343275"/>
            <wp:effectExtent l="0" t="0" r="0" b="0"/>
            <wp:docPr id="100"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21"/>
                    <a:srcRect/>
                    <a:stretch>
                      <a:fillRect/>
                    </a:stretch>
                  </pic:blipFill>
                  <pic:spPr>
                    <a:xfrm>
                      <a:off x="0" y="0"/>
                      <a:ext cx="5943600" cy="3343275"/>
                    </a:xfrm>
                    <a:prstGeom prst="rect">
                      <a:avLst/>
                    </a:prstGeom>
                    <a:ln/>
                  </pic:spPr>
                </pic:pic>
              </a:graphicData>
            </a:graphic>
          </wp:inline>
        </w:drawing>
      </w:r>
    </w:p>
    <w:p w14:paraId="48C85AFD" w14:textId="77777777" w:rsidR="005A3A7E" w:rsidRDefault="00801DC1">
      <w:pPr>
        <w:jc w:val="center"/>
        <w:rPr>
          <w:rFonts w:ascii="Times New Roman" w:eastAsia="Times New Roman" w:hAnsi="Times New Roman" w:cs="Times New Roman"/>
          <w:i/>
          <w:color w:val="000000"/>
          <w:sz w:val="20"/>
          <w:szCs w:val="20"/>
        </w:rPr>
      </w:pPr>
      <w:r>
        <w:rPr>
          <w:rFonts w:ascii="Times New Roman" w:eastAsia="Times New Roman" w:hAnsi="Times New Roman" w:cs="Times New Roman"/>
          <w:i/>
          <w:color w:val="000000"/>
          <w:sz w:val="20"/>
          <w:szCs w:val="20"/>
        </w:rPr>
        <w:t>5.attēls Stratēģiskā kaskāde</w:t>
      </w:r>
    </w:p>
    <w:p w14:paraId="48C85AFE" w14:textId="77777777" w:rsidR="005A3A7E" w:rsidRDefault="005A3A7E">
      <w:pPr>
        <w:jc w:val="both"/>
        <w:rPr>
          <w:rFonts w:ascii="Times New Roman" w:eastAsia="Times New Roman" w:hAnsi="Times New Roman" w:cs="Times New Roman"/>
          <w:b/>
          <w:color w:val="000000"/>
          <w:sz w:val="24"/>
          <w:szCs w:val="24"/>
        </w:rPr>
      </w:pPr>
    </w:p>
    <w:p w14:paraId="48C85AFF" w14:textId="77777777" w:rsidR="005A3A7E" w:rsidRDefault="00801DC1">
      <w:pPr>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SM1 Izglītots, radošs, inovatīvs, sabiedriski aktīvs un vesels iedzīvotājs (cilvēki) </w:t>
      </w:r>
    </w:p>
    <w:p w14:paraId="48C85B00" w14:textId="77777777" w:rsidR="005A3A7E" w:rsidRDefault="00801DC1">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Stratēģiskais mērķis koncentrējas uz iedzīvotāju dzīves kvalitātes celšanu, piedāvājot daudzpusīgas izaugsmes iespējas. Novada pilsētās un pagastu centros iedzīvotājiem ir pieejami daudzveidīgi izglītības, kultūras un sporta, kā arī sociālās aprūpes un veselības aizsardzības pakalpojumi. Iedzīvotāji aktīvi piedalās savas dzīves kvalitātes uzlabošanā un novada kopienas attīstībā.</w:t>
      </w:r>
    </w:p>
    <w:p w14:paraId="48C85B01" w14:textId="77777777" w:rsidR="005A3A7E" w:rsidRDefault="005A3A7E">
      <w:pPr>
        <w:rPr>
          <w:rFonts w:ascii="Times New Roman" w:eastAsia="Times New Roman" w:hAnsi="Times New Roman" w:cs="Times New Roman"/>
          <w:color w:val="000000"/>
          <w:sz w:val="24"/>
          <w:szCs w:val="24"/>
        </w:rPr>
      </w:pPr>
    </w:p>
    <w:p w14:paraId="48C85B02" w14:textId="77777777" w:rsidR="005A3A7E" w:rsidRDefault="00801DC1">
      <w:pPr>
        <w:pBdr>
          <w:top w:val="nil"/>
          <w:left w:val="nil"/>
          <w:bottom w:val="nil"/>
          <w:right w:val="nil"/>
          <w:between w:val="nil"/>
        </w:pBdr>
        <w:spacing w:after="134" w:line="216" w:lineRule="auto"/>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SM2 Uzņēmējdarbību veicinoša vide (ekonomika)</w:t>
      </w:r>
    </w:p>
    <w:p w14:paraId="48C85B03" w14:textId="77777777" w:rsidR="005A3A7E" w:rsidRDefault="00801DC1">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Stratēģiskais mērķis paredz ilgtspējīgu novada resursu izmantošanu uzņēmējdarbību veicinošas vides attīstībai, tā palielinot nodarbinātību un iedzīvotāju ekonomisko konkurētspēju un potenciālu. </w:t>
      </w:r>
    </w:p>
    <w:p w14:paraId="48C85B04" w14:textId="77777777" w:rsidR="005A3A7E" w:rsidRDefault="00801DC1" w:rsidP="00BD4A65">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Uzņēmējdarbība ir balstīta uz lietderīgu vietējo resursu izmantošanu, radot augstas pievienotās vērtības, atpazīstamus, konkurētspējīgus produktus un pakalpojumus. Novada ekonomiskās attīstības virzītājspēks ir attīstīti mazie un vidējie uzņēmumi, zemnieki un mazie ražotāji. Ekonomiskā attīstība balstās tradicionālās nozares–pārtikas rūpniecīb</w:t>
      </w:r>
      <w:r w:rsidR="00BD4A65">
        <w:rPr>
          <w:rFonts w:ascii="Times New Roman" w:eastAsia="Times New Roman" w:hAnsi="Times New Roman" w:cs="Times New Roman"/>
          <w:sz w:val="24"/>
          <w:szCs w:val="24"/>
        </w:rPr>
        <w:t>ā</w:t>
      </w:r>
      <w:r>
        <w:rPr>
          <w:rFonts w:ascii="Times New Roman" w:eastAsia="Times New Roman" w:hAnsi="Times New Roman" w:cs="Times New Roman"/>
          <w:sz w:val="24"/>
          <w:szCs w:val="24"/>
        </w:rPr>
        <w:t>, lauksaimniecīb</w:t>
      </w:r>
      <w:r w:rsidR="00BD4A65">
        <w:rPr>
          <w:rFonts w:ascii="Times New Roman" w:eastAsia="Times New Roman" w:hAnsi="Times New Roman" w:cs="Times New Roman"/>
          <w:sz w:val="24"/>
          <w:szCs w:val="24"/>
        </w:rPr>
        <w:t>ā</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lastRenderedPageBreak/>
        <w:t>mežistrād</w:t>
      </w:r>
      <w:r w:rsidR="00BD4A65">
        <w:rPr>
          <w:rFonts w:ascii="Times New Roman" w:eastAsia="Times New Roman" w:hAnsi="Times New Roman" w:cs="Times New Roman"/>
          <w:sz w:val="24"/>
          <w:szCs w:val="24"/>
        </w:rPr>
        <w:t>ē</w:t>
      </w:r>
      <w:r>
        <w:rPr>
          <w:rFonts w:ascii="Times New Roman" w:eastAsia="Times New Roman" w:hAnsi="Times New Roman" w:cs="Times New Roman"/>
          <w:sz w:val="24"/>
          <w:szCs w:val="24"/>
        </w:rPr>
        <w:t xml:space="preserve"> un kokapstrād</w:t>
      </w:r>
      <w:r w:rsidR="00BD4A65">
        <w:rPr>
          <w:rFonts w:ascii="Times New Roman" w:eastAsia="Times New Roman" w:hAnsi="Times New Roman" w:cs="Times New Roman"/>
          <w:sz w:val="24"/>
          <w:szCs w:val="24"/>
        </w:rPr>
        <w:t>ē</w:t>
      </w:r>
      <w:r>
        <w:rPr>
          <w:rFonts w:ascii="Times New Roman" w:eastAsia="Times New Roman" w:hAnsi="Times New Roman" w:cs="Times New Roman"/>
          <w:sz w:val="24"/>
          <w:szCs w:val="24"/>
        </w:rPr>
        <w:t>, kravu transport</w:t>
      </w:r>
      <w:r w:rsidR="00BD4A65">
        <w:rPr>
          <w:rFonts w:ascii="Times New Roman" w:eastAsia="Times New Roman" w:hAnsi="Times New Roman" w:cs="Times New Roman"/>
          <w:sz w:val="24"/>
          <w:szCs w:val="24"/>
        </w:rPr>
        <w:t xml:space="preserve">ā </w:t>
      </w:r>
      <w:r>
        <w:rPr>
          <w:rFonts w:ascii="Times New Roman" w:eastAsia="Times New Roman" w:hAnsi="Times New Roman" w:cs="Times New Roman"/>
          <w:sz w:val="24"/>
          <w:szCs w:val="24"/>
        </w:rPr>
        <w:t>un tūrism</w:t>
      </w:r>
      <w:r w:rsidR="00BD4A65">
        <w:rPr>
          <w:rFonts w:ascii="Times New Roman" w:eastAsia="Times New Roman" w:hAnsi="Times New Roman" w:cs="Times New Roman"/>
          <w:sz w:val="24"/>
          <w:szCs w:val="24"/>
        </w:rPr>
        <w:t>ā</w:t>
      </w:r>
      <w:r>
        <w:rPr>
          <w:rFonts w:ascii="Times New Roman" w:eastAsia="Times New Roman" w:hAnsi="Times New Roman" w:cs="Times New Roman"/>
          <w:sz w:val="24"/>
          <w:szCs w:val="24"/>
        </w:rPr>
        <w:t xml:space="preserve">, izmantojot </w:t>
      </w:r>
      <w:r w:rsidR="00BD4A65">
        <w:rPr>
          <w:rFonts w:ascii="Times New Roman" w:eastAsia="Times New Roman" w:hAnsi="Times New Roman" w:cs="Times New Roman"/>
          <w:sz w:val="24"/>
          <w:szCs w:val="24"/>
        </w:rPr>
        <w:t xml:space="preserve">ostas </w:t>
      </w:r>
      <w:r>
        <w:rPr>
          <w:rFonts w:ascii="Times New Roman" w:eastAsia="Times New Roman" w:hAnsi="Times New Roman" w:cs="Times New Roman"/>
          <w:sz w:val="24"/>
          <w:szCs w:val="24"/>
        </w:rPr>
        <w:t>un transporta maģistrāļu (Via Baltica, Rail Baltica) piedāvātās iespējas.</w:t>
      </w:r>
    </w:p>
    <w:p w14:paraId="48C85B05" w14:textId="77777777" w:rsidR="005A3A7E" w:rsidRDefault="005A3A7E">
      <w:pPr>
        <w:rPr>
          <w:rFonts w:ascii="Times New Roman" w:eastAsia="Times New Roman" w:hAnsi="Times New Roman" w:cs="Times New Roman"/>
          <w:sz w:val="24"/>
          <w:szCs w:val="24"/>
        </w:rPr>
      </w:pPr>
    </w:p>
    <w:p w14:paraId="48C85B06" w14:textId="77777777" w:rsidR="005A3A7E" w:rsidRDefault="00801DC1">
      <w:pP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SM3 Vides ilgtspējīga attīstība (dzīves vide)</w:t>
      </w:r>
    </w:p>
    <w:p w14:paraId="48C85B07" w14:textId="77777777" w:rsidR="005A3A7E" w:rsidRDefault="00801DC1">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Stratēģiskais mērķis ir vērts uz visaptverošu dzīves un darba vides sakārtošanu, ņemot vērā novadā pieejamos dabas resursus, veicinot ilgtspējīgu saimniekošanu un mobilitāti. Kvalitatīvi, lietderīgi, moderni un iekļaujoši sakārtoti ceļi un inženiertehniskā infrastruktūra ir pamats gan vides kvalitātes uzlabošanai, gan iedzīvotāju mobilitātei.</w:t>
      </w:r>
    </w:p>
    <w:p w14:paraId="48C85B08" w14:textId="77777777" w:rsidR="005A3A7E" w:rsidRDefault="005A3A7E">
      <w:pPr>
        <w:rPr>
          <w:rFonts w:ascii="Times New Roman" w:eastAsia="Times New Roman" w:hAnsi="Times New Roman" w:cs="Times New Roman"/>
          <w:b/>
          <w:color w:val="000000"/>
          <w:sz w:val="24"/>
          <w:szCs w:val="24"/>
        </w:rPr>
      </w:pPr>
    </w:p>
    <w:p w14:paraId="48C85B09" w14:textId="77777777" w:rsidR="005A3A7E" w:rsidRDefault="00801DC1">
      <w:pPr>
        <w:pBdr>
          <w:top w:val="nil"/>
          <w:left w:val="nil"/>
          <w:bottom w:val="nil"/>
          <w:right w:val="nil"/>
          <w:between w:val="nil"/>
        </w:pBdr>
        <w:spacing w:after="134" w:line="216" w:lineRule="auto"/>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SM4 Iekļaujoša un efektīva pārvaldība (pārvaldība)</w:t>
      </w:r>
    </w:p>
    <w:p w14:paraId="48C85B0A" w14:textId="77777777" w:rsidR="005A3A7E" w:rsidRDefault="00801DC1">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Stratēģiskais mērķis vērsts uz pārvaldības uzlabošanu, kas ietver gan atvērtu un savlaicīgu komunikāciju starp sabiedrību un pašvaldību, gan arī aktīvu iedzīvotāju iesaisti sava novada attīstībā, tā palielinot iedzīvotāju atbildības sajūtu par novada dabas, kultūras un vides vērtībām, gan arī stiprinot iedzīvotāju iniciatīvas izaugsmes veicināšanai un dzīves vides uzlabošanai. </w:t>
      </w:r>
    </w:p>
    <w:p w14:paraId="48C85B0B" w14:textId="77777777" w:rsidR="005A3A7E" w:rsidRDefault="005A3A7E">
      <w:pPr>
        <w:rPr>
          <w:rFonts w:ascii="Times New Roman" w:eastAsia="Times New Roman" w:hAnsi="Times New Roman" w:cs="Times New Roman"/>
          <w:sz w:val="24"/>
          <w:szCs w:val="24"/>
        </w:rPr>
      </w:pPr>
    </w:p>
    <w:p w14:paraId="48C85B0C" w14:textId="77777777" w:rsidR="005A3A7E" w:rsidRDefault="00801DC1">
      <w:pPr>
        <w:rPr>
          <w:rFonts w:ascii="Times New Roman" w:eastAsia="Times New Roman" w:hAnsi="Times New Roman" w:cs="Times New Roman"/>
          <w:sz w:val="24"/>
          <w:szCs w:val="24"/>
        </w:rPr>
        <w:sectPr w:rsidR="005A3A7E">
          <w:pgSz w:w="12240" w:h="15840"/>
          <w:pgMar w:top="1440" w:right="1440" w:bottom="1440" w:left="1440" w:header="720" w:footer="720" w:gutter="0"/>
          <w:cols w:space="720"/>
        </w:sectPr>
      </w:pPr>
      <w:r>
        <w:br w:type="page"/>
      </w:r>
    </w:p>
    <w:p w14:paraId="48C85B0D" w14:textId="77777777" w:rsidR="005A3A7E" w:rsidRDefault="00801DC1">
      <w:pPr>
        <w:pStyle w:val="Virsraksts2"/>
        <w:numPr>
          <w:ilvl w:val="1"/>
          <w:numId w:val="21"/>
        </w:numPr>
      </w:pPr>
      <w:bookmarkStart w:id="10" w:name="_heading=h.2s8eyo1" w:colFirst="0" w:colLast="0"/>
      <w:bookmarkEnd w:id="10"/>
      <w:r>
        <w:lastRenderedPageBreak/>
        <w:t>Stratēģiskā matrica</w:t>
      </w:r>
    </w:p>
    <w:p w14:paraId="48C85B0E" w14:textId="77777777" w:rsidR="005A3A7E" w:rsidRDefault="00801D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Stratēģisko mērķu sasniegšanai Limbažu novads ir izvirzījis četras ilgtermiņa attīstības prioritātes, saistītas ar stratēģiskajiem mērķiem. </w:t>
      </w:r>
    </w:p>
    <w:p w14:paraId="48C85B0F" w14:textId="77777777" w:rsidR="005A3A7E" w:rsidRDefault="00801DC1">
      <w:pPr>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bidi="ar-SA"/>
        </w:rPr>
        <w:drawing>
          <wp:inline distT="0" distB="0" distL="0" distR="0" wp14:anchorId="48C85D3B" wp14:editId="48C85D3C">
            <wp:extent cx="8375268" cy="4710597"/>
            <wp:effectExtent l="0" t="0" r="0" b="0"/>
            <wp:docPr id="102"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22"/>
                    <a:srcRect/>
                    <a:stretch>
                      <a:fillRect/>
                    </a:stretch>
                  </pic:blipFill>
                  <pic:spPr>
                    <a:xfrm>
                      <a:off x="0" y="0"/>
                      <a:ext cx="8375268" cy="4710597"/>
                    </a:xfrm>
                    <a:prstGeom prst="rect">
                      <a:avLst/>
                    </a:prstGeom>
                    <a:ln/>
                  </pic:spPr>
                </pic:pic>
              </a:graphicData>
            </a:graphic>
          </wp:inline>
        </w:drawing>
      </w:r>
    </w:p>
    <w:p w14:paraId="48C85B10" w14:textId="77777777" w:rsidR="005A3A7E" w:rsidRDefault="00801DC1">
      <w:pPr>
        <w:jc w:val="center"/>
        <w:rPr>
          <w:rFonts w:ascii="Times New Roman" w:eastAsia="Times New Roman" w:hAnsi="Times New Roman" w:cs="Times New Roman"/>
          <w:i/>
        </w:rPr>
        <w:sectPr w:rsidR="005A3A7E">
          <w:pgSz w:w="15840" w:h="12240" w:orient="landscape"/>
          <w:pgMar w:top="1440" w:right="1440" w:bottom="1440" w:left="1440" w:header="720" w:footer="720" w:gutter="0"/>
          <w:cols w:space="720"/>
        </w:sectPr>
      </w:pPr>
      <w:r>
        <w:rPr>
          <w:rFonts w:ascii="Times New Roman" w:eastAsia="Times New Roman" w:hAnsi="Times New Roman" w:cs="Times New Roman"/>
          <w:i/>
        </w:rPr>
        <w:t>6.attēls. Limbažu novada stratēģiskā matrica</w:t>
      </w:r>
    </w:p>
    <w:p w14:paraId="48C85B11" w14:textId="77777777" w:rsidR="005A3A7E" w:rsidRDefault="00801DC1">
      <w:pPr>
        <w:jc w:val="center"/>
        <w:rPr>
          <w:b/>
          <w:sz w:val="32"/>
          <w:szCs w:val="32"/>
        </w:rPr>
      </w:pPr>
      <w:r>
        <w:rPr>
          <w:b/>
          <w:sz w:val="32"/>
          <w:szCs w:val="32"/>
        </w:rPr>
        <w:lastRenderedPageBreak/>
        <w:t>Ilgtermiņā sasniedzamie rezultāti – ko gribam sasniegt?</w:t>
      </w:r>
    </w:p>
    <w:p w14:paraId="48C85B12" w14:textId="77777777" w:rsidR="005A3A7E" w:rsidRDefault="005A3A7E">
      <w:pPr>
        <w:pBdr>
          <w:top w:val="nil"/>
          <w:left w:val="nil"/>
          <w:bottom w:val="nil"/>
          <w:right w:val="nil"/>
          <w:between w:val="nil"/>
        </w:pBdr>
        <w:spacing w:after="0"/>
        <w:ind w:left="720"/>
        <w:rPr>
          <w:rFonts w:ascii="Times New Roman" w:eastAsia="Times New Roman" w:hAnsi="Times New Roman" w:cs="Times New Roman"/>
          <w:color w:val="000000"/>
          <w:sz w:val="24"/>
          <w:szCs w:val="24"/>
        </w:rPr>
      </w:pPr>
    </w:p>
    <w:p w14:paraId="48C85B13" w14:textId="77777777" w:rsidR="005A3A7E" w:rsidRDefault="00801DC1">
      <w:pPr>
        <w:pBdr>
          <w:top w:val="nil"/>
          <w:left w:val="nil"/>
          <w:bottom w:val="nil"/>
          <w:right w:val="nil"/>
          <w:between w:val="nil"/>
        </w:pBdr>
        <w:spacing w:after="0"/>
        <w:rPr>
          <w:rFonts w:ascii="Times New Roman" w:eastAsia="Times New Roman" w:hAnsi="Times New Roman" w:cs="Times New Roman"/>
          <w:color w:val="000000"/>
          <w:sz w:val="24"/>
          <w:szCs w:val="24"/>
        </w:rPr>
      </w:pPr>
      <w:r>
        <w:rPr>
          <w:noProof/>
          <w:lang w:bidi="ar-SA"/>
        </w:rPr>
        <w:drawing>
          <wp:anchor distT="0" distB="0" distL="114300" distR="114300" simplePos="0" relativeHeight="251661312" behindDoc="0" locked="0" layoutInCell="1" hidden="0" allowOverlap="1" wp14:anchorId="48C85D3D" wp14:editId="48C85D3E">
            <wp:simplePos x="0" y="0"/>
            <wp:positionH relativeFrom="column">
              <wp:posOffset>838200</wp:posOffset>
            </wp:positionH>
            <wp:positionV relativeFrom="paragraph">
              <wp:posOffset>26669</wp:posOffset>
            </wp:positionV>
            <wp:extent cx="4453255" cy="2705100"/>
            <wp:effectExtent l="0" t="0" r="0" b="0"/>
            <wp:wrapSquare wrapText="bothSides" distT="0" distB="0" distL="114300" distR="114300"/>
            <wp:docPr id="99"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23"/>
                    <a:srcRect/>
                    <a:stretch>
                      <a:fillRect/>
                    </a:stretch>
                  </pic:blipFill>
                  <pic:spPr>
                    <a:xfrm>
                      <a:off x="0" y="0"/>
                      <a:ext cx="4453255" cy="2705100"/>
                    </a:xfrm>
                    <a:prstGeom prst="rect">
                      <a:avLst/>
                    </a:prstGeom>
                    <a:ln/>
                  </pic:spPr>
                </pic:pic>
              </a:graphicData>
            </a:graphic>
          </wp:anchor>
        </w:drawing>
      </w:r>
    </w:p>
    <w:p w14:paraId="48C85B14" w14:textId="77777777" w:rsidR="005A3A7E" w:rsidRDefault="005A3A7E">
      <w:pPr>
        <w:pBdr>
          <w:top w:val="nil"/>
          <w:left w:val="nil"/>
          <w:bottom w:val="nil"/>
          <w:right w:val="nil"/>
          <w:between w:val="nil"/>
        </w:pBdr>
        <w:ind w:left="720"/>
        <w:jc w:val="both"/>
        <w:rPr>
          <w:rFonts w:ascii="Times New Roman" w:eastAsia="Times New Roman" w:hAnsi="Times New Roman" w:cs="Times New Roman"/>
          <w:b/>
          <w:color w:val="000000"/>
          <w:sz w:val="28"/>
          <w:szCs w:val="28"/>
        </w:rPr>
      </w:pPr>
    </w:p>
    <w:p w14:paraId="48C85B15" w14:textId="77777777" w:rsidR="005A3A7E" w:rsidRDefault="005A3A7E">
      <w:pPr>
        <w:pBdr>
          <w:top w:val="nil"/>
          <w:left w:val="nil"/>
          <w:bottom w:val="nil"/>
          <w:right w:val="nil"/>
          <w:between w:val="nil"/>
        </w:pBdr>
        <w:ind w:left="720"/>
        <w:jc w:val="both"/>
        <w:rPr>
          <w:rFonts w:ascii="Times New Roman" w:eastAsia="Times New Roman" w:hAnsi="Times New Roman" w:cs="Times New Roman"/>
          <w:b/>
          <w:color w:val="000000"/>
          <w:sz w:val="28"/>
          <w:szCs w:val="28"/>
        </w:rPr>
      </w:pPr>
    </w:p>
    <w:p w14:paraId="48C85B16" w14:textId="77777777" w:rsidR="005A3A7E" w:rsidRDefault="005A3A7E">
      <w:pPr>
        <w:pBdr>
          <w:top w:val="nil"/>
          <w:left w:val="nil"/>
          <w:bottom w:val="nil"/>
          <w:right w:val="nil"/>
          <w:between w:val="nil"/>
        </w:pBdr>
        <w:ind w:left="720"/>
        <w:jc w:val="both"/>
        <w:rPr>
          <w:rFonts w:ascii="Times New Roman" w:eastAsia="Times New Roman" w:hAnsi="Times New Roman" w:cs="Times New Roman"/>
          <w:b/>
          <w:color w:val="000000"/>
          <w:sz w:val="28"/>
          <w:szCs w:val="28"/>
        </w:rPr>
      </w:pPr>
    </w:p>
    <w:p w14:paraId="48C85B17" w14:textId="77777777" w:rsidR="005A3A7E" w:rsidRDefault="005A3A7E">
      <w:pPr>
        <w:pBdr>
          <w:top w:val="nil"/>
          <w:left w:val="nil"/>
          <w:bottom w:val="nil"/>
          <w:right w:val="nil"/>
          <w:between w:val="nil"/>
        </w:pBdr>
        <w:ind w:left="720"/>
        <w:jc w:val="both"/>
        <w:rPr>
          <w:rFonts w:ascii="Times New Roman" w:eastAsia="Times New Roman" w:hAnsi="Times New Roman" w:cs="Times New Roman"/>
          <w:b/>
          <w:color w:val="000000"/>
          <w:sz w:val="28"/>
          <w:szCs w:val="28"/>
        </w:rPr>
      </w:pPr>
    </w:p>
    <w:p w14:paraId="48C85B18" w14:textId="77777777" w:rsidR="005A3A7E" w:rsidRDefault="005A3A7E">
      <w:pPr>
        <w:pBdr>
          <w:top w:val="nil"/>
          <w:left w:val="nil"/>
          <w:bottom w:val="nil"/>
          <w:right w:val="nil"/>
          <w:between w:val="nil"/>
        </w:pBdr>
        <w:ind w:left="720"/>
        <w:jc w:val="both"/>
        <w:rPr>
          <w:rFonts w:ascii="Times New Roman" w:eastAsia="Times New Roman" w:hAnsi="Times New Roman" w:cs="Times New Roman"/>
          <w:b/>
          <w:color w:val="000000"/>
          <w:sz w:val="28"/>
          <w:szCs w:val="28"/>
        </w:rPr>
      </w:pPr>
    </w:p>
    <w:p w14:paraId="48C85B19" w14:textId="77777777" w:rsidR="005A3A7E" w:rsidRDefault="005A3A7E">
      <w:pPr>
        <w:pBdr>
          <w:top w:val="nil"/>
          <w:left w:val="nil"/>
          <w:bottom w:val="nil"/>
          <w:right w:val="nil"/>
          <w:between w:val="nil"/>
        </w:pBdr>
        <w:ind w:left="720"/>
        <w:jc w:val="both"/>
        <w:rPr>
          <w:rFonts w:ascii="Times New Roman" w:eastAsia="Times New Roman" w:hAnsi="Times New Roman" w:cs="Times New Roman"/>
          <w:b/>
          <w:color w:val="000000"/>
          <w:sz w:val="28"/>
          <w:szCs w:val="28"/>
        </w:rPr>
      </w:pPr>
    </w:p>
    <w:p w14:paraId="48C85B1A" w14:textId="77777777" w:rsidR="005A3A7E" w:rsidRDefault="005A3A7E">
      <w:pPr>
        <w:pBdr>
          <w:top w:val="nil"/>
          <w:left w:val="nil"/>
          <w:bottom w:val="nil"/>
          <w:right w:val="nil"/>
          <w:between w:val="nil"/>
        </w:pBdr>
        <w:ind w:left="720"/>
        <w:jc w:val="both"/>
        <w:rPr>
          <w:rFonts w:ascii="Times New Roman" w:eastAsia="Times New Roman" w:hAnsi="Times New Roman" w:cs="Times New Roman"/>
          <w:b/>
          <w:color w:val="000000"/>
          <w:sz w:val="28"/>
          <w:szCs w:val="28"/>
        </w:rPr>
      </w:pPr>
    </w:p>
    <w:p w14:paraId="48C85B1B" w14:textId="77777777" w:rsidR="005A3A7E" w:rsidRDefault="005A3A7E">
      <w:pPr>
        <w:pBdr>
          <w:top w:val="nil"/>
          <w:left w:val="nil"/>
          <w:bottom w:val="nil"/>
          <w:right w:val="nil"/>
          <w:between w:val="nil"/>
        </w:pBdr>
        <w:ind w:left="720"/>
        <w:jc w:val="both"/>
        <w:rPr>
          <w:rFonts w:ascii="Times New Roman" w:eastAsia="Times New Roman" w:hAnsi="Times New Roman" w:cs="Times New Roman"/>
          <w:b/>
          <w:color w:val="000000"/>
          <w:sz w:val="28"/>
          <w:szCs w:val="28"/>
        </w:rPr>
      </w:pPr>
    </w:p>
    <w:p w14:paraId="48C85B1C" w14:textId="77777777" w:rsidR="005A3A7E" w:rsidRDefault="005A3A7E">
      <w:pPr>
        <w:pBdr>
          <w:top w:val="nil"/>
          <w:left w:val="nil"/>
          <w:bottom w:val="nil"/>
          <w:right w:val="nil"/>
          <w:between w:val="nil"/>
        </w:pBdr>
        <w:ind w:left="720"/>
        <w:jc w:val="both"/>
        <w:rPr>
          <w:rFonts w:ascii="Times New Roman" w:eastAsia="Times New Roman" w:hAnsi="Times New Roman" w:cs="Times New Roman"/>
          <w:b/>
          <w:color w:val="000000"/>
          <w:sz w:val="28"/>
          <w:szCs w:val="28"/>
        </w:rPr>
      </w:pPr>
    </w:p>
    <w:p w14:paraId="48C85B1D" w14:textId="77777777" w:rsidR="005A3A7E" w:rsidRDefault="00801DC1">
      <w:pPr>
        <w:pBdr>
          <w:top w:val="nil"/>
          <w:left w:val="nil"/>
          <w:bottom w:val="nil"/>
          <w:right w:val="nil"/>
          <w:between w:val="nil"/>
        </w:pBdr>
        <w:spacing w:line="360" w:lineRule="auto"/>
        <w:jc w:val="both"/>
        <w:rPr>
          <w:rFonts w:ascii="Times New Roman" w:eastAsia="Times New Roman" w:hAnsi="Times New Roman" w:cs="Times New Roman"/>
          <w:b/>
          <w:color w:val="00B050"/>
          <w:sz w:val="28"/>
          <w:szCs w:val="28"/>
        </w:rPr>
      </w:pPr>
      <w:r>
        <w:rPr>
          <w:rFonts w:ascii="Times New Roman" w:eastAsia="Times New Roman" w:hAnsi="Times New Roman" w:cs="Times New Roman"/>
          <w:b/>
          <w:color w:val="00B050"/>
          <w:sz w:val="28"/>
          <w:szCs w:val="28"/>
        </w:rPr>
        <w:t xml:space="preserve">Galvenais Stratēģijas un vīzijas sasnieguma rādītājs – Limbažu novada iedzīvotāju laimes indekss skalā no 1 līdz 10, kur 1 nozīmē, ka iedzīvotāji jūtas nelaimīgi, bet </w:t>
      </w:r>
      <w:r>
        <w:rPr>
          <w:rFonts w:ascii="Times New Roman" w:eastAsia="Times New Roman" w:hAnsi="Times New Roman" w:cs="Times New Roman"/>
          <w:b/>
          <w:color w:val="00B050"/>
          <w:sz w:val="28"/>
          <w:szCs w:val="28"/>
          <w:u w:val="single"/>
        </w:rPr>
        <w:t>10 nozīmē, ka iedzīvotāji jūtas laimīgi.</w:t>
      </w:r>
    </w:p>
    <w:p w14:paraId="48C85B1E" w14:textId="77777777" w:rsidR="005A3A7E" w:rsidRDefault="005A3A7E">
      <w:pPr>
        <w:rPr>
          <w:rFonts w:ascii="Times New Roman" w:eastAsia="Times New Roman" w:hAnsi="Times New Roman" w:cs="Times New Roman"/>
          <w:sz w:val="24"/>
          <w:szCs w:val="24"/>
        </w:rPr>
      </w:pPr>
    </w:p>
    <w:p w14:paraId="48C85B1F" w14:textId="77777777" w:rsidR="005A3A7E" w:rsidRDefault="005A3A7E">
      <w:pPr>
        <w:pBdr>
          <w:top w:val="nil"/>
          <w:left w:val="nil"/>
          <w:bottom w:val="nil"/>
          <w:right w:val="nil"/>
          <w:between w:val="nil"/>
        </w:pBdr>
        <w:ind w:left="720"/>
        <w:rPr>
          <w:rFonts w:ascii="Times New Roman" w:eastAsia="Times New Roman" w:hAnsi="Times New Roman" w:cs="Times New Roman"/>
          <w:color w:val="000000"/>
          <w:sz w:val="24"/>
          <w:szCs w:val="24"/>
        </w:rPr>
      </w:pPr>
    </w:p>
    <w:p w14:paraId="48C85B20" w14:textId="77777777" w:rsidR="005A3A7E" w:rsidRDefault="00801DC1">
      <w:pPr>
        <w:rPr>
          <w:rFonts w:ascii="Times New Roman" w:eastAsia="Times New Roman" w:hAnsi="Times New Roman" w:cs="Times New Roman"/>
          <w:sz w:val="24"/>
          <w:szCs w:val="24"/>
        </w:rPr>
      </w:pPr>
      <w:r>
        <w:br w:type="page"/>
      </w:r>
    </w:p>
    <w:p w14:paraId="48C85B21" w14:textId="77777777" w:rsidR="005A3A7E" w:rsidRDefault="00801DC1">
      <w:pPr>
        <w:pStyle w:val="Virsraksts1"/>
        <w:numPr>
          <w:ilvl w:val="0"/>
          <w:numId w:val="2"/>
        </w:numPr>
      </w:pPr>
      <w:bookmarkStart w:id="11" w:name="_heading=h.17dp8vu" w:colFirst="0" w:colLast="0"/>
      <w:bookmarkEnd w:id="11"/>
      <w:r>
        <w:lastRenderedPageBreak/>
        <w:t>Telpiskās attīstības perspektīva – Limbažu novads laikā un telpā</w:t>
      </w:r>
    </w:p>
    <w:p w14:paraId="48C85B22" w14:textId="77777777" w:rsidR="005A3A7E" w:rsidRDefault="00801DC1">
      <w:pPr>
        <w:pStyle w:val="Virsraksts2"/>
        <w:numPr>
          <w:ilvl w:val="1"/>
          <w:numId w:val="2"/>
        </w:numPr>
      </w:pPr>
      <w:bookmarkStart w:id="12" w:name="_heading=h.3rdcrjn" w:colFirst="0" w:colLast="0"/>
      <w:bookmarkEnd w:id="12"/>
      <w:r>
        <w:t>Telpiskās attīstības mērķi un funkcionālās saites</w:t>
      </w:r>
    </w:p>
    <w:p w14:paraId="48C85B23" w14:textId="77777777" w:rsidR="005A3A7E" w:rsidRDefault="00801D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Hierarhiski augstākais ilgtermiņa attīstības plānošanas dokuments Latvijā ir Latvijas ilgtspējīgas attīstības stratēģija līdz 2030.gadam (turpmāk - Latvija 2030) un tās sastāvā esošā Telpiskās attīstības perspektīva. Nākamais Limbažu novadam saistošais ilgtermiņa attīstības plānošanas dokuments ir ”Vidzemes plānošanas reģiona ilgtspējīgas attīstības stratēģija 2030 (turpmāk – Vidzemes IAS 2030)</w:t>
      </w:r>
      <w:r>
        <w:rPr>
          <w:rFonts w:ascii="Times New Roman" w:eastAsia="Times New Roman" w:hAnsi="Times New Roman" w:cs="Times New Roman"/>
          <w:sz w:val="24"/>
          <w:szCs w:val="24"/>
          <w:vertAlign w:val="superscript"/>
        </w:rPr>
        <w:footnoteReference w:id="7"/>
      </w:r>
      <w:r>
        <w:rPr>
          <w:rFonts w:ascii="Times New Roman" w:eastAsia="Times New Roman" w:hAnsi="Times New Roman" w:cs="Times New Roman"/>
          <w:sz w:val="24"/>
          <w:szCs w:val="24"/>
        </w:rPr>
        <w:t>, kas tika ņemta vērā, definējot Limbažu novada vīziju, stratēģiskos mērķus un attīstības prioritātes:</w:t>
      </w:r>
    </w:p>
    <w:tbl>
      <w:tblPr>
        <w:tblStyle w:val="afe"/>
        <w:tblW w:w="988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944"/>
        <w:gridCol w:w="4945"/>
      </w:tblGrid>
      <w:tr w:rsidR="005A3A7E" w14:paraId="48C85B26" w14:textId="77777777" w:rsidTr="005A3A7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944" w:type="dxa"/>
            <w:tcBorders>
              <w:bottom w:val="nil"/>
            </w:tcBorders>
            <w:shd w:val="clear" w:color="auto" w:fill="E2EFD9"/>
          </w:tcPr>
          <w:p w14:paraId="48C85B24" w14:textId="77777777" w:rsidR="005A3A7E" w:rsidRDefault="00801DC1">
            <w:pPr>
              <w:rPr>
                <w:rFonts w:ascii="Times New Roman" w:eastAsia="Times New Roman" w:hAnsi="Times New Roman" w:cs="Times New Roman"/>
                <w:color w:val="000000"/>
              </w:rPr>
            </w:pPr>
            <w:r>
              <w:rPr>
                <w:rFonts w:ascii="Times New Roman" w:eastAsia="Times New Roman" w:hAnsi="Times New Roman" w:cs="Times New Roman"/>
                <w:color w:val="000000"/>
              </w:rPr>
              <w:t>Latvija 2030 prioritātes</w:t>
            </w:r>
            <w:r>
              <w:rPr>
                <w:rFonts w:ascii="Times New Roman" w:eastAsia="Times New Roman" w:hAnsi="Times New Roman" w:cs="Times New Roman"/>
                <w:color w:val="000000"/>
                <w:vertAlign w:val="superscript"/>
              </w:rPr>
              <w:footnoteReference w:id="8"/>
            </w:r>
            <w:r>
              <w:rPr>
                <w:rFonts w:ascii="Times New Roman" w:eastAsia="Times New Roman" w:hAnsi="Times New Roman" w:cs="Times New Roman"/>
                <w:color w:val="000000"/>
              </w:rPr>
              <w:t xml:space="preserve"> ir:</w:t>
            </w:r>
          </w:p>
        </w:tc>
        <w:tc>
          <w:tcPr>
            <w:tcW w:w="4945" w:type="dxa"/>
            <w:tcBorders>
              <w:bottom w:val="nil"/>
            </w:tcBorders>
            <w:shd w:val="clear" w:color="auto" w:fill="E2EFD9"/>
          </w:tcPr>
          <w:p w14:paraId="48C85B25" w14:textId="77777777" w:rsidR="005A3A7E" w:rsidRDefault="00801DC1">
            <w:pPr>
              <w:ind w:left="170" w:right="170" w:firstLine="0"/>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Vidzemes plānošanas reģiona attīstības prioritātes ir:</w:t>
            </w:r>
          </w:p>
        </w:tc>
      </w:tr>
      <w:tr w:rsidR="005A3A7E" w14:paraId="48C85B34" w14:textId="77777777" w:rsidTr="005A3A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944" w:type="dxa"/>
            <w:shd w:val="clear" w:color="auto" w:fill="auto"/>
          </w:tcPr>
          <w:p w14:paraId="48C85B27" w14:textId="77777777" w:rsidR="005A3A7E" w:rsidRDefault="00801DC1">
            <w:pPr>
              <w:numPr>
                <w:ilvl w:val="0"/>
                <w:numId w:val="12"/>
              </w:numPr>
              <w:pBdr>
                <w:top w:val="nil"/>
                <w:left w:val="nil"/>
                <w:bottom w:val="nil"/>
                <w:right w:val="nil"/>
                <w:between w:val="nil"/>
              </w:pBdr>
              <w:spacing w:line="259" w:lineRule="auto"/>
              <w:rPr>
                <w:rFonts w:ascii="Times New Roman" w:eastAsia="Times New Roman" w:hAnsi="Times New Roman" w:cs="Times New Roman"/>
                <w:color w:val="000000"/>
              </w:rPr>
            </w:pPr>
            <w:r>
              <w:rPr>
                <w:rFonts w:ascii="Times New Roman" w:eastAsia="Times New Roman" w:hAnsi="Times New Roman" w:cs="Times New Roman"/>
                <w:b w:val="0"/>
                <w:color w:val="000000"/>
              </w:rPr>
              <w:t>Kultūras telpas attīstība</w:t>
            </w:r>
          </w:p>
          <w:p w14:paraId="48C85B28" w14:textId="77777777" w:rsidR="005A3A7E" w:rsidRDefault="00801DC1">
            <w:pPr>
              <w:numPr>
                <w:ilvl w:val="0"/>
                <w:numId w:val="12"/>
              </w:numPr>
              <w:pBdr>
                <w:top w:val="nil"/>
                <w:left w:val="nil"/>
                <w:bottom w:val="nil"/>
                <w:right w:val="nil"/>
                <w:between w:val="nil"/>
              </w:pBdr>
              <w:spacing w:line="259" w:lineRule="auto"/>
              <w:rPr>
                <w:rFonts w:ascii="Times New Roman" w:eastAsia="Times New Roman" w:hAnsi="Times New Roman" w:cs="Times New Roman"/>
                <w:color w:val="000000"/>
              </w:rPr>
            </w:pPr>
            <w:r>
              <w:rPr>
                <w:rFonts w:ascii="Times New Roman" w:eastAsia="Times New Roman" w:hAnsi="Times New Roman" w:cs="Times New Roman"/>
                <w:b w:val="0"/>
                <w:color w:val="000000"/>
              </w:rPr>
              <w:t xml:space="preserve">Ilgtermiņa ieguldījumi cilvēkkapitālā </w:t>
            </w:r>
          </w:p>
          <w:p w14:paraId="48C85B29" w14:textId="77777777" w:rsidR="005A3A7E" w:rsidRDefault="00801DC1">
            <w:pPr>
              <w:numPr>
                <w:ilvl w:val="0"/>
                <w:numId w:val="12"/>
              </w:numPr>
              <w:pBdr>
                <w:top w:val="nil"/>
                <w:left w:val="nil"/>
                <w:bottom w:val="nil"/>
                <w:right w:val="nil"/>
                <w:between w:val="nil"/>
              </w:pBdr>
              <w:spacing w:line="259" w:lineRule="auto"/>
              <w:rPr>
                <w:rFonts w:ascii="Times New Roman" w:eastAsia="Times New Roman" w:hAnsi="Times New Roman" w:cs="Times New Roman"/>
                <w:color w:val="000000"/>
              </w:rPr>
            </w:pPr>
            <w:r>
              <w:rPr>
                <w:rFonts w:ascii="Times New Roman" w:eastAsia="Times New Roman" w:hAnsi="Times New Roman" w:cs="Times New Roman"/>
                <w:b w:val="0"/>
                <w:color w:val="000000"/>
              </w:rPr>
              <w:t>Paradigmas maiņa izglītībā</w:t>
            </w:r>
          </w:p>
          <w:p w14:paraId="48C85B2A" w14:textId="77777777" w:rsidR="005A3A7E" w:rsidRDefault="00801DC1">
            <w:pPr>
              <w:numPr>
                <w:ilvl w:val="0"/>
                <w:numId w:val="12"/>
              </w:numPr>
              <w:pBdr>
                <w:top w:val="nil"/>
                <w:left w:val="nil"/>
                <w:bottom w:val="nil"/>
                <w:right w:val="nil"/>
                <w:between w:val="nil"/>
              </w:pBdr>
              <w:spacing w:line="259" w:lineRule="auto"/>
              <w:rPr>
                <w:rFonts w:ascii="Times New Roman" w:eastAsia="Times New Roman" w:hAnsi="Times New Roman" w:cs="Times New Roman"/>
                <w:color w:val="000000"/>
              </w:rPr>
            </w:pPr>
            <w:r>
              <w:rPr>
                <w:rFonts w:ascii="Times New Roman" w:eastAsia="Times New Roman" w:hAnsi="Times New Roman" w:cs="Times New Roman"/>
                <w:b w:val="0"/>
                <w:color w:val="000000"/>
              </w:rPr>
              <w:t xml:space="preserve">Inovatīva un ekoefektīva ekonomika </w:t>
            </w:r>
          </w:p>
          <w:p w14:paraId="48C85B2B" w14:textId="77777777" w:rsidR="005A3A7E" w:rsidRDefault="00801DC1">
            <w:pPr>
              <w:numPr>
                <w:ilvl w:val="0"/>
                <w:numId w:val="12"/>
              </w:numPr>
              <w:pBdr>
                <w:top w:val="nil"/>
                <w:left w:val="nil"/>
                <w:bottom w:val="nil"/>
                <w:right w:val="nil"/>
                <w:between w:val="nil"/>
              </w:pBdr>
              <w:spacing w:line="259" w:lineRule="auto"/>
              <w:rPr>
                <w:rFonts w:ascii="Times New Roman" w:eastAsia="Times New Roman" w:hAnsi="Times New Roman" w:cs="Times New Roman"/>
                <w:color w:val="000000"/>
              </w:rPr>
            </w:pPr>
            <w:r>
              <w:rPr>
                <w:rFonts w:ascii="Times New Roman" w:eastAsia="Times New Roman" w:hAnsi="Times New Roman" w:cs="Times New Roman"/>
                <w:b w:val="0"/>
                <w:color w:val="000000"/>
              </w:rPr>
              <w:t xml:space="preserve">Daba kā nākotnes kapitāls </w:t>
            </w:r>
          </w:p>
          <w:p w14:paraId="48C85B2C" w14:textId="77777777" w:rsidR="005A3A7E" w:rsidRDefault="00801DC1">
            <w:pPr>
              <w:numPr>
                <w:ilvl w:val="0"/>
                <w:numId w:val="12"/>
              </w:numPr>
              <w:pBdr>
                <w:top w:val="nil"/>
                <w:left w:val="nil"/>
                <w:bottom w:val="nil"/>
                <w:right w:val="nil"/>
                <w:between w:val="nil"/>
              </w:pBdr>
              <w:spacing w:line="259" w:lineRule="auto"/>
              <w:rPr>
                <w:rFonts w:ascii="Times New Roman" w:eastAsia="Times New Roman" w:hAnsi="Times New Roman" w:cs="Times New Roman"/>
                <w:color w:val="000000"/>
              </w:rPr>
            </w:pPr>
            <w:r>
              <w:rPr>
                <w:rFonts w:ascii="Times New Roman" w:eastAsia="Times New Roman" w:hAnsi="Times New Roman" w:cs="Times New Roman"/>
                <w:b w:val="0"/>
                <w:color w:val="000000"/>
              </w:rPr>
              <w:t xml:space="preserve">Telpiskās attīstības perspektīva </w:t>
            </w:r>
          </w:p>
          <w:p w14:paraId="48C85B2D" w14:textId="77777777" w:rsidR="005A3A7E" w:rsidRDefault="00801DC1">
            <w:pPr>
              <w:numPr>
                <w:ilvl w:val="0"/>
                <w:numId w:val="12"/>
              </w:numPr>
              <w:pBdr>
                <w:top w:val="nil"/>
                <w:left w:val="nil"/>
                <w:bottom w:val="nil"/>
                <w:right w:val="nil"/>
                <w:between w:val="nil"/>
              </w:pBdr>
              <w:spacing w:after="160" w:line="259" w:lineRule="auto"/>
              <w:rPr>
                <w:rFonts w:ascii="Times New Roman" w:eastAsia="Times New Roman" w:hAnsi="Times New Roman" w:cs="Times New Roman"/>
                <w:color w:val="000000"/>
              </w:rPr>
            </w:pPr>
            <w:r>
              <w:rPr>
                <w:rFonts w:ascii="Times New Roman" w:eastAsia="Times New Roman" w:hAnsi="Times New Roman" w:cs="Times New Roman"/>
                <w:b w:val="0"/>
                <w:color w:val="000000"/>
              </w:rPr>
              <w:t>Inovatīva pārvaldība un sabiedrības līdzdalība</w:t>
            </w:r>
          </w:p>
        </w:tc>
        <w:tc>
          <w:tcPr>
            <w:tcW w:w="4945" w:type="dxa"/>
            <w:shd w:val="clear" w:color="auto" w:fill="auto"/>
          </w:tcPr>
          <w:p w14:paraId="48C85B2E" w14:textId="77777777" w:rsidR="005A3A7E" w:rsidRDefault="00801DC1">
            <w:pPr>
              <w:numPr>
                <w:ilvl w:val="0"/>
                <w:numId w:val="23"/>
              </w:numPr>
              <w:pBdr>
                <w:top w:val="nil"/>
                <w:left w:val="nil"/>
                <w:bottom w:val="nil"/>
                <w:right w:val="nil"/>
                <w:between w:val="nil"/>
              </w:pBdr>
              <w:spacing w:line="259" w:lineRule="auto"/>
              <w:jc w:val="lef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 xml:space="preserve">Kvalitatīva, pieejama un daudzpusīga izglītība </w:t>
            </w:r>
          </w:p>
          <w:p w14:paraId="48C85B2F" w14:textId="77777777" w:rsidR="005A3A7E" w:rsidRDefault="00801DC1">
            <w:pPr>
              <w:numPr>
                <w:ilvl w:val="0"/>
                <w:numId w:val="23"/>
              </w:numPr>
              <w:pBdr>
                <w:top w:val="nil"/>
                <w:left w:val="nil"/>
                <w:bottom w:val="nil"/>
                <w:right w:val="nil"/>
                <w:between w:val="nil"/>
              </w:pBdr>
              <w:spacing w:line="259" w:lineRule="auto"/>
              <w:jc w:val="lef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Sociālā drošība un veselība</w:t>
            </w:r>
          </w:p>
          <w:p w14:paraId="48C85B30" w14:textId="77777777" w:rsidR="005A3A7E" w:rsidRDefault="00801DC1">
            <w:pPr>
              <w:numPr>
                <w:ilvl w:val="0"/>
                <w:numId w:val="23"/>
              </w:numPr>
              <w:pBdr>
                <w:top w:val="nil"/>
                <w:left w:val="nil"/>
                <w:bottom w:val="nil"/>
                <w:right w:val="nil"/>
                <w:between w:val="nil"/>
              </w:pBdr>
              <w:spacing w:line="259" w:lineRule="auto"/>
              <w:jc w:val="lef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 xml:space="preserve">Ilgtspējīgas uzņēmējdarbības un inovāciju vide </w:t>
            </w:r>
          </w:p>
          <w:p w14:paraId="48C85B31" w14:textId="77777777" w:rsidR="005A3A7E" w:rsidRDefault="00801DC1">
            <w:pPr>
              <w:numPr>
                <w:ilvl w:val="0"/>
                <w:numId w:val="23"/>
              </w:numPr>
              <w:pBdr>
                <w:top w:val="nil"/>
                <w:left w:val="nil"/>
                <w:bottom w:val="nil"/>
                <w:right w:val="nil"/>
                <w:between w:val="nil"/>
              </w:pBdr>
              <w:spacing w:line="259" w:lineRule="auto"/>
              <w:jc w:val="lef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Ilgtspējīga energoefektīva ekonomika</w:t>
            </w:r>
          </w:p>
          <w:p w14:paraId="48C85B32" w14:textId="77777777" w:rsidR="005A3A7E" w:rsidRDefault="00801DC1">
            <w:pPr>
              <w:numPr>
                <w:ilvl w:val="0"/>
                <w:numId w:val="23"/>
              </w:numPr>
              <w:pBdr>
                <w:top w:val="nil"/>
                <w:left w:val="nil"/>
                <w:bottom w:val="nil"/>
                <w:right w:val="nil"/>
                <w:between w:val="nil"/>
              </w:pBdr>
              <w:spacing w:line="259" w:lineRule="auto"/>
              <w:jc w:val="lef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 xml:space="preserve">Pieejams reģions </w:t>
            </w:r>
          </w:p>
          <w:p w14:paraId="48C85B33" w14:textId="77777777" w:rsidR="005A3A7E" w:rsidRDefault="00801DC1">
            <w:pPr>
              <w:numPr>
                <w:ilvl w:val="0"/>
                <w:numId w:val="23"/>
              </w:numPr>
              <w:pBdr>
                <w:top w:val="nil"/>
                <w:left w:val="nil"/>
                <w:bottom w:val="nil"/>
                <w:right w:val="nil"/>
                <w:between w:val="nil"/>
              </w:pBdr>
              <w:spacing w:after="160" w:line="259" w:lineRule="auto"/>
              <w:jc w:val="lef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Vietu pievilcība</w:t>
            </w:r>
          </w:p>
        </w:tc>
      </w:tr>
    </w:tbl>
    <w:p w14:paraId="48C85B35" w14:textId="77777777" w:rsidR="005A3A7E" w:rsidRDefault="005A3A7E">
      <w:pPr>
        <w:rPr>
          <w:rFonts w:ascii="Times New Roman" w:eastAsia="Times New Roman" w:hAnsi="Times New Roman" w:cs="Times New Roman"/>
        </w:rPr>
      </w:pPr>
    </w:p>
    <w:p w14:paraId="48C85B36" w14:textId="77777777" w:rsidR="005A3A7E" w:rsidRDefault="00801DC1">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Stratēģijas izstrāde notiek vienlaicīgi ar kaimiņu novada attīstības plānošanas dokumentu izstrādi, tāpēc tiek aplūkotas novadu kopīgi veidota sadarbība dažādās jomās un teritorijās.</w:t>
      </w:r>
    </w:p>
    <w:p w14:paraId="48C85B37" w14:textId="77777777" w:rsidR="005A3A7E" w:rsidRDefault="00801DC1">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Limbažu novada attīstības redzējumu ietekmē gan Latvija 2030 un</w:t>
      </w:r>
      <w:r w:rsidR="00BB4FA7">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Vidzemes IAS 2030 paredzētie telpiskās attīstības virzieni.</w:t>
      </w:r>
    </w:p>
    <w:tbl>
      <w:tblPr>
        <w:tblStyle w:val="aff"/>
        <w:tblW w:w="9747"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873"/>
        <w:gridCol w:w="4874"/>
      </w:tblGrid>
      <w:tr w:rsidR="005A3A7E" w14:paraId="48C85B3A" w14:textId="77777777" w:rsidTr="005A3A7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73" w:type="dxa"/>
            <w:tcBorders>
              <w:bottom w:val="nil"/>
            </w:tcBorders>
            <w:shd w:val="clear" w:color="auto" w:fill="E2EFD9"/>
          </w:tcPr>
          <w:p w14:paraId="48C85B38" w14:textId="77777777" w:rsidR="005A3A7E" w:rsidRDefault="00801DC1">
            <w:pPr>
              <w:spacing w:line="276"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Latvija 2030 telpiskās attīstības mērķi un aspekti</w:t>
            </w:r>
          </w:p>
        </w:tc>
        <w:tc>
          <w:tcPr>
            <w:tcW w:w="4874" w:type="dxa"/>
            <w:tcBorders>
              <w:bottom w:val="nil"/>
            </w:tcBorders>
            <w:shd w:val="clear" w:color="auto" w:fill="E2EFD9"/>
          </w:tcPr>
          <w:p w14:paraId="48C85B39" w14:textId="77777777" w:rsidR="005A3A7E" w:rsidRDefault="00801DC1">
            <w:pPr>
              <w:spacing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Vidzemes plānošanas reģiona telpiskās attīstības mērķi un aspekti</w:t>
            </w:r>
          </w:p>
        </w:tc>
      </w:tr>
      <w:tr w:rsidR="005A3A7E" w14:paraId="48C85B44" w14:textId="77777777" w:rsidTr="005A3A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73" w:type="dxa"/>
            <w:shd w:val="clear" w:color="auto" w:fill="auto"/>
          </w:tcPr>
          <w:p w14:paraId="48C85B3B" w14:textId="77777777" w:rsidR="005A3A7E" w:rsidRDefault="00801DC1">
            <w:pPr>
              <w:numPr>
                <w:ilvl w:val="0"/>
                <w:numId w:val="20"/>
              </w:numPr>
              <w:pBdr>
                <w:top w:val="nil"/>
                <w:left w:val="nil"/>
                <w:bottom w:val="nil"/>
                <w:right w:val="nil"/>
                <w:between w:val="nil"/>
              </w:pBdr>
              <w:spacing w:line="276" w:lineRule="auto"/>
              <w:rPr>
                <w:rFonts w:ascii="Times New Roman" w:eastAsia="Times New Roman" w:hAnsi="Times New Roman" w:cs="Times New Roman"/>
                <w:color w:val="000000"/>
              </w:rPr>
            </w:pPr>
            <w:r>
              <w:rPr>
                <w:rFonts w:ascii="Times New Roman" w:eastAsia="Times New Roman" w:hAnsi="Times New Roman" w:cs="Times New Roman"/>
                <w:b w:val="0"/>
                <w:color w:val="000000"/>
              </w:rPr>
              <w:t>Radīt līdzvērtīgus dzīves un darba apstākļus visiem iedzīvotājiem, neatkarīgi no dzīves vietas, sekmējot uzņēmējdarbību reģionos, attīstot kvalitatīvu transporta un komunikāciju infrastruktūru un publiskos pakalpojumus.</w:t>
            </w:r>
          </w:p>
          <w:p w14:paraId="48C85B3C" w14:textId="77777777" w:rsidR="005A3A7E" w:rsidRDefault="00801DC1">
            <w:pPr>
              <w:numPr>
                <w:ilvl w:val="0"/>
                <w:numId w:val="20"/>
              </w:numPr>
              <w:pBdr>
                <w:top w:val="nil"/>
                <w:left w:val="nil"/>
                <w:bottom w:val="nil"/>
                <w:right w:val="nil"/>
                <w:between w:val="nil"/>
              </w:pBdr>
              <w:spacing w:line="276" w:lineRule="auto"/>
              <w:rPr>
                <w:rFonts w:ascii="Times New Roman" w:eastAsia="Times New Roman" w:hAnsi="Times New Roman" w:cs="Times New Roman"/>
                <w:color w:val="000000"/>
              </w:rPr>
            </w:pPr>
            <w:r>
              <w:rPr>
                <w:rFonts w:ascii="Times New Roman" w:eastAsia="Times New Roman" w:hAnsi="Times New Roman" w:cs="Times New Roman"/>
                <w:b w:val="0"/>
                <w:color w:val="000000"/>
              </w:rPr>
              <w:lastRenderedPageBreak/>
              <w:t>Stiprināt Latvijas un tās reģionu starptautisko konkurētspēju, palielinot Rīgas kā Ziemeļeiropas metropoles un citu valsts lielāko pilsētu starptautisko lomu.</w:t>
            </w:r>
          </w:p>
          <w:p w14:paraId="48C85B3D" w14:textId="77777777" w:rsidR="005A3A7E" w:rsidRDefault="00801DC1">
            <w:pPr>
              <w:numPr>
                <w:ilvl w:val="0"/>
                <w:numId w:val="20"/>
              </w:numPr>
              <w:pBdr>
                <w:top w:val="nil"/>
                <w:left w:val="nil"/>
                <w:bottom w:val="nil"/>
                <w:right w:val="nil"/>
                <w:between w:val="nil"/>
              </w:pBdr>
              <w:spacing w:line="276" w:lineRule="auto"/>
              <w:rPr>
                <w:rFonts w:ascii="Times New Roman" w:eastAsia="Times New Roman" w:hAnsi="Times New Roman" w:cs="Times New Roman"/>
                <w:color w:val="000000"/>
              </w:rPr>
            </w:pPr>
            <w:r>
              <w:rPr>
                <w:rFonts w:ascii="Times New Roman" w:eastAsia="Times New Roman" w:hAnsi="Times New Roman" w:cs="Times New Roman"/>
                <w:b w:val="0"/>
                <w:color w:val="000000"/>
              </w:rPr>
              <w:t>Saglabāt Latvijas savdabību – daudzveidīgo dabas un kultūras mantojumu, tipiskās un unikālās ainavas.</w:t>
            </w:r>
          </w:p>
          <w:p w14:paraId="48C85B3E" w14:textId="77777777" w:rsidR="005A3A7E" w:rsidRDefault="00801DC1">
            <w:pPr>
              <w:numPr>
                <w:ilvl w:val="0"/>
                <w:numId w:val="20"/>
              </w:numPr>
              <w:pBdr>
                <w:top w:val="nil"/>
                <w:left w:val="nil"/>
                <w:bottom w:val="nil"/>
                <w:right w:val="nil"/>
                <w:between w:val="nil"/>
              </w:pBdr>
              <w:spacing w:line="276" w:lineRule="auto"/>
              <w:rPr>
                <w:rFonts w:ascii="Times New Roman" w:eastAsia="Times New Roman" w:hAnsi="Times New Roman" w:cs="Times New Roman"/>
                <w:color w:val="000000"/>
              </w:rPr>
            </w:pPr>
            <w:r>
              <w:rPr>
                <w:rFonts w:ascii="Times New Roman" w:eastAsia="Times New Roman" w:hAnsi="Times New Roman" w:cs="Times New Roman"/>
                <w:b w:val="0"/>
                <w:color w:val="000000"/>
              </w:rPr>
              <w:t>Sasniedzamība un mobilitātes iespējas</w:t>
            </w:r>
          </w:p>
          <w:p w14:paraId="48C85B3F" w14:textId="77777777" w:rsidR="005A3A7E" w:rsidRDefault="00801DC1">
            <w:pPr>
              <w:numPr>
                <w:ilvl w:val="0"/>
                <w:numId w:val="20"/>
              </w:numPr>
              <w:pBdr>
                <w:top w:val="nil"/>
                <w:left w:val="nil"/>
                <w:bottom w:val="nil"/>
                <w:right w:val="nil"/>
                <w:between w:val="nil"/>
              </w:pBdr>
              <w:spacing w:line="276" w:lineRule="auto"/>
              <w:rPr>
                <w:rFonts w:ascii="Times New Roman" w:eastAsia="Times New Roman" w:hAnsi="Times New Roman" w:cs="Times New Roman"/>
                <w:color w:val="000000"/>
              </w:rPr>
            </w:pPr>
            <w:r>
              <w:rPr>
                <w:rFonts w:ascii="Times New Roman" w:eastAsia="Times New Roman" w:hAnsi="Times New Roman" w:cs="Times New Roman"/>
                <w:b w:val="0"/>
                <w:color w:val="000000"/>
              </w:rPr>
              <w:t>Apdzīvojums kā ekonomiskās attīstības, cilvēku dzīves un darba vide.</w:t>
            </w:r>
          </w:p>
          <w:p w14:paraId="48C85B40" w14:textId="77777777" w:rsidR="005A3A7E" w:rsidRDefault="00801DC1">
            <w:pPr>
              <w:numPr>
                <w:ilvl w:val="0"/>
                <w:numId w:val="20"/>
              </w:numPr>
              <w:pBdr>
                <w:top w:val="nil"/>
                <w:left w:val="nil"/>
                <w:bottom w:val="nil"/>
                <w:right w:val="nil"/>
                <w:between w:val="nil"/>
              </w:pBdr>
              <w:spacing w:line="276" w:lineRule="auto"/>
              <w:rPr>
                <w:rFonts w:ascii="Times New Roman" w:eastAsia="Times New Roman" w:hAnsi="Times New Roman" w:cs="Times New Roman"/>
                <w:color w:val="000000"/>
              </w:rPr>
            </w:pPr>
            <w:r>
              <w:rPr>
                <w:rFonts w:ascii="Times New Roman" w:eastAsia="Times New Roman" w:hAnsi="Times New Roman" w:cs="Times New Roman"/>
                <w:b w:val="0"/>
                <w:color w:val="000000"/>
              </w:rPr>
              <w:t>Nacionālo interešu telpas – unikālas specifiskas teritorijas, kas nozīmīgas visas valsts attīstībai.</w:t>
            </w:r>
          </w:p>
        </w:tc>
        <w:tc>
          <w:tcPr>
            <w:tcW w:w="4874" w:type="dxa"/>
            <w:shd w:val="clear" w:color="auto" w:fill="auto"/>
          </w:tcPr>
          <w:p w14:paraId="48C85B41" w14:textId="77777777" w:rsidR="005A3A7E" w:rsidRDefault="00801DC1">
            <w:pPr>
              <w:numPr>
                <w:ilvl w:val="0"/>
                <w:numId w:val="1"/>
              </w:numPr>
              <w:pBdr>
                <w:top w:val="nil"/>
                <w:left w:val="nil"/>
                <w:bottom w:val="nil"/>
                <w:right w:val="nil"/>
                <w:between w:val="nil"/>
              </w:pBdr>
              <w:spacing w:line="276"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lastRenderedPageBreak/>
              <w:t>Attīstības centru – reģionu attīstības virzītājspēka – potenciāla un konkurētspējas paaugstināšana.</w:t>
            </w:r>
          </w:p>
          <w:p w14:paraId="48C85B42" w14:textId="77777777" w:rsidR="005A3A7E" w:rsidRDefault="00801DC1">
            <w:pPr>
              <w:numPr>
                <w:ilvl w:val="0"/>
                <w:numId w:val="1"/>
              </w:numPr>
              <w:pBdr>
                <w:top w:val="nil"/>
                <w:left w:val="nil"/>
                <w:bottom w:val="nil"/>
                <w:right w:val="nil"/>
                <w:between w:val="nil"/>
              </w:pBdr>
              <w:spacing w:line="276"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Pilsētu un lauku teritoriju savstarpējā sadarbība un mijiedarbība.</w:t>
            </w:r>
          </w:p>
          <w:p w14:paraId="48C85B43" w14:textId="77777777" w:rsidR="005A3A7E" w:rsidRDefault="00801DC1">
            <w:pPr>
              <w:numPr>
                <w:ilvl w:val="0"/>
                <w:numId w:val="1"/>
              </w:numPr>
              <w:pBdr>
                <w:top w:val="nil"/>
                <w:left w:val="nil"/>
                <w:bottom w:val="nil"/>
                <w:right w:val="nil"/>
                <w:between w:val="nil"/>
              </w:pBdr>
              <w:spacing w:line="276"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 xml:space="preserve">Attīstības centru funkcionālo tīklu </w:t>
            </w:r>
            <w:r>
              <w:rPr>
                <w:rFonts w:ascii="Times New Roman" w:eastAsia="Times New Roman" w:hAnsi="Times New Roman" w:cs="Times New Roman"/>
                <w:color w:val="000000"/>
              </w:rPr>
              <w:lastRenderedPageBreak/>
              <w:t>veidošana.</w:t>
            </w:r>
          </w:p>
        </w:tc>
      </w:tr>
    </w:tbl>
    <w:p w14:paraId="48C85B45" w14:textId="77777777" w:rsidR="005A3A7E" w:rsidRDefault="005A3A7E">
      <w:pPr>
        <w:jc w:val="both"/>
        <w:rPr>
          <w:rFonts w:ascii="Times New Roman" w:eastAsia="Times New Roman" w:hAnsi="Times New Roman" w:cs="Times New Roman"/>
          <w:sz w:val="24"/>
          <w:szCs w:val="24"/>
        </w:rPr>
      </w:pPr>
    </w:p>
    <w:p w14:paraId="48C85B46" w14:textId="77777777" w:rsidR="005A3A7E" w:rsidRDefault="00801DC1">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Limbažu novada teritorijas telpiskās attīstības perspektīva ir veidota, lai sniegtu pašvaldībai ilgtspējīgas attīstības iespējas, nodrošinātu gan Limbažu novada pilsētas un ciemu, gan lauku teritorijas pilnvērtīgu funkcionēšanu, dažādas saimnieciskās darbības iespējas un kvalitatīvu dzīves vidi iedzīvotājiem, labvēlīgu investīciju vidi uzņēmējiem ar modernu un videi draudzīgu satiksmes un inženiertehnisko infrastruktūru, saglabātu bagāto dabas un kultūrvēsturisko mantojumu. </w:t>
      </w:r>
    </w:p>
    <w:p w14:paraId="48C85B47" w14:textId="77777777" w:rsidR="005A3A7E" w:rsidRDefault="00801DC1">
      <w:pP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Novada funkcionālās saites</w:t>
      </w:r>
    </w:p>
    <w:tbl>
      <w:tblPr>
        <w:tblStyle w:val="aff0"/>
        <w:tblW w:w="988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235"/>
        <w:gridCol w:w="2976"/>
        <w:gridCol w:w="4678"/>
      </w:tblGrid>
      <w:tr w:rsidR="005A3A7E" w14:paraId="48C85B4C" w14:textId="77777777" w:rsidTr="005A3A7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35" w:type="dxa"/>
            <w:tcBorders>
              <w:bottom w:val="single" w:sz="4" w:space="0" w:color="000000"/>
            </w:tcBorders>
            <w:shd w:val="clear" w:color="auto" w:fill="E2EFD9"/>
            <w:vAlign w:val="center"/>
          </w:tcPr>
          <w:p w14:paraId="48C85B48" w14:textId="77777777" w:rsidR="005A3A7E" w:rsidRDefault="00801DC1">
            <w:pPr>
              <w:spacing w:line="276" w:lineRule="auto"/>
              <w:ind w:left="170" w:right="170" w:firstLine="0"/>
              <w:jc w:val="center"/>
              <w:rPr>
                <w:rFonts w:ascii="Times New Roman" w:eastAsia="Times New Roman" w:hAnsi="Times New Roman" w:cs="Times New Roman"/>
                <w:color w:val="000000"/>
              </w:rPr>
            </w:pPr>
            <w:r>
              <w:rPr>
                <w:rFonts w:ascii="Times New Roman" w:eastAsia="Times New Roman" w:hAnsi="Times New Roman" w:cs="Times New Roman"/>
                <w:color w:val="000000"/>
              </w:rPr>
              <w:t>Sadarbības joma</w:t>
            </w:r>
          </w:p>
        </w:tc>
        <w:tc>
          <w:tcPr>
            <w:tcW w:w="2976" w:type="dxa"/>
            <w:tcBorders>
              <w:bottom w:val="single" w:sz="4" w:space="0" w:color="000000"/>
            </w:tcBorders>
            <w:shd w:val="clear" w:color="auto" w:fill="E2EFD9"/>
            <w:vAlign w:val="center"/>
          </w:tcPr>
          <w:p w14:paraId="48C85B49" w14:textId="77777777" w:rsidR="005A3A7E" w:rsidRDefault="00801DC1">
            <w:pPr>
              <w:spacing w:line="276" w:lineRule="auto"/>
              <w:ind w:left="170" w:right="170" w:firstLine="0"/>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Sadarbības teritorija</w:t>
            </w:r>
          </w:p>
        </w:tc>
        <w:tc>
          <w:tcPr>
            <w:tcW w:w="4678" w:type="dxa"/>
            <w:tcBorders>
              <w:bottom w:val="single" w:sz="4" w:space="0" w:color="000000"/>
            </w:tcBorders>
            <w:shd w:val="clear" w:color="auto" w:fill="E2EFD9"/>
            <w:vAlign w:val="center"/>
          </w:tcPr>
          <w:p w14:paraId="48C85B4A" w14:textId="77777777" w:rsidR="005A3A7E" w:rsidRDefault="00801DC1">
            <w:pPr>
              <w:spacing w:line="276" w:lineRule="auto"/>
              <w:ind w:left="170" w:right="170" w:firstLine="0"/>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Kopīgās intereses</w:t>
            </w:r>
          </w:p>
          <w:p w14:paraId="48C85B4B" w14:textId="77777777" w:rsidR="005A3A7E" w:rsidRDefault="005A3A7E">
            <w:pPr>
              <w:spacing w:line="276" w:lineRule="auto"/>
              <w:ind w:left="170" w:right="170" w:firstLine="0"/>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p>
        </w:tc>
      </w:tr>
      <w:tr w:rsidR="005A3A7E" w14:paraId="48C85B50" w14:textId="77777777" w:rsidTr="005A3A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5" w:type="dxa"/>
            <w:shd w:val="clear" w:color="auto" w:fill="auto"/>
          </w:tcPr>
          <w:p w14:paraId="48C85B4D" w14:textId="77777777" w:rsidR="005A3A7E" w:rsidRDefault="00801DC1">
            <w:pPr>
              <w:spacing w:line="276" w:lineRule="auto"/>
              <w:ind w:left="170" w:right="170" w:firstLine="0"/>
              <w:rPr>
                <w:rFonts w:ascii="Times New Roman" w:eastAsia="Times New Roman" w:hAnsi="Times New Roman" w:cs="Times New Roman"/>
                <w:color w:val="000000"/>
              </w:rPr>
            </w:pPr>
            <w:r>
              <w:rPr>
                <w:rFonts w:ascii="Times New Roman" w:eastAsia="Times New Roman" w:hAnsi="Times New Roman" w:cs="Times New Roman"/>
                <w:b w:val="0"/>
                <w:color w:val="000000"/>
              </w:rPr>
              <w:t>Izglītība</w:t>
            </w:r>
          </w:p>
        </w:tc>
        <w:tc>
          <w:tcPr>
            <w:tcW w:w="2976" w:type="dxa"/>
            <w:shd w:val="clear" w:color="auto" w:fill="auto"/>
          </w:tcPr>
          <w:p w14:paraId="48C85B4E" w14:textId="77777777" w:rsidR="005A3A7E" w:rsidRDefault="00801DC1">
            <w:pPr>
              <w:spacing w:line="276" w:lineRule="auto"/>
              <w:ind w:left="170" w:right="170" w:firstLine="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Rīga, Valmieras novads, Cēsu novads, Siguldas novads, Saulkrastu novads</w:t>
            </w:r>
          </w:p>
        </w:tc>
        <w:tc>
          <w:tcPr>
            <w:tcW w:w="4678" w:type="dxa"/>
            <w:shd w:val="clear" w:color="auto" w:fill="auto"/>
          </w:tcPr>
          <w:p w14:paraId="48C85B4F" w14:textId="77777777" w:rsidR="005A3A7E" w:rsidRDefault="00801DC1">
            <w:pPr>
              <w:spacing w:line="276" w:lineRule="auto"/>
              <w:ind w:left="170" w:right="170"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Sadarbība nodrošinot pakalpojumus tuvu dzīvesvietai</w:t>
            </w:r>
          </w:p>
        </w:tc>
      </w:tr>
      <w:tr w:rsidR="005A3A7E" w14:paraId="48C85B54" w14:textId="77777777" w:rsidTr="005A3A7E">
        <w:tc>
          <w:tcPr>
            <w:cnfStyle w:val="001000000000" w:firstRow="0" w:lastRow="0" w:firstColumn="1" w:lastColumn="0" w:oddVBand="0" w:evenVBand="0" w:oddHBand="0" w:evenHBand="0" w:firstRowFirstColumn="0" w:firstRowLastColumn="0" w:lastRowFirstColumn="0" w:lastRowLastColumn="0"/>
            <w:tcW w:w="2235" w:type="dxa"/>
            <w:shd w:val="clear" w:color="auto" w:fill="auto"/>
          </w:tcPr>
          <w:p w14:paraId="48C85B51" w14:textId="77777777" w:rsidR="005A3A7E" w:rsidRDefault="00801DC1">
            <w:pPr>
              <w:spacing w:line="276" w:lineRule="auto"/>
              <w:ind w:left="170" w:right="170" w:firstLine="0"/>
              <w:rPr>
                <w:rFonts w:ascii="Times New Roman" w:eastAsia="Times New Roman" w:hAnsi="Times New Roman" w:cs="Times New Roman"/>
                <w:color w:val="000000"/>
              </w:rPr>
            </w:pPr>
            <w:r>
              <w:rPr>
                <w:rFonts w:ascii="Times New Roman" w:eastAsia="Times New Roman" w:hAnsi="Times New Roman" w:cs="Times New Roman"/>
                <w:b w:val="0"/>
                <w:color w:val="000000"/>
              </w:rPr>
              <w:t>Veselība</w:t>
            </w:r>
          </w:p>
        </w:tc>
        <w:tc>
          <w:tcPr>
            <w:tcW w:w="2976" w:type="dxa"/>
            <w:shd w:val="clear" w:color="auto" w:fill="auto"/>
          </w:tcPr>
          <w:p w14:paraId="48C85B52" w14:textId="77777777" w:rsidR="005A3A7E" w:rsidRDefault="00801DC1">
            <w:pPr>
              <w:spacing w:line="276" w:lineRule="auto"/>
              <w:ind w:left="170" w:right="170" w:firstLine="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Rīga, Valmieras novads, Cēsu novads, Siguldas novads, Saulkrastu novads</w:t>
            </w:r>
          </w:p>
        </w:tc>
        <w:tc>
          <w:tcPr>
            <w:tcW w:w="4678" w:type="dxa"/>
            <w:shd w:val="clear" w:color="auto" w:fill="auto"/>
          </w:tcPr>
          <w:p w14:paraId="48C85B53" w14:textId="77777777" w:rsidR="005A3A7E" w:rsidRDefault="00801DC1">
            <w:pPr>
              <w:spacing w:line="276" w:lineRule="auto"/>
              <w:ind w:left="170" w:right="170"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 xml:space="preserve">Sadarbība </w:t>
            </w:r>
            <w:r w:rsidR="00BB4FA7">
              <w:rPr>
                <w:rFonts w:ascii="Times New Roman" w:eastAsia="Times New Roman" w:hAnsi="Times New Roman" w:cs="Times New Roman"/>
                <w:color w:val="000000"/>
              </w:rPr>
              <w:t>nodrošinot pakalpojumus tuvu dzīvesvietai</w:t>
            </w:r>
            <w:r>
              <w:rPr>
                <w:rFonts w:ascii="Times New Roman" w:eastAsia="Times New Roman" w:hAnsi="Times New Roman" w:cs="Times New Roman"/>
                <w:color w:val="000000"/>
              </w:rPr>
              <w:t xml:space="preserve"> un izmantojot </w:t>
            </w:r>
            <w:r w:rsidR="00BB4FA7">
              <w:rPr>
                <w:rFonts w:ascii="Times New Roman" w:eastAsia="Times New Roman" w:hAnsi="Times New Roman" w:cs="Times New Roman"/>
                <w:color w:val="000000"/>
              </w:rPr>
              <w:t>specializētus veselības aprūpes pakalpojumus</w:t>
            </w:r>
          </w:p>
        </w:tc>
      </w:tr>
      <w:tr w:rsidR="005A3A7E" w14:paraId="48C85B58" w14:textId="77777777" w:rsidTr="005A3A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5" w:type="dxa"/>
            <w:shd w:val="clear" w:color="auto" w:fill="auto"/>
          </w:tcPr>
          <w:p w14:paraId="48C85B55" w14:textId="77777777" w:rsidR="005A3A7E" w:rsidRDefault="00801DC1">
            <w:pPr>
              <w:spacing w:line="276" w:lineRule="auto"/>
              <w:ind w:left="170" w:right="170" w:firstLine="0"/>
              <w:rPr>
                <w:rFonts w:ascii="Times New Roman" w:eastAsia="Times New Roman" w:hAnsi="Times New Roman" w:cs="Times New Roman"/>
                <w:color w:val="000000"/>
              </w:rPr>
            </w:pPr>
            <w:r>
              <w:rPr>
                <w:rFonts w:ascii="Times New Roman" w:eastAsia="Times New Roman" w:hAnsi="Times New Roman" w:cs="Times New Roman"/>
                <w:b w:val="0"/>
                <w:color w:val="000000"/>
              </w:rPr>
              <w:t>Sociālā joma</w:t>
            </w:r>
          </w:p>
        </w:tc>
        <w:tc>
          <w:tcPr>
            <w:tcW w:w="2976" w:type="dxa"/>
            <w:shd w:val="clear" w:color="auto" w:fill="auto"/>
          </w:tcPr>
          <w:p w14:paraId="48C85B56" w14:textId="77777777" w:rsidR="005A3A7E" w:rsidRDefault="00801DC1">
            <w:pPr>
              <w:spacing w:line="276" w:lineRule="auto"/>
              <w:ind w:left="170" w:right="170" w:firstLine="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Valmieras novads, Cēsu novads, Siguldas novads, Saulkrastu novads</w:t>
            </w:r>
          </w:p>
        </w:tc>
        <w:tc>
          <w:tcPr>
            <w:tcW w:w="4678" w:type="dxa"/>
            <w:shd w:val="clear" w:color="auto" w:fill="auto"/>
          </w:tcPr>
          <w:p w14:paraId="48C85B57" w14:textId="77777777" w:rsidR="005A3A7E" w:rsidRDefault="00801DC1">
            <w:pPr>
              <w:spacing w:line="276" w:lineRule="auto"/>
              <w:ind w:left="170" w:right="170"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Sadarbība nodrošinot pakalpojumus tuvu dzīvesvietai un kopīgi risinot sociālās jomas problēmas</w:t>
            </w:r>
          </w:p>
        </w:tc>
      </w:tr>
      <w:tr w:rsidR="005A3A7E" w14:paraId="48C85B5C" w14:textId="77777777" w:rsidTr="005A3A7E">
        <w:trPr>
          <w:trHeight w:val="54"/>
        </w:trPr>
        <w:tc>
          <w:tcPr>
            <w:cnfStyle w:val="001000000000" w:firstRow="0" w:lastRow="0" w:firstColumn="1" w:lastColumn="0" w:oddVBand="0" w:evenVBand="0" w:oddHBand="0" w:evenHBand="0" w:firstRowFirstColumn="0" w:firstRowLastColumn="0" w:lastRowFirstColumn="0" w:lastRowLastColumn="0"/>
            <w:tcW w:w="2235" w:type="dxa"/>
            <w:shd w:val="clear" w:color="auto" w:fill="auto"/>
          </w:tcPr>
          <w:p w14:paraId="48C85B59" w14:textId="77777777" w:rsidR="005A3A7E" w:rsidRDefault="00801DC1">
            <w:pPr>
              <w:spacing w:line="276" w:lineRule="auto"/>
              <w:ind w:left="170" w:right="170" w:firstLine="0"/>
              <w:rPr>
                <w:rFonts w:ascii="Times New Roman" w:eastAsia="Times New Roman" w:hAnsi="Times New Roman" w:cs="Times New Roman"/>
                <w:color w:val="000000"/>
              </w:rPr>
            </w:pPr>
            <w:r>
              <w:rPr>
                <w:rFonts w:ascii="Times New Roman" w:eastAsia="Times New Roman" w:hAnsi="Times New Roman" w:cs="Times New Roman"/>
                <w:b w:val="0"/>
                <w:color w:val="000000"/>
              </w:rPr>
              <w:t>Atkritumu apsaimniekošana</w:t>
            </w:r>
          </w:p>
        </w:tc>
        <w:tc>
          <w:tcPr>
            <w:tcW w:w="2976" w:type="dxa"/>
            <w:shd w:val="clear" w:color="auto" w:fill="auto"/>
          </w:tcPr>
          <w:p w14:paraId="48C85B5A" w14:textId="77777777" w:rsidR="005A3A7E" w:rsidRDefault="00BD4A65">
            <w:pPr>
              <w:spacing w:line="276" w:lineRule="auto"/>
              <w:ind w:left="170" w:right="170" w:firstLine="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sidRPr="00BD4A65">
              <w:rPr>
                <w:rFonts w:ascii="Times New Roman" w:eastAsia="Times New Roman" w:hAnsi="Times New Roman" w:cs="Times New Roman"/>
                <w:color w:val="000000"/>
              </w:rPr>
              <w:t>Cēsu</w:t>
            </w:r>
            <w:r w:rsidR="00801DC1">
              <w:rPr>
                <w:rFonts w:ascii="Times New Roman" w:eastAsia="Times New Roman" w:hAnsi="Times New Roman" w:cs="Times New Roman"/>
                <w:color w:val="000000"/>
              </w:rPr>
              <w:t xml:space="preserve"> novads</w:t>
            </w:r>
          </w:p>
        </w:tc>
        <w:tc>
          <w:tcPr>
            <w:tcW w:w="4678" w:type="dxa"/>
            <w:shd w:val="clear" w:color="auto" w:fill="auto"/>
          </w:tcPr>
          <w:p w14:paraId="48C85B5B" w14:textId="77777777" w:rsidR="005A3A7E" w:rsidRDefault="00801DC1">
            <w:pPr>
              <w:spacing w:line="276" w:lineRule="auto"/>
              <w:ind w:left="170" w:right="170"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Videi atbilstoša, ekonomiski ilgtspējīga atkritumu apsaimniekošanas sistēma Vidzemes plānošanas reģionā, aprites ekonomikas veicināšanas aktivitātes</w:t>
            </w:r>
          </w:p>
        </w:tc>
      </w:tr>
      <w:tr w:rsidR="005A3A7E" w14:paraId="48C85B60" w14:textId="77777777" w:rsidTr="005A3A7E">
        <w:trPr>
          <w:cnfStyle w:val="000000100000" w:firstRow="0" w:lastRow="0" w:firstColumn="0" w:lastColumn="0" w:oddVBand="0" w:evenVBand="0" w:oddHBand="1" w:evenHBand="0" w:firstRowFirstColumn="0" w:firstRowLastColumn="0" w:lastRowFirstColumn="0" w:lastRowLastColumn="0"/>
          <w:trHeight w:val="54"/>
        </w:trPr>
        <w:tc>
          <w:tcPr>
            <w:cnfStyle w:val="001000000000" w:firstRow="0" w:lastRow="0" w:firstColumn="1" w:lastColumn="0" w:oddVBand="0" w:evenVBand="0" w:oddHBand="0" w:evenHBand="0" w:firstRowFirstColumn="0" w:firstRowLastColumn="0" w:lastRowFirstColumn="0" w:lastRowLastColumn="0"/>
            <w:tcW w:w="2235" w:type="dxa"/>
            <w:shd w:val="clear" w:color="auto" w:fill="auto"/>
          </w:tcPr>
          <w:p w14:paraId="48C85B5D" w14:textId="77777777" w:rsidR="005A3A7E" w:rsidRDefault="00801DC1">
            <w:pPr>
              <w:spacing w:line="276" w:lineRule="auto"/>
              <w:ind w:left="170" w:right="170" w:firstLine="0"/>
              <w:rPr>
                <w:rFonts w:ascii="Times New Roman" w:eastAsia="Times New Roman" w:hAnsi="Times New Roman" w:cs="Times New Roman"/>
                <w:color w:val="000000"/>
              </w:rPr>
            </w:pPr>
            <w:r>
              <w:rPr>
                <w:rFonts w:ascii="Times New Roman" w:eastAsia="Times New Roman" w:hAnsi="Times New Roman" w:cs="Times New Roman"/>
                <w:b w:val="0"/>
                <w:color w:val="000000"/>
              </w:rPr>
              <w:t>Tūrisms</w:t>
            </w:r>
          </w:p>
        </w:tc>
        <w:tc>
          <w:tcPr>
            <w:tcW w:w="2976" w:type="dxa"/>
            <w:shd w:val="clear" w:color="auto" w:fill="auto"/>
          </w:tcPr>
          <w:p w14:paraId="48C85B5E" w14:textId="77777777" w:rsidR="005A3A7E" w:rsidRDefault="00801DC1">
            <w:pPr>
              <w:spacing w:line="276" w:lineRule="auto"/>
              <w:ind w:left="170" w:right="170" w:firstLine="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Valmieras novads, Cēsu novads, Rīga, Saulkrastu novads, Igaunijas Republika</w:t>
            </w:r>
          </w:p>
        </w:tc>
        <w:tc>
          <w:tcPr>
            <w:tcW w:w="4678" w:type="dxa"/>
            <w:shd w:val="clear" w:color="auto" w:fill="auto"/>
          </w:tcPr>
          <w:p w14:paraId="48C85B5F" w14:textId="77777777" w:rsidR="005A3A7E" w:rsidRDefault="00801DC1">
            <w:pPr>
              <w:spacing w:line="276" w:lineRule="auto"/>
              <w:ind w:left="170" w:right="170"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Savstarpēji saistītas tūrisma infrastruktūras attīstība</w:t>
            </w:r>
          </w:p>
        </w:tc>
      </w:tr>
      <w:tr w:rsidR="005A3A7E" w14:paraId="48C85B64" w14:textId="77777777" w:rsidTr="005A3A7E">
        <w:trPr>
          <w:trHeight w:val="54"/>
        </w:trPr>
        <w:tc>
          <w:tcPr>
            <w:cnfStyle w:val="001000000000" w:firstRow="0" w:lastRow="0" w:firstColumn="1" w:lastColumn="0" w:oddVBand="0" w:evenVBand="0" w:oddHBand="0" w:evenHBand="0" w:firstRowFirstColumn="0" w:firstRowLastColumn="0" w:lastRowFirstColumn="0" w:lastRowLastColumn="0"/>
            <w:tcW w:w="2235" w:type="dxa"/>
            <w:shd w:val="clear" w:color="auto" w:fill="auto"/>
          </w:tcPr>
          <w:p w14:paraId="48C85B61" w14:textId="77777777" w:rsidR="005A3A7E" w:rsidRDefault="00801DC1">
            <w:pPr>
              <w:spacing w:line="276" w:lineRule="auto"/>
              <w:ind w:left="170" w:right="170" w:firstLine="0"/>
              <w:rPr>
                <w:rFonts w:ascii="Times New Roman" w:eastAsia="Times New Roman" w:hAnsi="Times New Roman" w:cs="Times New Roman"/>
                <w:color w:val="000000"/>
              </w:rPr>
            </w:pPr>
            <w:r>
              <w:rPr>
                <w:rFonts w:ascii="Times New Roman" w:eastAsia="Times New Roman" w:hAnsi="Times New Roman" w:cs="Times New Roman"/>
                <w:b w:val="0"/>
                <w:color w:val="000000"/>
              </w:rPr>
              <w:lastRenderedPageBreak/>
              <w:t>Sabiedriskais transports</w:t>
            </w:r>
          </w:p>
        </w:tc>
        <w:tc>
          <w:tcPr>
            <w:tcW w:w="2976" w:type="dxa"/>
            <w:shd w:val="clear" w:color="auto" w:fill="auto"/>
          </w:tcPr>
          <w:p w14:paraId="48C85B62" w14:textId="77777777" w:rsidR="005A3A7E" w:rsidRDefault="00801DC1">
            <w:pPr>
              <w:spacing w:line="276" w:lineRule="auto"/>
              <w:ind w:left="170" w:right="170" w:firstLine="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Rīga, Valmieras novads, Cēsu novads, Siguldas novads, Saulkrastu novads, Igaunijas Republika</w:t>
            </w:r>
          </w:p>
        </w:tc>
        <w:tc>
          <w:tcPr>
            <w:tcW w:w="4678" w:type="dxa"/>
            <w:shd w:val="clear" w:color="auto" w:fill="auto"/>
          </w:tcPr>
          <w:p w14:paraId="48C85B63" w14:textId="77777777" w:rsidR="005A3A7E" w:rsidRDefault="00801DC1">
            <w:pPr>
              <w:spacing w:line="276" w:lineRule="auto"/>
              <w:ind w:left="170" w:right="170"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Nodrošina iedzīvotāju ikdienas mobilitāti, vasaras sezonā – tūristu pieplūdumu. Sabiedriskā transporta nodrošinājums ar Igaunijas pilsētām lielākoties nodrošina tūristu un uzņēmēju pārvietošanos.</w:t>
            </w:r>
          </w:p>
        </w:tc>
      </w:tr>
      <w:tr w:rsidR="005A3A7E" w14:paraId="48C85B69" w14:textId="77777777" w:rsidTr="005A3A7E">
        <w:trPr>
          <w:cnfStyle w:val="000000100000" w:firstRow="0" w:lastRow="0" w:firstColumn="0" w:lastColumn="0" w:oddVBand="0" w:evenVBand="0" w:oddHBand="1" w:evenHBand="0" w:firstRowFirstColumn="0" w:firstRowLastColumn="0" w:lastRowFirstColumn="0" w:lastRowLastColumn="0"/>
          <w:trHeight w:val="54"/>
        </w:trPr>
        <w:tc>
          <w:tcPr>
            <w:cnfStyle w:val="001000000000" w:firstRow="0" w:lastRow="0" w:firstColumn="1" w:lastColumn="0" w:oddVBand="0" w:evenVBand="0" w:oddHBand="0" w:evenHBand="0" w:firstRowFirstColumn="0" w:firstRowLastColumn="0" w:lastRowFirstColumn="0" w:lastRowLastColumn="0"/>
            <w:tcW w:w="2235" w:type="dxa"/>
            <w:shd w:val="clear" w:color="auto" w:fill="auto"/>
          </w:tcPr>
          <w:p w14:paraId="48C85B65" w14:textId="77777777" w:rsidR="005A3A7E" w:rsidRDefault="00801DC1">
            <w:pPr>
              <w:spacing w:line="276" w:lineRule="auto"/>
              <w:ind w:left="170" w:right="170" w:firstLine="0"/>
              <w:rPr>
                <w:rFonts w:ascii="Times New Roman" w:eastAsia="Times New Roman" w:hAnsi="Times New Roman" w:cs="Times New Roman"/>
                <w:color w:val="000000"/>
              </w:rPr>
            </w:pPr>
            <w:r>
              <w:rPr>
                <w:rFonts w:ascii="Times New Roman" w:eastAsia="Times New Roman" w:hAnsi="Times New Roman" w:cs="Times New Roman"/>
                <w:b w:val="0"/>
                <w:color w:val="000000"/>
              </w:rPr>
              <w:t>Upju baseinu apsaimniekošana</w:t>
            </w:r>
          </w:p>
        </w:tc>
        <w:tc>
          <w:tcPr>
            <w:tcW w:w="2976" w:type="dxa"/>
            <w:shd w:val="clear" w:color="auto" w:fill="auto"/>
          </w:tcPr>
          <w:p w14:paraId="48C85B66" w14:textId="77777777" w:rsidR="005A3A7E" w:rsidRDefault="00801DC1">
            <w:pPr>
              <w:spacing w:line="276" w:lineRule="auto"/>
              <w:ind w:left="170" w:right="170" w:firstLine="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Valmieras novads, Cēsu novads, Siguldas novads, Saulkrastu novads</w:t>
            </w:r>
          </w:p>
        </w:tc>
        <w:tc>
          <w:tcPr>
            <w:tcW w:w="4678" w:type="dxa"/>
            <w:shd w:val="clear" w:color="auto" w:fill="auto"/>
          </w:tcPr>
          <w:p w14:paraId="48C85B67" w14:textId="77777777" w:rsidR="005A3A7E" w:rsidRDefault="004F76C1">
            <w:pPr>
              <w:spacing w:line="276" w:lineRule="auto"/>
              <w:ind w:left="170" w:right="170"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 xml:space="preserve">Salacas, Gaujas </w:t>
            </w:r>
            <w:r w:rsidR="00801DC1">
              <w:rPr>
                <w:rFonts w:ascii="Times New Roman" w:eastAsia="Times New Roman" w:hAnsi="Times New Roman" w:cs="Times New Roman"/>
                <w:color w:val="000000"/>
              </w:rPr>
              <w:t>un Rīgas līča mazo upju baseinu ilgtspējīga apsaimniekošana</w:t>
            </w:r>
          </w:p>
          <w:p w14:paraId="48C85B68" w14:textId="77777777" w:rsidR="005A3A7E" w:rsidRDefault="005A3A7E">
            <w:pPr>
              <w:spacing w:line="276" w:lineRule="auto"/>
              <w:ind w:left="170" w:right="170"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p>
        </w:tc>
      </w:tr>
      <w:tr w:rsidR="005A3A7E" w14:paraId="48C85B6D" w14:textId="77777777" w:rsidTr="005A3A7E">
        <w:trPr>
          <w:trHeight w:val="54"/>
        </w:trPr>
        <w:tc>
          <w:tcPr>
            <w:cnfStyle w:val="001000000000" w:firstRow="0" w:lastRow="0" w:firstColumn="1" w:lastColumn="0" w:oddVBand="0" w:evenVBand="0" w:oddHBand="0" w:evenHBand="0" w:firstRowFirstColumn="0" w:firstRowLastColumn="0" w:lastRowFirstColumn="0" w:lastRowLastColumn="0"/>
            <w:tcW w:w="2235" w:type="dxa"/>
            <w:shd w:val="clear" w:color="auto" w:fill="auto"/>
          </w:tcPr>
          <w:p w14:paraId="48C85B6A" w14:textId="77777777" w:rsidR="005A3A7E" w:rsidRDefault="00801DC1">
            <w:pPr>
              <w:spacing w:line="276" w:lineRule="auto"/>
              <w:ind w:left="170" w:right="170" w:firstLine="0"/>
              <w:rPr>
                <w:rFonts w:ascii="Times New Roman" w:eastAsia="Times New Roman" w:hAnsi="Times New Roman" w:cs="Times New Roman"/>
                <w:color w:val="000000"/>
              </w:rPr>
            </w:pPr>
            <w:r>
              <w:rPr>
                <w:rFonts w:ascii="Times New Roman" w:eastAsia="Times New Roman" w:hAnsi="Times New Roman" w:cs="Times New Roman"/>
                <w:b w:val="0"/>
                <w:color w:val="000000"/>
              </w:rPr>
              <w:t>Klimatneitralitāte</w:t>
            </w:r>
          </w:p>
        </w:tc>
        <w:tc>
          <w:tcPr>
            <w:tcW w:w="2976" w:type="dxa"/>
            <w:shd w:val="clear" w:color="auto" w:fill="auto"/>
          </w:tcPr>
          <w:p w14:paraId="48C85B6B" w14:textId="77777777" w:rsidR="005A3A7E" w:rsidRDefault="00801DC1">
            <w:pPr>
              <w:spacing w:line="276" w:lineRule="auto"/>
              <w:ind w:left="170" w:right="170" w:firstLine="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Rīga, Valmieras novads, Cēsu novads, Siguldas novads, Saulkrastu novads, Igaunijas Republika</w:t>
            </w:r>
          </w:p>
        </w:tc>
        <w:tc>
          <w:tcPr>
            <w:tcW w:w="4678" w:type="dxa"/>
            <w:shd w:val="clear" w:color="auto" w:fill="auto"/>
          </w:tcPr>
          <w:p w14:paraId="48C85B6C" w14:textId="77777777" w:rsidR="005A3A7E" w:rsidRDefault="00801DC1">
            <w:pPr>
              <w:spacing w:line="276" w:lineRule="auto"/>
              <w:ind w:left="170" w:right="170"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Vienota rīcība ES “zaļā kursa” ieviešanā</w:t>
            </w:r>
          </w:p>
        </w:tc>
      </w:tr>
    </w:tbl>
    <w:p w14:paraId="48C85B6E" w14:textId="77777777" w:rsidR="005A3A7E" w:rsidRDefault="005A3A7E">
      <w:pPr>
        <w:jc w:val="both"/>
        <w:rPr>
          <w:rFonts w:ascii="Times New Roman" w:eastAsia="Times New Roman" w:hAnsi="Times New Roman" w:cs="Times New Roman"/>
          <w:sz w:val="24"/>
          <w:szCs w:val="24"/>
        </w:rPr>
      </w:pPr>
    </w:p>
    <w:p w14:paraId="48C85B6F" w14:textId="77777777" w:rsidR="005A3A7E" w:rsidRDefault="00801DC1">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Novada galvenie telpiskās struktūras veidojošie elementi arī 2046.gadā ir:</w:t>
      </w:r>
    </w:p>
    <w:p w14:paraId="48C85B70" w14:textId="77777777" w:rsidR="005A3A7E" w:rsidRDefault="00801DC1">
      <w:pPr>
        <w:numPr>
          <w:ilvl w:val="0"/>
          <w:numId w:val="6"/>
        </w:numPr>
        <w:pBdr>
          <w:top w:val="nil"/>
          <w:left w:val="nil"/>
          <w:bottom w:val="nil"/>
          <w:right w:val="nil"/>
          <w:between w:val="nil"/>
        </w:pBdr>
        <w:spacing w:after="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plašas lauksaimniecības zemju, mežu un purvu teritorijas;</w:t>
      </w:r>
    </w:p>
    <w:p w14:paraId="48C85B71" w14:textId="77777777" w:rsidR="005A3A7E" w:rsidRDefault="00801DC1">
      <w:pPr>
        <w:numPr>
          <w:ilvl w:val="0"/>
          <w:numId w:val="6"/>
        </w:numPr>
        <w:pBdr>
          <w:top w:val="nil"/>
          <w:left w:val="nil"/>
          <w:bottom w:val="nil"/>
          <w:right w:val="nil"/>
          <w:between w:val="nil"/>
        </w:pBdr>
        <w:spacing w:after="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ūdeņu teritorijas (ezeri, upes, Rīgas līcis un mākslīgi veidoti ūdensobjekti);</w:t>
      </w:r>
    </w:p>
    <w:p w14:paraId="48C85B72" w14:textId="77777777" w:rsidR="005A3A7E" w:rsidRDefault="00801DC1">
      <w:pPr>
        <w:numPr>
          <w:ilvl w:val="0"/>
          <w:numId w:val="6"/>
        </w:numPr>
        <w:pBdr>
          <w:top w:val="nil"/>
          <w:left w:val="nil"/>
          <w:bottom w:val="nil"/>
          <w:right w:val="nil"/>
          <w:between w:val="nil"/>
        </w:pBdr>
        <w:spacing w:after="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aizsargājamās dabas teritorijas, ainaviski vērtīgās teritorijas un kultūrvēsturiskais mantojums, </w:t>
      </w:r>
    </w:p>
    <w:p w14:paraId="48C85B73" w14:textId="77777777" w:rsidR="005A3A7E" w:rsidRDefault="00BD4A65">
      <w:pPr>
        <w:numPr>
          <w:ilvl w:val="0"/>
          <w:numId w:val="6"/>
        </w:numPr>
        <w:pBdr>
          <w:top w:val="nil"/>
          <w:left w:val="nil"/>
          <w:bottom w:val="nil"/>
          <w:right w:val="nil"/>
          <w:between w:val="nil"/>
        </w:pBdr>
        <w:spacing w:after="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ostas, </w:t>
      </w:r>
      <w:r w:rsidR="00801DC1">
        <w:rPr>
          <w:rFonts w:ascii="Times New Roman" w:eastAsia="Times New Roman" w:hAnsi="Times New Roman" w:cs="Times New Roman"/>
          <w:color w:val="000000"/>
          <w:sz w:val="24"/>
          <w:szCs w:val="24"/>
        </w:rPr>
        <w:t>autoceļu un dzelzceļa koridori un sakārtota transporta infrastruktūra;</w:t>
      </w:r>
    </w:p>
    <w:p w14:paraId="48C85B74" w14:textId="77777777" w:rsidR="005A3A7E" w:rsidRDefault="00801DC1">
      <w:pPr>
        <w:numPr>
          <w:ilvl w:val="0"/>
          <w:numId w:val="6"/>
        </w:numPr>
        <w:pBdr>
          <w:top w:val="nil"/>
          <w:left w:val="nil"/>
          <w:bottom w:val="nil"/>
          <w:right w:val="nil"/>
          <w:between w:val="nil"/>
        </w:pBdr>
        <w:spacing w:after="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novada apdzīvotās vietas, kuru perspektīvā attīstībā jāintegrē nosacījumi pakalpojumu pieejamībai, inženierkomunikāciju nodrošinājumam, lauku teritorijas attīstībā jāintegrē nosacījumi bioloģiskās daudzveidības, kultūrvēsturiskā mantojuma vides kvalitātes saglabāšanā un aizsardzībā. </w:t>
      </w:r>
    </w:p>
    <w:p w14:paraId="48C85B75" w14:textId="77777777" w:rsidR="005A3A7E" w:rsidRDefault="005A3A7E">
      <w:pPr>
        <w:pBdr>
          <w:top w:val="nil"/>
          <w:left w:val="nil"/>
          <w:bottom w:val="nil"/>
          <w:right w:val="nil"/>
          <w:between w:val="nil"/>
        </w:pBdr>
        <w:spacing w:after="0"/>
        <w:ind w:left="720"/>
        <w:rPr>
          <w:rFonts w:ascii="Times New Roman" w:eastAsia="Times New Roman" w:hAnsi="Times New Roman" w:cs="Times New Roman"/>
          <w:color w:val="000000"/>
          <w:sz w:val="24"/>
          <w:szCs w:val="24"/>
        </w:rPr>
      </w:pPr>
    </w:p>
    <w:p w14:paraId="48C85B76" w14:textId="77777777" w:rsidR="005A3A7E" w:rsidRDefault="005A3A7E">
      <w:pPr>
        <w:pBdr>
          <w:top w:val="nil"/>
          <w:left w:val="nil"/>
          <w:bottom w:val="nil"/>
          <w:right w:val="nil"/>
          <w:between w:val="nil"/>
        </w:pBdr>
        <w:spacing w:after="0"/>
        <w:ind w:left="720"/>
        <w:rPr>
          <w:rFonts w:ascii="Times New Roman" w:eastAsia="Times New Roman" w:hAnsi="Times New Roman" w:cs="Times New Roman"/>
          <w:color w:val="000000"/>
          <w:sz w:val="24"/>
          <w:szCs w:val="24"/>
        </w:rPr>
      </w:pPr>
    </w:p>
    <w:p w14:paraId="48C85B77" w14:textId="77777777" w:rsidR="005A3A7E" w:rsidRDefault="00801DC1">
      <w:pPr>
        <w:pBdr>
          <w:top w:val="nil"/>
          <w:left w:val="nil"/>
          <w:bottom w:val="nil"/>
          <w:right w:val="nil"/>
          <w:between w:val="nil"/>
        </w:pBdr>
        <w:spacing w:after="0"/>
        <w:ind w:left="720"/>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Limbažu novada telpiskās perspektīvas attīstības pamats ir:</w:t>
      </w:r>
    </w:p>
    <w:p w14:paraId="48C85B78" w14:textId="77777777" w:rsidR="005A3A7E" w:rsidRDefault="00801DC1">
      <w:pPr>
        <w:numPr>
          <w:ilvl w:val="0"/>
          <w:numId w:val="6"/>
        </w:numPr>
        <w:pBdr>
          <w:top w:val="nil"/>
          <w:left w:val="nil"/>
          <w:bottom w:val="nil"/>
          <w:right w:val="nil"/>
          <w:between w:val="nil"/>
        </w:pBdr>
        <w:spacing w:after="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policentriskas un saliedētas apdzīvojuma sistēmas veidošana, kur pilsētas un ciemu teritorijas attīstās līdzvērtīgi;</w:t>
      </w:r>
    </w:p>
    <w:p w14:paraId="48C85B79" w14:textId="77777777" w:rsidR="005A3A7E" w:rsidRDefault="00801DC1">
      <w:pPr>
        <w:numPr>
          <w:ilvl w:val="0"/>
          <w:numId w:val="6"/>
        </w:numPr>
        <w:pBdr>
          <w:top w:val="nil"/>
          <w:left w:val="nil"/>
          <w:bottom w:val="nil"/>
          <w:right w:val="nil"/>
          <w:between w:val="nil"/>
        </w:pBdr>
        <w:spacing w:after="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dinamiski lauku areāli ar daudzveidīgu izmantošanu – lauksaimniecības, mežsaimniecības, ražošanas, zivsaimniecības, loģistikas tūrisma un dažādu pakalpojumu sniegšanas mērķiem; </w:t>
      </w:r>
    </w:p>
    <w:p w14:paraId="48C85B7A" w14:textId="77777777" w:rsidR="005A3A7E" w:rsidRDefault="00801DC1">
      <w:pPr>
        <w:numPr>
          <w:ilvl w:val="0"/>
          <w:numId w:val="6"/>
        </w:numPr>
        <w:pBdr>
          <w:top w:val="nil"/>
          <w:left w:val="nil"/>
          <w:bottom w:val="nil"/>
          <w:right w:val="nil"/>
          <w:between w:val="nil"/>
        </w:pBdr>
        <w:spacing w:after="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pierobežas teritorijās nodrošināt iedzīvotājiem līdzvērtīgus dzīves un darba apstākļus, transporta un sakaru pieejamību, maksimāli samazinot izolētību un nomales efektu un stiprinot sadarbību ar Igaunijas pašvaldībām pierobežā;</w:t>
      </w:r>
    </w:p>
    <w:p w14:paraId="48C85B7B" w14:textId="77777777" w:rsidR="005A3A7E" w:rsidRDefault="00801DC1">
      <w:pPr>
        <w:numPr>
          <w:ilvl w:val="0"/>
          <w:numId w:val="6"/>
        </w:num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augstas kvalitātes infrastruktūras attīstību un uzlabotu mobilitātes kvalitāti.</w:t>
      </w:r>
    </w:p>
    <w:p w14:paraId="48C85B7C" w14:textId="77777777" w:rsidR="005A3A7E" w:rsidRDefault="005A3A7E">
      <w:pPr>
        <w:rPr>
          <w:rFonts w:ascii="Times New Roman" w:eastAsia="Times New Roman" w:hAnsi="Times New Roman" w:cs="Times New Roman"/>
          <w:sz w:val="24"/>
          <w:szCs w:val="24"/>
        </w:rPr>
      </w:pPr>
    </w:p>
    <w:p w14:paraId="48C85B7D" w14:textId="77777777" w:rsidR="005A3A7E" w:rsidRDefault="00801DC1">
      <w:pPr>
        <w:pStyle w:val="Virsraksts2"/>
        <w:numPr>
          <w:ilvl w:val="1"/>
          <w:numId w:val="2"/>
        </w:numPr>
        <w:rPr>
          <w:sz w:val="24"/>
        </w:rPr>
      </w:pPr>
      <w:bookmarkStart w:id="13" w:name="_heading=h.lnxbz9" w:colFirst="0" w:colLast="0"/>
      <w:bookmarkEnd w:id="13"/>
      <w:r>
        <w:lastRenderedPageBreak/>
        <w:t>Apdzīvojuma struktūra</w:t>
      </w:r>
    </w:p>
    <w:p w14:paraId="48C85B7E" w14:textId="77777777" w:rsidR="005A3A7E" w:rsidRDefault="00801DC1">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Apdzīvoto vietu izvietojumu Limbažu novadā nosaka vēsturiski izveidotā struktūra, Rīgas jūras līča piekrastes, zemes un ūdeņu izmantošanas iespējas, kā arī galveno satiksmes koridoru (</w:t>
      </w:r>
      <w:r>
        <w:rPr>
          <w:rFonts w:ascii="Times New Roman" w:eastAsia="Times New Roman" w:hAnsi="Times New Roman" w:cs="Times New Roman"/>
          <w:i/>
          <w:sz w:val="24"/>
          <w:szCs w:val="24"/>
        </w:rPr>
        <w:t>Via Baltica, Rail Baltic</w:t>
      </w:r>
      <w:r>
        <w:rPr>
          <w:rFonts w:ascii="Times New Roman" w:eastAsia="Times New Roman" w:hAnsi="Times New Roman" w:cs="Times New Roman"/>
          <w:sz w:val="24"/>
          <w:szCs w:val="24"/>
        </w:rPr>
        <w:t xml:space="preserve">) trasējums. </w:t>
      </w:r>
      <w:r>
        <w:rPr>
          <w:noProof/>
          <w:lang w:bidi="ar-SA"/>
        </w:rPr>
        <w:drawing>
          <wp:anchor distT="0" distB="0" distL="114300" distR="114300" simplePos="0" relativeHeight="251662336" behindDoc="0" locked="0" layoutInCell="1" hidden="0" allowOverlap="1" wp14:anchorId="48C85D3F" wp14:editId="48C85D40">
            <wp:simplePos x="0" y="0"/>
            <wp:positionH relativeFrom="column">
              <wp:posOffset>1</wp:posOffset>
            </wp:positionH>
            <wp:positionV relativeFrom="paragraph">
              <wp:posOffset>188595</wp:posOffset>
            </wp:positionV>
            <wp:extent cx="4419600" cy="6253480"/>
            <wp:effectExtent l="0" t="0" r="0" b="0"/>
            <wp:wrapSquare wrapText="bothSides" distT="0" distB="0" distL="114300" distR="114300"/>
            <wp:docPr id="92" name="image15.jpg" descr="Map&#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5.jpg" descr="Map&#10;&#10;Description automatically generated"/>
                    <pic:cNvPicPr preferRelativeResize="0"/>
                  </pic:nvPicPr>
                  <pic:blipFill>
                    <a:blip r:embed="rId24"/>
                    <a:srcRect/>
                    <a:stretch>
                      <a:fillRect/>
                    </a:stretch>
                  </pic:blipFill>
                  <pic:spPr>
                    <a:xfrm>
                      <a:off x="0" y="0"/>
                      <a:ext cx="4419600" cy="6253480"/>
                    </a:xfrm>
                    <a:prstGeom prst="rect">
                      <a:avLst/>
                    </a:prstGeom>
                    <a:ln/>
                  </pic:spPr>
                </pic:pic>
              </a:graphicData>
            </a:graphic>
          </wp:anchor>
        </w:drawing>
      </w:r>
    </w:p>
    <w:p w14:paraId="48C85B7F" w14:textId="77777777" w:rsidR="005A3A7E" w:rsidRDefault="00801D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Novada ģeogrāfiskais stāvoklis nodrošina tā veiksmīgu saikni ar Rīgu kā plānošanas reģiona centru, gan ar blakus esošajiem novadiem un tuvākajiem attīstības centriem.</w:t>
      </w:r>
    </w:p>
    <w:p w14:paraId="48C85B80" w14:textId="77777777" w:rsidR="005A3A7E" w:rsidRDefault="00801D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Apdzīvojuma struktūra veidojas vienmērīgi policentriska ar skaidri iezīmētu centru – Limbažu pilsēta un spēcīgiem novada nozīmes centriem – Salacgrīvu, Staiceli, Aloju un Ainažiem.</w:t>
      </w:r>
    </w:p>
    <w:p w14:paraId="48C85B81" w14:textId="77777777" w:rsidR="005A3A7E" w:rsidRDefault="005A3A7E">
      <w:pPr>
        <w:rPr>
          <w:rFonts w:ascii="Times New Roman" w:eastAsia="Times New Roman" w:hAnsi="Times New Roman" w:cs="Times New Roman"/>
          <w:sz w:val="24"/>
          <w:szCs w:val="24"/>
        </w:rPr>
      </w:pPr>
    </w:p>
    <w:p w14:paraId="48C85B82" w14:textId="77777777" w:rsidR="005A3A7E" w:rsidRDefault="005A3A7E">
      <w:pPr>
        <w:rPr>
          <w:rFonts w:ascii="Times New Roman" w:eastAsia="Times New Roman" w:hAnsi="Times New Roman" w:cs="Times New Roman"/>
          <w:sz w:val="24"/>
          <w:szCs w:val="24"/>
        </w:rPr>
      </w:pPr>
    </w:p>
    <w:p w14:paraId="48C85B83" w14:textId="77777777" w:rsidR="005A3A7E" w:rsidRDefault="005A3A7E">
      <w:pPr>
        <w:spacing w:after="0"/>
        <w:rPr>
          <w:rFonts w:ascii="Times New Roman" w:eastAsia="Times New Roman" w:hAnsi="Times New Roman" w:cs="Times New Roman"/>
          <w:sz w:val="24"/>
          <w:szCs w:val="24"/>
        </w:rPr>
      </w:pPr>
    </w:p>
    <w:p w14:paraId="48C85B84" w14:textId="77777777" w:rsidR="005A3A7E" w:rsidRDefault="005A3A7E">
      <w:pPr>
        <w:spacing w:after="0"/>
        <w:rPr>
          <w:rFonts w:ascii="Times New Roman" w:eastAsia="Times New Roman" w:hAnsi="Times New Roman" w:cs="Times New Roman"/>
          <w:i/>
          <w:color w:val="000000"/>
          <w:sz w:val="20"/>
          <w:szCs w:val="20"/>
        </w:rPr>
      </w:pPr>
    </w:p>
    <w:p w14:paraId="48C85B85" w14:textId="77777777" w:rsidR="005A3A7E" w:rsidRDefault="005A3A7E">
      <w:pPr>
        <w:spacing w:after="0"/>
        <w:rPr>
          <w:rFonts w:ascii="Times New Roman" w:eastAsia="Times New Roman" w:hAnsi="Times New Roman" w:cs="Times New Roman"/>
          <w:i/>
          <w:color w:val="000000"/>
          <w:sz w:val="20"/>
          <w:szCs w:val="20"/>
        </w:rPr>
      </w:pPr>
    </w:p>
    <w:p w14:paraId="48C85B86" w14:textId="77777777" w:rsidR="005A3A7E" w:rsidRDefault="005A3A7E">
      <w:pPr>
        <w:spacing w:after="0"/>
        <w:rPr>
          <w:rFonts w:ascii="Times New Roman" w:eastAsia="Times New Roman" w:hAnsi="Times New Roman" w:cs="Times New Roman"/>
          <w:i/>
          <w:color w:val="000000"/>
          <w:sz w:val="20"/>
          <w:szCs w:val="20"/>
        </w:rPr>
      </w:pPr>
    </w:p>
    <w:p w14:paraId="48C85B87" w14:textId="77777777" w:rsidR="005A3A7E" w:rsidRDefault="005A3A7E">
      <w:pPr>
        <w:spacing w:after="0"/>
        <w:rPr>
          <w:rFonts w:ascii="Times New Roman" w:eastAsia="Times New Roman" w:hAnsi="Times New Roman" w:cs="Times New Roman"/>
          <w:i/>
          <w:color w:val="000000"/>
          <w:sz w:val="20"/>
          <w:szCs w:val="20"/>
        </w:rPr>
      </w:pPr>
    </w:p>
    <w:p w14:paraId="48C85B88" w14:textId="77777777" w:rsidR="005A3A7E" w:rsidRDefault="005A3A7E">
      <w:pPr>
        <w:spacing w:after="0"/>
        <w:rPr>
          <w:rFonts w:ascii="Times New Roman" w:eastAsia="Times New Roman" w:hAnsi="Times New Roman" w:cs="Times New Roman"/>
          <w:i/>
          <w:color w:val="000000"/>
          <w:sz w:val="20"/>
          <w:szCs w:val="20"/>
        </w:rPr>
      </w:pPr>
    </w:p>
    <w:p w14:paraId="48C85B89" w14:textId="77777777" w:rsidR="005A3A7E" w:rsidRDefault="005A3A7E">
      <w:pPr>
        <w:spacing w:after="0"/>
        <w:rPr>
          <w:rFonts w:ascii="Times New Roman" w:eastAsia="Times New Roman" w:hAnsi="Times New Roman" w:cs="Times New Roman"/>
          <w:i/>
          <w:color w:val="000000"/>
          <w:sz w:val="20"/>
          <w:szCs w:val="20"/>
        </w:rPr>
      </w:pPr>
    </w:p>
    <w:p w14:paraId="48C85B8A" w14:textId="77777777" w:rsidR="005A3A7E" w:rsidRDefault="005A3A7E">
      <w:pPr>
        <w:spacing w:after="0"/>
        <w:rPr>
          <w:rFonts w:ascii="Times New Roman" w:eastAsia="Times New Roman" w:hAnsi="Times New Roman" w:cs="Times New Roman"/>
          <w:i/>
          <w:color w:val="000000"/>
          <w:sz w:val="20"/>
          <w:szCs w:val="20"/>
        </w:rPr>
      </w:pPr>
    </w:p>
    <w:p w14:paraId="48C85B8B" w14:textId="77777777" w:rsidR="005A3A7E" w:rsidRDefault="005A3A7E">
      <w:pPr>
        <w:spacing w:after="0"/>
        <w:rPr>
          <w:rFonts w:ascii="Times New Roman" w:eastAsia="Times New Roman" w:hAnsi="Times New Roman" w:cs="Times New Roman"/>
          <w:i/>
          <w:color w:val="000000"/>
          <w:sz w:val="20"/>
          <w:szCs w:val="20"/>
        </w:rPr>
      </w:pPr>
    </w:p>
    <w:p w14:paraId="48C85B8C" w14:textId="77777777" w:rsidR="005A3A7E" w:rsidRDefault="00801DC1">
      <w:pPr>
        <w:spacing w:after="0"/>
        <w:rPr>
          <w:rFonts w:ascii="Times New Roman" w:eastAsia="Times New Roman" w:hAnsi="Times New Roman" w:cs="Times New Roman"/>
          <w:i/>
          <w:color w:val="000000"/>
          <w:sz w:val="20"/>
          <w:szCs w:val="20"/>
        </w:rPr>
      </w:pPr>
      <w:r>
        <w:rPr>
          <w:rFonts w:ascii="Times New Roman" w:eastAsia="Times New Roman" w:hAnsi="Times New Roman" w:cs="Times New Roman"/>
          <w:i/>
          <w:color w:val="000000"/>
          <w:sz w:val="20"/>
          <w:szCs w:val="20"/>
        </w:rPr>
        <w:t>7.attēls. Telpiskā perspektīva</w:t>
      </w:r>
    </w:p>
    <w:p w14:paraId="48C85B8D" w14:textId="77777777" w:rsidR="005A3A7E" w:rsidRDefault="005A3A7E">
      <w:pPr>
        <w:rPr>
          <w:rFonts w:ascii="Times New Roman" w:eastAsia="Times New Roman" w:hAnsi="Times New Roman" w:cs="Times New Roman"/>
          <w:b/>
          <w:sz w:val="24"/>
          <w:szCs w:val="24"/>
        </w:rPr>
      </w:pPr>
    </w:p>
    <w:p w14:paraId="48C85B8E" w14:textId="77777777" w:rsidR="005A3A7E" w:rsidRDefault="00801DC1">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Vadlīnijas teritorijas plānošanai un attīstībai:</w:t>
      </w:r>
    </w:p>
    <w:tbl>
      <w:tblPr>
        <w:tblStyle w:val="aff1"/>
        <w:tblW w:w="978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81"/>
      </w:tblGrid>
      <w:tr w:rsidR="005A3A7E" w14:paraId="48C85B9B" w14:textId="77777777">
        <w:tc>
          <w:tcPr>
            <w:tcW w:w="9781" w:type="dxa"/>
            <w:shd w:val="clear" w:color="auto" w:fill="auto"/>
          </w:tcPr>
          <w:p w14:paraId="48C85B8F" w14:textId="77777777" w:rsidR="005A3A7E" w:rsidRDefault="00801DC1">
            <w:pPr>
              <w:numPr>
                <w:ilvl w:val="0"/>
                <w:numId w:val="17"/>
              </w:numPr>
              <w:pBdr>
                <w:top w:val="nil"/>
                <w:left w:val="nil"/>
                <w:bottom w:val="nil"/>
                <w:right w:val="nil"/>
                <w:between w:val="nil"/>
              </w:pBdr>
              <w:spacing w:line="276" w:lineRule="auto"/>
              <w:ind w:left="720" w:hanging="360"/>
              <w:rPr>
                <w:rFonts w:ascii="Times New Roman" w:eastAsia="Times New Roman" w:hAnsi="Times New Roman" w:cs="Times New Roman"/>
                <w:color w:val="000000"/>
              </w:rPr>
            </w:pPr>
            <w:bookmarkStart w:id="14" w:name="_heading=h.35nkun2" w:colFirst="0" w:colLast="0"/>
            <w:bookmarkEnd w:id="14"/>
            <w:r>
              <w:rPr>
                <w:rFonts w:ascii="Times New Roman" w:eastAsia="Times New Roman" w:hAnsi="Times New Roman" w:cs="Times New Roman"/>
                <w:color w:val="000000"/>
              </w:rPr>
              <w:t>vēsturiskās apdzīvojuma struktūras un apdzīvoto vietu vēsturisko centru saglabāšana;</w:t>
            </w:r>
          </w:p>
          <w:p w14:paraId="48C85B90" w14:textId="77777777" w:rsidR="005A3A7E" w:rsidRDefault="00801DC1">
            <w:pPr>
              <w:numPr>
                <w:ilvl w:val="0"/>
                <w:numId w:val="17"/>
              </w:numPr>
              <w:pBdr>
                <w:top w:val="nil"/>
                <w:left w:val="nil"/>
                <w:bottom w:val="nil"/>
                <w:right w:val="nil"/>
                <w:between w:val="nil"/>
              </w:pBdr>
              <w:spacing w:line="276" w:lineRule="auto"/>
              <w:ind w:left="720" w:hanging="360"/>
              <w:rPr>
                <w:rFonts w:ascii="Times New Roman" w:eastAsia="Times New Roman" w:hAnsi="Times New Roman" w:cs="Times New Roman"/>
                <w:color w:val="000000"/>
              </w:rPr>
            </w:pPr>
            <w:r>
              <w:rPr>
                <w:rFonts w:ascii="Times New Roman" w:eastAsia="Times New Roman" w:hAnsi="Times New Roman" w:cs="Times New Roman"/>
                <w:color w:val="000000"/>
              </w:rPr>
              <w:t xml:space="preserve">vienmērīga un policentriska apdzīvoto vietu struktūras attīstība; </w:t>
            </w:r>
          </w:p>
          <w:p w14:paraId="48C85B91" w14:textId="77777777" w:rsidR="005A3A7E" w:rsidRDefault="00801DC1">
            <w:pPr>
              <w:numPr>
                <w:ilvl w:val="0"/>
                <w:numId w:val="17"/>
              </w:numPr>
              <w:pBdr>
                <w:top w:val="nil"/>
                <w:left w:val="nil"/>
                <w:bottom w:val="nil"/>
                <w:right w:val="nil"/>
                <w:between w:val="nil"/>
              </w:pBdr>
              <w:spacing w:line="276" w:lineRule="auto"/>
              <w:ind w:left="720" w:hanging="360"/>
              <w:rPr>
                <w:rFonts w:ascii="Times New Roman" w:eastAsia="Times New Roman" w:hAnsi="Times New Roman" w:cs="Times New Roman"/>
                <w:color w:val="000000"/>
              </w:rPr>
            </w:pPr>
            <w:r>
              <w:rPr>
                <w:rFonts w:ascii="Times New Roman" w:eastAsia="Times New Roman" w:hAnsi="Times New Roman" w:cs="Times New Roman"/>
                <w:color w:val="000000"/>
              </w:rPr>
              <w:t>hierarhiski sakārtota apdzīvojuma struktūra ar apdzīvotu vietu atbilstošu pamatfunkciju nodrošinājumu;</w:t>
            </w:r>
          </w:p>
          <w:p w14:paraId="48C85B92" w14:textId="77777777" w:rsidR="005A3A7E" w:rsidRDefault="00801DC1">
            <w:pPr>
              <w:numPr>
                <w:ilvl w:val="0"/>
                <w:numId w:val="17"/>
              </w:numPr>
              <w:pBdr>
                <w:top w:val="nil"/>
                <w:left w:val="nil"/>
                <w:bottom w:val="nil"/>
                <w:right w:val="nil"/>
                <w:between w:val="nil"/>
              </w:pBdr>
              <w:spacing w:line="276" w:lineRule="auto"/>
              <w:ind w:left="720" w:hanging="360"/>
              <w:rPr>
                <w:rFonts w:ascii="Times New Roman" w:eastAsia="Times New Roman" w:hAnsi="Times New Roman" w:cs="Times New Roman"/>
                <w:color w:val="000000"/>
              </w:rPr>
            </w:pPr>
            <w:r>
              <w:rPr>
                <w:rFonts w:ascii="Times New Roman" w:eastAsia="Times New Roman" w:hAnsi="Times New Roman" w:cs="Times New Roman"/>
                <w:color w:val="000000"/>
              </w:rPr>
              <w:t>iedzīvotāju un komerciālo aktivitāšu koncentrēšana apdzīvotajās vietās;</w:t>
            </w:r>
          </w:p>
          <w:p w14:paraId="48C85B93" w14:textId="77777777" w:rsidR="005A3A7E" w:rsidRDefault="00801DC1">
            <w:pPr>
              <w:numPr>
                <w:ilvl w:val="0"/>
                <w:numId w:val="17"/>
              </w:numPr>
              <w:pBdr>
                <w:top w:val="nil"/>
                <w:left w:val="nil"/>
                <w:bottom w:val="nil"/>
                <w:right w:val="nil"/>
                <w:between w:val="nil"/>
              </w:pBdr>
              <w:spacing w:line="276" w:lineRule="auto"/>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specifiskās lauku apdzīvojuma struktūras (viensētu grupas un viensētas) saglabāšana ārpus blīvi apdzīvotām vietām;</w:t>
            </w:r>
          </w:p>
          <w:p w14:paraId="48C85B94" w14:textId="77777777" w:rsidR="005A3A7E" w:rsidRDefault="00801DC1">
            <w:pPr>
              <w:numPr>
                <w:ilvl w:val="0"/>
                <w:numId w:val="17"/>
              </w:numPr>
              <w:pBdr>
                <w:top w:val="nil"/>
                <w:left w:val="nil"/>
                <w:bottom w:val="nil"/>
                <w:right w:val="nil"/>
                <w:between w:val="nil"/>
              </w:pBdr>
              <w:spacing w:line="276" w:lineRule="auto"/>
              <w:ind w:left="720" w:hanging="360"/>
              <w:rPr>
                <w:rFonts w:ascii="Times New Roman" w:eastAsia="Times New Roman" w:hAnsi="Times New Roman" w:cs="Times New Roman"/>
                <w:color w:val="000000"/>
              </w:rPr>
            </w:pPr>
            <w:r>
              <w:rPr>
                <w:rFonts w:ascii="Times New Roman" w:eastAsia="Times New Roman" w:hAnsi="Times New Roman" w:cs="Times New Roman"/>
                <w:color w:val="000000"/>
              </w:rPr>
              <w:t>vienmērīgas pārejas izveide starp blīvi apdzīvotām vietām un lauku teritorijām;</w:t>
            </w:r>
          </w:p>
          <w:p w14:paraId="48C85B95" w14:textId="77777777" w:rsidR="005A3A7E" w:rsidRDefault="00801DC1">
            <w:pPr>
              <w:numPr>
                <w:ilvl w:val="0"/>
                <w:numId w:val="17"/>
              </w:numPr>
              <w:pBdr>
                <w:top w:val="nil"/>
                <w:left w:val="nil"/>
                <w:bottom w:val="nil"/>
                <w:right w:val="nil"/>
                <w:between w:val="nil"/>
              </w:pBdr>
              <w:spacing w:line="276" w:lineRule="auto"/>
              <w:ind w:left="720" w:hanging="360"/>
              <w:rPr>
                <w:rFonts w:ascii="Times New Roman" w:eastAsia="Times New Roman" w:hAnsi="Times New Roman" w:cs="Times New Roman"/>
                <w:color w:val="000000"/>
              </w:rPr>
            </w:pPr>
            <w:r>
              <w:rPr>
                <w:rFonts w:ascii="Times New Roman" w:eastAsia="Times New Roman" w:hAnsi="Times New Roman" w:cs="Times New Roman"/>
                <w:color w:val="000000"/>
              </w:rPr>
              <w:t>apdzīvojuma struktūrā saglabāt līdzsvaru starp teritorijā izvietoto mājokļu, darba vietu un pieejamo pakalpojumu daudzumu un daudzveidību, regulāri izvērtējot pilsētu/ciemu ietekmes zonās esošo mājokļu, darba vietu un pieejamo pakalpojumu kopumu;</w:t>
            </w:r>
          </w:p>
          <w:p w14:paraId="48C85B96" w14:textId="77777777" w:rsidR="005A3A7E" w:rsidRDefault="00801DC1">
            <w:pPr>
              <w:numPr>
                <w:ilvl w:val="0"/>
                <w:numId w:val="17"/>
              </w:numPr>
              <w:pBdr>
                <w:top w:val="nil"/>
                <w:left w:val="nil"/>
                <w:bottom w:val="nil"/>
                <w:right w:val="nil"/>
                <w:between w:val="nil"/>
              </w:pBdr>
              <w:spacing w:line="276" w:lineRule="auto"/>
              <w:ind w:left="720" w:hanging="360"/>
              <w:rPr>
                <w:rFonts w:ascii="Times New Roman" w:eastAsia="Times New Roman" w:hAnsi="Times New Roman" w:cs="Times New Roman"/>
                <w:color w:val="000000"/>
              </w:rPr>
            </w:pPr>
            <w:r>
              <w:rPr>
                <w:rFonts w:ascii="Times New Roman" w:eastAsia="Times New Roman" w:hAnsi="Times New Roman" w:cs="Times New Roman"/>
                <w:color w:val="000000"/>
              </w:rPr>
              <w:t>apdzīvotu vietu attīstībā priekšroka dodama iedzīvotāju skaita un apbūves blīvuma paaugstināšanai esošajās apdzīvotajās vietās. Jaunu mājokļu, sociālo un citu pakalpojumu objektu, darba vietu attīstīšanu pēc iespējas plānot esošajās apdzīvotajās vietās, izmantojot nepilnīgi izmantotās teritorijas, izvairoties no “zaļo” teritoriju apbūves;</w:t>
            </w:r>
          </w:p>
          <w:p w14:paraId="48C85B97" w14:textId="77777777" w:rsidR="005A3A7E" w:rsidRDefault="00801DC1">
            <w:pPr>
              <w:numPr>
                <w:ilvl w:val="0"/>
                <w:numId w:val="17"/>
              </w:numPr>
              <w:pBdr>
                <w:top w:val="nil"/>
                <w:left w:val="nil"/>
                <w:bottom w:val="nil"/>
                <w:right w:val="nil"/>
                <w:between w:val="nil"/>
              </w:pBdr>
              <w:spacing w:line="276" w:lineRule="auto"/>
              <w:ind w:left="720" w:hanging="360"/>
              <w:rPr>
                <w:rFonts w:ascii="Times New Roman" w:eastAsia="Times New Roman" w:hAnsi="Times New Roman" w:cs="Times New Roman"/>
                <w:color w:val="000000"/>
              </w:rPr>
            </w:pPr>
            <w:r>
              <w:rPr>
                <w:rFonts w:ascii="Times New Roman" w:eastAsia="Times New Roman" w:hAnsi="Times New Roman" w:cs="Times New Roman"/>
                <w:color w:val="000000"/>
              </w:rPr>
              <w:t>esošo vasarnīcu ciemu infrastruktūras kvalitātes uzlabošana;</w:t>
            </w:r>
          </w:p>
          <w:p w14:paraId="48C85B98" w14:textId="77777777" w:rsidR="005A3A7E" w:rsidRDefault="00BB4FA7">
            <w:pPr>
              <w:numPr>
                <w:ilvl w:val="0"/>
                <w:numId w:val="17"/>
              </w:numPr>
              <w:pBdr>
                <w:top w:val="nil"/>
                <w:left w:val="nil"/>
                <w:bottom w:val="nil"/>
                <w:right w:val="nil"/>
                <w:between w:val="nil"/>
              </w:pBdr>
              <w:spacing w:line="276" w:lineRule="auto"/>
              <w:ind w:left="720" w:hanging="360"/>
              <w:rPr>
                <w:rFonts w:ascii="Times New Roman" w:eastAsia="Times New Roman" w:hAnsi="Times New Roman" w:cs="Times New Roman"/>
                <w:color w:val="000000"/>
              </w:rPr>
            </w:pPr>
            <w:r>
              <w:rPr>
                <w:rFonts w:ascii="Times New Roman" w:eastAsia="Times New Roman" w:hAnsi="Times New Roman" w:cs="Times New Roman"/>
                <w:color w:val="000000"/>
              </w:rPr>
              <w:t>piekrastes ciemu paplašināšanas pieļaujamas</w:t>
            </w:r>
            <w:r w:rsidR="00801DC1">
              <w:rPr>
                <w:rFonts w:ascii="Times New Roman" w:eastAsia="Times New Roman" w:hAnsi="Times New Roman" w:cs="Times New Roman"/>
                <w:color w:val="000000"/>
              </w:rPr>
              <w:t xml:space="preserve"> esošajās robežās;</w:t>
            </w:r>
          </w:p>
          <w:p w14:paraId="48C85B99" w14:textId="77777777" w:rsidR="005A3A7E" w:rsidRDefault="00801DC1">
            <w:pPr>
              <w:numPr>
                <w:ilvl w:val="0"/>
                <w:numId w:val="17"/>
              </w:numPr>
              <w:pBdr>
                <w:top w:val="nil"/>
                <w:left w:val="nil"/>
                <w:bottom w:val="nil"/>
                <w:right w:val="nil"/>
                <w:between w:val="nil"/>
              </w:pBdr>
              <w:spacing w:line="276" w:lineRule="auto"/>
              <w:ind w:left="720" w:hanging="360"/>
              <w:rPr>
                <w:rFonts w:ascii="Times New Roman" w:eastAsia="Times New Roman" w:hAnsi="Times New Roman" w:cs="Times New Roman"/>
                <w:color w:val="000000"/>
              </w:rPr>
            </w:pPr>
            <w:r>
              <w:rPr>
                <w:rFonts w:ascii="Times New Roman" w:eastAsia="Times New Roman" w:hAnsi="Times New Roman" w:cs="Times New Roman"/>
                <w:color w:val="000000"/>
              </w:rPr>
              <w:t>katras apdzīvotas vietas un teritorijas apdzīvojuma struktūras attīstība jāplāno vienlaicīgi ar tehniskās, vides (t.sk. vienotu notekūdeņu attīrīšanas sistēmu izbūvi jaunajai apbūvei) un sociālās infrastruktūras attīstību;</w:t>
            </w:r>
          </w:p>
          <w:p w14:paraId="48C85B9A" w14:textId="77777777" w:rsidR="005A3A7E" w:rsidRDefault="00801DC1">
            <w:pPr>
              <w:numPr>
                <w:ilvl w:val="0"/>
                <w:numId w:val="17"/>
              </w:numPr>
              <w:pBdr>
                <w:top w:val="nil"/>
                <w:left w:val="nil"/>
                <w:bottom w:val="nil"/>
                <w:right w:val="nil"/>
                <w:between w:val="nil"/>
              </w:pBdr>
              <w:spacing w:line="276" w:lineRule="auto"/>
              <w:ind w:left="720" w:hanging="360"/>
              <w:rPr>
                <w:rFonts w:ascii="Times New Roman" w:eastAsia="Times New Roman" w:hAnsi="Times New Roman" w:cs="Times New Roman"/>
                <w:color w:val="000000"/>
              </w:rPr>
            </w:pPr>
            <w:r>
              <w:rPr>
                <w:rFonts w:ascii="Times New Roman" w:eastAsia="Times New Roman" w:hAnsi="Times New Roman" w:cs="Times New Roman"/>
                <w:color w:val="000000"/>
              </w:rPr>
              <w:t>prioritāri attīstot esošās apdzīvotās vietas un, plānojot jaunas attīstības teritorijas, primāri izmantot esošo infrastruktūru, un plānojot kopēju komunālo/tehnisko infrastruktūru un pieejamību.</w:t>
            </w:r>
          </w:p>
        </w:tc>
      </w:tr>
    </w:tbl>
    <w:p w14:paraId="48C85B9C" w14:textId="77777777" w:rsidR="005A3A7E" w:rsidRDefault="005A3A7E">
      <w:pPr>
        <w:rPr>
          <w:rFonts w:ascii="Times New Roman" w:eastAsia="Times New Roman" w:hAnsi="Times New Roman" w:cs="Times New Roman"/>
          <w:b/>
          <w:sz w:val="24"/>
          <w:szCs w:val="24"/>
        </w:rPr>
      </w:pPr>
    </w:p>
    <w:p w14:paraId="48C85B9D" w14:textId="77777777" w:rsidR="005A3A7E" w:rsidRDefault="00801DC1">
      <w:pP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Reģionālas nozīmes attīstības centrs</w:t>
      </w:r>
    </w:p>
    <w:p w14:paraId="48C85B9E" w14:textId="77777777" w:rsidR="005A3A7E" w:rsidRDefault="00801DC1">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Reģionālas nozīmes attīstības centrs un novada administratīvais centrs ir Limbažu pilsēta - apkārtējās teritorijas apkalpes un novada centrs, kurā ir koncentrējušies liela daļa, novada nozīmes sabiedriskie un sociālie objekti un valsts nozīmes iestādes. Limbažu pilsēta ir uzskatāma par Limbažu novada apdzīvojuma galveno atbalsta punktu, kur tiek nodrošināts pilns pakalpojumu spektrs gan pilsētas iedzīvotājiem, gan novada iedzīvotājiem. Limbažu pilsēta </w:t>
      </w:r>
      <w:r w:rsidR="00BB4FA7">
        <w:rPr>
          <w:rFonts w:ascii="Times New Roman" w:eastAsia="Times New Roman" w:hAnsi="Times New Roman" w:cs="Times New Roman"/>
          <w:sz w:val="24"/>
          <w:szCs w:val="24"/>
        </w:rPr>
        <w:t>vienlaikus ir</w:t>
      </w:r>
      <w:r>
        <w:rPr>
          <w:rFonts w:ascii="Times New Roman" w:eastAsia="Times New Roman" w:hAnsi="Times New Roman" w:cs="Times New Roman"/>
          <w:sz w:val="24"/>
          <w:szCs w:val="24"/>
        </w:rPr>
        <w:t xml:space="preserve"> būtiska Vidzemes plānošanas reģiona telpiskās struktūras sastāvdaļa.</w:t>
      </w:r>
    </w:p>
    <w:p w14:paraId="48C85B9F" w14:textId="77777777" w:rsidR="005A3A7E" w:rsidRDefault="00801DC1">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Limbažu pilsēta definēta kā reģionālās nozīmes attīstības centrs – daudzfunkcionāls – specializēts centrs, kas attīstās kā izglītības, kultūras, sporta un tūrisma centrs.</w:t>
      </w:r>
    </w:p>
    <w:p w14:paraId="48C85BA0" w14:textId="77777777" w:rsidR="005A3A7E" w:rsidRDefault="00801DC1">
      <w:pPr>
        <w:rPr>
          <w:rFonts w:ascii="Times New Roman" w:eastAsia="Times New Roman" w:hAnsi="Times New Roman" w:cs="Times New Roman"/>
          <w:b/>
          <w:color w:val="000000"/>
          <w:sz w:val="24"/>
          <w:szCs w:val="24"/>
        </w:rPr>
      </w:pPr>
      <w:r>
        <w:br w:type="page"/>
      </w:r>
    </w:p>
    <w:p w14:paraId="48C85BA1" w14:textId="77777777" w:rsidR="005A3A7E" w:rsidRDefault="00801DC1">
      <w:pPr>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Novada nozīmes attīstības centrs</w:t>
      </w:r>
    </w:p>
    <w:p w14:paraId="48C85BA2" w14:textId="77777777" w:rsidR="005A3A7E" w:rsidRDefault="00801D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Novada nozīmes attīstības centri un novada ciemi noteikti Stratēģijā, ņemot vērā esošo un plānoto pakalpojumu apjomu apdzīvojuma līmenī, līdz šim veiktos ieguldījumus, noslogojumu, transporta nodrošinājumu, finanšu resursu pieejamību, pakalpojuma kvalitāti un demogrāfiskās tendences.</w:t>
      </w:r>
    </w:p>
    <w:p w14:paraId="48C85BA3" w14:textId="77777777" w:rsidR="005A3A7E" w:rsidRDefault="00801DC1">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Novada nozīmes attīstības centri:</w:t>
      </w:r>
      <w:r w:rsidR="004B5829">
        <w:rPr>
          <w:rFonts w:ascii="Times New Roman" w:eastAsia="Times New Roman" w:hAnsi="Times New Roman" w:cs="Times New Roman"/>
          <w:sz w:val="24"/>
          <w:szCs w:val="24"/>
        </w:rPr>
        <w:t xml:space="preserve"> Salacgrīva, Aloja, Ainaži, </w:t>
      </w:r>
      <w:r>
        <w:rPr>
          <w:rFonts w:ascii="Times New Roman" w:eastAsia="Times New Roman" w:hAnsi="Times New Roman" w:cs="Times New Roman"/>
          <w:sz w:val="24"/>
          <w:szCs w:val="24"/>
        </w:rPr>
        <w:t>Staicele.</w:t>
      </w:r>
    </w:p>
    <w:p w14:paraId="48C85BA4" w14:textId="77777777" w:rsidR="005A3A7E" w:rsidRDefault="00801DC1">
      <w:pP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Limbažu pilsētas telpiskā perspektīva:</w:t>
      </w:r>
    </w:p>
    <w:p w14:paraId="48C85BA5" w14:textId="77777777" w:rsidR="005A3A7E" w:rsidRDefault="00801DC1">
      <w:pPr>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Limbažu pilsēta kā attīstības un administratīva</w:t>
      </w:r>
      <w:r w:rsidR="003B013E">
        <w:rPr>
          <w:rFonts w:ascii="Times New Roman" w:eastAsia="Times New Roman" w:hAnsi="Times New Roman" w:cs="Times New Roman"/>
          <w:sz w:val="24"/>
          <w:szCs w:val="24"/>
        </w:rPr>
        <w:t>i</w:t>
      </w:r>
      <w:r>
        <w:rPr>
          <w:rFonts w:ascii="Times New Roman" w:eastAsia="Times New Roman" w:hAnsi="Times New Roman" w:cs="Times New Roman"/>
          <w:sz w:val="24"/>
          <w:szCs w:val="24"/>
        </w:rPr>
        <w:t xml:space="preserve">s centrs būs vieta, kur notiks lielāka ekonomiskā attīstība, nekā citos novada attīstības centros. Tādēļ, </w:t>
      </w:r>
      <w:r>
        <w:rPr>
          <w:rFonts w:ascii="Times New Roman" w:eastAsia="Times New Roman" w:hAnsi="Times New Roman" w:cs="Times New Roman"/>
          <w:b/>
          <w:sz w:val="24"/>
          <w:szCs w:val="24"/>
        </w:rPr>
        <w:t xml:space="preserve">vadlīnijas teritorijas plānošanai un attīstībai: </w:t>
      </w:r>
    </w:p>
    <w:tbl>
      <w:tblPr>
        <w:tblStyle w:val="aff2"/>
        <w:tblW w:w="978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81"/>
      </w:tblGrid>
      <w:tr w:rsidR="005A3A7E" w14:paraId="48C85BA9" w14:textId="77777777">
        <w:tc>
          <w:tcPr>
            <w:tcW w:w="9781" w:type="dxa"/>
            <w:shd w:val="clear" w:color="auto" w:fill="auto"/>
          </w:tcPr>
          <w:p w14:paraId="48C85BA6" w14:textId="77777777" w:rsidR="005A3A7E" w:rsidRDefault="00801DC1">
            <w:pPr>
              <w:numPr>
                <w:ilvl w:val="0"/>
                <w:numId w:val="18"/>
              </w:numPr>
              <w:pBdr>
                <w:top w:val="nil"/>
                <w:left w:val="nil"/>
                <w:bottom w:val="nil"/>
                <w:right w:val="nil"/>
                <w:between w:val="nil"/>
              </w:pBdr>
              <w:spacing w:line="276" w:lineRule="auto"/>
              <w:ind w:left="714" w:hanging="357"/>
              <w:rPr>
                <w:rFonts w:ascii="Times New Roman" w:eastAsia="Times New Roman" w:hAnsi="Times New Roman" w:cs="Times New Roman"/>
                <w:color w:val="000000"/>
              </w:rPr>
            </w:pPr>
            <w:bookmarkStart w:id="15" w:name="_heading=h.3o7alnk" w:colFirst="0" w:colLast="0"/>
            <w:bookmarkEnd w:id="15"/>
            <w:r>
              <w:rPr>
                <w:rFonts w:ascii="Times New Roman" w:eastAsia="Times New Roman" w:hAnsi="Times New Roman" w:cs="Times New Roman"/>
                <w:color w:val="000000"/>
              </w:rPr>
              <w:t xml:space="preserve">jāturpina uzlabot, Limbažu pilsētvides kvalitāte, nodrošinot pievilcīgu vidi gan iedzīvotājiem, gan investoriem, mazinot telpiskās un dzīves līmeņa atšķirības; </w:t>
            </w:r>
          </w:p>
          <w:p w14:paraId="48C85BA7" w14:textId="77777777" w:rsidR="005A3A7E" w:rsidRDefault="00801DC1">
            <w:pPr>
              <w:numPr>
                <w:ilvl w:val="0"/>
                <w:numId w:val="18"/>
              </w:numPr>
              <w:pBdr>
                <w:top w:val="nil"/>
                <w:left w:val="nil"/>
                <w:bottom w:val="nil"/>
                <w:right w:val="nil"/>
                <w:between w:val="nil"/>
              </w:pBdr>
              <w:spacing w:line="276" w:lineRule="auto"/>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 xml:space="preserve">jāsekmē uzņēmējdarbības vides veidošana un veicināšana, izvērtējot ražošanas specializācijas virzienus un paredzot industriālās teritorijas, tajā skaitā iespējas attīstīt inovatīvas ražošanas nozares; </w:t>
            </w:r>
          </w:p>
          <w:p w14:paraId="48C85BA8" w14:textId="77777777" w:rsidR="005A3A7E" w:rsidRDefault="00801DC1">
            <w:pPr>
              <w:numPr>
                <w:ilvl w:val="0"/>
                <w:numId w:val="17"/>
              </w:numPr>
              <w:pBdr>
                <w:top w:val="nil"/>
                <w:left w:val="nil"/>
                <w:bottom w:val="nil"/>
                <w:right w:val="nil"/>
                <w:between w:val="nil"/>
              </w:pBdr>
              <w:spacing w:line="276" w:lineRule="auto"/>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jāveido vienots novada un pilsētas zīmols, kas pozitīvi ietekmētu tūrisma attīstību Limbažu novadā, tajā skaitā tūrisma infrastruktūras uzlabošanu un attīstību, jauna tūrisma produktu veidošanu un popularizēšanu, komercdarbības attīstību.</w:t>
            </w:r>
          </w:p>
        </w:tc>
      </w:tr>
    </w:tbl>
    <w:p w14:paraId="48C85BAA" w14:textId="77777777" w:rsidR="005A3A7E" w:rsidRDefault="005A3A7E">
      <w:pPr>
        <w:rPr>
          <w:rFonts w:ascii="Times New Roman" w:eastAsia="Times New Roman" w:hAnsi="Times New Roman" w:cs="Times New Roman"/>
          <w:sz w:val="24"/>
          <w:szCs w:val="24"/>
          <w:u w:val="single"/>
        </w:rPr>
      </w:pPr>
    </w:p>
    <w:p w14:paraId="48C85BAB" w14:textId="77777777" w:rsidR="005A3A7E" w:rsidRDefault="00801DC1">
      <w:pP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Dinamiskā lauku telpa</w:t>
      </w:r>
    </w:p>
    <w:p w14:paraId="48C85BAC" w14:textId="77777777" w:rsidR="005A3A7E" w:rsidRDefault="00801DC1">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Lauku telpas perspektīvās attīstības mērķis ir saglabāt cilvēkresursus laukos, saglabāt lauku apdzīvotību un nodrošināt dzīves vides kvalitāti un pakalpojumus, attīstīt un racionāli izmantot esošo infrastruktūru, racionāli izmantot dabas resursus un kultūras mantojumu, saglabājot novada integritāti un unikalitāti.</w:t>
      </w:r>
    </w:p>
    <w:p w14:paraId="48C85BAD" w14:textId="77777777" w:rsidR="005A3A7E" w:rsidRDefault="00801DC1">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Vadlīnijas teritorijas plānošanai un attīstībai:</w:t>
      </w:r>
    </w:p>
    <w:tbl>
      <w:tblPr>
        <w:tblStyle w:val="aff3"/>
        <w:tblW w:w="978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81"/>
      </w:tblGrid>
      <w:tr w:rsidR="005A3A7E" w14:paraId="48C85BB1" w14:textId="77777777">
        <w:tc>
          <w:tcPr>
            <w:tcW w:w="9781" w:type="dxa"/>
            <w:shd w:val="clear" w:color="auto" w:fill="auto"/>
          </w:tcPr>
          <w:p w14:paraId="48C85BAE" w14:textId="77777777" w:rsidR="005A3A7E" w:rsidRDefault="00801DC1">
            <w:pPr>
              <w:numPr>
                <w:ilvl w:val="0"/>
                <w:numId w:val="3"/>
              </w:numPr>
              <w:pBdr>
                <w:top w:val="nil"/>
                <w:left w:val="nil"/>
                <w:bottom w:val="nil"/>
                <w:right w:val="nil"/>
                <w:between w:val="nil"/>
              </w:pBdr>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 xml:space="preserve">lauku telpa skatīta kā vienota telpa, kurā iespējams attīstīt gan lauksaimniecībā izmantojamās zemes ar daudzpusīgu izmantošanu, gan meža zemes, gan ūdeņu teritorijas; </w:t>
            </w:r>
          </w:p>
          <w:p w14:paraId="48C85BAF" w14:textId="77777777" w:rsidR="005A3A7E" w:rsidRDefault="00801DC1">
            <w:pPr>
              <w:numPr>
                <w:ilvl w:val="0"/>
                <w:numId w:val="3"/>
              </w:numPr>
              <w:pBdr>
                <w:top w:val="nil"/>
                <w:left w:val="nil"/>
                <w:bottom w:val="nil"/>
                <w:right w:val="nil"/>
                <w:between w:val="nil"/>
              </w:pBdr>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meža zemes ir nozīmīgs resurss mežsaimniecības un kokapstrādes attīstībai, kas nosaka arī pašreizējo un perspektīvo teritorijas specializāciju, kas saistīta ar mežizstrādes un kokapstrādes nozares attīstību;</w:t>
            </w:r>
          </w:p>
          <w:p w14:paraId="48C85BB0" w14:textId="77777777" w:rsidR="005A3A7E" w:rsidRDefault="00801DC1">
            <w:pPr>
              <w:numPr>
                <w:ilvl w:val="0"/>
                <w:numId w:val="17"/>
              </w:numPr>
              <w:pBdr>
                <w:top w:val="nil"/>
                <w:left w:val="nil"/>
                <w:bottom w:val="nil"/>
                <w:right w:val="nil"/>
                <w:between w:val="nil"/>
              </w:pBdr>
              <w:spacing w:line="276" w:lineRule="auto"/>
              <w:ind w:left="720" w:hanging="360"/>
              <w:rPr>
                <w:rFonts w:ascii="Times New Roman" w:eastAsia="Times New Roman" w:hAnsi="Times New Roman" w:cs="Times New Roman"/>
                <w:color w:val="000000"/>
              </w:rPr>
            </w:pPr>
            <w:r>
              <w:rPr>
                <w:rFonts w:ascii="Times New Roman" w:eastAsia="Times New Roman" w:hAnsi="Times New Roman" w:cs="Times New Roman"/>
                <w:color w:val="000000"/>
              </w:rPr>
              <w:t>perspektīvā šī telpa izmantojama mežsaimniecības, lauksaimniecības, tūrisma un atpūtas iespējām, daudzveidīgas ražošanas attīstībai, derīgo izrakteņu ieguvei, dažādu pakalpojumu sniegšanas mērķiem.</w:t>
            </w:r>
          </w:p>
        </w:tc>
      </w:tr>
    </w:tbl>
    <w:p w14:paraId="48C85BB2" w14:textId="77777777" w:rsidR="005A3A7E" w:rsidRDefault="005A3A7E">
      <w:pPr>
        <w:rPr>
          <w:rFonts w:ascii="Times New Roman" w:eastAsia="Times New Roman" w:hAnsi="Times New Roman" w:cs="Times New Roman"/>
          <w:sz w:val="24"/>
          <w:szCs w:val="24"/>
          <w:u w:val="single"/>
        </w:rPr>
      </w:pPr>
    </w:p>
    <w:p w14:paraId="48C85BB3" w14:textId="77777777" w:rsidR="005A3A7E" w:rsidRDefault="005A3A7E">
      <w:pPr>
        <w:pBdr>
          <w:top w:val="nil"/>
          <w:left w:val="nil"/>
          <w:bottom w:val="nil"/>
          <w:right w:val="nil"/>
          <w:between w:val="nil"/>
        </w:pBdr>
        <w:jc w:val="both"/>
        <w:rPr>
          <w:rFonts w:ascii="Times New Roman" w:eastAsia="Times New Roman" w:hAnsi="Times New Roman" w:cs="Times New Roman"/>
          <w:color w:val="000000"/>
          <w:sz w:val="24"/>
          <w:szCs w:val="24"/>
        </w:rPr>
      </w:pPr>
    </w:p>
    <w:p w14:paraId="48C85BB4" w14:textId="77777777" w:rsidR="005A3A7E" w:rsidRDefault="005A3A7E">
      <w:pPr>
        <w:pBdr>
          <w:top w:val="nil"/>
          <w:left w:val="nil"/>
          <w:bottom w:val="nil"/>
          <w:right w:val="nil"/>
          <w:between w:val="nil"/>
        </w:pBdr>
        <w:jc w:val="both"/>
        <w:rPr>
          <w:rFonts w:ascii="Times New Roman" w:eastAsia="Times New Roman" w:hAnsi="Times New Roman" w:cs="Times New Roman"/>
          <w:color w:val="000000"/>
          <w:sz w:val="24"/>
          <w:szCs w:val="24"/>
        </w:rPr>
      </w:pPr>
    </w:p>
    <w:p w14:paraId="48C85BB5" w14:textId="77777777" w:rsidR="003B013E" w:rsidRDefault="003B013E">
      <w:pPr>
        <w:pBdr>
          <w:top w:val="nil"/>
          <w:left w:val="nil"/>
          <w:bottom w:val="nil"/>
          <w:right w:val="nil"/>
          <w:between w:val="nil"/>
        </w:pBdr>
        <w:jc w:val="both"/>
        <w:rPr>
          <w:rFonts w:ascii="Times New Roman" w:eastAsia="Times New Roman" w:hAnsi="Times New Roman" w:cs="Times New Roman"/>
          <w:color w:val="000000"/>
          <w:sz w:val="24"/>
          <w:szCs w:val="24"/>
        </w:rPr>
      </w:pPr>
    </w:p>
    <w:p w14:paraId="48C85BB6" w14:textId="77777777" w:rsidR="005A3A7E" w:rsidRDefault="00801DC1">
      <w:pP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Telpiskā mijiedarbība</w:t>
      </w:r>
    </w:p>
    <w:p w14:paraId="48C85BB7" w14:textId="77777777" w:rsidR="005A3A7E" w:rsidRDefault="00801DC1">
      <w:pPr>
        <w:jc w:val="both"/>
        <w:rPr>
          <w:rFonts w:ascii="Times New Roman" w:eastAsia="Times New Roman" w:hAnsi="Times New Roman" w:cs="Times New Roman"/>
          <w:b/>
          <w:sz w:val="24"/>
          <w:szCs w:val="24"/>
        </w:rPr>
      </w:pPr>
      <w:bookmarkStart w:id="16" w:name="_heading=h.26in1rg" w:colFirst="0" w:colLast="0"/>
      <w:bookmarkEnd w:id="16"/>
      <w:r>
        <w:rPr>
          <w:rFonts w:ascii="Times New Roman" w:eastAsia="Times New Roman" w:hAnsi="Times New Roman" w:cs="Times New Roman"/>
          <w:sz w:val="24"/>
          <w:szCs w:val="24"/>
        </w:rPr>
        <w:t xml:space="preserve">Pilsētu un lauku mijiedarbība un sadarbība sniedz iedzīvotājiem plašākas iespējas un dažādo kvalitatīvas vides pieejamību neatkarīgi no dzīves vietas. Novadam ir jāveicina lauku, piekrastes un pilsētu dinamiska mijiedarbība, un </w:t>
      </w:r>
      <w:r>
        <w:rPr>
          <w:rFonts w:ascii="Times New Roman" w:eastAsia="Times New Roman" w:hAnsi="Times New Roman" w:cs="Times New Roman"/>
          <w:b/>
          <w:sz w:val="24"/>
          <w:szCs w:val="24"/>
        </w:rPr>
        <w:t xml:space="preserve">vadlīnijas teritorijas plānošanai un attīstībai: </w:t>
      </w:r>
    </w:p>
    <w:tbl>
      <w:tblPr>
        <w:tblStyle w:val="aff4"/>
        <w:tblW w:w="978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81"/>
      </w:tblGrid>
      <w:tr w:rsidR="005A3A7E" w14:paraId="48C85BBF" w14:textId="77777777">
        <w:tc>
          <w:tcPr>
            <w:tcW w:w="9781" w:type="dxa"/>
            <w:shd w:val="clear" w:color="auto" w:fill="auto"/>
          </w:tcPr>
          <w:p w14:paraId="48C85BB8" w14:textId="77777777" w:rsidR="005A3A7E" w:rsidRDefault="00801DC1">
            <w:pPr>
              <w:numPr>
                <w:ilvl w:val="0"/>
                <w:numId w:val="26"/>
              </w:numPr>
              <w:pBdr>
                <w:top w:val="nil"/>
                <w:left w:val="nil"/>
                <w:bottom w:val="nil"/>
                <w:right w:val="nil"/>
                <w:between w:val="nil"/>
              </w:pBdr>
              <w:spacing w:line="276" w:lineRule="auto"/>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mobilitātes un mikromobilitātes iespēju nodrošināšana, lai reģiona un novada nozīmes centri būtu sasniedzami iedzīvotājiem;</w:t>
            </w:r>
          </w:p>
          <w:p w14:paraId="48C85BB9" w14:textId="77777777" w:rsidR="005A3A7E" w:rsidRDefault="00801DC1">
            <w:pPr>
              <w:numPr>
                <w:ilvl w:val="0"/>
                <w:numId w:val="26"/>
              </w:numPr>
              <w:pBdr>
                <w:top w:val="nil"/>
                <w:left w:val="nil"/>
                <w:bottom w:val="nil"/>
                <w:right w:val="nil"/>
                <w:between w:val="nil"/>
              </w:pBdr>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darbaspēka un zināšanu plūsmu, sekmējot zināšanu un darbaspēka pārnesi no Rīgas;</w:t>
            </w:r>
          </w:p>
          <w:p w14:paraId="48C85BBA" w14:textId="77777777" w:rsidR="005A3A7E" w:rsidRDefault="00801DC1">
            <w:pPr>
              <w:numPr>
                <w:ilvl w:val="0"/>
                <w:numId w:val="26"/>
              </w:numPr>
              <w:pBdr>
                <w:top w:val="nil"/>
                <w:left w:val="nil"/>
                <w:bottom w:val="nil"/>
                <w:right w:val="nil"/>
                <w:between w:val="nil"/>
              </w:pBdr>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 xml:space="preserve">lauku un piekrastes teritoriju ekonomikas daudzveidīgu attīstību; </w:t>
            </w:r>
          </w:p>
          <w:p w14:paraId="48C85BBB" w14:textId="77777777" w:rsidR="005A3A7E" w:rsidRDefault="00801DC1">
            <w:pPr>
              <w:numPr>
                <w:ilvl w:val="0"/>
                <w:numId w:val="26"/>
              </w:numPr>
              <w:pBdr>
                <w:top w:val="nil"/>
                <w:left w:val="nil"/>
                <w:bottom w:val="nil"/>
                <w:right w:val="nil"/>
                <w:between w:val="nil"/>
              </w:pBdr>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tūrisma attīstību;</w:t>
            </w:r>
          </w:p>
          <w:p w14:paraId="48C85BBC" w14:textId="77777777" w:rsidR="005A3A7E" w:rsidRDefault="00801DC1" w:rsidP="005D72E0">
            <w:pPr>
              <w:numPr>
                <w:ilvl w:val="0"/>
                <w:numId w:val="26"/>
              </w:numPr>
              <w:pBdr>
                <w:top w:val="nil"/>
                <w:left w:val="nil"/>
                <w:bottom w:val="nil"/>
                <w:right w:val="nil"/>
                <w:between w:val="nil"/>
              </w:pBdr>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zaļ</w:t>
            </w:r>
            <w:r w:rsidR="005D72E0">
              <w:rPr>
                <w:rFonts w:ascii="Times New Roman" w:eastAsia="Times New Roman" w:hAnsi="Times New Roman" w:cs="Times New Roman"/>
                <w:color w:val="000000"/>
              </w:rPr>
              <w:t>ā</w:t>
            </w:r>
            <w:r>
              <w:rPr>
                <w:rFonts w:ascii="Times New Roman" w:eastAsia="Times New Roman" w:hAnsi="Times New Roman" w:cs="Times New Roman"/>
                <w:color w:val="000000"/>
              </w:rPr>
              <w:t>s enerģijas aprites ekonomikas un jūras ekonomikas attīstību;</w:t>
            </w:r>
          </w:p>
          <w:p w14:paraId="48C85BBD" w14:textId="77777777" w:rsidR="005A3A7E" w:rsidRDefault="00801DC1">
            <w:pPr>
              <w:numPr>
                <w:ilvl w:val="0"/>
                <w:numId w:val="26"/>
              </w:numPr>
              <w:pBdr>
                <w:top w:val="nil"/>
                <w:left w:val="nil"/>
                <w:bottom w:val="nil"/>
                <w:right w:val="nil"/>
                <w:between w:val="nil"/>
              </w:pBdr>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plānojot jauna apdzīvojuma, ražošanas, tūrisma un atpūtas aktivitāšu attīstību, pēc iespējas izmantot esošo infrastruktūru un panākt tās maksimālu noslodzi;</w:t>
            </w:r>
          </w:p>
          <w:p w14:paraId="48C85BBE" w14:textId="77777777" w:rsidR="005A3A7E" w:rsidRDefault="00801DC1">
            <w:pPr>
              <w:numPr>
                <w:ilvl w:val="0"/>
                <w:numId w:val="17"/>
              </w:numPr>
              <w:pBdr>
                <w:top w:val="nil"/>
                <w:left w:val="nil"/>
                <w:bottom w:val="nil"/>
                <w:right w:val="nil"/>
                <w:between w:val="nil"/>
              </w:pBdr>
              <w:spacing w:line="276" w:lineRule="auto"/>
              <w:ind w:left="720" w:hanging="360"/>
              <w:rPr>
                <w:rFonts w:ascii="Times New Roman" w:eastAsia="Times New Roman" w:hAnsi="Times New Roman" w:cs="Times New Roman"/>
                <w:color w:val="000000"/>
              </w:rPr>
            </w:pPr>
            <w:r>
              <w:rPr>
                <w:rFonts w:ascii="Times New Roman" w:eastAsia="Times New Roman" w:hAnsi="Times New Roman" w:cs="Times New Roman"/>
                <w:color w:val="000000"/>
              </w:rPr>
              <w:t>plānojot apdzīvoto vietu vai to daļu attīstību, jāievērtē vietas mērogam atbilstoša mobilitāte, kas balstās uz dabai draudzīgiem pārvietošanās veidiem.</w:t>
            </w:r>
          </w:p>
        </w:tc>
      </w:tr>
    </w:tbl>
    <w:p w14:paraId="48C85BC0" w14:textId="77777777" w:rsidR="005A3A7E" w:rsidRDefault="005A3A7E">
      <w:pPr>
        <w:rPr>
          <w:rFonts w:ascii="Times New Roman" w:eastAsia="Times New Roman" w:hAnsi="Times New Roman" w:cs="Times New Roman"/>
          <w:sz w:val="24"/>
          <w:szCs w:val="24"/>
          <w:u w:val="single"/>
        </w:rPr>
      </w:pPr>
    </w:p>
    <w:p w14:paraId="48C85BC1" w14:textId="77777777" w:rsidR="005A3A7E" w:rsidRDefault="00801DC1">
      <w:pPr>
        <w:rPr>
          <w:rFonts w:ascii="Times New Roman" w:eastAsia="Times New Roman" w:hAnsi="Times New Roman" w:cs="Times New Roman"/>
        </w:rPr>
      </w:pPr>
      <w:r>
        <w:br w:type="page"/>
      </w:r>
    </w:p>
    <w:p w14:paraId="48C85BC2" w14:textId="77777777" w:rsidR="005A3A7E" w:rsidRDefault="00801DC1">
      <w:pPr>
        <w:pStyle w:val="Virsraksts2"/>
        <w:numPr>
          <w:ilvl w:val="1"/>
          <w:numId w:val="4"/>
        </w:numPr>
      </w:pPr>
      <w:bookmarkStart w:id="17" w:name="_heading=h.1ksv4uv" w:colFirst="0" w:colLast="0"/>
      <w:bookmarkEnd w:id="17"/>
      <w:r>
        <w:lastRenderedPageBreak/>
        <w:t>Dabas teritoriju un piekrastes teritorijas telpiskā struktūra</w:t>
      </w:r>
    </w:p>
    <w:p w14:paraId="48C85BC3" w14:textId="77777777" w:rsidR="005A3A7E" w:rsidRDefault="00801DC1">
      <w:pPr>
        <w:rPr>
          <w:rFonts w:ascii="Times New Roman" w:eastAsia="Times New Roman" w:hAnsi="Times New Roman" w:cs="Times New Roman"/>
        </w:rPr>
      </w:pPr>
      <w:r>
        <w:rPr>
          <w:noProof/>
          <w:lang w:bidi="ar-SA"/>
        </w:rPr>
        <w:drawing>
          <wp:anchor distT="0" distB="0" distL="114300" distR="114300" simplePos="0" relativeHeight="251663360" behindDoc="0" locked="0" layoutInCell="1" hidden="0" allowOverlap="1" wp14:anchorId="48C85D41" wp14:editId="48C85D42">
            <wp:simplePos x="0" y="0"/>
            <wp:positionH relativeFrom="column">
              <wp:posOffset>-12699</wp:posOffset>
            </wp:positionH>
            <wp:positionV relativeFrom="paragraph">
              <wp:posOffset>144145</wp:posOffset>
            </wp:positionV>
            <wp:extent cx="4540250" cy="6483350"/>
            <wp:effectExtent l="0" t="0" r="0" b="0"/>
            <wp:wrapSquare wrapText="bothSides" distT="0" distB="0" distL="114300" distR="114300"/>
            <wp:docPr id="90" name="image12.jpg" descr="Map&#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2.jpg" descr="Map&#10;&#10;Description automatically generated"/>
                    <pic:cNvPicPr preferRelativeResize="0"/>
                  </pic:nvPicPr>
                  <pic:blipFill>
                    <a:blip r:embed="rId25"/>
                    <a:srcRect/>
                    <a:stretch>
                      <a:fillRect/>
                    </a:stretch>
                  </pic:blipFill>
                  <pic:spPr>
                    <a:xfrm>
                      <a:off x="0" y="0"/>
                      <a:ext cx="4540250" cy="6483350"/>
                    </a:xfrm>
                    <a:prstGeom prst="rect">
                      <a:avLst/>
                    </a:prstGeom>
                    <a:ln/>
                  </pic:spPr>
                </pic:pic>
              </a:graphicData>
            </a:graphic>
          </wp:anchor>
        </w:drawing>
      </w:r>
    </w:p>
    <w:p w14:paraId="48C85BC4" w14:textId="77777777" w:rsidR="005A3A7E" w:rsidRDefault="00801DC1">
      <w:pPr>
        <w:tabs>
          <w:tab w:val="left" w:pos="7797"/>
        </w:tabs>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Limbažu novada administratīvā teritorija robežojas ar Rīgas jūras līča piekrasti 61,9 km garumā. Piekrastes teritorijas attīstības prioritāte balstās uz ilgtspējīgu un racionālu piekrastes attīstību, sabalansējot vides aizsardzības, sociālās, ekonomiskās un kultūrvides attīstības intereses.</w:t>
      </w:r>
    </w:p>
    <w:p w14:paraId="48C85BC5" w14:textId="77777777" w:rsidR="005A3A7E" w:rsidRDefault="00801DC1">
      <w:pPr>
        <w:tabs>
          <w:tab w:val="left" w:pos="7797"/>
        </w:tabs>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color w:val="000000"/>
          <w:sz w:val="24"/>
          <w:szCs w:val="24"/>
        </w:rPr>
        <w:t>Ziemeļvidzemes biosfēras rezervāts aizņem 74% no kopējās novada teritorijas. Novada teritorijā izveidoti 17 dabas liegumi, 1 dabas parks un 2 aizsargājamas jūras teritorijas (t.sk. Natura 2000) īpaši aizsargājamo dabas teritoriju statusā.</w:t>
      </w:r>
    </w:p>
    <w:p w14:paraId="48C85BC6" w14:textId="77777777" w:rsidR="005A3A7E" w:rsidRDefault="005A3A7E">
      <w:pPr>
        <w:rPr>
          <w:rFonts w:ascii="Times New Roman" w:eastAsia="Times New Roman" w:hAnsi="Times New Roman" w:cs="Times New Roman"/>
        </w:rPr>
      </w:pPr>
    </w:p>
    <w:p w14:paraId="48C85BC7" w14:textId="77777777" w:rsidR="005A3A7E" w:rsidRDefault="005A3A7E">
      <w:pPr>
        <w:rPr>
          <w:rFonts w:ascii="Times New Roman" w:eastAsia="Times New Roman" w:hAnsi="Times New Roman" w:cs="Times New Roman"/>
        </w:rPr>
      </w:pPr>
    </w:p>
    <w:p w14:paraId="48C85BC8" w14:textId="77777777" w:rsidR="005A3A7E" w:rsidRDefault="005A3A7E">
      <w:pPr>
        <w:jc w:val="both"/>
        <w:rPr>
          <w:rFonts w:ascii="Times New Roman" w:eastAsia="Times New Roman" w:hAnsi="Times New Roman" w:cs="Times New Roman"/>
          <w:b/>
          <w:sz w:val="24"/>
          <w:szCs w:val="24"/>
        </w:rPr>
      </w:pPr>
    </w:p>
    <w:p w14:paraId="48C85BC9" w14:textId="77777777" w:rsidR="005A3A7E" w:rsidRDefault="005A3A7E">
      <w:pPr>
        <w:jc w:val="both"/>
        <w:rPr>
          <w:rFonts w:ascii="Times New Roman" w:eastAsia="Times New Roman" w:hAnsi="Times New Roman" w:cs="Times New Roman"/>
          <w:b/>
          <w:sz w:val="24"/>
          <w:szCs w:val="24"/>
        </w:rPr>
      </w:pPr>
    </w:p>
    <w:p w14:paraId="48C85BCA" w14:textId="77777777" w:rsidR="005A3A7E" w:rsidRDefault="005A3A7E">
      <w:pPr>
        <w:jc w:val="both"/>
        <w:rPr>
          <w:rFonts w:ascii="Times New Roman" w:eastAsia="Times New Roman" w:hAnsi="Times New Roman" w:cs="Times New Roman"/>
          <w:b/>
          <w:sz w:val="24"/>
          <w:szCs w:val="24"/>
        </w:rPr>
      </w:pPr>
    </w:p>
    <w:p w14:paraId="48C85BCB" w14:textId="77777777" w:rsidR="005A3A7E" w:rsidRDefault="00801DC1">
      <w:pPr>
        <w:rPr>
          <w:rFonts w:ascii="Times New Roman" w:eastAsia="Times New Roman" w:hAnsi="Times New Roman" w:cs="Times New Roman"/>
          <w:i/>
          <w:color w:val="000000"/>
          <w:sz w:val="20"/>
          <w:szCs w:val="20"/>
        </w:rPr>
      </w:pPr>
      <w:r>
        <w:rPr>
          <w:rFonts w:ascii="Times New Roman" w:eastAsia="Times New Roman" w:hAnsi="Times New Roman" w:cs="Times New Roman"/>
          <w:i/>
          <w:color w:val="000000"/>
          <w:sz w:val="20"/>
          <w:szCs w:val="20"/>
        </w:rPr>
        <w:t>8.attēls. Dabas teritoriju</w:t>
      </w:r>
      <w:r w:rsidR="00BB4FA7">
        <w:rPr>
          <w:rFonts w:ascii="Times New Roman" w:eastAsia="Times New Roman" w:hAnsi="Times New Roman" w:cs="Times New Roman"/>
          <w:i/>
          <w:color w:val="000000"/>
          <w:sz w:val="20"/>
          <w:szCs w:val="20"/>
        </w:rPr>
        <w:t xml:space="preserve"> </w:t>
      </w:r>
      <w:r>
        <w:rPr>
          <w:rFonts w:ascii="Times New Roman" w:eastAsia="Times New Roman" w:hAnsi="Times New Roman" w:cs="Times New Roman"/>
          <w:i/>
          <w:color w:val="000000"/>
          <w:sz w:val="20"/>
          <w:szCs w:val="20"/>
        </w:rPr>
        <w:t>perspektīva</w:t>
      </w:r>
    </w:p>
    <w:p w14:paraId="48C85BCC" w14:textId="77777777" w:rsidR="005A3A7E" w:rsidRDefault="005A3A7E">
      <w:pPr>
        <w:jc w:val="both"/>
        <w:rPr>
          <w:rFonts w:ascii="Times New Roman" w:eastAsia="Times New Roman" w:hAnsi="Times New Roman" w:cs="Times New Roman"/>
          <w:b/>
          <w:sz w:val="24"/>
          <w:szCs w:val="24"/>
        </w:rPr>
      </w:pPr>
    </w:p>
    <w:p w14:paraId="48C85BCD" w14:textId="77777777" w:rsidR="005A3A7E" w:rsidRDefault="005A3A7E">
      <w:pPr>
        <w:jc w:val="both"/>
        <w:rPr>
          <w:rFonts w:ascii="Times New Roman" w:eastAsia="Times New Roman" w:hAnsi="Times New Roman" w:cs="Times New Roman"/>
          <w:b/>
          <w:sz w:val="24"/>
          <w:szCs w:val="24"/>
        </w:rPr>
      </w:pPr>
    </w:p>
    <w:p w14:paraId="48C85BCE" w14:textId="77777777" w:rsidR="005A3A7E" w:rsidRDefault="00801DC1">
      <w:pPr>
        <w:rPr>
          <w:rFonts w:ascii="Times New Roman" w:eastAsia="Times New Roman" w:hAnsi="Times New Roman" w:cs="Times New Roman"/>
          <w:b/>
          <w:sz w:val="24"/>
          <w:szCs w:val="24"/>
        </w:rPr>
      </w:pPr>
      <w:r>
        <w:br w:type="page"/>
      </w:r>
    </w:p>
    <w:p w14:paraId="48C85BCF" w14:textId="77777777" w:rsidR="005A3A7E" w:rsidRDefault="00801DC1">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Vadlīnijas teritorijas plānošanai un attīstībai</w:t>
      </w:r>
      <w:r>
        <w:rPr>
          <w:rFonts w:ascii="Times New Roman" w:eastAsia="Times New Roman" w:hAnsi="Times New Roman" w:cs="Times New Roman"/>
          <w:sz w:val="24"/>
          <w:szCs w:val="24"/>
        </w:rPr>
        <w:t>:</w:t>
      </w:r>
    </w:p>
    <w:tbl>
      <w:tblPr>
        <w:tblStyle w:val="aff5"/>
        <w:tblW w:w="971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11"/>
      </w:tblGrid>
      <w:tr w:rsidR="005A3A7E" w14:paraId="48C85BD4" w14:textId="77777777">
        <w:trPr>
          <w:trHeight w:val="2648"/>
        </w:trPr>
        <w:tc>
          <w:tcPr>
            <w:tcW w:w="9711" w:type="dxa"/>
            <w:shd w:val="clear" w:color="auto" w:fill="auto"/>
          </w:tcPr>
          <w:p w14:paraId="48C85BD0" w14:textId="77777777" w:rsidR="005A3A7E" w:rsidRDefault="00801DC1">
            <w:pPr>
              <w:numPr>
                <w:ilvl w:val="0"/>
                <w:numId w:val="17"/>
              </w:numPr>
              <w:pBdr>
                <w:top w:val="nil"/>
                <w:left w:val="nil"/>
                <w:bottom w:val="nil"/>
                <w:right w:val="nil"/>
                <w:between w:val="nil"/>
              </w:pBdr>
              <w:spacing w:line="276" w:lineRule="auto"/>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tūrisma un jebkura cita saimnieciskā darbība, kas ir draudzīga videi un rada pēc iespējas mazāku negatīvo ietekmi uz vidi;</w:t>
            </w:r>
          </w:p>
          <w:p w14:paraId="48C85BD1" w14:textId="77777777" w:rsidR="005A3A7E" w:rsidRDefault="00801DC1">
            <w:pPr>
              <w:numPr>
                <w:ilvl w:val="0"/>
                <w:numId w:val="17"/>
              </w:numPr>
              <w:pBdr>
                <w:top w:val="nil"/>
                <w:left w:val="nil"/>
                <w:bottom w:val="nil"/>
                <w:right w:val="nil"/>
                <w:between w:val="nil"/>
              </w:pBdr>
              <w:spacing w:line="276" w:lineRule="auto"/>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 xml:space="preserve">apbūves attīstība tūrisma un rekreācijas vajadzībām (atpūtas kompleksi, kempingi, labiekārtotas peldvietas, autostāvvietas), ņemot vērā vides aizsardzības un piekrastes saglabāšanas prasības; </w:t>
            </w:r>
          </w:p>
          <w:p w14:paraId="48C85BD2" w14:textId="77777777" w:rsidR="005A3A7E" w:rsidRDefault="00801DC1">
            <w:pPr>
              <w:numPr>
                <w:ilvl w:val="0"/>
                <w:numId w:val="17"/>
              </w:numPr>
              <w:pBdr>
                <w:top w:val="nil"/>
                <w:left w:val="nil"/>
                <w:bottom w:val="nil"/>
                <w:right w:val="nil"/>
                <w:between w:val="nil"/>
              </w:pBdr>
              <w:spacing w:line="276" w:lineRule="auto"/>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iedzīvotāju drošībai piekrastē jāuzlabo sadarbība ar citām institūcijām (piem., krasta apsardze);</w:t>
            </w:r>
          </w:p>
          <w:p w14:paraId="48C85BD3" w14:textId="77777777" w:rsidR="005A3A7E" w:rsidRDefault="00801DC1">
            <w:pPr>
              <w:numPr>
                <w:ilvl w:val="0"/>
                <w:numId w:val="17"/>
              </w:numPr>
              <w:pBdr>
                <w:top w:val="nil"/>
                <w:left w:val="nil"/>
                <w:bottom w:val="nil"/>
                <w:right w:val="nil"/>
                <w:between w:val="nil"/>
              </w:pBdr>
              <w:spacing w:line="276" w:lineRule="auto"/>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zvejniecība un ostu, t.sk. jahtu ostu attīstība un jūras ekonomikas attīstība.</w:t>
            </w:r>
          </w:p>
        </w:tc>
      </w:tr>
    </w:tbl>
    <w:p w14:paraId="48C85BD5" w14:textId="77777777" w:rsidR="005A3A7E" w:rsidRDefault="005A3A7E">
      <w:pPr>
        <w:pStyle w:val="Virsraksts2"/>
        <w:ind w:firstLine="1003"/>
      </w:pPr>
    </w:p>
    <w:p w14:paraId="48C85BD6" w14:textId="77777777" w:rsidR="005A3A7E" w:rsidRDefault="00801DC1">
      <w:pPr>
        <w:pStyle w:val="Virsraksts2"/>
        <w:numPr>
          <w:ilvl w:val="1"/>
          <w:numId w:val="4"/>
        </w:numPr>
      </w:pPr>
      <w:bookmarkStart w:id="18" w:name="_heading=h.44sinio" w:colFirst="0" w:colLast="0"/>
      <w:bookmarkEnd w:id="18"/>
      <w:r>
        <w:t>Ainaviski vērtīgās un kultūrvēsturiski nozīmīgās teritorijas</w:t>
      </w:r>
    </w:p>
    <w:p w14:paraId="48C85BD7" w14:textId="77777777" w:rsidR="005A3A7E" w:rsidRDefault="00801DC1">
      <w:pPr>
        <w:spacing w:line="276" w:lineRule="auto"/>
        <w:jc w:val="both"/>
        <w:rPr>
          <w:rFonts w:ascii="Times New Roman" w:eastAsia="Times New Roman" w:hAnsi="Times New Roman" w:cs="Times New Roman"/>
          <w:sz w:val="24"/>
          <w:szCs w:val="24"/>
        </w:rPr>
      </w:pPr>
      <w:r>
        <w:rPr>
          <w:noProof/>
          <w:lang w:bidi="ar-SA"/>
        </w:rPr>
        <w:drawing>
          <wp:anchor distT="0" distB="0" distL="114300" distR="114300" simplePos="0" relativeHeight="251664384" behindDoc="0" locked="0" layoutInCell="1" hidden="0" allowOverlap="1" wp14:anchorId="48C85D43" wp14:editId="48C85D44">
            <wp:simplePos x="0" y="0"/>
            <wp:positionH relativeFrom="column">
              <wp:posOffset>1</wp:posOffset>
            </wp:positionH>
            <wp:positionV relativeFrom="paragraph">
              <wp:posOffset>130810</wp:posOffset>
            </wp:positionV>
            <wp:extent cx="3888184" cy="5069887"/>
            <wp:effectExtent l="0" t="0" r="0" b="0"/>
            <wp:wrapSquare wrapText="bothSides" distT="0" distB="0" distL="114300" distR="114300"/>
            <wp:docPr id="96" name="image9.jpg" descr="Map&#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9.jpg" descr="Map&#10;&#10;Description automatically generated"/>
                    <pic:cNvPicPr preferRelativeResize="0"/>
                  </pic:nvPicPr>
                  <pic:blipFill>
                    <a:blip r:embed="rId26"/>
                    <a:srcRect/>
                    <a:stretch>
                      <a:fillRect/>
                    </a:stretch>
                  </pic:blipFill>
                  <pic:spPr>
                    <a:xfrm>
                      <a:off x="0" y="0"/>
                      <a:ext cx="3888184" cy="5069887"/>
                    </a:xfrm>
                    <a:prstGeom prst="rect">
                      <a:avLst/>
                    </a:prstGeom>
                    <a:ln/>
                  </pic:spPr>
                </pic:pic>
              </a:graphicData>
            </a:graphic>
          </wp:anchor>
        </w:drawing>
      </w:r>
    </w:p>
    <w:p w14:paraId="48C85BD8" w14:textId="77777777" w:rsidR="005A3A7E" w:rsidRDefault="00801DC1">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Izvērtējot novada dabas resursus un to potenciālu, kultūrvēsturiskā mantojuma potenciālu Stratēģijā, pilsētas un lauku teritorijas plānošanā tiek izdalīta atsevišķa funkcionālā zona – Ainaviski vērtīgās un kultūrvēsturiski nozīmīgās teritorijas. </w:t>
      </w:r>
    </w:p>
    <w:p w14:paraId="48C85BD9" w14:textId="77777777" w:rsidR="005A3A7E" w:rsidRDefault="00801DC1" w:rsidP="00155007">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Detalizēts ainaviski vērtīgo teritoriju uzskaitījums ir iekļauts Teritorijas plān</w:t>
      </w:r>
      <w:r w:rsidR="00155007">
        <w:rPr>
          <w:rFonts w:ascii="Times New Roman" w:eastAsia="Times New Roman" w:hAnsi="Times New Roman" w:cs="Times New Roman"/>
          <w:sz w:val="24"/>
          <w:szCs w:val="24"/>
        </w:rPr>
        <w:t>ojumos</w:t>
      </w:r>
      <w:r>
        <w:rPr>
          <w:rFonts w:ascii="Times New Roman" w:eastAsia="Times New Roman" w:hAnsi="Times New Roman" w:cs="Times New Roman"/>
          <w:sz w:val="24"/>
          <w:szCs w:val="24"/>
        </w:rPr>
        <w:t>, novads var lepoties ar Baltijas jūras un Rīgas jūras līča krasta kāpu aizsargjoslu, Ziemeļvidzemes biosfēras rezervātu, daudzajiem parkiem, senkapiem, valsts nozīmes kultūras pieminekļiem, kā arī teritorijas plānojum</w:t>
      </w:r>
      <w:r w:rsidR="00155007">
        <w:rPr>
          <w:rFonts w:ascii="Times New Roman" w:eastAsia="Times New Roman" w:hAnsi="Times New Roman" w:cs="Times New Roman"/>
          <w:sz w:val="24"/>
          <w:szCs w:val="24"/>
        </w:rPr>
        <w:t xml:space="preserve">os </w:t>
      </w:r>
      <w:r>
        <w:rPr>
          <w:rFonts w:ascii="Times New Roman" w:eastAsia="Times New Roman" w:hAnsi="Times New Roman" w:cs="Times New Roman"/>
          <w:sz w:val="24"/>
          <w:szCs w:val="24"/>
        </w:rPr>
        <w:t>noteiktajām vietējās nozīmes aizsargājamā</w:t>
      </w:r>
      <w:r w:rsidR="00155007">
        <w:rPr>
          <w:rFonts w:ascii="Times New Roman" w:eastAsia="Times New Roman" w:hAnsi="Times New Roman" w:cs="Times New Roman"/>
          <w:sz w:val="24"/>
          <w:szCs w:val="24"/>
        </w:rPr>
        <w:t>m</w:t>
      </w:r>
      <w:r>
        <w:rPr>
          <w:rFonts w:ascii="Times New Roman" w:eastAsia="Times New Roman" w:hAnsi="Times New Roman" w:cs="Times New Roman"/>
          <w:sz w:val="24"/>
          <w:szCs w:val="24"/>
        </w:rPr>
        <w:t xml:space="preserve"> teritorij</w:t>
      </w:r>
      <w:r w:rsidR="00155007">
        <w:rPr>
          <w:rFonts w:ascii="Times New Roman" w:eastAsia="Times New Roman" w:hAnsi="Times New Roman" w:cs="Times New Roman"/>
          <w:sz w:val="24"/>
          <w:szCs w:val="24"/>
        </w:rPr>
        <w:t>ām</w:t>
      </w:r>
      <w:r>
        <w:rPr>
          <w:rFonts w:ascii="Times New Roman" w:eastAsia="Times New Roman" w:hAnsi="Times New Roman" w:cs="Times New Roman"/>
          <w:sz w:val="24"/>
          <w:szCs w:val="24"/>
        </w:rPr>
        <w:t xml:space="preserve">. </w:t>
      </w:r>
    </w:p>
    <w:p w14:paraId="48C85BDA" w14:textId="77777777" w:rsidR="005A3A7E" w:rsidRDefault="005A3A7E">
      <w:pPr>
        <w:jc w:val="both"/>
        <w:rPr>
          <w:rFonts w:ascii="Times New Roman" w:eastAsia="Times New Roman" w:hAnsi="Times New Roman" w:cs="Times New Roman"/>
          <w:sz w:val="24"/>
          <w:szCs w:val="24"/>
        </w:rPr>
      </w:pPr>
    </w:p>
    <w:p w14:paraId="48C85BDB" w14:textId="77777777" w:rsidR="005A3A7E" w:rsidRDefault="005A3A7E">
      <w:pPr>
        <w:jc w:val="both"/>
        <w:rPr>
          <w:rFonts w:ascii="Times New Roman" w:eastAsia="Times New Roman" w:hAnsi="Times New Roman" w:cs="Times New Roman"/>
          <w:sz w:val="24"/>
          <w:szCs w:val="24"/>
        </w:rPr>
      </w:pPr>
    </w:p>
    <w:p w14:paraId="48C85BDC" w14:textId="77777777" w:rsidR="005A3A7E" w:rsidRDefault="005A3A7E">
      <w:pPr>
        <w:jc w:val="both"/>
        <w:rPr>
          <w:rFonts w:ascii="Times New Roman" w:eastAsia="Times New Roman" w:hAnsi="Times New Roman" w:cs="Times New Roman"/>
          <w:sz w:val="24"/>
          <w:szCs w:val="24"/>
        </w:rPr>
      </w:pPr>
    </w:p>
    <w:p w14:paraId="48C85BDD" w14:textId="77777777" w:rsidR="005A3A7E" w:rsidRDefault="00801DC1">
      <w:pPr>
        <w:spacing w:after="0"/>
        <w:rPr>
          <w:rFonts w:ascii="Times New Roman" w:eastAsia="Times New Roman" w:hAnsi="Times New Roman" w:cs="Times New Roman"/>
          <w:i/>
          <w:color w:val="000000"/>
          <w:sz w:val="20"/>
          <w:szCs w:val="20"/>
        </w:rPr>
      </w:pPr>
      <w:r>
        <w:rPr>
          <w:rFonts w:ascii="Times New Roman" w:eastAsia="Times New Roman" w:hAnsi="Times New Roman" w:cs="Times New Roman"/>
          <w:i/>
          <w:color w:val="000000"/>
          <w:sz w:val="20"/>
          <w:szCs w:val="20"/>
        </w:rPr>
        <w:t>9.attēls. Ainaviski vērtīgās un kultūrvēsturiski nozīmīgās teritorijas</w:t>
      </w:r>
    </w:p>
    <w:p w14:paraId="48C85BDE" w14:textId="77777777" w:rsidR="003B013E" w:rsidRDefault="003B013E">
      <w:pPr>
        <w:jc w:val="both"/>
        <w:rPr>
          <w:rFonts w:ascii="Times New Roman" w:eastAsia="Times New Roman" w:hAnsi="Times New Roman" w:cs="Times New Roman"/>
          <w:b/>
          <w:sz w:val="24"/>
          <w:szCs w:val="24"/>
        </w:rPr>
      </w:pPr>
    </w:p>
    <w:p w14:paraId="48C85BDF" w14:textId="77777777" w:rsidR="005A3A7E" w:rsidRDefault="00801DC1">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Vadlīnijas teritorijas plānošanai un attīstībai</w:t>
      </w:r>
      <w:r>
        <w:rPr>
          <w:rFonts w:ascii="Times New Roman" w:eastAsia="Times New Roman" w:hAnsi="Times New Roman" w:cs="Times New Roman"/>
          <w:sz w:val="24"/>
          <w:szCs w:val="24"/>
        </w:rPr>
        <w:t>:</w:t>
      </w:r>
    </w:p>
    <w:tbl>
      <w:tblPr>
        <w:tblStyle w:val="aff6"/>
        <w:tblW w:w="963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639"/>
      </w:tblGrid>
      <w:tr w:rsidR="005A3A7E" w14:paraId="48C85BE6" w14:textId="77777777">
        <w:tc>
          <w:tcPr>
            <w:tcW w:w="9639" w:type="dxa"/>
            <w:shd w:val="clear" w:color="auto" w:fill="auto"/>
          </w:tcPr>
          <w:p w14:paraId="48C85BE0" w14:textId="77777777" w:rsidR="005A3A7E" w:rsidRDefault="00801DC1">
            <w:pPr>
              <w:numPr>
                <w:ilvl w:val="0"/>
                <w:numId w:val="17"/>
              </w:numPr>
              <w:pBdr>
                <w:top w:val="nil"/>
                <w:left w:val="nil"/>
                <w:bottom w:val="nil"/>
                <w:right w:val="nil"/>
                <w:between w:val="nil"/>
              </w:pBdr>
              <w:spacing w:line="276" w:lineRule="auto"/>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unikālās dabas bagātības - ūdensobjekti – ezeri un peldošās salas, Rīgas jūras līcis, lielākās upes (Salaca, Vitrupe, Aģe, Svētupe u.c.) un to ieleju ainavas u.c. ūdensobjekti, kā rezultātā veidojas dažādas atpūtas vietas pie ūdeņiem, laivu bāzes, ūdens tūrisma maršruti, makšķerēšanas un publisko peldētavu iespējas;</w:t>
            </w:r>
          </w:p>
          <w:p w14:paraId="48C85BE1" w14:textId="77777777" w:rsidR="005A3A7E" w:rsidRDefault="00801DC1">
            <w:pPr>
              <w:numPr>
                <w:ilvl w:val="0"/>
                <w:numId w:val="17"/>
              </w:numPr>
              <w:pBdr>
                <w:top w:val="nil"/>
                <w:left w:val="nil"/>
                <w:bottom w:val="nil"/>
                <w:right w:val="nil"/>
                <w:between w:val="nil"/>
              </w:pBdr>
              <w:spacing w:line="276" w:lineRule="auto"/>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 xml:space="preserve">īpaši aizsargājamās dabas teritorijas tajā skaitā Natura 2000 teritorijas – Ziemeļvidzemes biosfēras rezervāts, dabas liegumi, dabas pieminekļi (aizsargājamie dendroloģiskie stādījumi, aizsargājamie ģeoloģiskie un ģeomorfoloģiskie dabas pieminekļi, aizsargājamās alejas, aizsargājamie koki (dižkoki)), dabas takas, kas rada labvēlīgus apstākļus dabas un ekotūrisma attīstībai, izveidojot nepieciešamo vides infrastruktūras dabas tūrisma uzlabošanai; </w:t>
            </w:r>
          </w:p>
          <w:p w14:paraId="48C85BE2" w14:textId="77777777" w:rsidR="005A3A7E" w:rsidRDefault="00801DC1">
            <w:pPr>
              <w:numPr>
                <w:ilvl w:val="0"/>
                <w:numId w:val="17"/>
              </w:numPr>
              <w:pBdr>
                <w:top w:val="nil"/>
                <w:left w:val="nil"/>
                <w:bottom w:val="nil"/>
                <w:right w:val="nil"/>
                <w:between w:val="nil"/>
              </w:pBdr>
              <w:spacing w:line="276" w:lineRule="auto"/>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 xml:space="preserve">tūrisma attīstību novadā veicinās arī kultūrvēsturiskā mantojuma vērtības (teritorijas un objekti) – muzeji un muižas, Bīriņu un Igates pils kompleksi, Limbažu pilsētas vēsturiskais centrs; </w:t>
            </w:r>
          </w:p>
          <w:p w14:paraId="48C85BE3" w14:textId="77777777" w:rsidR="005A3A7E" w:rsidRDefault="00801DC1">
            <w:pPr>
              <w:numPr>
                <w:ilvl w:val="0"/>
                <w:numId w:val="17"/>
              </w:numPr>
              <w:pBdr>
                <w:top w:val="nil"/>
                <w:left w:val="nil"/>
                <w:bottom w:val="nil"/>
                <w:right w:val="nil"/>
                <w:between w:val="nil"/>
              </w:pBdr>
              <w:spacing w:line="276" w:lineRule="auto"/>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 xml:space="preserve">kultūras tūrisms, ekotūrisms, veselības tūrisms, darījumu tūrisms, aktīvais tūrisms, piekrastes tūrisms – jaunu tūrisma produktu attīstībai novadā būtu jānotiek, </w:t>
            </w:r>
            <w:r w:rsidR="00BB4FA7">
              <w:rPr>
                <w:rFonts w:ascii="Times New Roman" w:eastAsia="Times New Roman" w:hAnsi="Times New Roman" w:cs="Times New Roman"/>
                <w:color w:val="000000"/>
              </w:rPr>
              <w:t>vadoties pēc</w:t>
            </w:r>
            <w:r>
              <w:rPr>
                <w:rFonts w:ascii="Times New Roman" w:eastAsia="Times New Roman" w:hAnsi="Times New Roman" w:cs="Times New Roman"/>
                <w:color w:val="000000"/>
              </w:rPr>
              <w:t xml:space="preserve"> perspektīvā un attiecīgā laika periodā pieprasīta tūrisma produkta;</w:t>
            </w:r>
          </w:p>
          <w:p w14:paraId="48C85BE4" w14:textId="77777777" w:rsidR="005A3A7E" w:rsidRDefault="00801DC1">
            <w:pPr>
              <w:numPr>
                <w:ilvl w:val="0"/>
                <w:numId w:val="17"/>
              </w:numPr>
              <w:pBdr>
                <w:top w:val="nil"/>
                <w:left w:val="nil"/>
                <w:bottom w:val="nil"/>
                <w:right w:val="nil"/>
                <w:between w:val="nil"/>
              </w:pBdr>
              <w:spacing w:line="276" w:lineRule="auto"/>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novada ainaviski vērtīgajās teritorijās netiek atbalstīta tādu infrastruktūras objektu izbūve, kas būtiski pārveido ainavu un tās elementus, izmaina kultūrvēsturiskās vides īpatnības. Par ainaviski vērtīgām teritorijām tiek uzskatīta Baltijas jūras un Rīgas jūras līča krasta kāpu aizsargjosla, visa Ziemeļvidzemes biosfēras rezervāta ainavu aizsardzības josla, parki, senkapi, kultūrvēsturiskas ainavas, ēku grupas un atsevišķas</w:t>
            </w:r>
            <w:r w:rsidR="00BB4FA7">
              <w:rPr>
                <w:rFonts w:ascii="Times New Roman" w:eastAsia="Times New Roman" w:hAnsi="Times New Roman" w:cs="Times New Roman"/>
                <w:color w:val="000000"/>
              </w:rPr>
              <w:t xml:space="preserve"> </w:t>
            </w:r>
            <w:r>
              <w:rPr>
                <w:rFonts w:ascii="Times New Roman" w:eastAsia="Times New Roman" w:hAnsi="Times New Roman" w:cs="Times New Roman"/>
                <w:color w:val="000000"/>
              </w:rPr>
              <w:t>ēkas, kas atbilstoši spēkā esošajam teritorijas plānojumam noteikti kā valsts nozīmes kultūras pieminekļi, kā arī virszemes ūdens objektu aizsargjoslas, kas noteiktas arī lai saglabātu ainavu un vietējās nozīmes aizsargājamās teritorijas (piem.,</w:t>
            </w:r>
            <w:r w:rsidR="00BB4FA7">
              <w:rPr>
                <w:rFonts w:ascii="Times New Roman" w:eastAsia="Times New Roman" w:hAnsi="Times New Roman" w:cs="Times New Roman"/>
                <w:color w:val="000000"/>
              </w:rPr>
              <w:t xml:space="preserve">: </w:t>
            </w:r>
            <w:r>
              <w:rPr>
                <w:rFonts w:ascii="Times New Roman" w:eastAsia="Times New Roman" w:hAnsi="Times New Roman" w:cs="Times New Roman"/>
                <w:color w:val="000000"/>
              </w:rPr>
              <w:t xml:space="preserve">Ārciema parks, Katvaru parks, Bīriņu parks, Vidrižu parks, Spēkozolu birzs, Katvaru muižas aleja, Ķipēnu muižas aleja, Tiegažu muižas aleja). </w:t>
            </w:r>
          </w:p>
          <w:p w14:paraId="48C85BE5" w14:textId="77777777" w:rsidR="005A3A7E" w:rsidRDefault="005A3A7E">
            <w:pPr>
              <w:pBdr>
                <w:top w:val="nil"/>
                <w:left w:val="nil"/>
                <w:bottom w:val="nil"/>
                <w:right w:val="nil"/>
                <w:between w:val="nil"/>
              </w:pBdr>
              <w:spacing w:line="276" w:lineRule="auto"/>
              <w:ind w:left="720" w:firstLine="0"/>
              <w:rPr>
                <w:rFonts w:ascii="Times New Roman" w:eastAsia="Times New Roman" w:hAnsi="Times New Roman" w:cs="Times New Roman"/>
                <w:color w:val="000000"/>
              </w:rPr>
            </w:pPr>
          </w:p>
        </w:tc>
      </w:tr>
    </w:tbl>
    <w:p w14:paraId="48C85BE7" w14:textId="77777777" w:rsidR="005A3A7E" w:rsidRDefault="005A3A7E">
      <w:pPr>
        <w:rPr>
          <w:rFonts w:ascii="Times New Roman" w:eastAsia="Times New Roman" w:hAnsi="Times New Roman" w:cs="Times New Roman"/>
          <w:sz w:val="24"/>
          <w:szCs w:val="24"/>
          <w:u w:val="single"/>
        </w:rPr>
      </w:pPr>
    </w:p>
    <w:p w14:paraId="48C85BE8" w14:textId="77777777" w:rsidR="005A3A7E" w:rsidRDefault="005A3A7E">
      <w:pPr>
        <w:rPr>
          <w:rFonts w:ascii="Times New Roman" w:eastAsia="Times New Roman" w:hAnsi="Times New Roman" w:cs="Times New Roman"/>
        </w:rPr>
      </w:pPr>
    </w:p>
    <w:p w14:paraId="48C85BE9" w14:textId="77777777" w:rsidR="005A3A7E" w:rsidRDefault="00801DC1">
      <w:pPr>
        <w:rPr>
          <w:rFonts w:ascii="Times New Roman" w:eastAsia="Times New Roman" w:hAnsi="Times New Roman" w:cs="Times New Roman"/>
        </w:rPr>
      </w:pPr>
      <w:r>
        <w:br w:type="page"/>
      </w:r>
    </w:p>
    <w:p w14:paraId="48C85BEA" w14:textId="77777777" w:rsidR="005A3A7E" w:rsidRDefault="00801DC1">
      <w:pPr>
        <w:pStyle w:val="Virsraksts2"/>
        <w:numPr>
          <w:ilvl w:val="1"/>
          <w:numId w:val="4"/>
        </w:numPr>
      </w:pPr>
      <w:bookmarkStart w:id="19" w:name="_heading=h.2jxsxqh" w:colFirst="0" w:colLast="0"/>
      <w:bookmarkEnd w:id="19"/>
      <w:r>
        <w:lastRenderedPageBreak/>
        <w:t xml:space="preserve">Transporta koridori un infrastruktūra </w:t>
      </w:r>
    </w:p>
    <w:p w14:paraId="48C85BEB" w14:textId="77777777" w:rsidR="005A3A7E" w:rsidRDefault="00801DC1">
      <w:pPr>
        <w:rPr>
          <w:rFonts w:ascii="Times New Roman" w:eastAsia="Times New Roman" w:hAnsi="Times New Roman" w:cs="Times New Roman"/>
        </w:rPr>
      </w:pPr>
      <w:bookmarkStart w:id="20" w:name="_heading=h.z337ya" w:colFirst="0" w:colLast="0"/>
      <w:bookmarkEnd w:id="20"/>
      <w:r>
        <w:rPr>
          <w:noProof/>
          <w:lang w:bidi="ar-SA"/>
        </w:rPr>
        <w:drawing>
          <wp:anchor distT="0" distB="0" distL="114300" distR="114300" simplePos="0" relativeHeight="251665408" behindDoc="0" locked="0" layoutInCell="1" hidden="0" allowOverlap="1" wp14:anchorId="48C85D45" wp14:editId="48C85D46">
            <wp:simplePos x="0" y="0"/>
            <wp:positionH relativeFrom="column">
              <wp:posOffset>3</wp:posOffset>
            </wp:positionH>
            <wp:positionV relativeFrom="paragraph">
              <wp:posOffset>273685</wp:posOffset>
            </wp:positionV>
            <wp:extent cx="3966845" cy="5613400"/>
            <wp:effectExtent l="0" t="0" r="0" b="0"/>
            <wp:wrapSquare wrapText="bothSides" distT="0" distB="0" distL="114300" distR="114300"/>
            <wp:docPr id="91" name="image11.jpg" descr="Map&#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1.jpg" descr="Map&#10;&#10;Description automatically generated"/>
                    <pic:cNvPicPr preferRelativeResize="0"/>
                  </pic:nvPicPr>
                  <pic:blipFill>
                    <a:blip r:embed="rId27"/>
                    <a:srcRect/>
                    <a:stretch>
                      <a:fillRect/>
                    </a:stretch>
                  </pic:blipFill>
                  <pic:spPr>
                    <a:xfrm>
                      <a:off x="0" y="0"/>
                      <a:ext cx="3966845" cy="5613400"/>
                    </a:xfrm>
                    <a:prstGeom prst="rect">
                      <a:avLst/>
                    </a:prstGeom>
                    <a:ln/>
                  </pic:spPr>
                </pic:pic>
              </a:graphicData>
            </a:graphic>
          </wp:anchor>
        </w:drawing>
      </w:r>
    </w:p>
    <w:p w14:paraId="48C85BEC" w14:textId="77777777" w:rsidR="005A3A7E" w:rsidRDefault="00801D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Novada teritorijas rietumu daļu šķērso nozīmīgs starptautiskas nozīmes transporta koridors – valsts galvenais autoceļš A1 (E67) Rīga (Baltezers) – Igaunijas robeža (Ainaži) jeb Via Baltica tranzīta autoceļš, kas veido tranzīta koridoru un nodrošina starptautiskos un starpreģionālos (Rīgas, Vidzemes plānošanas reģiona virziens), kā arī vietējos kravu un pasažieru pārvadājumus.</w:t>
      </w:r>
    </w:p>
    <w:p w14:paraId="48C85BED" w14:textId="77777777" w:rsidR="005A3A7E" w:rsidRDefault="00801D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Veiksmīgai Limbažu novada darbībai ir nepieciešama labāka un visiem pieejamas mobilitātes nodrošināšana no ārpus pilsētu apdzīvotajām vietām līdz novada centram un citiem ievērojamiem atpūtas objektiem, lai tiktu veicināts iekšējais tūrisms, kam ir būtisks nākotnes potenciāls, kā arī veicinātas uzņēmējdarbības aktivitātes.</w:t>
      </w:r>
    </w:p>
    <w:p w14:paraId="48C85BEE" w14:textId="77777777" w:rsidR="005A3A7E" w:rsidRDefault="005A3A7E">
      <w:pPr>
        <w:jc w:val="both"/>
        <w:rPr>
          <w:rFonts w:ascii="Times New Roman" w:eastAsia="Times New Roman" w:hAnsi="Times New Roman" w:cs="Times New Roman"/>
          <w:sz w:val="24"/>
          <w:szCs w:val="24"/>
        </w:rPr>
      </w:pPr>
    </w:p>
    <w:p w14:paraId="48C85BEF" w14:textId="77777777" w:rsidR="005A3A7E" w:rsidRDefault="005A3A7E">
      <w:pPr>
        <w:jc w:val="both"/>
        <w:rPr>
          <w:rFonts w:ascii="Times New Roman" w:eastAsia="Times New Roman" w:hAnsi="Times New Roman" w:cs="Times New Roman"/>
          <w:sz w:val="24"/>
          <w:szCs w:val="24"/>
        </w:rPr>
      </w:pPr>
    </w:p>
    <w:p w14:paraId="48C85BF0" w14:textId="77777777" w:rsidR="005A3A7E" w:rsidRDefault="005A3A7E">
      <w:pPr>
        <w:jc w:val="both"/>
        <w:rPr>
          <w:rFonts w:ascii="Times New Roman" w:eastAsia="Times New Roman" w:hAnsi="Times New Roman" w:cs="Times New Roman"/>
          <w:sz w:val="24"/>
          <w:szCs w:val="24"/>
        </w:rPr>
      </w:pPr>
    </w:p>
    <w:p w14:paraId="48C85BF1" w14:textId="77777777" w:rsidR="005A3A7E" w:rsidRDefault="005A3A7E">
      <w:pPr>
        <w:jc w:val="both"/>
        <w:rPr>
          <w:rFonts w:ascii="Times New Roman" w:eastAsia="Times New Roman" w:hAnsi="Times New Roman" w:cs="Times New Roman"/>
          <w:sz w:val="24"/>
          <w:szCs w:val="24"/>
        </w:rPr>
      </w:pPr>
    </w:p>
    <w:p w14:paraId="48C85BF2" w14:textId="77777777" w:rsidR="005A3A7E" w:rsidRDefault="00801DC1">
      <w:pPr>
        <w:rPr>
          <w:rFonts w:ascii="Times New Roman" w:eastAsia="Times New Roman" w:hAnsi="Times New Roman" w:cs="Times New Roman"/>
          <w:i/>
          <w:color w:val="000000"/>
          <w:sz w:val="20"/>
          <w:szCs w:val="20"/>
        </w:rPr>
      </w:pPr>
      <w:r>
        <w:rPr>
          <w:rFonts w:ascii="Times New Roman" w:eastAsia="Times New Roman" w:hAnsi="Times New Roman" w:cs="Times New Roman"/>
          <w:i/>
          <w:color w:val="000000"/>
          <w:sz w:val="20"/>
          <w:szCs w:val="20"/>
        </w:rPr>
        <w:t>10.attēls. Transporta koridori un infrastruktūra</w:t>
      </w:r>
    </w:p>
    <w:p w14:paraId="48C85BF3" w14:textId="77777777" w:rsidR="005A3A7E" w:rsidRDefault="00801DC1">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Vadlīnijas teritorijas plānošanai un attīstībai:</w:t>
      </w:r>
    </w:p>
    <w:tbl>
      <w:tblPr>
        <w:tblStyle w:val="aff7"/>
        <w:tblW w:w="9497"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497"/>
      </w:tblGrid>
      <w:tr w:rsidR="005A3A7E" w14:paraId="48C85C00" w14:textId="77777777">
        <w:tc>
          <w:tcPr>
            <w:tcW w:w="9497" w:type="dxa"/>
            <w:shd w:val="clear" w:color="auto" w:fill="auto"/>
          </w:tcPr>
          <w:p w14:paraId="48C85BF4" w14:textId="77777777" w:rsidR="005A3A7E" w:rsidRDefault="0099317F" w:rsidP="00155007">
            <w:pPr>
              <w:pBdr>
                <w:top w:val="nil"/>
                <w:left w:val="nil"/>
                <w:bottom w:val="nil"/>
                <w:right w:val="nil"/>
                <w:between w:val="nil"/>
              </w:pBdr>
              <w:spacing w:line="276" w:lineRule="auto"/>
              <w:ind w:left="714" w:firstLine="0"/>
              <w:rPr>
                <w:rFonts w:ascii="Times New Roman" w:eastAsia="Times New Roman" w:hAnsi="Times New Roman" w:cs="Times New Roman"/>
                <w:color w:val="000000"/>
              </w:rPr>
            </w:pPr>
            <w:sdt>
              <w:sdtPr>
                <w:tag w:val="goog_rdk_0"/>
                <w:id w:val="1584807410"/>
              </w:sdtPr>
              <w:sdtEndPr/>
              <w:sdtContent>
                <w:r w:rsidR="00801DC1">
                  <w:rPr>
                    <w:rFonts w:ascii="Fira Mono" w:eastAsia="Fira Mono" w:hAnsi="Fira Mono" w:cs="Fira Mono"/>
                    <w:color w:val="000000"/>
                  </w:rPr>
                  <w:t>⮚</w:t>
                </w:r>
              </w:sdtContent>
            </w:sdt>
            <w:r w:rsidR="00801DC1">
              <w:rPr>
                <w:rFonts w:ascii="Times New Roman" w:eastAsia="Times New Roman" w:hAnsi="Times New Roman" w:cs="Times New Roman"/>
                <w:color w:val="000000"/>
              </w:rPr>
              <w:tab/>
              <w:t>novada teritoriju perspektīvā paredzēts šķērsot starptautiskas nozīmes dzelzceļa trasei Rail Baltica, kas nodrošinātu mūsdienu prasībām atbilstošas dzelzceļa satiksmes izveidi starp Baltijas valstīm, Centrālo un Rietumeiropu. Stratēģija atbalsta Rail Baltica plānoto loģistikas centru, pārkraušanas punktu un reģionālo vilcienu pasažieru staciju attīstību</w:t>
            </w:r>
            <w:r w:rsidR="00155007">
              <w:rPr>
                <w:rFonts w:ascii="Times New Roman" w:eastAsia="Times New Roman" w:hAnsi="Times New Roman" w:cs="Times New Roman"/>
                <w:color w:val="000000"/>
              </w:rPr>
              <w:t xml:space="preserve">  </w:t>
            </w:r>
            <w:r w:rsidR="00801DC1">
              <w:rPr>
                <w:rFonts w:ascii="Times New Roman" w:eastAsia="Times New Roman" w:hAnsi="Times New Roman" w:cs="Times New Roman"/>
                <w:color w:val="000000"/>
              </w:rPr>
              <w:t>Limbažu novada teritorijā - Salacgrīvas pilsētā, Tūjas muižā ( Mežmaļos)</w:t>
            </w:r>
            <w:r w:rsidR="005D72E0">
              <w:rPr>
                <w:rFonts w:ascii="Times New Roman" w:eastAsia="Times New Roman" w:hAnsi="Times New Roman" w:cs="Times New Roman"/>
                <w:color w:val="000000"/>
              </w:rPr>
              <w:t>,</w:t>
            </w:r>
            <w:r w:rsidR="005D72E0">
              <w:t xml:space="preserve"> </w:t>
            </w:r>
            <w:r w:rsidR="005D72E0" w:rsidRPr="005D72E0">
              <w:rPr>
                <w:rFonts w:ascii="Times New Roman" w:eastAsia="Times New Roman" w:hAnsi="Times New Roman" w:cs="Times New Roman"/>
                <w:color w:val="000000"/>
              </w:rPr>
              <w:t>Oltūžu</w:t>
            </w:r>
            <w:r w:rsidR="00801DC1">
              <w:rPr>
                <w:rFonts w:ascii="Times New Roman" w:eastAsia="Times New Roman" w:hAnsi="Times New Roman" w:cs="Times New Roman"/>
                <w:color w:val="000000"/>
              </w:rPr>
              <w:t xml:space="preserve"> un Skultē. Skultes stacijā jāparedz pieslēguma vieta atzaram Limbažu virzienā (vecās </w:t>
            </w:r>
            <w:r w:rsidR="00801DC1">
              <w:rPr>
                <w:rFonts w:ascii="Times New Roman" w:eastAsia="Times New Roman" w:hAnsi="Times New Roman" w:cs="Times New Roman"/>
                <w:color w:val="000000"/>
              </w:rPr>
              <w:lastRenderedPageBreak/>
              <w:t>dzelzceļa trases virzienā), gan Skultes ostas virzienā un šīs pieslēguma vietas jāparedz jau tagad izstrādes stadijā esošajos attīstības plānošanas dokumentos gan visos nākotnē izstrādājamajos dokumentos. Tas arī kalpotu par pamatu pašvaldībai tālāk to integrēt pašvaldības attīstības plānošanas dokumentos - gan koridoru Limbažu virzienā, gan</w:t>
            </w:r>
            <w:r w:rsidR="00BB4FA7">
              <w:rPr>
                <w:rFonts w:ascii="Times New Roman" w:eastAsia="Times New Roman" w:hAnsi="Times New Roman" w:cs="Times New Roman"/>
                <w:color w:val="000000"/>
              </w:rPr>
              <w:t>, Skultes ostas virzienā</w:t>
            </w:r>
            <w:r w:rsidR="00801DC1">
              <w:rPr>
                <w:rFonts w:ascii="Times New Roman" w:eastAsia="Times New Roman" w:hAnsi="Times New Roman" w:cs="Times New Roman"/>
                <w:color w:val="000000"/>
              </w:rPr>
              <w:t xml:space="preserve">. Limbažu novada teritoriju šķērso stratēģiskas (valsts) nozīmes elektrificēta dzelzceļa līnija Rīga – Skulte. Pa dzelzceļu tiek veikti pasažieru pārvadājumi; </w:t>
            </w:r>
          </w:p>
          <w:p w14:paraId="48C85BF5" w14:textId="77777777" w:rsidR="005A3A7E" w:rsidRDefault="00801DC1">
            <w:pPr>
              <w:numPr>
                <w:ilvl w:val="0"/>
                <w:numId w:val="14"/>
              </w:numPr>
              <w:pBdr>
                <w:top w:val="nil"/>
                <w:left w:val="nil"/>
                <w:bottom w:val="nil"/>
                <w:right w:val="nil"/>
                <w:between w:val="nil"/>
              </w:pBdr>
              <w:spacing w:line="276" w:lineRule="auto"/>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veidot mobilitātes punktus, kur satiekas vairāki transporta veidi ar sinhronizētu laiku plānojumu iedzīvotāju un kravu mobilitātei;</w:t>
            </w:r>
          </w:p>
          <w:p w14:paraId="48C85BF6" w14:textId="77777777" w:rsidR="005A3A7E" w:rsidRDefault="00801DC1">
            <w:pPr>
              <w:numPr>
                <w:ilvl w:val="0"/>
                <w:numId w:val="14"/>
              </w:numPr>
              <w:pBdr>
                <w:top w:val="nil"/>
                <w:left w:val="nil"/>
                <w:bottom w:val="nil"/>
                <w:right w:val="nil"/>
                <w:between w:val="nil"/>
              </w:pBdr>
              <w:spacing w:line="276" w:lineRule="auto"/>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 xml:space="preserve">novada iekšējās un ārējās sasniedzamības nodrošināšanā galvenā lomā ir autoceļiem un to kvalitātei, kas nodrošina ērtu, ātru un drošu pārvietošanos. Autoceļiem ir galvenā loma novada pilsētu un ciemu sasniedzamības nodrošināšanā. Esošais novada autoceļu tīkls ir pietiekami funkcionāls apdzīvoto vietu sasniegšanai, taču būtiski jāpaaugstina autoceļu kvalitāte, rekonstruējot atsevišķus posmus un uzlabojot to segumu; </w:t>
            </w:r>
          </w:p>
          <w:p w14:paraId="48C85BF7" w14:textId="77777777" w:rsidR="005A3A7E" w:rsidRDefault="00801DC1">
            <w:pPr>
              <w:numPr>
                <w:ilvl w:val="0"/>
                <w:numId w:val="14"/>
              </w:numPr>
              <w:pBdr>
                <w:top w:val="nil"/>
                <w:left w:val="nil"/>
                <w:bottom w:val="nil"/>
                <w:right w:val="nil"/>
                <w:between w:val="nil"/>
              </w:pBdr>
              <w:spacing w:line="276" w:lineRule="auto"/>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reģiona nozīmes transporta ceļiem (P9 (Ragana-Limbaži), P11 (Kocēni-Limbaži-Tūja), P12 (Limbaži – Salacgrīva), P13 (Limbaži – Aloja), P14 (Umurga – Cēsis - Līvi), P15 (Ainaži – Matīši), P53 (Duči - Limbaži) ir būtiska tehniskās kvalitātes uzlabošana un satiksmes drošības paaugstināšana. Limbažu novada reģionālas nozīmes attīstības centra Limbaži sasniedzamība reģiona iekšienē ir iespējama pa vairākiem valsts autoceļiem (gan galveno, gan reģionālo autoceļu), pa kuriem tiek nodrošināts arī sabiedriskais transports;</w:t>
            </w:r>
          </w:p>
          <w:p w14:paraId="48C85BF8" w14:textId="77777777" w:rsidR="005A3A7E" w:rsidRDefault="00801DC1">
            <w:pPr>
              <w:numPr>
                <w:ilvl w:val="0"/>
                <w:numId w:val="14"/>
              </w:numPr>
              <w:pBdr>
                <w:top w:val="nil"/>
                <w:left w:val="nil"/>
                <w:bottom w:val="nil"/>
                <w:right w:val="nil"/>
                <w:between w:val="nil"/>
              </w:pBdr>
              <w:spacing w:line="276" w:lineRule="auto"/>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kopīgi Rīgas – Pierīgas transporta risinājumi, salāgots starppilsētu sabiedriskā transporta grafiks ar pilsētas iekšējo sabiedrisko transportu, kā arī sasniedzamība no attālākiem lauku pagastiem uz novadu centriem pilnveide;</w:t>
            </w:r>
          </w:p>
          <w:p w14:paraId="48C85BF9" w14:textId="77777777" w:rsidR="005A3A7E" w:rsidRDefault="00801DC1">
            <w:pPr>
              <w:numPr>
                <w:ilvl w:val="0"/>
                <w:numId w:val="14"/>
              </w:numPr>
              <w:pBdr>
                <w:top w:val="nil"/>
                <w:left w:val="nil"/>
                <w:bottom w:val="nil"/>
                <w:right w:val="nil"/>
                <w:between w:val="nil"/>
              </w:pBdr>
              <w:spacing w:line="276" w:lineRule="auto"/>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 xml:space="preserve">novada turpmākā sabiedriskā transporta sistēma jāveido saistībā ar apdzīvojuma struktūru, jo visas teritorijas labas sasniedzamības nodrošinājums ir viens no līdzsvarotas novada teritorijas attīstības priekšnoteikumiem. Svarīgi nodrošināt sabiedriskā transporta maršrutus gan novada iekšienē, gan ar apkārtējiem novadiem un reģioniem, tādēļ ir svarīgi iesaistīties gan kopējā reģiona, gan starpreģionu sabiedriskā transporta sistēmā; </w:t>
            </w:r>
          </w:p>
          <w:p w14:paraId="48C85BFA" w14:textId="77777777" w:rsidR="00FD346C" w:rsidRDefault="00801DC1" w:rsidP="00FD346C">
            <w:pPr>
              <w:numPr>
                <w:ilvl w:val="0"/>
                <w:numId w:val="14"/>
              </w:numPr>
              <w:pBdr>
                <w:top w:val="nil"/>
                <w:left w:val="nil"/>
                <w:bottom w:val="nil"/>
                <w:right w:val="nil"/>
                <w:between w:val="nil"/>
              </w:pBdr>
              <w:spacing w:line="276" w:lineRule="auto"/>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novadā ir plaši sazarots velomaršrutu tīkls, velosipēdistu pārvietošanās notiek galvenokārt gar autoceļu brauktuves malu, maz ir speciāli ierīkoti veloceliņi, perspektīvā plānots ierīkot un attīstīt veloceliņu tīklu;</w:t>
            </w:r>
          </w:p>
          <w:p w14:paraId="48C85BFB" w14:textId="77777777" w:rsidR="000E75D4" w:rsidRDefault="000E75D4" w:rsidP="00FD346C">
            <w:pPr>
              <w:numPr>
                <w:ilvl w:val="0"/>
                <w:numId w:val="14"/>
              </w:numPr>
              <w:pBdr>
                <w:top w:val="nil"/>
                <w:left w:val="nil"/>
                <w:bottom w:val="nil"/>
                <w:right w:val="nil"/>
                <w:between w:val="nil"/>
              </w:pBdr>
              <w:spacing w:line="276" w:lineRule="auto"/>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teritorijas attīstības plānošanā virzīties uz</w:t>
            </w:r>
            <w:r>
              <w:t xml:space="preserve"> </w:t>
            </w:r>
            <w:r w:rsidRPr="00FD346C">
              <w:rPr>
                <w:rFonts w:ascii="Times New Roman" w:eastAsia="Times New Roman" w:hAnsi="Times New Roman" w:cs="Times New Roman"/>
                <w:color w:val="000000"/>
              </w:rPr>
              <w:t xml:space="preserve">konkurētspējīgu un klimatneitrālu </w:t>
            </w:r>
          </w:p>
          <w:p w14:paraId="48C85BFC" w14:textId="77777777" w:rsidR="005A3A7E" w:rsidRDefault="000E75D4" w:rsidP="000E75D4">
            <w:pPr>
              <w:pBdr>
                <w:top w:val="nil"/>
                <w:left w:val="nil"/>
                <w:bottom w:val="nil"/>
                <w:right w:val="nil"/>
                <w:between w:val="nil"/>
              </w:pBdr>
              <w:spacing w:line="276" w:lineRule="auto"/>
              <w:ind w:left="714" w:firstLine="0"/>
              <w:rPr>
                <w:rFonts w:ascii="Times New Roman" w:eastAsia="Times New Roman" w:hAnsi="Times New Roman" w:cs="Times New Roman"/>
                <w:color w:val="000000"/>
              </w:rPr>
            </w:pPr>
            <w:r w:rsidRPr="00FD346C">
              <w:rPr>
                <w:rFonts w:ascii="Times New Roman" w:eastAsia="Times New Roman" w:hAnsi="Times New Roman" w:cs="Times New Roman"/>
                <w:color w:val="000000"/>
              </w:rPr>
              <w:t>ekonomiku</w:t>
            </w:r>
            <w:r>
              <w:rPr>
                <w:rFonts w:ascii="Times New Roman" w:eastAsia="Times New Roman" w:hAnsi="Times New Roman" w:cs="Times New Roman"/>
                <w:color w:val="000000"/>
              </w:rPr>
              <w:t xml:space="preserve">: </w:t>
            </w:r>
            <w:r w:rsidR="00801DC1" w:rsidRPr="00FD346C">
              <w:rPr>
                <w:rFonts w:ascii="Times New Roman" w:eastAsia="Times New Roman" w:hAnsi="Times New Roman" w:cs="Times New Roman"/>
                <w:color w:val="000000"/>
              </w:rPr>
              <w:t xml:space="preserve">atjaunojamie un zaļās enerģijas infrastruktūras attīstība, </w:t>
            </w:r>
            <w:r w:rsidR="00BB4FA7" w:rsidRPr="00FD346C">
              <w:rPr>
                <w:rFonts w:ascii="Times New Roman" w:eastAsia="Times New Roman" w:hAnsi="Times New Roman" w:cs="Times New Roman"/>
                <w:color w:val="000000"/>
              </w:rPr>
              <w:t>t.sk.</w:t>
            </w:r>
            <w:r w:rsidR="00801DC1" w:rsidRPr="00FD346C">
              <w:rPr>
                <w:rFonts w:ascii="Times New Roman" w:eastAsia="Times New Roman" w:hAnsi="Times New Roman" w:cs="Times New Roman"/>
                <w:color w:val="000000"/>
              </w:rPr>
              <w:t xml:space="preserve">, vēja parku attīstība </w:t>
            </w:r>
            <w:r w:rsidR="00801DC1">
              <w:rPr>
                <w:rFonts w:ascii="Times New Roman" w:eastAsia="Times New Roman" w:hAnsi="Times New Roman" w:cs="Times New Roman"/>
                <w:color w:val="000000"/>
              </w:rPr>
              <w:t>piekrastē</w:t>
            </w:r>
            <w:r w:rsidR="00FD346C">
              <w:rPr>
                <w:rFonts w:ascii="Times New Roman" w:eastAsia="Times New Roman" w:hAnsi="Times New Roman" w:cs="Times New Roman"/>
                <w:color w:val="000000"/>
              </w:rPr>
              <w:t>;</w:t>
            </w:r>
            <w:r>
              <w:t xml:space="preserve"> </w:t>
            </w:r>
            <w:r w:rsidRPr="000E75D4">
              <w:rPr>
                <w:rFonts w:ascii="Times New Roman" w:eastAsia="Times New Roman" w:hAnsi="Times New Roman" w:cs="Times New Roman"/>
                <w:color w:val="000000"/>
              </w:rPr>
              <w:t>maksimāli palielin</w:t>
            </w:r>
            <w:r>
              <w:rPr>
                <w:rFonts w:ascii="Times New Roman" w:eastAsia="Times New Roman" w:hAnsi="Times New Roman" w:cs="Times New Roman"/>
                <w:color w:val="000000"/>
              </w:rPr>
              <w:t>ā</w:t>
            </w:r>
            <w:r w:rsidRPr="000E75D4">
              <w:rPr>
                <w:rFonts w:ascii="Times New Roman" w:eastAsia="Times New Roman" w:hAnsi="Times New Roman" w:cs="Times New Roman"/>
                <w:color w:val="000000"/>
              </w:rPr>
              <w:t>t atjaunojamo energoresursu un elektroe</w:t>
            </w:r>
            <w:r>
              <w:rPr>
                <w:rFonts w:ascii="Times New Roman" w:eastAsia="Times New Roman" w:hAnsi="Times New Roman" w:cs="Times New Roman"/>
                <w:color w:val="000000"/>
              </w:rPr>
              <w:t>nerģijas praktisko pielietošanu</w:t>
            </w:r>
            <w:r w:rsidRPr="000E75D4">
              <w:rPr>
                <w:rFonts w:ascii="Times New Roman" w:eastAsia="Times New Roman" w:hAnsi="Times New Roman" w:cs="Times New Roman"/>
                <w:color w:val="000000"/>
              </w:rPr>
              <w:t>;</w:t>
            </w:r>
            <w:r w:rsidRPr="000E75D4">
              <w:rPr>
                <w:rFonts w:ascii="Times New Roman" w:hAnsi="Times New Roman" w:cs="Arial"/>
                <w:color w:val="auto"/>
                <w:szCs w:val="22"/>
                <w:lang w:eastAsia="en-US" w:bidi="ar-SA"/>
              </w:rPr>
              <w:t xml:space="preserve"> izmantot bioek</w:t>
            </w:r>
            <w:r>
              <w:rPr>
                <w:rFonts w:ascii="Times New Roman" w:hAnsi="Times New Roman" w:cs="Arial"/>
                <w:color w:val="auto"/>
                <w:szCs w:val="22"/>
                <w:lang w:eastAsia="en-US" w:bidi="ar-SA"/>
              </w:rPr>
              <w:t>onomikas sniegtās priekšrocības;</w:t>
            </w:r>
          </w:p>
          <w:p w14:paraId="48C85BFD" w14:textId="77777777" w:rsidR="005A3A7E" w:rsidRDefault="00801DC1">
            <w:pPr>
              <w:numPr>
                <w:ilvl w:val="0"/>
                <w:numId w:val="14"/>
              </w:numPr>
              <w:pBdr>
                <w:top w:val="nil"/>
                <w:left w:val="nil"/>
                <w:bottom w:val="nil"/>
                <w:right w:val="nil"/>
                <w:between w:val="nil"/>
              </w:pBdr>
              <w:spacing w:line="276" w:lineRule="auto"/>
              <w:ind w:left="714" w:hanging="357"/>
              <w:rPr>
                <w:rFonts w:ascii="Times New Roman" w:eastAsia="Times New Roman" w:hAnsi="Times New Roman" w:cs="Times New Roman"/>
                <w:b/>
                <w:color w:val="000000"/>
              </w:rPr>
            </w:pPr>
            <w:r>
              <w:rPr>
                <w:rFonts w:ascii="Times New Roman" w:eastAsia="Times New Roman" w:hAnsi="Times New Roman" w:cs="Times New Roman"/>
                <w:color w:val="000000"/>
              </w:rPr>
              <w:t>modernas un videi draudzīgas inženierkomunikāciju infrastruktūras attīstība, t.sk. sakaru sistēmu nodrošinājums veicinās dzīves kvalitātes celšanu, uzņēmējdarbības aktivizēšanu ražošanas, loģistikas, tūrisma, pakalpojumu un citās jomās, sekmēs investīciju palielināšanu un līdz ar to darbavietu skaita pieaugumu. Limbažu novada teritoriju šķērso pārvades tīkla 110 kV gaisvadu elektrolīnijas, Limbažu pagastā atrodas 110 kV apakšstacija „Limbaži” (AS „Latvijas elektriskie tīkli” pārziņā);</w:t>
            </w:r>
          </w:p>
          <w:p w14:paraId="48C85BFE" w14:textId="77777777" w:rsidR="005A3A7E" w:rsidRDefault="00801DC1">
            <w:pPr>
              <w:numPr>
                <w:ilvl w:val="0"/>
                <w:numId w:val="14"/>
              </w:numPr>
              <w:pBdr>
                <w:top w:val="nil"/>
                <w:left w:val="nil"/>
                <w:bottom w:val="nil"/>
                <w:right w:val="nil"/>
                <w:between w:val="nil"/>
              </w:pBdr>
              <w:spacing w:line="276" w:lineRule="auto"/>
              <w:ind w:left="714" w:hanging="357"/>
              <w:rPr>
                <w:rFonts w:ascii="Times New Roman" w:eastAsia="Times New Roman" w:hAnsi="Times New Roman" w:cs="Times New Roman"/>
                <w:b/>
                <w:color w:val="000000"/>
              </w:rPr>
            </w:pPr>
            <w:r>
              <w:rPr>
                <w:rFonts w:ascii="Times New Roman" w:eastAsia="Times New Roman" w:hAnsi="Times New Roman" w:cs="Times New Roman"/>
                <w:color w:val="000000"/>
              </w:rPr>
              <w:lastRenderedPageBreak/>
              <w:t>Limbažu novada teritoriju šķērso elektropārvades tīkla 110 kV un 330 kV līnija.;</w:t>
            </w:r>
          </w:p>
          <w:p w14:paraId="48C85BFF" w14:textId="77777777" w:rsidR="005A3A7E" w:rsidRDefault="00801DC1">
            <w:pPr>
              <w:numPr>
                <w:ilvl w:val="0"/>
                <w:numId w:val="17"/>
              </w:numPr>
              <w:pBdr>
                <w:top w:val="nil"/>
                <w:left w:val="nil"/>
                <w:bottom w:val="nil"/>
                <w:right w:val="nil"/>
                <w:between w:val="nil"/>
              </w:pBdr>
              <w:spacing w:line="276" w:lineRule="auto"/>
              <w:ind w:left="720" w:hanging="360"/>
              <w:rPr>
                <w:rFonts w:ascii="Times New Roman" w:eastAsia="Times New Roman" w:hAnsi="Times New Roman" w:cs="Times New Roman"/>
                <w:color w:val="000000"/>
              </w:rPr>
            </w:pPr>
            <w:r>
              <w:rPr>
                <w:rFonts w:ascii="Times New Roman" w:eastAsia="Times New Roman" w:hAnsi="Times New Roman" w:cs="Times New Roman"/>
                <w:color w:val="000000"/>
              </w:rPr>
              <w:t xml:space="preserve"> platjoslas telekomunikāciju līniju attīstība plānojama novada attīstības centros, kā arī mazās apdzīvotās vietās.</w:t>
            </w:r>
          </w:p>
        </w:tc>
      </w:tr>
    </w:tbl>
    <w:p w14:paraId="48C85C01" w14:textId="77777777" w:rsidR="005A3A7E" w:rsidRDefault="005A3A7E">
      <w:pPr>
        <w:rPr>
          <w:rFonts w:ascii="Times New Roman" w:eastAsia="Times New Roman" w:hAnsi="Times New Roman" w:cs="Times New Roman"/>
        </w:rPr>
      </w:pPr>
    </w:p>
    <w:p w14:paraId="48C85C02" w14:textId="77777777" w:rsidR="005A3A7E" w:rsidRDefault="00801DC1">
      <w:pPr>
        <w:pStyle w:val="Virsraksts2"/>
        <w:numPr>
          <w:ilvl w:val="1"/>
          <w:numId w:val="4"/>
        </w:numPr>
      </w:pPr>
      <w:bookmarkStart w:id="21" w:name="_heading=h.3tbugp1" w:colFirst="0" w:colLast="0"/>
      <w:bookmarkEnd w:id="21"/>
      <w:r>
        <w:t>Publiskie ūdeņi un to attīstība</w:t>
      </w:r>
    </w:p>
    <w:p w14:paraId="48C85C03" w14:textId="77777777" w:rsidR="005A3A7E" w:rsidRDefault="00801DC1">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Limbažu novadā ir virkne publiskie ezeru un upju </w:t>
      </w:r>
      <w:r>
        <w:rPr>
          <w:rFonts w:ascii="Times New Roman" w:eastAsia="Times New Roman" w:hAnsi="Times New Roman" w:cs="Times New Roman"/>
          <w:sz w:val="24"/>
          <w:szCs w:val="24"/>
          <w:vertAlign w:val="superscript"/>
        </w:rPr>
        <w:footnoteReference w:id="9"/>
      </w:r>
      <w:r>
        <w:rPr>
          <w:rFonts w:ascii="Times New Roman" w:eastAsia="Times New Roman" w:hAnsi="Times New Roman" w:cs="Times New Roman"/>
          <w:sz w:val="24"/>
          <w:szCs w:val="24"/>
        </w:rPr>
        <w:t>, kuras ir gan novada ainaviskās vērtības, gan arī potenciāls tūrisma attīstībai.</w:t>
      </w:r>
    </w:p>
    <w:p w14:paraId="48C85C04" w14:textId="77777777" w:rsidR="005A3A7E" w:rsidRDefault="00801DC1">
      <w:pPr>
        <w:pBdr>
          <w:top w:val="nil"/>
          <w:left w:val="nil"/>
          <w:bottom w:val="nil"/>
          <w:right w:val="nil"/>
          <w:between w:val="nil"/>
        </w:pBdr>
        <w:spacing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Vadlīnijas teritorijas plānošanai un attīstībai:</w:t>
      </w:r>
      <w:r>
        <w:rPr>
          <w:rFonts w:ascii="Times New Roman" w:eastAsia="Times New Roman" w:hAnsi="Times New Roman" w:cs="Times New Roman"/>
          <w:color w:val="000000"/>
          <w:sz w:val="24"/>
          <w:szCs w:val="24"/>
        </w:rPr>
        <w:t xml:space="preserve"> </w:t>
      </w:r>
    </w:p>
    <w:tbl>
      <w:tblPr>
        <w:tblStyle w:val="aff8"/>
        <w:tblW w:w="963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639"/>
      </w:tblGrid>
      <w:tr w:rsidR="005A3A7E" w14:paraId="48C85C0B" w14:textId="77777777">
        <w:tc>
          <w:tcPr>
            <w:tcW w:w="9639" w:type="dxa"/>
            <w:tcBorders>
              <w:top w:val="single" w:sz="4" w:space="0" w:color="000000"/>
              <w:left w:val="single" w:sz="4" w:space="0" w:color="000000"/>
              <w:bottom w:val="single" w:sz="4" w:space="0" w:color="000000"/>
              <w:right w:val="single" w:sz="4" w:space="0" w:color="000000"/>
            </w:tcBorders>
            <w:shd w:val="clear" w:color="auto" w:fill="auto"/>
          </w:tcPr>
          <w:p w14:paraId="48C85C05" w14:textId="77777777" w:rsidR="005A3A7E" w:rsidRDefault="00801DC1">
            <w:pPr>
              <w:numPr>
                <w:ilvl w:val="0"/>
                <w:numId w:val="7"/>
              </w:numPr>
              <w:pBdr>
                <w:top w:val="nil"/>
                <w:left w:val="nil"/>
                <w:bottom w:val="nil"/>
                <w:right w:val="nil"/>
                <w:between w:val="nil"/>
              </w:pBdr>
              <w:spacing w:line="276" w:lineRule="auto"/>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piekrastes resursu un specifikas sniegto priekšrocību izmantošana, attīstot raksturīgos uzņēmējdarbības veidus un infrastruktūru: ostas, rekreācijas kompleksu, zvejniecību, zivju pārstrādi;</w:t>
            </w:r>
          </w:p>
          <w:p w14:paraId="48C85C06" w14:textId="77777777" w:rsidR="005A3A7E" w:rsidRDefault="00801DC1">
            <w:pPr>
              <w:numPr>
                <w:ilvl w:val="0"/>
                <w:numId w:val="7"/>
              </w:numPr>
              <w:pBdr>
                <w:top w:val="nil"/>
                <w:left w:val="nil"/>
                <w:bottom w:val="nil"/>
                <w:right w:val="nil"/>
                <w:between w:val="nil"/>
              </w:pBdr>
              <w:spacing w:line="276" w:lineRule="auto"/>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jūras ekonomikas attīstība;</w:t>
            </w:r>
          </w:p>
          <w:p w14:paraId="48C85C07" w14:textId="77777777" w:rsidR="005A3A7E" w:rsidRDefault="00801DC1">
            <w:pPr>
              <w:numPr>
                <w:ilvl w:val="0"/>
                <w:numId w:val="7"/>
              </w:numPr>
              <w:pBdr>
                <w:top w:val="nil"/>
                <w:left w:val="nil"/>
                <w:bottom w:val="nil"/>
                <w:right w:val="nil"/>
                <w:between w:val="nil"/>
              </w:pBdr>
              <w:spacing w:line="276" w:lineRule="auto"/>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nākotnē veicināma lauku teritoriju izmantošana rekreācijai aktīvajam, lauku, kultūras un ekotūrismam;</w:t>
            </w:r>
          </w:p>
          <w:p w14:paraId="48C85C08" w14:textId="77777777" w:rsidR="005A3A7E" w:rsidRDefault="00801DC1">
            <w:pPr>
              <w:numPr>
                <w:ilvl w:val="0"/>
                <w:numId w:val="7"/>
              </w:numPr>
              <w:pBdr>
                <w:top w:val="nil"/>
                <w:left w:val="nil"/>
                <w:bottom w:val="nil"/>
                <w:right w:val="nil"/>
                <w:between w:val="nil"/>
              </w:pBdr>
              <w:spacing w:line="276" w:lineRule="auto"/>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nodrošināt upju un ezeru ainavu ekoloģisko funkciju saglabāšanu, neparedzot darbības, kas varētu tās apdraudēt. Paredzēt upju ieleju un publisko ezeru prioritāru izmantošanu rekreācijai, ilgtspējīga tūrisma attīstībai un zivsaimniecībai;</w:t>
            </w:r>
          </w:p>
          <w:p w14:paraId="48C85C09" w14:textId="77777777" w:rsidR="005A3A7E" w:rsidRDefault="00801DC1">
            <w:pPr>
              <w:numPr>
                <w:ilvl w:val="0"/>
                <w:numId w:val="7"/>
              </w:numPr>
              <w:pBdr>
                <w:top w:val="nil"/>
                <w:left w:val="nil"/>
                <w:bottom w:val="nil"/>
                <w:right w:val="nil"/>
                <w:between w:val="nil"/>
              </w:pBdr>
              <w:spacing w:line="276" w:lineRule="auto"/>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nodrošināt upju un ezeru krastu pieejamību un pārvietošanās iespējas gar tiem;</w:t>
            </w:r>
          </w:p>
          <w:p w14:paraId="48C85C0A" w14:textId="77777777" w:rsidR="005A3A7E" w:rsidRDefault="00801DC1">
            <w:pPr>
              <w:numPr>
                <w:ilvl w:val="0"/>
                <w:numId w:val="17"/>
              </w:numPr>
              <w:pBdr>
                <w:top w:val="nil"/>
                <w:left w:val="nil"/>
                <w:bottom w:val="nil"/>
                <w:right w:val="nil"/>
                <w:between w:val="nil"/>
              </w:pBdr>
              <w:spacing w:line="276" w:lineRule="auto"/>
              <w:ind w:left="720" w:hanging="360"/>
              <w:rPr>
                <w:rFonts w:ascii="Times New Roman" w:eastAsia="Times New Roman" w:hAnsi="Times New Roman" w:cs="Times New Roman"/>
              </w:rPr>
            </w:pPr>
            <w:r>
              <w:rPr>
                <w:rFonts w:ascii="Times New Roman" w:eastAsia="Times New Roman" w:hAnsi="Times New Roman" w:cs="Times New Roman"/>
                <w:color w:val="000000"/>
              </w:rPr>
              <w:t>gar upēm nepieļaut vienlaidus apdzīvojuma attīstību un neparedzēt atsevišķu jaunu dzīvojamās apbūves parcelāciju izveidi upju ielejās ārpus esošajiem ciemiem vai pilsētu robežām.</w:t>
            </w:r>
          </w:p>
        </w:tc>
      </w:tr>
    </w:tbl>
    <w:p w14:paraId="48C85C0C" w14:textId="77777777" w:rsidR="005A3A7E" w:rsidRDefault="005A3A7E">
      <w:pPr>
        <w:rPr>
          <w:rFonts w:ascii="Times New Roman" w:eastAsia="Times New Roman" w:hAnsi="Times New Roman" w:cs="Times New Roman"/>
          <w:sz w:val="24"/>
          <w:szCs w:val="24"/>
          <w:u w:val="single"/>
        </w:rPr>
      </w:pPr>
    </w:p>
    <w:p w14:paraId="48C85C0D" w14:textId="77777777" w:rsidR="005A3A7E" w:rsidRDefault="005A3A7E">
      <w:pPr>
        <w:jc w:val="both"/>
        <w:rPr>
          <w:rFonts w:ascii="Times New Roman" w:eastAsia="Times New Roman" w:hAnsi="Times New Roman" w:cs="Times New Roman"/>
          <w:sz w:val="24"/>
          <w:szCs w:val="24"/>
        </w:rPr>
      </w:pPr>
    </w:p>
    <w:p w14:paraId="48C85C0E" w14:textId="77777777" w:rsidR="005A3A7E" w:rsidRDefault="00801DC1">
      <w:pPr>
        <w:rPr>
          <w:rFonts w:ascii="Times New Roman" w:eastAsia="Times New Roman" w:hAnsi="Times New Roman" w:cs="Times New Roman"/>
          <w:sz w:val="24"/>
          <w:szCs w:val="24"/>
        </w:rPr>
      </w:pPr>
      <w:r>
        <w:br w:type="page"/>
      </w:r>
    </w:p>
    <w:p w14:paraId="48C85C0F" w14:textId="77777777" w:rsidR="005A3A7E" w:rsidRDefault="00801DC1">
      <w:pPr>
        <w:pStyle w:val="Virsraksts2"/>
        <w:numPr>
          <w:ilvl w:val="1"/>
          <w:numId w:val="4"/>
        </w:numPr>
      </w:pPr>
      <w:bookmarkStart w:id="22" w:name="_heading=h.28h4qwu" w:colFirst="0" w:colLast="0"/>
      <w:bookmarkEnd w:id="22"/>
      <w:r>
        <w:lastRenderedPageBreak/>
        <w:t>Prioritāri attīstāmās teritorijas</w:t>
      </w:r>
    </w:p>
    <w:p w14:paraId="48C85C10" w14:textId="77777777" w:rsidR="005A3A7E" w:rsidRDefault="00801DC1">
      <w:r>
        <w:rPr>
          <w:noProof/>
          <w:lang w:bidi="ar-SA"/>
        </w:rPr>
        <w:drawing>
          <wp:anchor distT="0" distB="0" distL="114300" distR="114300" simplePos="0" relativeHeight="251666432" behindDoc="0" locked="0" layoutInCell="1" hidden="0" allowOverlap="1" wp14:anchorId="48C85D47" wp14:editId="48C85D48">
            <wp:simplePos x="0" y="0"/>
            <wp:positionH relativeFrom="column">
              <wp:posOffset>3</wp:posOffset>
            </wp:positionH>
            <wp:positionV relativeFrom="paragraph">
              <wp:posOffset>281305</wp:posOffset>
            </wp:positionV>
            <wp:extent cx="4598035" cy="6572250"/>
            <wp:effectExtent l="0" t="0" r="0" b="0"/>
            <wp:wrapSquare wrapText="bothSides" distT="0" distB="0" distL="114300" distR="114300"/>
            <wp:docPr id="89" name="image22.jpg" descr="Map&#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2.jpg" descr="Map&#10;&#10;Description automatically generated"/>
                    <pic:cNvPicPr preferRelativeResize="0"/>
                  </pic:nvPicPr>
                  <pic:blipFill>
                    <a:blip r:embed="rId28"/>
                    <a:srcRect/>
                    <a:stretch>
                      <a:fillRect/>
                    </a:stretch>
                  </pic:blipFill>
                  <pic:spPr>
                    <a:xfrm>
                      <a:off x="0" y="0"/>
                      <a:ext cx="4598035" cy="6572250"/>
                    </a:xfrm>
                    <a:prstGeom prst="rect">
                      <a:avLst/>
                    </a:prstGeom>
                    <a:ln/>
                  </pic:spPr>
                </pic:pic>
              </a:graphicData>
            </a:graphic>
          </wp:anchor>
        </w:drawing>
      </w:r>
    </w:p>
    <w:p w14:paraId="48C85C11" w14:textId="77777777" w:rsidR="005A3A7E" w:rsidRDefault="00801D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Ņemot vērā Limbažu novada šķērsojošo transporta koridoru – starptautiskas, starpreģionālas un reģionālas nozīmes transporta koridori (autoceļi A1, P11, P14 un P9, stratēģisks dzelzceļa infrastruktūras iecirknis, Rail Baltica) nelielā attālumā no ostu attīstības teritorijas (Salacgrīvas osta), salīdzinoši tuvā attālumā no Latvijas Republikas galvaspilsētas un lielākā ekonomiskā centra – Rīgas un tehniskās infrastruktūras esamību, teritorijā ir labi priekšnoteikumi daudzveidīgas uzņēmējdarbības, ražošanas, t.sk. loģistikas teritoriju attīstībai. Vienlaikus, ražošanas attīstība rada pieprasījumu pēc enerģētikas resursiem.</w:t>
      </w:r>
    </w:p>
    <w:p w14:paraId="48C85C12" w14:textId="77777777" w:rsidR="005A3A7E" w:rsidRDefault="005A3A7E">
      <w:pPr>
        <w:jc w:val="both"/>
        <w:rPr>
          <w:rFonts w:ascii="Times New Roman" w:eastAsia="Times New Roman" w:hAnsi="Times New Roman" w:cs="Times New Roman"/>
          <w:sz w:val="24"/>
          <w:szCs w:val="24"/>
        </w:rPr>
      </w:pPr>
    </w:p>
    <w:p w14:paraId="48C85C13" w14:textId="77777777" w:rsidR="005A3A7E" w:rsidRDefault="005A3A7E">
      <w:pPr>
        <w:jc w:val="both"/>
      </w:pPr>
    </w:p>
    <w:p w14:paraId="48C85C14" w14:textId="77777777" w:rsidR="005A3A7E" w:rsidRDefault="00801DC1">
      <w:pPr>
        <w:rPr>
          <w:rFonts w:ascii="Times New Roman" w:eastAsia="Times New Roman" w:hAnsi="Times New Roman" w:cs="Times New Roman"/>
          <w:i/>
          <w:color w:val="000000"/>
          <w:sz w:val="20"/>
          <w:szCs w:val="20"/>
        </w:rPr>
      </w:pPr>
      <w:r>
        <w:rPr>
          <w:rFonts w:ascii="Times New Roman" w:eastAsia="Times New Roman" w:hAnsi="Times New Roman" w:cs="Times New Roman"/>
          <w:i/>
          <w:color w:val="000000"/>
          <w:sz w:val="20"/>
          <w:szCs w:val="20"/>
        </w:rPr>
        <w:t>11.attēls. Prioritāri attīstāmās teritorijas</w:t>
      </w:r>
    </w:p>
    <w:p w14:paraId="48C85C15" w14:textId="77777777" w:rsidR="005A3A7E" w:rsidRDefault="005A3A7E">
      <w:pPr>
        <w:jc w:val="both"/>
        <w:rPr>
          <w:rFonts w:ascii="Times New Roman" w:eastAsia="Times New Roman" w:hAnsi="Times New Roman" w:cs="Times New Roman"/>
          <w:b/>
          <w:sz w:val="24"/>
          <w:szCs w:val="24"/>
        </w:rPr>
      </w:pPr>
    </w:p>
    <w:p w14:paraId="48C85C16" w14:textId="77777777" w:rsidR="005A3A7E" w:rsidRDefault="00801DC1">
      <w:pPr>
        <w:rPr>
          <w:rFonts w:ascii="Times New Roman" w:eastAsia="Times New Roman" w:hAnsi="Times New Roman" w:cs="Times New Roman"/>
          <w:b/>
          <w:sz w:val="24"/>
          <w:szCs w:val="24"/>
        </w:rPr>
      </w:pPr>
      <w:r>
        <w:br w:type="page"/>
      </w:r>
    </w:p>
    <w:p w14:paraId="48C85C17" w14:textId="77777777" w:rsidR="005A3A7E" w:rsidRDefault="00801DC1">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Vadlīnijas teritorijas plānošanai un attīstībai:</w:t>
      </w:r>
    </w:p>
    <w:tbl>
      <w:tblPr>
        <w:tblStyle w:val="aff9"/>
        <w:tblW w:w="963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639"/>
      </w:tblGrid>
      <w:tr w:rsidR="005A3A7E" w14:paraId="48C85C1E" w14:textId="77777777">
        <w:tc>
          <w:tcPr>
            <w:tcW w:w="9639" w:type="dxa"/>
            <w:shd w:val="clear" w:color="auto" w:fill="auto"/>
          </w:tcPr>
          <w:p w14:paraId="48C85C18" w14:textId="77777777" w:rsidR="005A3A7E" w:rsidRDefault="00801DC1">
            <w:pPr>
              <w:numPr>
                <w:ilvl w:val="0"/>
                <w:numId w:val="7"/>
              </w:numPr>
              <w:pBdr>
                <w:top w:val="nil"/>
                <w:left w:val="nil"/>
                <w:bottom w:val="nil"/>
                <w:right w:val="nil"/>
                <w:between w:val="nil"/>
              </w:pBdr>
              <w:spacing w:line="276" w:lineRule="auto"/>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prioritāti ir attīstāmās industriālās zonas jeb ražošanas attīstības teritorijas Limbažu pilsētā un atsevišķās vietās ap pilsētu; kā arī Salacgrīvā, Ainažos, Alojā, Staicelē un Skultē, kā arī teritorijās, kuru attīstību ietekmēs Rail Baltic.</w:t>
            </w:r>
          </w:p>
          <w:p w14:paraId="48C85C19" w14:textId="77777777" w:rsidR="005A3A7E" w:rsidRDefault="00801DC1">
            <w:pPr>
              <w:numPr>
                <w:ilvl w:val="0"/>
                <w:numId w:val="7"/>
              </w:numPr>
              <w:pBdr>
                <w:top w:val="nil"/>
                <w:left w:val="nil"/>
                <w:bottom w:val="nil"/>
                <w:right w:val="nil"/>
                <w:between w:val="nil"/>
              </w:pBdr>
              <w:spacing w:line="276" w:lineRule="auto"/>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Enerģētikas jomā tiek atbalstīti atjaunojamo resursu izmantošana, t.sk., vēja un saules enerģija.</w:t>
            </w:r>
          </w:p>
          <w:p w14:paraId="48C85C1A" w14:textId="77777777" w:rsidR="005A3A7E" w:rsidRDefault="00801DC1">
            <w:pPr>
              <w:numPr>
                <w:ilvl w:val="0"/>
                <w:numId w:val="7"/>
              </w:numPr>
              <w:pBdr>
                <w:top w:val="nil"/>
                <w:left w:val="nil"/>
                <w:bottom w:val="nil"/>
                <w:right w:val="nil"/>
                <w:between w:val="nil"/>
              </w:pBdr>
              <w:spacing w:line="276" w:lineRule="auto"/>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visā novada teritorijā, izmantojot esošās būves un ēkas, infrastruktūru, kā arī perspektīvās videi draudzīgas ražošanas attīstības teritorijas, kas plānotas citos novada teritorijas attīstības plānošanas dokumentos.</w:t>
            </w:r>
          </w:p>
          <w:p w14:paraId="48C85C1B" w14:textId="77777777" w:rsidR="005A3A7E" w:rsidRDefault="00801DC1">
            <w:pPr>
              <w:numPr>
                <w:ilvl w:val="0"/>
                <w:numId w:val="7"/>
              </w:numPr>
              <w:pBdr>
                <w:top w:val="nil"/>
                <w:left w:val="nil"/>
                <w:bottom w:val="nil"/>
                <w:right w:val="nil"/>
                <w:between w:val="nil"/>
              </w:pBdr>
              <w:spacing w:line="276" w:lineRule="auto"/>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teritorija pie dzelzceļa līnijas iecirkņa Skultes pagastā.</w:t>
            </w:r>
          </w:p>
          <w:p w14:paraId="48C85C1C" w14:textId="77777777" w:rsidR="005A3A7E" w:rsidRDefault="00801DC1">
            <w:pPr>
              <w:numPr>
                <w:ilvl w:val="0"/>
                <w:numId w:val="7"/>
              </w:numPr>
              <w:pBdr>
                <w:top w:val="nil"/>
                <w:left w:val="nil"/>
                <w:bottom w:val="nil"/>
                <w:right w:val="nil"/>
                <w:between w:val="nil"/>
              </w:pBdr>
              <w:spacing w:line="276" w:lineRule="auto"/>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šajās teritorijās veiksmīgi var izmantot pašreizējo transporta un inženiertehnisko infrastruktūru un attīstīt to tālāk, veidot dažāda veida ražošanas uzņēmumus, kombinētos transporta terminālus, kravu sadales un loģistikas centrus, kā rezultātā tiks dažādots un paaugstināts ekonomiski aktīvās tirgus sektora vienību skaits, līdz ar to veicinot pašvaldības ekonomisko izaugsmi un specializāciju daudzveidību.</w:t>
            </w:r>
          </w:p>
          <w:p w14:paraId="48C85C1D" w14:textId="77777777" w:rsidR="005A3A7E" w:rsidRDefault="00801DC1">
            <w:pPr>
              <w:numPr>
                <w:ilvl w:val="0"/>
                <w:numId w:val="17"/>
              </w:numPr>
              <w:pBdr>
                <w:top w:val="nil"/>
                <w:left w:val="nil"/>
                <w:bottom w:val="nil"/>
                <w:right w:val="nil"/>
                <w:between w:val="nil"/>
              </w:pBdr>
              <w:spacing w:line="276" w:lineRule="auto"/>
              <w:ind w:left="720" w:hanging="360"/>
              <w:rPr>
                <w:rFonts w:ascii="Times New Roman" w:eastAsia="Times New Roman" w:hAnsi="Times New Roman" w:cs="Times New Roman"/>
              </w:rPr>
            </w:pPr>
            <w:r>
              <w:rPr>
                <w:rFonts w:ascii="Times New Roman" w:eastAsia="Times New Roman" w:hAnsi="Times New Roman" w:cs="Times New Roman"/>
                <w:color w:val="000000"/>
              </w:rPr>
              <w:t>jūras ekonomikas attīstīšana.</w:t>
            </w:r>
          </w:p>
        </w:tc>
      </w:tr>
    </w:tbl>
    <w:p w14:paraId="48C85C1F" w14:textId="77777777" w:rsidR="005A3A7E" w:rsidRDefault="005A3A7E">
      <w:pPr>
        <w:rPr>
          <w:rFonts w:ascii="Times New Roman" w:eastAsia="Times New Roman" w:hAnsi="Times New Roman" w:cs="Times New Roman"/>
        </w:rPr>
      </w:pPr>
    </w:p>
    <w:p w14:paraId="48C85C20" w14:textId="77777777" w:rsidR="005A3A7E" w:rsidRDefault="00801DC1">
      <w:pPr>
        <w:pStyle w:val="Virsraksts2"/>
        <w:numPr>
          <w:ilvl w:val="1"/>
          <w:numId w:val="4"/>
        </w:numPr>
      </w:pPr>
      <w:bookmarkStart w:id="23" w:name="_heading=h.nmf14n" w:colFirst="0" w:colLast="0"/>
      <w:bookmarkEnd w:id="23"/>
      <w:r>
        <w:t>Ekonomikas specializācija</w:t>
      </w:r>
    </w:p>
    <w:p w14:paraId="48C85C21" w14:textId="77777777" w:rsidR="005A3A7E" w:rsidRDefault="00801DC1" w:rsidP="004F7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Limbažu novadam raksturīgs tas, ka šeit jau vēsturiski nav lielu ražotņu,</w:t>
      </w:r>
      <w:r w:rsidR="004F76C1">
        <w:rPr>
          <w:rFonts w:ascii="Times New Roman" w:eastAsia="Times New Roman" w:hAnsi="Times New Roman" w:cs="Times New Roman"/>
          <w:sz w:val="24"/>
          <w:szCs w:val="24"/>
        </w:rPr>
        <w:t xml:space="preserve"> izņemot AS ”</w:t>
      </w:r>
      <w:r w:rsidR="004F76C1" w:rsidRPr="004F76C1">
        <w:rPr>
          <w:rFonts w:ascii="Times New Roman" w:eastAsia="Times New Roman" w:hAnsi="Times New Roman" w:cs="Times New Roman"/>
          <w:sz w:val="24"/>
          <w:szCs w:val="24"/>
        </w:rPr>
        <w:t xml:space="preserve"> </w:t>
      </w:r>
      <w:r w:rsidR="004F76C1">
        <w:rPr>
          <w:rFonts w:ascii="Times New Roman" w:eastAsia="Times New Roman" w:hAnsi="Times New Roman" w:cs="Times New Roman"/>
          <w:sz w:val="24"/>
          <w:szCs w:val="24"/>
        </w:rPr>
        <w:t xml:space="preserve">Brīvais vilnis”, </w:t>
      </w:r>
      <w:r>
        <w:rPr>
          <w:rFonts w:ascii="Times New Roman" w:eastAsia="Times New Roman" w:hAnsi="Times New Roman" w:cs="Times New Roman"/>
          <w:sz w:val="24"/>
          <w:szCs w:val="24"/>
        </w:rPr>
        <w:t>ir saglabājusies tīra un nepiesārņota vide un dabas resursi. Novada ģeogrāfiskais novietojums ir noteicis to, ka šeit izveidojies labs ceļu tīkls, kas savieno Limbažus ar tuvākajām lielajām pilsētām: Valmieru, Cēsīm, Rīgu.</w:t>
      </w:r>
    </w:p>
    <w:p w14:paraId="48C85C22" w14:textId="77777777" w:rsidR="005A3A7E" w:rsidRDefault="00801D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Limbažu novads ir daļa no Vidzemes plānošanas reģiona, kas specializējies pārtikas ražošanā, mežsaimniecībā un lauksaimniecībā, nodrošina kvalitatīvus un daudzveidīgus kultūras un konkurētspējīgus izglītības pakalpojumus. Novada specializāciju iezīmē tādas nozares kā – pārtikas rūpniecība, lauksaimniecība, mežistrāde un kokapstrāde, kā arī transports un kravu pārvadājumi, derīgo izrakteņu ieguve, tūrisms.</w:t>
      </w:r>
    </w:p>
    <w:p w14:paraId="48C85C23" w14:textId="77777777" w:rsidR="005A3A7E" w:rsidRDefault="00801D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Pateicoties novada resursu daudzveidībai, Limbažu novadam ir potenciāls attīstīt ar augstu dzīves vides kvalitāti saistītus daudzveidīgus publiskos pakalpojumus, veicināt uzņēmējdarbību, kur ostu un piekrastes attīstība papildina būtiski esošo uzņēmējdarbības spektru. Novada tradicionālajās uzņēmējdarbības nozarēs tiek veicināta augstākas pievienotās vērtības produktu (t.sk. nišas produktu) ražošana un to virzība vietējā, ES un pasaules tirgos, īpaši augstas pievienotās vērtības koksnes izstrādājumu, veselīgas pārtikas un dzērienu, rekreācijas un ilgtspējīga tūrisma jomās. Tā kā novadā atrodas Baltijas jūras piekraste, tad novada nākotnes specializācija ir saistāma ar jūras ekonomikas (</w:t>
      </w:r>
      <w:r>
        <w:rPr>
          <w:rFonts w:ascii="Times New Roman" w:eastAsia="Times New Roman" w:hAnsi="Times New Roman" w:cs="Times New Roman"/>
          <w:i/>
          <w:sz w:val="24"/>
          <w:szCs w:val="24"/>
        </w:rPr>
        <w:t>blue economy</w:t>
      </w:r>
      <w:r>
        <w:rPr>
          <w:rFonts w:ascii="Times New Roman" w:eastAsia="Times New Roman" w:hAnsi="Times New Roman" w:cs="Times New Roman"/>
          <w:sz w:val="24"/>
          <w:szCs w:val="24"/>
        </w:rPr>
        <w:t>) attīstību un jūras sniegto iespēju izmantošanu atjaunojamo energoresursu ražošanai.</w:t>
      </w:r>
    </w:p>
    <w:p w14:paraId="48C85C24" w14:textId="77777777" w:rsidR="005A3A7E" w:rsidRDefault="00801DC1" w:rsidP="00BB4FA7">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Limbažu novads Eiropas mērogā ir pazīstams ar Ziemeļvidzemes biosfēras rezervātu, ko raksturo mērenajai mežu joslai raksturīgas sauszemes un Baltijas jūras piekrastes ekosistēma</w:t>
      </w:r>
      <w:r w:rsidR="00BB4FA7">
        <w:rPr>
          <w:rFonts w:ascii="Times New Roman" w:eastAsia="Times New Roman" w:hAnsi="Times New Roman" w:cs="Times New Roman"/>
          <w:sz w:val="24"/>
          <w:szCs w:val="24"/>
        </w:rPr>
        <w:t>, kas nozīmīga</w:t>
      </w:r>
      <w:r>
        <w:rPr>
          <w:rFonts w:ascii="Times New Roman" w:eastAsia="Times New Roman" w:hAnsi="Times New Roman" w:cs="Times New Roman"/>
          <w:sz w:val="24"/>
          <w:szCs w:val="24"/>
        </w:rPr>
        <w:t xml:space="preserve"> arī starptautiskā mērogā.</w:t>
      </w:r>
    </w:p>
    <w:p w14:paraId="48C85C25" w14:textId="77777777" w:rsidR="005A3A7E" w:rsidRDefault="005A3A7E">
      <w:pPr>
        <w:rPr>
          <w:rFonts w:ascii="Times New Roman" w:eastAsia="Times New Roman" w:hAnsi="Times New Roman" w:cs="Times New Roman"/>
        </w:rPr>
      </w:pPr>
    </w:p>
    <w:p w14:paraId="48C85C26" w14:textId="77777777" w:rsidR="005A3A7E" w:rsidRDefault="00801DC1">
      <w:pPr>
        <w:pStyle w:val="Virsraksts1"/>
        <w:numPr>
          <w:ilvl w:val="0"/>
          <w:numId w:val="4"/>
        </w:numPr>
      </w:pPr>
      <w:bookmarkStart w:id="24" w:name="_heading=h.37m2jsg" w:colFirst="0" w:colLast="0"/>
      <w:bookmarkEnd w:id="24"/>
      <w:r>
        <w:t>Limbažu novada zīmola attīstības stratēģiskās vadlīnijas</w:t>
      </w:r>
    </w:p>
    <w:p w14:paraId="48C85C27" w14:textId="77777777" w:rsidR="005A3A7E" w:rsidRDefault="005A3A7E">
      <w:pPr>
        <w:rPr>
          <w:rFonts w:ascii="Times New Roman" w:eastAsia="Times New Roman" w:hAnsi="Times New Roman" w:cs="Times New Roman"/>
        </w:rPr>
      </w:pPr>
    </w:p>
    <w:p w14:paraId="48C85C28" w14:textId="77777777" w:rsidR="005A3A7E" w:rsidRDefault="00801DC1">
      <w:pPr>
        <w:jc w:val="center"/>
        <w:rPr>
          <w:rFonts w:ascii="Times New Roman" w:eastAsia="Times New Roman" w:hAnsi="Times New Roman" w:cs="Times New Roman"/>
          <w:b/>
          <w:sz w:val="24"/>
          <w:szCs w:val="24"/>
        </w:rPr>
      </w:pPr>
      <w:r>
        <w:rPr>
          <w:noProof/>
          <w:lang w:bidi="ar-SA"/>
        </w:rPr>
        <w:drawing>
          <wp:inline distT="0" distB="0" distL="0" distR="0" wp14:anchorId="48C85D49" wp14:editId="48C85D4A">
            <wp:extent cx="4680296" cy="4038899"/>
            <wp:effectExtent l="0" t="0" r="0" b="0"/>
            <wp:docPr id="103" name="image8.png" descr="Diagram&#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8.png" descr="Diagram&#10;&#10;Description automatically generated with medium confidence"/>
                    <pic:cNvPicPr preferRelativeResize="0"/>
                  </pic:nvPicPr>
                  <pic:blipFill>
                    <a:blip r:embed="rId29"/>
                    <a:srcRect/>
                    <a:stretch>
                      <a:fillRect/>
                    </a:stretch>
                  </pic:blipFill>
                  <pic:spPr>
                    <a:xfrm>
                      <a:off x="0" y="0"/>
                      <a:ext cx="4680296" cy="4038899"/>
                    </a:xfrm>
                    <a:prstGeom prst="rect">
                      <a:avLst/>
                    </a:prstGeom>
                    <a:ln/>
                  </pic:spPr>
                </pic:pic>
              </a:graphicData>
            </a:graphic>
          </wp:inline>
        </w:drawing>
      </w:r>
    </w:p>
    <w:p w14:paraId="48C85C29" w14:textId="77777777" w:rsidR="005A3A7E" w:rsidRDefault="00801DC1">
      <w:pPr>
        <w:jc w:val="center"/>
        <w:rPr>
          <w:rFonts w:ascii="Times New Roman" w:eastAsia="Times New Roman" w:hAnsi="Times New Roman" w:cs="Times New Roman"/>
          <w:i/>
        </w:rPr>
      </w:pPr>
      <w:r>
        <w:rPr>
          <w:rFonts w:ascii="Times New Roman" w:eastAsia="Times New Roman" w:hAnsi="Times New Roman" w:cs="Times New Roman"/>
          <w:i/>
        </w:rPr>
        <w:t>12. attēls. Iedzīvotāju aptaujās identificētas Limbažu novada unikalitātes pazīmes.</w:t>
      </w:r>
    </w:p>
    <w:p w14:paraId="48C85C2A" w14:textId="77777777" w:rsidR="005A3A7E" w:rsidRDefault="005A3A7E">
      <w:pPr>
        <w:rPr>
          <w:rFonts w:ascii="Times New Roman" w:eastAsia="Times New Roman" w:hAnsi="Times New Roman" w:cs="Times New Roman"/>
          <w:sz w:val="24"/>
          <w:szCs w:val="24"/>
        </w:rPr>
      </w:pPr>
    </w:p>
    <w:p w14:paraId="48C85C2B" w14:textId="77777777" w:rsidR="005A3A7E" w:rsidRDefault="00801DC1">
      <w:pPr>
        <w:rPr>
          <w:rFonts w:ascii="Times New Roman" w:eastAsia="Times New Roman" w:hAnsi="Times New Roman" w:cs="Times New Roman"/>
          <w:sz w:val="24"/>
          <w:szCs w:val="24"/>
        </w:rPr>
      </w:pPr>
      <w:r>
        <w:rPr>
          <w:rFonts w:ascii="Times New Roman" w:eastAsia="Times New Roman" w:hAnsi="Times New Roman" w:cs="Times New Roman"/>
          <w:sz w:val="24"/>
          <w:szCs w:val="24"/>
        </w:rPr>
        <w:t>Zīmola attīstības principi:</w:t>
      </w:r>
    </w:p>
    <w:p w14:paraId="48C85C2C" w14:textId="77777777" w:rsidR="005A3A7E" w:rsidRDefault="00801DC1">
      <w:pPr>
        <w:numPr>
          <w:ilvl w:val="0"/>
          <w:numId w:val="5"/>
        </w:numPr>
        <w:pBdr>
          <w:top w:val="nil"/>
          <w:left w:val="nil"/>
          <w:bottom w:val="nil"/>
          <w:right w:val="nil"/>
          <w:between w:val="nil"/>
        </w:pBdr>
        <w:spacing w:after="0" w:line="25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Limbažu novada kā teritorijas, nevis pašvaldības zīmols;</w:t>
      </w:r>
    </w:p>
    <w:p w14:paraId="48C85C2D" w14:textId="77777777" w:rsidR="005A3A7E" w:rsidRDefault="00801DC1">
      <w:pPr>
        <w:numPr>
          <w:ilvl w:val="0"/>
          <w:numId w:val="5"/>
        </w:numPr>
        <w:pBdr>
          <w:top w:val="nil"/>
          <w:left w:val="nil"/>
          <w:bottom w:val="nil"/>
          <w:right w:val="nil"/>
          <w:between w:val="nil"/>
        </w:pBdr>
        <w:spacing w:after="0" w:line="25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Teritorijas logotips, ko izmanto pašvaldība, lai palielinātu logotipa atpazīstamību un lietojamību novadā un ārpus tā;</w:t>
      </w:r>
    </w:p>
    <w:p w14:paraId="48C85C2E" w14:textId="77777777" w:rsidR="005A3A7E" w:rsidRDefault="00801DC1">
      <w:pPr>
        <w:numPr>
          <w:ilvl w:val="0"/>
          <w:numId w:val="5"/>
        </w:numPr>
        <w:pBdr>
          <w:top w:val="nil"/>
          <w:left w:val="nil"/>
          <w:bottom w:val="nil"/>
          <w:right w:val="nil"/>
          <w:between w:val="nil"/>
        </w:pBdr>
        <w:spacing w:line="25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Zīmola saikne ar vietas identitāti novada iedzīvotājiem.</w:t>
      </w:r>
    </w:p>
    <w:p w14:paraId="48C85C2F" w14:textId="77777777" w:rsidR="005A3A7E" w:rsidRDefault="005A3A7E">
      <w:pPr>
        <w:rPr>
          <w:rFonts w:ascii="Times New Roman" w:eastAsia="Times New Roman" w:hAnsi="Times New Roman" w:cs="Times New Roman"/>
          <w:i/>
        </w:rPr>
      </w:pPr>
    </w:p>
    <w:p w14:paraId="48C85C30" w14:textId="77777777" w:rsidR="005A3A7E" w:rsidRDefault="005A3A7E">
      <w:pPr>
        <w:rPr>
          <w:rFonts w:ascii="Times New Roman" w:eastAsia="Times New Roman" w:hAnsi="Times New Roman" w:cs="Times New Roman"/>
          <w:sz w:val="24"/>
          <w:szCs w:val="24"/>
        </w:rPr>
      </w:pPr>
    </w:p>
    <w:p w14:paraId="48C85C31" w14:textId="77777777" w:rsidR="005A3A7E" w:rsidRDefault="005A3A7E">
      <w:pPr>
        <w:rPr>
          <w:rFonts w:ascii="Times New Roman" w:eastAsia="Times New Roman" w:hAnsi="Times New Roman" w:cs="Times New Roman"/>
          <w:sz w:val="24"/>
          <w:szCs w:val="24"/>
        </w:rPr>
      </w:pPr>
    </w:p>
    <w:p w14:paraId="48C85C32" w14:textId="77777777" w:rsidR="005A3A7E" w:rsidRDefault="005A3A7E">
      <w:pPr>
        <w:rPr>
          <w:rFonts w:ascii="Times New Roman" w:eastAsia="Times New Roman" w:hAnsi="Times New Roman" w:cs="Times New Roman"/>
          <w:sz w:val="24"/>
          <w:szCs w:val="24"/>
        </w:rPr>
      </w:pPr>
    </w:p>
    <w:p w14:paraId="48C85C33" w14:textId="77777777" w:rsidR="005A3A7E" w:rsidRDefault="005A3A7E">
      <w:pPr>
        <w:rPr>
          <w:rFonts w:ascii="Times New Roman" w:eastAsia="Times New Roman" w:hAnsi="Times New Roman" w:cs="Times New Roman"/>
          <w:sz w:val="24"/>
          <w:szCs w:val="24"/>
        </w:rPr>
      </w:pPr>
    </w:p>
    <w:p w14:paraId="48C85C34" w14:textId="77777777" w:rsidR="005A3A7E" w:rsidRDefault="00801DC1">
      <w:pP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Limbažu novada zīmola mērķa grupas</w:t>
      </w:r>
    </w:p>
    <w:tbl>
      <w:tblPr>
        <w:tblStyle w:val="affa"/>
        <w:tblW w:w="935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127"/>
        <w:gridCol w:w="2449"/>
        <w:gridCol w:w="2420"/>
        <w:gridCol w:w="2354"/>
      </w:tblGrid>
      <w:tr w:rsidR="005A3A7E" w14:paraId="48C85C39" w14:textId="77777777" w:rsidTr="005A3A7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Borders>
              <w:bottom w:val="nil"/>
            </w:tcBorders>
          </w:tcPr>
          <w:p w14:paraId="48C85C35" w14:textId="77777777" w:rsidR="005A3A7E" w:rsidRDefault="00801DC1">
            <w:pPr>
              <w:ind w:left="170" w:right="170" w:firstLine="0"/>
              <w:jc w:val="center"/>
              <w:rPr>
                <w:rFonts w:ascii="Times New Roman" w:eastAsia="Times New Roman" w:hAnsi="Times New Roman" w:cs="Times New Roman"/>
                <w:color w:val="000000"/>
              </w:rPr>
            </w:pPr>
            <w:r>
              <w:rPr>
                <w:rFonts w:ascii="Times New Roman" w:eastAsia="Times New Roman" w:hAnsi="Times New Roman" w:cs="Times New Roman"/>
                <w:b w:val="0"/>
                <w:color w:val="000000"/>
              </w:rPr>
              <w:t>Mērķa grupa:</w:t>
            </w:r>
          </w:p>
        </w:tc>
        <w:tc>
          <w:tcPr>
            <w:tcW w:w="2449" w:type="dxa"/>
            <w:tcBorders>
              <w:bottom w:val="nil"/>
            </w:tcBorders>
          </w:tcPr>
          <w:p w14:paraId="48C85C36" w14:textId="77777777" w:rsidR="005A3A7E" w:rsidRDefault="00801DC1">
            <w:pPr>
              <w:ind w:left="170" w:right="170" w:firstLine="0"/>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Novada iedzīvotāji</w:t>
            </w:r>
          </w:p>
        </w:tc>
        <w:tc>
          <w:tcPr>
            <w:tcW w:w="2420" w:type="dxa"/>
            <w:tcBorders>
              <w:bottom w:val="nil"/>
            </w:tcBorders>
          </w:tcPr>
          <w:p w14:paraId="48C85C37" w14:textId="77777777" w:rsidR="005A3A7E" w:rsidRDefault="00801DC1">
            <w:pPr>
              <w:ind w:left="170" w:right="170" w:firstLine="0"/>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Uzņēmēji</w:t>
            </w:r>
          </w:p>
        </w:tc>
        <w:tc>
          <w:tcPr>
            <w:tcW w:w="2354" w:type="dxa"/>
            <w:tcBorders>
              <w:bottom w:val="nil"/>
            </w:tcBorders>
          </w:tcPr>
          <w:p w14:paraId="48C85C38" w14:textId="77777777" w:rsidR="005A3A7E" w:rsidRDefault="00801DC1">
            <w:pPr>
              <w:ind w:left="170" w:right="170" w:firstLine="0"/>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Viesi, tūristi</w:t>
            </w:r>
          </w:p>
        </w:tc>
      </w:tr>
      <w:tr w:rsidR="005A3A7E" w14:paraId="48C85C3E" w14:textId="77777777" w:rsidTr="005A3A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shd w:val="clear" w:color="auto" w:fill="E2EFD9"/>
          </w:tcPr>
          <w:p w14:paraId="48C85C3A" w14:textId="77777777" w:rsidR="005A3A7E" w:rsidRDefault="00801DC1">
            <w:pPr>
              <w:ind w:left="170" w:right="170" w:firstLine="0"/>
              <w:jc w:val="center"/>
              <w:rPr>
                <w:rFonts w:ascii="Times New Roman" w:eastAsia="Times New Roman" w:hAnsi="Times New Roman" w:cs="Times New Roman"/>
                <w:color w:val="000000"/>
              </w:rPr>
            </w:pPr>
            <w:r>
              <w:rPr>
                <w:rFonts w:ascii="Times New Roman" w:eastAsia="Times New Roman" w:hAnsi="Times New Roman" w:cs="Times New Roman"/>
                <w:b w:val="0"/>
                <w:color w:val="000000"/>
              </w:rPr>
              <w:t>Nodarbe:</w:t>
            </w:r>
          </w:p>
        </w:tc>
        <w:tc>
          <w:tcPr>
            <w:tcW w:w="2449" w:type="dxa"/>
            <w:shd w:val="clear" w:color="auto" w:fill="E2EFD9"/>
          </w:tcPr>
          <w:p w14:paraId="48C85C3B" w14:textId="77777777" w:rsidR="005A3A7E" w:rsidRDefault="00801DC1">
            <w:pPr>
              <w:ind w:left="170" w:right="170" w:firstLine="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Dzīve</w:t>
            </w:r>
          </w:p>
        </w:tc>
        <w:tc>
          <w:tcPr>
            <w:tcW w:w="2420" w:type="dxa"/>
            <w:shd w:val="clear" w:color="auto" w:fill="E2EFD9"/>
          </w:tcPr>
          <w:p w14:paraId="48C85C3C" w14:textId="77777777" w:rsidR="005A3A7E" w:rsidRDefault="00801DC1">
            <w:pPr>
              <w:ind w:left="170" w:right="170" w:firstLine="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Darbs</w:t>
            </w:r>
          </w:p>
        </w:tc>
        <w:tc>
          <w:tcPr>
            <w:tcW w:w="2354" w:type="dxa"/>
            <w:shd w:val="clear" w:color="auto" w:fill="E2EFD9"/>
          </w:tcPr>
          <w:p w14:paraId="48C85C3D" w14:textId="77777777" w:rsidR="005A3A7E" w:rsidRDefault="00801DC1">
            <w:pPr>
              <w:ind w:left="170" w:right="170" w:firstLine="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Atpūta, izklaide</w:t>
            </w:r>
          </w:p>
        </w:tc>
      </w:tr>
      <w:tr w:rsidR="005A3A7E" w14:paraId="48C85C43" w14:textId="77777777" w:rsidTr="005A3A7E">
        <w:tc>
          <w:tcPr>
            <w:cnfStyle w:val="001000000000" w:firstRow="0" w:lastRow="0" w:firstColumn="1" w:lastColumn="0" w:oddVBand="0" w:evenVBand="0" w:oddHBand="0" w:evenHBand="0" w:firstRowFirstColumn="0" w:firstRowLastColumn="0" w:lastRowFirstColumn="0" w:lastRowLastColumn="0"/>
            <w:tcW w:w="2127" w:type="dxa"/>
          </w:tcPr>
          <w:p w14:paraId="48C85C3F" w14:textId="77777777" w:rsidR="005A3A7E" w:rsidRDefault="00801DC1">
            <w:pPr>
              <w:ind w:left="170" w:right="170" w:firstLine="0"/>
              <w:jc w:val="center"/>
              <w:rPr>
                <w:rFonts w:ascii="Times New Roman" w:eastAsia="Times New Roman" w:hAnsi="Times New Roman" w:cs="Times New Roman"/>
                <w:color w:val="000000"/>
              </w:rPr>
            </w:pPr>
            <w:r>
              <w:rPr>
                <w:rFonts w:ascii="Times New Roman" w:eastAsia="Times New Roman" w:hAnsi="Times New Roman" w:cs="Times New Roman"/>
                <w:b w:val="0"/>
                <w:color w:val="000000"/>
              </w:rPr>
              <w:t>Vide:</w:t>
            </w:r>
          </w:p>
        </w:tc>
        <w:tc>
          <w:tcPr>
            <w:tcW w:w="2449" w:type="dxa"/>
          </w:tcPr>
          <w:p w14:paraId="48C85C40" w14:textId="77777777" w:rsidR="005A3A7E" w:rsidRDefault="00801DC1">
            <w:pPr>
              <w:ind w:left="170" w:right="170" w:firstLine="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Dzīves vide</w:t>
            </w:r>
          </w:p>
        </w:tc>
        <w:tc>
          <w:tcPr>
            <w:tcW w:w="2420" w:type="dxa"/>
          </w:tcPr>
          <w:p w14:paraId="48C85C41" w14:textId="77777777" w:rsidR="005A3A7E" w:rsidRDefault="00801DC1">
            <w:pPr>
              <w:ind w:left="170" w:right="170" w:firstLine="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Darba, profesionālā vide</w:t>
            </w:r>
          </w:p>
        </w:tc>
        <w:tc>
          <w:tcPr>
            <w:tcW w:w="2354" w:type="dxa"/>
          </w:tcPr>
          <w:p w14:paraId="48C85C42" w14:textId="77777777" w:rsidR="005A3A7E" w:rsidRDefault="00801DC1">
            <w:pPr>
              <w:ind w:left="170" w:right="170" w:firstLine="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Jaunas iespējas, sajūtas, piedzīvojumi, iespaidi</w:t>
            </w:r>
          </w:p>
        </w:tc>
      </w:tr>
      <w:tr w:rsidR="005A3A7E" w14:paraId="48C85C48" w14:textId="77777777" w:rsidTr="005A3A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shd w:val="clear" w:color="auto" w:fill="E2EFD9"/>
          </w:tcPr>
          <w:p w14:paraId="48C85C44" w14:textId="77777777" w:rsidR="005A3A7E" w:rsidRDefault="00801DC1">
            <w:pPr>
              <w:ind w:left="170" w:right="170" w:firstLine="0"/>
              <w:jc w:val="center"/>
              <w:rPr>
                <w:rFonts w:ascii="Times New Roman" w:eastAsia="Times New Roman" w:hAnsi="Times New Roman" w:cs="Times New Roman"/>
                <w:color w:val="000000"/>
              </w:rPr>
            </w:pPr>
            <w:r>
              <w:rPr>
                <w:rFonts w:ascii="Times New Roman" w:eastAsia="Times New Roman" w:hAnsi="Times New Roman" w:cs="Times New Roman"/>
                <w:b w:val="0"/>
                <w:color w:val="000000"/>
              </w:rPr>
              <w:t>Nākotnes perspektīva:</w:t>
            </w:r>
          </w:p>
        </w:tc>
        <w:tc>
          <w:tcPr>
            <w:tcW w:w="2449" w:type="dxa"/>
            <w:shd w:val="clear" w:color="auto" w:fill="E2EFD9"/>
          </w:tcPr>
          <w:p w14:paraId="48C85C45" w14:textId="77777777" w:rsidR="005A3A7E" w:rsidRDefault="00801DC1">
            <w:pPr>
              <w:ind w:left="170" w:right="170" w:firstLine="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Piesaistīt potenciālos iedzīvotājus</w:t>
            </w:r>
          </w:p>
        </w:tc>
        <w:tc>
          <w:tcPr>
            <w:tcW w:w="2420" w:type="dxa"/>
            <w:shd w:val="clear" w:color="auto" w:fill="E2EFD9"/>
          </w:tcPr>
          <w:p w14:paraId="48C85C46" w14:textId="77777777" w:rsidR="005A3A7E" w:rsidRDefault="00801DC1">
            <w:pPr>
              <w:ind w:left="170" w:right="170" w:firstLine="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Piesaistīt potenciālos uzņēmējus</w:t>
            </w:r>
          </w:p>
        </w:tc>
        <w:tc>
          <w:tcPr>
            <w:tcW w:w="2354" w:type="dxa"/>
            <w:shd w:val="clear" w:color="auto" w:fill="E2EFD9"/>
          </w:tcPr>
          <w:p w14:paraId="48C85C47" w14:textId="77777777" w:rsidR="005A3A7E" w:rsidRDefault="00801DC1">
            <w:pPr>
              <w:ind w:left="170" w:right="170" w:firstLine="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Piesaistīt apmeklētājus</w:t>
            </w:r>
          </w:p>
        </w:tc>
      </w:tr>
      <w:tr w:rsidR="005A3A7E" w14:paraId="48C85C4E" w14:textId="77777777" w:rsidTr="005A3A7E">
        <w:tc>
          <w:tcPr>
            <w:cnfStyle w:val="001000000000" w:firstRow="0" w:lastRow="0" w:firstColumn="1" w:lastColumn="0" w:oddVBand="0" w:evenVBand="0" w:oddHBand="0" w:evenHBand="0" w:firstRowFirstColumn="0" w:firstRowLastColumn="0" w:lastRowFirstColumn="0" w:lastRowLastColumn="0"/>
            <w:tcW w:w="2127" w:type="dxa"/>
          </w:tcPr>
          <w:p w14:paraId="48C85C49" w14:textId="77777777" w:rsidR="005A3A7E" w:rsidRDefault="00801DC1">
            <w:pPr>
              <w:ind w:left="170" w:right="170" w:firstLine="0"/>
              <w:jc w:val="center"/>
              <w:rPr>
                <w:rFonts w:ascii="Times New Roman" w:eastAsia="Times New Roman" w:hAnsi="Times New Roman" w:cs="Times New Roman"/>
                <w:color w:val="000000"/>
              </w:rPr>
            </w:pPr>
            <w:r>
              <w:rPr>
                <w:rFonts w:ascii="Times New Roman" w:eastAsia="Times New Roman" w:hAnsi="Times New Roman" w:cs="Times New Roman"/>
                <w:b w:val="0"/>
                <w:color w:val="000000"/>
              </w:rPr>
              <w:t>Zīmola mērķis:</w:t>
            </w:r>
          </w:p>
        </w:tc>
        <w:tc>
          <w:tcPr>
            <w:tcW w:w="2449" w:type="dxa"/>
          </w:tcPr>
          <w:p w14:paraId="48C85C4A" w14:textId="77777777" w:rsidR="005A3A7E" w:rsidRDefault="00801DC1">
            <w:pPr>
              <w:ind w:left="170" w:right="170" w:firstLine="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 xml:space="preserve">Vietas identitāte, piesaiste, </w:t>
            </w:r>
          </w:p>
        </w:tc>
        <w:tc>
          <w:tcPr>
            <w:tcW w:w="2420" w:type="dxa"/>
          </w:tcPr>
          <w:p w14:paraId="48C85C4B" w14:textId="77777777" w:rsidR="005A3A7E" w:rsidRDefault="00801DC1">
            <w:pPr>
              <w:ind w:left="170" w:right="170" w:firstLine="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Vietas identitāte, vienots mārketings,</w:t>
            </w:r>
          </w:p>
          <w:p w14:paraId="48C85C4C" w14:textId="77777777" w:rsidR="005A3A7E" w:rsidRDefault="00801DC1">
            <w:pPr>
              <w:ind w:left="170" w:right="170" w:firstLine="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 xml:space="preserve">atpazīstamība </w:t>
            </w:r>
          </w:p>
        </w:tc>
        <w:tc>
          <w:tcPr>
            <w:tcW w:w="2354" w:type="dxa"/>
          </w:tcPr>
          <w:p w14:paraId="48C85C4D" w14:textId="77777777" w:rsidR="005A3A7E" w:rsidRDefault="00801DC1">
            <w:pPr>
              <w:ind w:left="170" w:right="170" w:firstLine="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Atpazīt teritoriju kā “citādāku, interesantāku”</w:t>
            </w:r>
          </w:p>
        </w:tc>
      </w:tr>
      <w:tr w:rsidR="005A3A7E" w14:paraId="48C85C53" w14:textId="77777777" w:rsidTr="005A3A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shd w:val="clear" w:color="auto" w:fill="E2EFD9"/>
          </w:tcPr>
          <w:p w14:paraId="48C85C4F" w14:textId="77777777" w:rsidR="005A3A7E" w:rsidRDefault="00801DC1">
            <w:pPr>
              <w:ind w:left="170" w:right="170" w:firstLine="0"/>
              <w:jc w:val="center"/>
              <w:rPr>
                <w:rFonts w:ascii="Times New Roman" w:eastAsia="Times New Roman" w:hAnsi="Times New Roman" w:cs="Times New Roman"/>
                <w:color w:val="000000"/>
              </w:rPr>
            </w:pPr>
            <w:r>
              <w:rPr>
                <w:rFonts w:ascii="Times New Roman" w:eastAsia="Times New Roman" w:hAnsi="Times New Roman" w:cs="Times New Roman"/>
                <w:b w:val="0"/>
                <w:color w:val="000000"/>
              </w:rPr>
              <w:t>Emocionālās reakcijas:</w:t>
            </w:r>
          </w:p>
        </w:tc>
        <w:tc>
          <w:tcPr>
            <w:tcW w:w="2449" w:type="dxa"/>
            <w:shd w:val="clear" w:color="auto" w:fill="E2EFD9"/>
          </w:tcPr>
          <w:p w14:paraId="48C85C50" w14:textId="77777777" w:rsidR="005A3A7E" w:rsidRDefault="00801DC1">
            <w:pPr>
              <w:ind w:left="170" w:right="170" w:firstLine="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Lepnums par dzīvesvietu, vietas uztvere</w:t>
            </w:r>
          </w:p>
        </w:tc>
        <w:tc>
          <w:tcPr>
            <w:tcW w:w="2420" w:type="dxa"/>
            <w:shd w:val="clear" w:color="auto" w:fill="E2EFD9"/>
          </w:tcPr>
          <w:p w14:paraId="48C85C51" w14:textId="77777777" w:rsidR="005A3A7E" w:rsidRDefault="00801DC1">
            <w:pPr>
              <w:ind w:left="170" w:right="170" w:firstLine="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Teritorijas viengabalaina uztvere</w:t>
            </w:r>
          </w:p>
        </w:tc>
        <w:tc>
          <w:tcPr>
            <w:tcW w:w="2354" w:type="dxa"/>
            <w:shd w:val="clear" w:color="auto" w:fill="E2EFD9"/>
          </w:tcPr>
          <w:p w14:paraId="48C85C52" w14:textId="77777777" w:rsidR="005A3A7E" w:rsidRDefault="00801DC1">
            <w:pPr>
              <w:ind w:left="170" w:right="170" w:firstLine="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Teritorijas viengabalaina uztvere</w:t>
            </w:r>
          </w:p>
        </w:tc>
      </w:tr>
    </w:tbl>
    <w:p w14:paraId="48C85C54" w14:textId="77777777" w:rsidR="005A3A7E" w:rsidRDefault="005A3A7E">
      <w:pPr>
        <w:rPr>
          <w:rFonts w:ascii="Times New Roman" w:eastAsia="Times New Roman" w:hAnsi="Times New Roman" w:cs="Times New Roman"/>
          <w:sz w:val="24"/>
          <w:szCs w:val="24"/>
        </w:rPr>
      </w:pPr>
    </w:p>
    <w:p w14:paraId="48C85C55" w14:textId="77777777" w:rsidR="005A3A7E" w:rsidRDefault="00801DC1">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Zīmola attīstības process:</w:t>
      </w:r>
    </w:p>
    <w:p w14:paraId="48C85C56" w14:textId="77777777" w:rsidR="005A3A7E" w:rsidRDefault="00801DC1">
      <w:pPr>
        <w:numPr>
          <w:ilvl w:val="0"/>
          <w:numId w:val="10"/>
        </w:numPr>
        <w:pBdr>
          <w:top w:val="nil"/>
          <w:left w:val="nil"/>
          <w:bottom w:val="nil"/>
          <w:right w:val="nil"/>
          <w:between w:val="nil"/>
        </w:pBdr>
        <w:spacing w:after="0" w:line="25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Teritorijas identitātes analīze un unikālo pazīmju analīze (piem., kultūras tradīcijas, simboli, ievērojami cilvēki, notikumi)</w:t>
      </w:r>
    </w:p>
    <w:p w14:paraId="48C85C57" w14:textId="77777777" w:rsidR="005A3A7E" w:rsidRDefault="00801DC1">
      <w:pPr>
        <w:numPr>
          <w:ilvl w:val="0"/>
          <w:numId w:val="10"/>
        </w:numPr>
        <w:pBdr>
          <w:top w:val="nil"/>
          <w:left w:val="nil"/>
          <w:bottom w:val="nil"/>
          <w:right w:val="nil"/>
          <w:between w:val="nil"/>
        </w:pBdr>
        <w:spacing w:after="0" w:line="25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Teritorijas unikalitātes idejas un zīmola sastāvdaļas tiek diskutētas un apstiprinātas sabiedriskajās diskusijās, iedzīvotāju forumos un darba grupas. Tiek izstrādāta zīmola koncepcija. </w:t>
      </w:r>
      <w:r>
        <w:rPr>
          <w:rFonts w:ascii="Times New Roman" w:eastAsia="Times New Roman" w:hAnsi="Times New Roman" w:cs="Times New Roman"/>
          <w:b/>
          <w:color w:val="000000"/>
          <w:sz w:val="24"/>
          <w:szCs w:val="24"/>
        </w:rPr>
        <w:t>Svarīgi, lai iedzīvotāji akceptē un pieņem zīmolu.</w:t>
      </w:r>
    </w:p>
    <w:p w14:paraId="48C85C58" w14:textId="77777777" w:rsidR="005A3A7E" w:rsidRDefault="00801DC1">
      <w:pPr>
        <w:numPr>
          <w:ilvl w:val="0"/>
          <w:numId w:val="10"/>
        </w:numPr>
        <w:pBdr>
          <w:top w:val="nil"/>
          <w:left w:val="nil"/>
          <w:bottom w:val="nil"/>
          <w:right w:val="nil"/>
          <w:between w:val="nil"/>
        </w:pBdr>
        <w:spacing w:after="0" w:line="25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Tiek izveidota novada mārketinga un zīmola stratēģija.</w:t>
      </w:r>
    </w:p>
    <w:p w14:paraId="48C85C59" w14:textId="77777777" w:rsidR="005A3A7E" w:rsidRDefault="00801DC1">
      <w:pPr>
        <w:numPr>
          <w:ilvl w:val="0"/>
          <w:numId w:val="10"/>
        </w:numPr>
        <w:pBdr>
          <w:top w:val="nil"/>
          <w:left w:val="nil"/>
          <w:bottom w:val="nil"/>
          <w:right w:val="nil"/>
          <w:between w:val="nil"/>
        </w:pBdr>
        <w:spacing w:after="0" w:line="25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Pašvaldība nodrošina zīmola vadības procesu ar tiešu sabiedrības līdzdalību.</w:t>
      </w:r>
    </w:p>
    <w:p w14:paraId="48C85C5A" w14:textId="77777777" w:rsidR="005A3A7E" w:rsidRDefault="00801DC1">
      <w:pPr>
        <w:numPr>
          <w:ilvl w:val="0"/>
          <w:numId w:val="10"/>
        </w:numPr>
        <w:pBdr>
          <w:top w:val="nil"/>
          <w:left w:val="nil"/>
          <w:bottom w:val="nil"/>
          <w:right w:val="nil"/>
          <w:between w:val="nil"/>
        </w:pBdr>
        <w:spacing w:after="0" w:line="257" w:lineRule="auto"/>
        <w:ind w:left="714" w:hanging="35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Zīmola veidošanas process ir ilgstošs, un to nedrīkst mainīt pēc vēlēšanām, mainoties politiskajai varai. Zīmols ir Limbažu novada iedzīvotāju īpašums.</w:t>
      </w:r>
    </w:p>
    <w:p w14:paraId="48C85C5B" w14:textId="77777777" w:rsidR="005A3A7E" w:rsidRDefault="00801DC1">
      <w:pPr>
        <w:numPr>
          <w:ilvl w:val="0"/>
          <w:numId w:val="10"/>
        </w:numPr>
        <w:pBdr>
          <w:top w:val="nil"/>
          <w:left w:val="nil"/>
          <w:bottom w:val="nil"/>
          <w:right w:val="nil"/>
          <w:between w:val="nil"/>
        </w:pBdr>
        <w:spacing w:line="25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Regulāra tiek ievākti dati par Limbažu novada atpazīstamību un uztveri gan novada iedzīvotāju vidū, gan ārpus.</w:t>
      </w:r>
    </w:p>
    <w:p w14:paraId="48C85C5C" w14:textId="77777777" w:rsidR="005A3A7E" w:rsidRDefault="00801DC1">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Izstrādātais zīmols tiek ieviests integrēti izmantojot to:</w:t>
      </w:r>
    </w:p>
    <w:p w14:paraId="48C85C5D" w14:textId="77777777" w:rsidR="005A3A7E" w:rsidRDefault="00801DC1">
      <w:pPr>
        <w:numPr>
          <w:ilvl w:val="0"/>
          <w:numId w:val="16"/>
        </w:numPr>
        <w:pBdr>
          <w:top w:val="nil"/>
          <w:left w:val="nil"/>
          <w:bottom w:val="nil"/>
          <w:right w:val="nil"/>
          <w:between w:val="nil"/>
        </w:pBdr>
        <w:spacing w:after="0" w:line="25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Aktīvi izmantojot informēšanā – iedzīvotāji tiek informēti un iesaistīti zīmola izstrādē un ieviešanā. Pašvaldība var veicināt zīmola atpazīstamību, izmantojot logo un saukli.</w:t>
      </w:r>
    </w:p>
    <w:p w14:paraId="48C85C5E" w14:textId="77777777" w:rsidR="005A3A7E" w:rsidRDefault="00801DC1">
      <w:pPr>
        <w:numPr>
          <w:ilvl w:val="0"/>
          <w:numId w:val="16"/>
        </w:numPr>
        <w:pBdr>
          <w:top w:val="nil"/>
          <w:left w:val="nil"/>
          <w:bottom w:val="nil"/>
          <w:right w:val="nil"/>
          <w:between w:val="nil"/>
        </w:pBdr>
        <w:spacing w:after="0" w:line="25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Infrastruktūrā – piemēram, logo un sauklis tiek izmantots uz sabiedriskā transporta, infrastruktūras objektu noformējumā. Tā zīmols tiek “pieņemts” kā daļa no vides.</w:t>
      </w:r>
    </w:p>
    <w:p w14:paraId="48C85C5F" w14:textId="77777777" w:rsidR="005A3A7E" w:rsidRDefault="00801DC1">
      <w:pPr>
        <w:numPr>
          <w:ilvl w:val="0"/>
          <w:numId w:val="16"/>
        </w:numPr>
        <w:pBdr>
          <w:top w:val="nil"/>
          <w:left w:val="nil"/>
          <w:bottom w:val="nil"/>
          <w:right w:val="nil"/>
          <w:between w:val="nil"/>
        </w:pBdr>
        <w:spacing w:after="0" w:line="25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Vidē (pilsētās, pagastos, ciemos), kur to izmanto ainavu dizainā un vizuālo dizaina elementu iekļaušanā pilsētvidē;</w:t>
      </w:r>
    </w:p>
    <w:p w14:paraId="48C85C60" w14:textId="77777777" w:rsidR="005A3A7E" w:rsidRDefault="00801DC1">
      <w:pPr>
        <w:numPr>
          <w:ilvl w:val="0"/>
          <w:numId w:val="16"/>
        </w:numPr>
        <w:pBdr>
          <w:top w:val="nil"/>
          <w:left w:val="nil"/>
          <w:bottom w:val="nil"/>
          <w:right w:val="nil"/>
          <w:between w:val="nil"/>
        </w:pBdr>
        <w:spacing w:after="0" w:line="25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Pārvaldē – pašvaldībā ir atbildīgais darbinieks par mārketingu, zīmolu un sabiedriskajām attiecībām.</w:t>
      </w:r>
    </w:p>
    <w:p w14:paraId="48C85C61" w14:textId="77777777" w:rsidR="005A3A7E" w:rsidRDefault="00801DC1">
      <w:pPr>
        <w:numPr>
          <w:ilvl w:val="0"/>
          <w:numId w:val="16"/>
        </w:numPr>
        <w:pBdr>
          <w:top w:val="nil"/>
          <w:left w:val="nil"/>
          <w:bottom w:val="nil"/>
          <w:right w:val="nil"/>
          <w:between w:val="nil"/>
        </w:pBdr>
        <w:spacing w:line="25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Iedzīvotāju uzvedībā un kultūrā – zīmols ir jāiekļauj kā kultūras aktivitāšu integrēta daļa, organizējot simboliskus pasākumus, veidojot novada mitoloģiju un sabiedrisko mākslu.</w:t>
      </w:r>
    </w:p>
    <w:p w14:paraId="48C85C62" w14:textId="77777777" w:rsidR="005A3A7E" w:rsidRDefault="005A3A7E">
      <w:pPr>
        <w:pBdr>
          <w:top w:val="nil"/>
          <w:left w:val="nil"/>
          <w:bottom w:val="nil"/>
          <w:right w:val="nil"/>
          <w:between w:val="nil"/>
        </w:pBdr>
        <w:spacing w:line="256" w:lineRule="auto"/>
        <w:rPr>
          <w:rFonts w:ascii="Times New Roman" w:eastAsia="Times New Roman" w:hAnsi="Times New Roman" w:cs="Times New Roman"/>
          <w:color w:val="000000"/>
          <w:sz w:val="24"/>
          <w:szCs w:val="24"/>
        </w:rPr>
      </w:pPr>
    </w:p>
    <w:p w14:paraId="48C85C63" w14:textId="77777777" w:rsidR="005A3A7E" w:rsidRDefault="00801DC1">
      <w:pPr>
        <w:pStyle w:val="Virsraksts1"/>
      </w:pPr>
      <w:bookmarkStart w:id="25" w:name="_heading=h.1mrcu09" w:colFirst="0" w:colLast="0"/>
      <w:bookmarkEnd w:id="25"/>
      <w:r>
        <w:t>7.  Stratēģijas uzraudzība</w:t>
      </w:r>
    </w:p>
    <w:p w14:paraId="48C85C64" w14:textId="77777777" w:rsidR="005A3A7E" w:rsidRDefault="00801DC1">
      <w:pPr>
        <w:pStyle w:val="Virsraksts2"/>
        <w:ind w:firstLine="1003"/>
      </w:pPr>
      <w:bookmarkStart w:id="26" w:name="_heading=h.46r0co2" w:colFirst="0" w:colLast="0"/>
      <w:bookmarkEnd w:id="26"/>
      <w:r>
        <w:t>7.1. Stratēģijas īstenošanas uzraudzības kārtība un institucionālais ietvars</w:t>
      </w:r>
    </w:p>
    <w:p w14:paraId="48C85C65" w14:textId="77777777" w:rsidR="005A3A7E" w:rsidRDefault="00801D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Mērķu izvirzīšana, rīcības virzienu noteikšana un prioritāšu izvēle ir tikai daļa no attīstības plānošanas procesa. Atbilstoši Attīstības plānošanas sistēmas likuma prasībām, obligāts elements ir plānošanas dokumenta īstenošanas uzraudzība, ar kuras palīdzību izvērtē, vai pašvaldības attīstība norit tā, kā paredzēts izstrādātajā dokumentā. Limbažu novada dome un pašvaldība uzņemas atbildību par Stratēģijas ieviešanu. Lai Limbažu novada domei un pašvaldībai būtu iespējams sekot līdzi, vai izstrādātās Stratēģijas ieviešanas process atbilst plānotajam, ir izstrādāta Stratēģijas īstenošanas uzraudzības kārtība, kas:</w:t>
      </w:r>
    </w:p>
    <w:p w14:paraId="48C85C66" w14:textId="77777777" w:rsidR="005A3A7E" w:rsidRDefault="00801DC1">
      <w:pPr>
        <w:numPr>
          <w:ilvl w:val="0"/>
          <w:numId w:val="8"/>
        </w:numPr>
        <w:pBdr>
          <w:top w:val="nil"/>
          <w:left w:val="nil"/>
          <w:bottom w:val="nil"/>
          <w:right w:val="nil"/>
          <w:between w:val="nil"/>
        </w:pBdr>
        <w:spacing w:after="0"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sekmētu pašvaldības struktūrvienību, aģentūru, nodaļu, uzņēmēju un sabiedrības koordinētu darbību pašvaldības attīstības jautājumos;</w:t>
      </w:r>
    </w:p>
    <w:p w14:paraId="48C85C67" w14:textId="77777777" w:rsidR="005A3A7E" w:rsidRDefault="00801DC1">
      <w:pPr>
        <w:numPr>
          <w:ilvl w:val="0"/>
          <w:numId w:val="8"/>
        </w:numPr>
        <w:pBdr>
          <w:top w:val="nil"/>
          <w:left w:val="nil"/>
          <w:bottom w:val="nil"/>
          <w:right w:val="nil"/>
          <w:between w:val="nil"/>
        </w:pBdr>
        <w:spacing w:after="0"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identificētu pozitīvas un negatīvas pārmaiņas un to cēloņus novada sociālajā un ekonomiskajā situācijā;</w:t>
      </w:r>
    </w:p>
    <w:p w14:paraId="48C85C68" w14:textId="77777777" w:rsidR="005A3A7E" w:rsidRDefault="00801DC1">
      <w:pPr>
        <w:numPr>
          <w:ilvl w:val="0"/>
          <w:numId w:val="8"/>
        </w:numPr>
        <w:pBdr>
          <w:top w:val="nil"/>
          <w:left w:val="nil"/>
          <w:bottom w:val="nil"/>
          <w:right w:val="nil"/>
          <w:between w:val="nil"/>
        </w:pBdr>
        <w:spacing w:after="0"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novērtētu, kā tiek sasniegtas izvirzītās prioritātes;</w:t>
      </w:r>
    </w:p>
    <w:p w14:paraId="48C85C69" w14:textId="77777777" w:rsidR="005A3A7E" w:rsidRDefault="00801DC1">
      <w:pPr>
        <w:numPr>
          <w:ilvl w:val="0"/>
          <w:numId w:val="8"/>
        </w:numPr>
        <w:pBdr>
          <w:top w:val="nil"/>
          <w:left w:val="nil"/>
          <w:bottom w:val="nil"/>
          <w:right w:val="nil"/>
          <w:between w:val="nil"/>
        </w:pBdr>
        <w:spacing w:after="0"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demonstrētu novada darbības progresu un sasniegumus;</w:t>
      </w:r>
    </w:p>
    <w:p w14:paraId="48C85C6A" w14:textId="77777777" w:rsidR="005A3A7E" w:rsidRDefault="00801DC1">
      <w:pPr>
        <w:numPr>
          <w:ilvl w:val="0"/>
          <w:numId w:val="8"/>
        </w:numPr>
        <w:pBdr>
          <w:top w:val="nil"/>
          <w:left w:val="nil"/>
          <w:bottom w:val="nil"/>
          <w:right w:val="nil"/>
          <w:between w:val="nil"/>
        </w:pBdr>
        <w:spacing w:after="0"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identificētu jaunas problēmas un iespējas, kam veltīt tālāku izpēti un darbības;</w:t>
      </w:r>
    </w:p>
    <w:p w14:paraId="48C85C6B" w14:textId="77777777" w:rsidR="005A3A7E" w:rsidRDefault="00801DC1">
      <w:pPr>
        <w:numPr>
          <w:ilvl w:val="0"/>
          <w:numId w:val="8"/>
        </w:numPr>
        <w:pBdr>
          <w:top w:val="nil"/>
          <w:left w:val="nil"/>
          <w:bottom w:val="nil"/>
          <w:right w:val="nil"/>
          <w:between w:val="nil"/>
        </w:pBdr>
        <w:spacing w:after="0"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nodrošinātu ar informāciju sabiedrību, politiķus un citas interesentus;</w:t>
      </w:r>
    </w:p>
    <w:p w14:paraId="48C85C6C" w14:textId="77777777" w:rsidR="005A3A7E" w:rsidRDefault="00801DC1">
      <w:pPr>
        <w:numPr>
          <w:ilvl w:val="0"/>
          <w:numId w:val="8"/>
        </w:numPr>
        <w:pBdr>
          <w:top w:val="nil"/>
          <w:left w:val="nil"/>
          <w:bottom w:val="nil"/>
          <w:right w:val="nil"/>
          <w:between w:val="nil"/>
        </w:pBdr>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nodrošinātu novada attīstības novērtēšanas iespējas.</w:t>
      </w:r>
    </w:p>
    <w:p w14:paraId="48C85C6D" w14:textId="77777777" w:rsidR="005A3A7E" w:rsidRDefault="00801DC1">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Īstenošanas uzraudzības kārtība, kas atspoguļota šajā Stratēģijas daļā, ir balstīta uz </w:t>
      </w:r>
      <w:r>
        <w:rPr>
          <w:rFonts w:ascii="Times New Roman" w:eastAsia="Times New Roman" w:hAnsi="Times New Roman" w:cs="Times New Roman"/>
          <w:color w:val="000000"/>
          <w:sz w:val="24"/>
          <w:szCs w:val="24"/>
        </w:rPr>
        <w:t xml:space="preserve">vispārējiem attīstības stratēģiskās plānošanas, uzraudzības un novērtēšanas metodiskajiem principiem. </w:t>
      </w:r>
      <w:r>
        <w:rPr>
          <w:rFonts w:ascii="Times New Roman" w:eastAsia="Times New Roman" w:hAnsi="Times New Roman" w:cs="Times New Roman"/>
          <w:sz w:val="24"/>
          <w:szCs w:val="24"/>
        </w:rPr>
        <w:t>Par Stratēģijas īstenošanas uzraudzības kārtību un tās ieviešanu, kā arī pārskatu sniegšanu un grozījumu iniciēšanu Stratēģijā atbildīga ir Attīstības un projektu nodaļa, Stratēģijas īstenošanas uzraudzības procesā ir iesaistītas Limbažu novada dome, administrācijas struktūrvienības, iestādes un aģentūras (turpmāk tekstā – institūcijas).</w:t>
      </w:r>
    </w:p>
    <w:p w14:paraId="48C85C6E" w14:textId="77777777" w:rsidR="005A3A7E" w:rsidRDefault="00801DC1">
      <w:pPr>
        <w:pBdr>
          <w:top w:val="nil"/>
          <w:left w:val="nil"/>
          <w:bottom w:val="nil"/>
          <w:right w:val="nil"/>
          <w:between w:val="nil"/>
        </w:pBdr>
        <w:spacing w:after="120" w:line="240" w:lineRule="auto"/>
        <w:ind w:right="1134"/>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Galvenie veicamie uzdevumi Limbažu novada ilgtspējīgas attīstības stratēģijas 2022.–2046. gadam īstenošanas uzraudzības sistēmas ieviešanā</w:t>
      </w:r>
    </w:p>
    <w:tbl>
      <w:tblPr>
        <w:tblStyle w:val="affb"/>
        <w:tblW w:w="988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242"/>
        <w:gridCol w:w="4874"/>
        <w:gridCol w:w="3773"/>
      </w:tblGrid>
      <w:tr w:rsidR="005A3A7E" w14:paraId="48C85C72" w14:textId="77777777" w:rsidTr="005A3A7E">
        <w:trPr>
          <w:cnfStyle w:val="100000000000" w:firstRow="1" w:lastRow="0" w:firstColumn="0" w:lastColumn="0" w:oddVBand="0" w:evenVBand="0" w:oddHBand="0"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1242" w:type="dxa"/>
            <w:tcBorders>
              <w:bottom w:val="nil"/>
            </w:tcBorders>
            <w:shd w:val="clear" w:color="auto" w:fill="E2EFD9"/>
          </w:tcPr>
          <w:p w14:paraId="48C85C6F" w14:textId="77777777" w:rsidR="005A3A7E" w:rsidRDefault="00801DC1">
            <w:pPr>
              <w:spacing w:line="276" w:lineRule="auto"/>
              <w:ind w:left="170" w:right="170" w:firstLine="0"/>
              <w:jc w:val="center"/>
              <w:rPr>
                <w:rFonts w:ascii="Times New Roman" w:eastAsia="Times New Roman" w:hAnsi="Times New Roman" w:cs="Times New Roman"/>
                <w:color w:val="000000"/>
              </w:rPr>
            </w:pPr>
            <w:r>
              <w:rPr>
                <w:rFonts w:ascii="Times New Roman" w:eastAsia="Times New Roman" w:hAnsi="Times New Roman" w:cs="Times New Roman"/>
                <w:b w:val="0"/>
                <w:color w:val="000000"/>
              </w:rPr>
              <w:t>N.p.k.:</w:t>
            </w:r>
          </w:p>
        </w:tc>
        <w:tc>
          <w:tcPr>
            <w:tcW w:w="4874" w:type="dxa"/>
            <w:tcBorders>
              <w:bottom w:val="nil"/>
            </w:tcBorders>
            <w:shd w:val="clear" w:color="auto" w:fill="E2EFD9"/>
          </w:tcPr>
          <w:p w14:paraId="48C85C70" w14:textId="77777777" w:rsidR="005A3A7E" w:rsidRDefault="00801DC1">
            <w:pPr>
              <w:spacing w:line="276" w:lineRule="auto"/>
              <w:ind w:right="170" w:firstLine="0"/>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Veicamais uzdevums</w:t>
            </w:r>
          </w:p>
        </w:tc>
        <w:tc>
          <w:tcPr>
            <w:tcW w:w="3773" w:type="dxa"/>
            <w:tcBorders>
              <w:bottom w:val="nil"/>
            </w:tcBorders>
            <w:shd w:val="clear" w:color="auto" w:fill="E2EFD9"/>
          </w:tcPr>
          <w:p w14:paraId="48C85C71" w14:textId="77777777" w:rsidR="005A3A7E" w:rsidRDefault="00801DC1">
            <w:pPr>
              <w:spacing w:line="276" w:lineRule="auto"/>
              <w:ind w:left="170" w:right="170" w:firstLine="0"/>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Atbildīgā struktūrvienība</w:t>
            </w:r>
          </w:p>
        </w:tc>
      </w:tr>
      <w:tr w:rsidR="005A3A7E" w14:paraId="48C85C76" w14:textId="77777777" w:rsidTr="005A3A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shd w:val="clear" w:color="auto" w:fill="auto"/>
          </w:tcPr>
          <w:p w14:paraId="48C85C73" w14:textId="77777777" w:rsidR="005A3A7E" w:rsidRDefault="00801DC1">
            <w:pPr>
              <w:spacing w:line="276" w:lineRule="auto"/>
              <w:ind w:left="170" w:right="170" w:firstLine="0"/>
              <w:jc w:val="center"/>
              <w:rPr>
                <w:rFonts w:ascii="Times New Roman" w:eastAsia="Times New Roman" w:hAnsi="Times New Roman" w:cs="Times New Roman"/>
                <w:color w:val="000000"/>
              </w:rPr>
            </w:pPr>
            <w:r>
              <w:rPr>
                <w:rFonts w:ascii="Times New Roman" w:eastAsia="Times New Roman" w:hAnsi="Times New Roman" w:cs="Times New Roman"/>
                <w:b w:val="0"/>
                <w:color w:val="000000"/>
              </w:rPr>
              <w:t>1.</w:t>
            </w:r>
          </w:p>
        </w:tc>
        <w:tc>
          <w:tcPr>
            <w:tcW w:w="4874" w:type="dxa"/>
            <w:shd w:val="clear" w:color="auto" w:fill="auto"/>
          </w:tcPr>
          <w:p w14:paraId="48C85C74" w14:textId="77777777" w:rsidR="005A3A7E" w:rsidRDefault="00801DC1">
            <w:pPr>
              <w:spacing w:line="276" w:lineRule="auto"/>
              <w:ind w:left="170" w:right="170"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Stratēģijas apstiprināšana, nepieciešamo izmaiņu ierosināšana un to apstiprināšana</w:t>
            </w:r>
          </w:p>
        </w:tc>
        <w:tc>
          <w:tcPr>
            <w:tcW w:w="3773" w:type="dxa"/>
            <w:shd w:val="clear" w:color="auto" w:fill="auto"/>
          </w:tcPr>
          <w:p w14:paraId="48C85C75" w14:textId="77777777" w:rsidR="005A3A7E" w:rsidRDefault="00801DC1">
            <w:pPr>
              <w:spacing w:line="276" w:lineRule="auto"/>
              <w:ind w:left="170" w:right="170"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Limbažu novada dome</w:t>
            </w:r>
          </w:p>
        </w:tc>
      </w:tr>
      <w:tr w:rsidR="005A3A7E" w14:paraId="48C85C7A" w14:textId="77777777" w:rsidTr="005A3A7E">
        <w:tc>
          <w:tcPr>
            <w:cnfStyle w:val="001000000000" w:firstRow="0" w:lastRow="0" w:firstColumn="1" w:lastColumn="0" w:oddVBand="0" w:evenVBand="0" w:oddHBand="0" w:evenHBand="0" w:firstRowFirstColumn="0" w:firstRowLastColumn="0" w:lastRowFirstColumn="0" w:lastRowLastColumn="0"/>
            <w:tcW w:w="1242" w:type="dxa"/>
            <w:shd w:val="clear" w:color="auto" w:fill="auto"/>
          </w:tcPr>
          <w:p w14:paraId="48C85C77" w14:textId="77777777" w:rsidR="005A3A7E" w:rsidRDefault="00801DC1">
            <w:pPr>
              <w:spacing w:line="276" w:lineRule="auto"/>
              <w:ind w:left="170" w:right="170" w:firstLine="0"/>
              <w:jc w:val="center"/>
              <w:rPr>
                <w:rFonts w:ascii="Times New Roman" w:eastAsia="Times New Roman" w:hAnsi="Times New Roman" w:cs="Times New Roman"/>
                <w:color w:val="000000"/>
              </w:rPr>
            </w:pPr>
            <w:r>
              <w:rPr>
                <w:rFonts w:ascii="Times New Roman" w:eastAsia="Times New Roman" w:hAnsi="Times New Roman" w:cs="Times New Roman"/>
                <w:b w:val="0"/>
                <w:color w:val="000000"/>
              </w:rPr>
              <w:t>2.</w:t>
            </w:r>
          </w:p>
        </w:tc>
        <w:tc>
          <w:tcPr>
            <w:tcW w:w="4874" w:type="dxa"/>
            <w:shd w:val="clear" w:color="auto" w:fill="auto"/>
          </w:tcPr>
          <w:p w14:paraId="48C85C78" w14:textId="77777777" w:rsidR="005A3A7E" w:rsidRDefault="00801DC1">
            <w:pPr>
              <w:spacing w:line="276" w:lineRule="auto"/>
              <w:ind w:left="170" w:right="170"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Stratēģijas īstenošanas uzraudzības sistēmas koordinācija un uzraudzība</w:t>
            </w:r>
          </w:p>
        </w:tc>
        <w:tc>
          <w:tcPr>
            <w:tcW w:w="3773" w:type="dxa"/>
            <w:shd w:val="clear" w:color="auto" w:fill="auto"/>
          </w:tcPr>
          <w:p w14:paraId="48C85C79" w14:textId="77777777" w:rsidR="005A3A7E" w:rsidRDefault="00801DC1">
            <w:pPr>
              <w:spacing w:line="276" w:lineRule="auto"/>
              <w:ind w:left="170" w:right="170"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Limbažu novada pašvaldības Attīstības un projektu nodaļa</w:t>
            </w:r>
          </w:p>
        </w:tc>
      </w:tr>
      <w:tr w:rsidR="005A3A7E" w14:paraId="48C85C7E" w14:textId="77777777" w:rsidTr="005A3A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shd w:val="clear" w:color="auto" w:fill="auto"/>
          </w:tcPr>
          <w:p w14:paraId="48C85C7B" w14:textId="77777777" w:rsidR="005A3A7E" w:rsidRDefault="00801DC1">
            <w:pPr>
              <w:spacing w:line="276" w:lineRule="auto"/>
              <w:ind w:left="170" w:right="170" w:firstLine="0"/>
              <w:jc w:val="center"/>
              <w:rPr>
                <w:rFonts w:ascii="Times New Roman" w:eastAsia="Times New Roman" w:hAnsi="Times New Roman" w:cs="Times New Roman"/>
                <w:color w:val="000000"/>
              </w:rPr>
            </w:pPr>
            <w:r>
              <w:rPr>
                <w:rFonts w:ascii="Times New Roman" w:eastAsia="Times New Roman" w:hAnsi="Times New Roman" w:cs="Times New Roman"/>
                <w:b w:val="0"/>
                <w:color w:val="000000"/>
              </w:rPr>
              <w:t>3.</w:t>
            </w:r>
          </w:p>
        </w:tc>
        <w:tc>
          <w:tcPr>
            <w:tcW w:w="4874" w:type="dxa"/>
            <w:shd w:val="clear" w:color="auto" w:fill="auto"/>
          </w:tcPr>
          <w:p w14:paraId="48C85C7C" w14:textId="77777777" w:rsidR="005A3A7E" w:rsidRDefault="00801DC1">
            <w:pPr>
              <w:spacing w:line="276" w:lineRule="auto"/>
              <w:ind w:left="170" w:right="170"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 xml:space="preserve">Regulāra un sistemātiska kvantitatīvas un kvalitatīvas informācijas vākšana, apkopošana un analizēšana par novada attīstības </w:t>
            </w:r>
            <w:r>
              <w:rPr>
                <w:rFonts w:ascii="Times New Roman" w:eastAsia="Times New Roman" w:hAnsi="Times New Roman" w:cs="Times New Roman"/>
                <w:color w:val="000000"/>
              </w:rPr>
              <w:lastRenderedPageBreak/>
              <w:t>tendencēm, kas balstīta uz Stratēģijā noteiktajiem attīstības izvērtējuma pamatrādītājiem</w:t>
            </w:r>
          </w:p>
        </w:tc>
        <w:tc>
          <w:tcPr>
            <w:tcW w:w="3773" w:type="dxa"/>
            <w:shd w:val="clear" w:color="auto" w:fill="auto"/>
          </w:tcPr>
          <w:p w14:paraId="48C85C7D" w14:textId="77777777" w:rsidR="005A3A7E" w:rsidRDefault="00801DC1">
            <w:pPr>
              <w:spacing w:line="276" w:lineRule="auto"/>
              <w:ind w:left="170" w:right="170"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lastRenderedPageBreak/>
              <w:t>Limbažu novada pašvaldības Attīstības un projektu nodaļa</w:t>
            </w:r>
          </w:p>
        </w:tc>
      </w:tr>
      <w:tr w:rsidR="005A3A7E" w14:paraId="48C85C82" w14:textId="77777777" w:rsidTr="005A3A7E">
        <w:tc>
          <w:tcPr>
            <w:cnfStyle w:val="001000000000" w:firstRow="0" w:lastRow="0" w:firstColumn="1" w:lastColumn="0" w:oddVBand="0" w:evenVBand="0" w:oddHBand="0" w:evenHBand="0" w:firstRowFirstColumn="0" w:firstRowLastColumn="0" w:lastRowFirstColumn="0" w:lastRowLastColumn="0"/>
            <w:tcW w:w="1242" w:type="dxa"/>
            <w:shd w:val="clear" w:color="auto" w:fill="auto"/>
          </w:tcPr>
          <w:p w14:paraId="48C85C7F" w14:textId="77777777" w:rsidR="005A3A7E" w:rsidRDefault="00801DC1">
            <w:pPr>
              <w:spacing w:line="276" w:lineRule="auto"/>
              <w:ind w:left="170" w:right="170" w:firstLine="0"/>
              <w:jc w:val="center"/>
              <w:rPr>
                <w:rFonts w:ascii="Times New Roman" w:eastAsia="Times New Roman" w:hAnsi="Times New Roman" w:cs="Times New Roman"/>
                <w:color w:val="000000"/>
              </w:rPr>
            </w:pPr>
            <w:r>
              <w:rPr>
                <w:rFonts w:ascii="Times New Roman" w:eastAsia="Times New Roman" w:hAnsi="Times New Roman" w:cs="Times New Roman"/>
                <w:b w:val="0"/>
                <w:color w:val="000000"/>
              </w:rPr>
              <w:t>4</w:t>
            </w:r>
          </w:p>
        </w:tc>
        <w:tc>
          <w:tcPr>
            <w:tcW w:w="4874" w:type="dxa"/>
            <w:shd w:val="clear" w:color="auto" w:fill="auto"/>
          </w:tcPr>
          <w:p w14:paraId="48C85C80" w14:textId="77777777" w:rsidR="005A3A7E" w:rsidRDefault="00801DC1">
            <w:pPr>
              <w:spacing w:line="276" w:lineRule="auto"/>
              <w:ind w:left="170" w:right="170"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Pārskata sagatavošana par Stratēģijas ieviešanas progresu</w:t>
            </w:r>
          </w:p>
        </w:tc>
        <w:tc>
          <w:tcPr>
            <w:tcW w:w="3773" w:type="dxa"/>
            <w:shd w:val="clear" w:color="auto" w:fill="auto"/>
          </w:tcPr>
          <w:p w14:paraId="48C85C81" w14:textId="77777777" w:rsidR="005A3A7E" w:rsidRDefault="00801DC1">
            <w:pPr>
              <w:spacing w:line="276" w:lineRule="auto"/>
              <w:ind w:left="170" w:right="170"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Limbažu novada pašvaldības Attīstības un projektu nodaļa</w:t>
            </w:r>
          </w:p>
        </w:tc>
      </w:tr>
      <w:tr w:rsidR="005A3A7E" w14:paraId="48C85C86" w14:textId="77777777" w:rsidTr="005A3A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shd w:val="clear" w:color="auto" w:fill="auto"/>
          </w:tcPr>
          <w:p w14:paraId="48C85C83" w14:textId="77777777" w:rsidR="005A3A7E" w:rsidRDefault="00801DC1">
            <w:pPr>
              <w:spacing w:line="276" w:lineRule="auto"/>
              <w:ind w:left="170" w:right="170" w:firstLine="0"/>
              <w:jc w:val="center"/>
              <w:rPr>
                <w:rFonts w:ascii="Times New Roman" w:eastAsia="Times New Roman" w:hAnsi="Times New Roman" w:cs="Times New Roman"/>
                <w:color w:val="000000"/>
              </w:rPr>
            </w:pPr>
            <w:r>
              <w:rPr>
                <w:rFonts w:ascii="Times New Roman" w:eastAsia="Times New Roman" w:hAnsi="Times New Roman" w:cs="Times New Roman"/>
                <w:b w:val="0"/>
                <w:color w:val="000000"/>
              </w:rPr>
              <w:t>5.</w:t>
            </w:r>
          </w:p>
        </w:tc>
        <w:tc>
          <w:tcPr>
            <w:tcW w:w="4874" w:type="dxa"/>
            <w:shd w:val="clear" w:color="auto" w:fill="auto"/>
          </w:tcPr>
          <w:p w14:paraId="48C85C84" w14:textId="77777777" w:rsidR="005A3A7E" w:rsidRDefault="00801DC1">
            <w:pPr>
              <w:spacing w:line="276" w:lineRule="auto"/>
              <w:ind w:left="170" w:right="170"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Sabiedrības informēšana par Stratēģijas īstenošanas rezultātiem</w:t>
            </w:r>
          </w:p>
        </w:tc>
        <w:tc>
          <w:tcPr>
            <w:tcW w:w="3773" w:type="dxa"/>
            <w:shd w:val="clear" w:color="auto" w:fill="auto"/>
          </w:tcPr>
          <w:p w14:paraId="48C85C85" w14:textId="77777777" w:rsidR="005A3A7E" w:rsidRDefault="00801DC1">
            <w:pPr>
              <w:spacing w:line="276" w:lineRule="auto"/>
              <w:ind w:left="170" w:right="170"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Limbažu novada pašvaldības Attīstības un projektu nodaļa sadarbībā ar Sabiedrisko attiecību nodaļu</w:t>
            </w:r>
          </w:p>
        </w:tc>
      </w:tr>
    </w:tbl>
    <w:p w14:paraId="48C85C87" w14:textId="77777777" w:rsidR="005A3A7E" w:rsidRDefault="005A3A7E">
      <w:pPr>
        <w:pBdr>
          <w:top w:val="nil"/>
          <w:left w:val="nil"/>
          <w:bottom w:val="nil"/>
          <w:right w:val="nil"/>
          <w:between w:val="nil"/>
        </w:pBdr>
        <w:spacing w:after="120" w:line="240" w:lineRule="auto"/>
        <w:ind w:left="170" w:right="170"/>
        <w:jc w:val="center"/>
        <w:rPr>
          <w:rFonts w:ascii="Times New Roman" w:eastAsia="Times New Roman" w:hAnsi="Times New Roman" w:cs="Times New Roman"/>
          <w:b/>
          <w:color w:val="000000"/>
          <w:sz w:val="24"/>
          <w:szCs w:val="24"/>
        </w:rPr>
      </w:pPr>
    </w:p>
    <w:p w14:paraId="48C85C88" w14:textId="77777777" w:rsidR="005A3A7E" w:rsidRDefault="00801DC1">
      <w:pPr>
        <w:spacing w:after="1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Stratēģijas īstenošanas uzraudzības sistēmas galvenais dokuments ir regulārais pārskats par Stratēģijas īstenošanu (turpmāk – Pārskats), ko sagatavo </w:t>
      </w:r>
      <w:r>
        <w:rPr>
          <w:rFonts w:ascii="Times New Roman" w:eastAsia="Times New Roman" w:hAnsi="Times New Roman" w:cs="Times New Roman"/>
          <w:b/>
          <w:sz w:val="24"/>
          <w:szCs w:val="24"/>
        </w:rPr>
        <w:t>reizi divos</w:t>
      </w:r>
      <w:r>
        <w:rPr>
          <w:rFonts w:ascii="Times New Roman" w:eastAsia="Times New Roman" w:hAnsi="Times New Roman" w:cs="Times New Roman"/>
          <w:sz w:val="24"/>
          <w:szCs w:val="24"/>
        </w:rPr>
        <w:t xml:space="preserve"> gados un to var iekļaut ikgadējā ziņojuma par Attīstības programmas izpildi sastāvā. </w:t>
      </w:r>
    </w:p>
    <w:p w14:paraId="48C85C89" w14:textId="77777777" w:rsidR="005A3A7E" w:rsidRDefault="00801DC1">
      <w:pPr>
        <w:pBdr>
          <w:top w:val="nil"/>
          <w:left w:val="nil"/>
          <w:bottom w:val="nil"/>
          <w:right w:val="nil"/>
          <w:between w:val="nil"/>
        </w:pBdr>
        <w:spacing w:after="120" w:line="240" w:lineRule="auto"/>
        <w:ind w:right="1134"/>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Regulārā pārskata izstrādes kārtība:</w:t>
      </w:r>
    </w:p>
    <w:tbl>
      <w:tblPr>
        <w:tblStyle w:val="affc"/>
        <w:tblW w:w="988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242"/>
        <w:gridCol w:w="3686"/>
        <w:gridCol w:w="2410"/>
        <w:gridCol w:w="2551"/>
      </w:tblGrid>
      <w:tr w:rsidR="005A3A7E" w14:paraId="48C85C8E" w14:textId="77777777" w:rsidTr="005A3A7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tcBorders>
              <w:bottom w:val="single" w:sz="4" w:space="0" w:color="000000"/>
            </w:tcBorders>
            <w:shd w:val="clear" w:color="auto" w:fill="E2EFD9"/>
          </w:tcPr>
          <w:p w14:paraId="48C85C8A" w14:textId="77777777" w:rsidR="005A3A7E" w:rsidRDefault="00801DC1">
            <w:pPr>
              <w:ind w:left="113" w:right="113" w:firstLine="0"/>
              <w:jc w:val="left"/>
              <w:rPr>
                <w:rFonts w:ascii="Times New Roman" w:eastAsia="Times New Roman" w:hAnsi="Times New Roman" w:cs="Times New Roman"/>
                <w:color w:val="000000"/>
              </w:rPr>
            </w:pPr>
            <w:r>
              <w:rPr>
                <w:rFonts w:ascii="Times New Roman" w:eastAsia="Times New Roman" w:hAnsi="Times New Roman" w:cs="Times New Roman"/>
                <w:color w:val="000000"/>
              </w:rPr>
              <w:t>N.p.k.:</w:t>
            </w:r>
          </w:p>
        </w:tc>
        <w:tc>
          <w:tcPr>
            <w:tcW w:w="3686" w:type="dxa"/>
            <w:tcBorders>
              <w:bottom w:val="single" w:sz="4" w:space="0" w:color="000000"/>
            </w:tcBorders>
            <w:shd w:val="clear" w:color="auto" w:fill="E2EFD9"/>
          </w:tcPr>
          <w:p w14:paraId="48C85C8B" w14:textId="77777777" w:rsidR="005A3A7E" w:rsidRDefault="00801DC1">
            <w:pPr>
              <w:ind w:left="170" w:right="170" w:firstLine="0"/>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Rīcība</w:t>
            </w:r>
          </w:p>
        </w:tc>
        <w:tc>
          <w:tcPr>
            <w:tcW w:w="2410" w:type="dxa"/>
            <w:tcBorders>
              <w:bottom w:val="single" w:sz="4" w:space="0" w:color="000000"/>
            </w:tcBorders>
            <w:shd w:val="clear" w:color="auto" w:fill="E2EFD9"/>
          </w:tcPr>
          <w:p w14:paraId="48C85C8C" w14:textId="77777777" w:rsidR="005A3A7E" w:rsidRDefault="00801DC1">
            <w:pPr>
              <w:ind w:left="170" w:right="170" w:firstLine="0"/>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Termiņš</w:t>
            </w:r>
          </w:p>
        </w:tc>
        <w:tc>
          <w:tcPr>
            <w:tcW w:w="2551" w:type="dxa"/>
            <w:tcBorders>
              <w:bottom w:val="single" w:sz="4" w:space="0" w:color="000000"/>
            </w:tcBorders>
            <w:shd w:val="clear" w:color="auto" w:fill="E2EFD9"/>
          </w:tcPr>
          <w:p w14:paraId="48C85C8D" w14:textId="77777777" w:rsidR="005A3A7E" w:rsidRDefault="00801DC1">
            <w:pPr>
              <w:ind w:left="170" w:right="170" w:firstLine="0"/>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Atbildīgā struktūrvienība</w:t>
            </w:r>
          </w:p>
        </w:tc>
      </w:tr>
      <w:tr w:rsidR="005A3A7E" w14:paraId="48C85C93" w14:textId="77777777" w:rsidTr="005A3A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shd w:val="clear" w:color="auto" w:fill="auto"/>
          </w:tcPr>
          <w:p w14:paraId="48C85C8F" w14:textId="77777777" w:rsidR="005A3A7E" w:rsidRDefault="00801DC1">
            <w:pPr>
              <w:ind w:left="170" w:right="170" w:firstLine="0"/>
              <w:jc w:val="center"/>
              <w:rPr>
                <w:rFonts w:ascii="Times New Roman" w:eastAsia="Times New Roman" w:hAnsi="Times New Roman" w:cs="Times New Roman"/>
                <w:color w:val="000000"/>
              </w:rPr>
            </w:pPr>
            <w:r>
              <w:rPr>
                <w:rFonts w:ascii="Times New Roman" w:eastAsia="Times New Roman" w:hAnsi="Times New Roman" w:cs="Times New Roman"/>
                <w:b w:val="0"/>
                <w:color w:val="000000"/>
              </w:rPr>
              <w:t>1</w:t>
            </w:r>
          </w:p>
        </w:tc>
        <w:tc>
          <w:tcPr>
            <w:tcW w:w="3686" w:type="dxa"/>
            <w:shd w:val="clear" w:color="auto" w:fill="auto"/>
          </w:tcPr>
          <w:p w14:paraId="48C85C90" w14:textId="77777777" w:rsidR="005A3A7E" w:rsidRDefault="00801DC1">
            <w:pPr>
              <w:ind w:left="170" w:right="170" w:firstLine="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Regulārā pārskata projekta sagatavošana un iesniegšana pašvaldības vadībai</w:t>
            </w:r>
          </w:p>
        </w:tc>
        <w:tc>
          <w:tcPr>
            <w:tcW w:w="2410" w:type="dxa"/>
            <w:shd w:val="clear" w:color="auto" w:fill="auto"/>
          </w:tcPr>
          <w:p w14:paraId="48C85C91" w14:textId="77777777" w:rsidR="005A3A7E" w:rsidRDefault="00801DC1">
            <w:pPr>
              <w:ind w:left="170" w:right="170" w:firstLine="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Līdz 30. septembrim</w:t>
            </w:r>
          </w:p>
        </w:tc>
        <w:tc>
          <w:tcPr>
            <w:tcW w:w="2551" w:type="dxa"/>
            <w:shd w:val="clear" w:color="auto" w:fill="auto"/>
          </w:tcPr>
          <w:p w14:paraId="48C85C92" w14:textId="77777777" w:rsidR="005A3A7E" w:rsidRDefault="00801DC1">
            <w:pPr>
              <w:ind w:left="170" w:right="170" w:firstLine="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Attīstības un projektu nodaļa</w:t>
            </w:r>
          </w:p>
        </w:tc>
      </w:tr>
      <w:tr w:rsidR="005A3A7E" w14:paraId="48C85C98" w14:textId="77777777" w:rsidTr="005A3A7E">
        <w:tc>
          <w:tcPr>
            <w:cnfStyle w:val="001000000000" w:firstRow="0" w:lastRow="0" w:firstColumn="1" w:lastColumn="0" w:oddVBand="0" w:evenVBand="0" w:oddHBand="0" w:evenHBand="0" w:firstRowFirstColumn="0" w:firstRowLastColumn="0" w:lastRowFirstColumn="0" w:lastRowLastColumn="0"/>
            <w:tcW w:w="1242" w:type="dxa"/>
            <w:shd w:val="clear" w:color="auto" w:fill="auto"/>
          </w:tcPr>
          <w:p w14:paraId="48C85C94" w14:textId="77777777" w:rsidR="005A3A7E" w:rsidRDefault="00801DC1">
            <w:pPr>
              <w:ind w:left="170" w:right="170" w:firstLine="0"/>
              <w:jc w:val="center"/>
              <w:rPr>
                <w:rFonts w:ascii="Times New Roman" w:eastAsia="Times New Roman" w:hAnsi="Times New Roman" w:cs="Times New Roman"/>
                <w:color w:val="000000"/>
              </w:rPr>
            </w:pPr>
            <w:r>
              <w:rPr>
                <w:rFonts w:ascii="Times New Roman" w:eastAsia="Times New Roman" w:hAnsi="Times New Roman" w:cs="Times New Roman"/>
                <w:b w:val="0"/>
                <w:color w:val="000000"/>
              </w:rPr>
              <w:t>2</w:t>
            </w:r>
          </w:p>
        </w:tc>
        <w:tc>
          <w:tcPr>
            <w:tcW w:w="3686" w:type="dxa"/>
            <w:shd w:val="clear" w:color="auto" w:fill="auto"/>
          </w:tcPr>
          <w:p w14:paraId="48C85C95" w14:textId="77777777" w:rsidR="005A3A7E" w:rsidRDefault="00801DC1">
            <w:pPr>
              <w:ind w:left="170" w:right="170" w:firstLine="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Regulārā pārskata apstiprināšana</w:t>
            </w:r>
          </w:p>
        </w:tc>
        <w:tc>
          <w:tcPr>
            <w:tcW w:w="2410" w:type="dxa"/>
            <w:shd w:val="clear" w:color="auto" w:fill="auto"/>
          </w:tcPr>
          <w:p w14:paraId="48C85C96" w14:textId="77777777" w:rsidR="005A3A7E" w:rsidRDefault="00801DC1">
            <w:pPr>
              <w:ind w:left="170" w:right="170" w:firstLine="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Oktobris</w:t>
            </w:r>
          </w:p>
        </w:tc>
        <w:tc>
          <w:tcPr>
            <w:tcW w:w="2551" w:type="dxa"/>
            <w:shd w:val="clear" w:color="auto" w:fill="auto"/>
          </w:tcPr>
          <w:p w14:paraId="48C85C97" w14:textId="77777777" w:rsidR="005A3A7E" w:rsidRDefault="00801DC1">
            <w:pPr>
              <w:ind w:left="170" w:right="170" w:firstLine="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Limbažu novada dome</w:t>
            </w:r>
          </w:p>
        </w:tc>
      </w:tr>
      <w:tr w:rsidR="005A3A7E" w14:paraId="48C85C9D" w14:textId="77777777" w:rsidTr="005A3A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shd w:val="clear" w:color="auto" w:fill="auto"/>
          </w:tcPr>
          <w:p w14:paraId="48C85C99" w14:textId="77777777" w:rsidR="005A3A7E" w:rsidRDefault="00801DC1">
            <w:pPr>
              <w:ind w:left="170" w:right="170" w:firstLine="0"/>
              <w:jc w:val="center"/>
              <w:rPr>
                <w:rFonts w:ascii="Times New Roman" w:eastAsia="Times New Roman" w:hAnsi="Times New Roman" w:cs="Times New Roman"/>
                <w:color w:val="000000"/>
              </w:rPr>
            </w:pPr>
            <w:r>
              <w:rPr>
                <w:rFonts w:ascii="Times New Roman" w:eastAsia="Times New Roman" w:hAnsi="Times New Roman" w:cs="Times New Roman"/>
                <w:b w:val="0"/>
                <w:color w:val="000000"/>
              </w:rPr>
              <w:t>3</w:t>
            </w:r>
          </w:p>
        </w:tc>
        <w:tc>
          <w:tcPr>
            <w:tcW w:w="3686" w:type="dxa"/>
            <w:shd w:val="clear" w:color="auto" w:fill="auto"/>
          </w:tcPr>
          <w:p w14:paraId="48C85C9A" w14:textId="77777777" w:rsidR="005A3A7E" w:rsidRDefault="00801DC1">
            <w:pPr>
              <w:ind w:left="170" w:right="170" w:firstLine="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Informācijas par pārskatu pieejamību sabiedrībai nodrošināšana</w:t>
            </w:r>
          </w:p>
        </w:tc>
        <w:tc>
          <w:tcPr>
            <w:tcW w:w="2410" w:type="dxa"/>
            <w:shd w:val="clear" w:color="auto" w:fill="auto"/>
          </w:tcPr>
          <w:p w14:paraId="48C85C9B" w14:textId="77777777" w:rsidR="005A3A7E" w:rsidRDefault="00801DC1">
            <w:pPr>
              <w:ind w:left="170" w:right="170" w:firstLine="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Mēneša laikā pēc pārskata apstiprināšanas</w:t>
            </w:r>
          </w:p>
        </w:tc>
        <w:tc>
          <w:tcPr>
            <w:tcW w:w="2551" w:type="dxa"/>
            <w:shd w:val="clear" w:color="auto" w:fill="auto"/>
          </w:tcPr>
          <w:p w14:paraId="48C85C9C" w14:textId="77777777" w:rsidR="005A3A7E" w:rsidRDefault="00801DC1">
            <w:pPr>
              <w:ind w:left="170" w:right="170" w:firstLine="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Sabiedrisko attiecību nodaļa</w:t>
            </w:r>
          </w:p>
        </w:tc>
      </w:tr>
      <w:tr w:rsidR="005A3A7E" w14:paraId="48C85CA2" w14:textId="77777777" w:rsidTr="005A3A7E">
        <w:tc>
          <w:tcPr>
            <w:cnfStyle w:val="001000000000" w:firstRow="0" w:lastRow="0" w:firstColumn="1" w:lastColumn="0" w:oddVBand="0" w:evenVBand="0" w:oddHBand="0" w:evenHBand="0" w:firstRowFirstColumn="0" w:firstRowLastColumn="0" w:lastRowFirstColumn="0" w:lastRowLastColumn="0"/>
            <w:tcW w:w="1242" w:type="dxa"/>
            <w:shd w:val="clear" w:color="auto" w:fill="auto"/>
          </w:tcPr>
          <w:p w14:paraId="48C85C9E" w14:textId="77777777" w:rsidR="005A3A7E" w:rsidRDefault="00801DC1">
            <w:pPr>
              <w:ind w:left="170" w:right="170" w:firstLine="0"/>
              <w:jc w:val="center"/>
              <w:rPr>
                <w:rFonts w:ascii="Times New Roman" w:eastAsia="Times New Roman" w:hAnsi="Times New Roman" w:cs="Times New Roman"/>
                <w:color w:val="000000"/>
              </w:rPr>
            </w:pPr>
            <w:r>
              <w:rPr>
                <w:rFonts w:ascii="Times New Roman" w:eastAsia="Times New Roman" w:hAnsi="Times New Roman" w:cs="Times New Roman"/>
                <w:b w:val="0"/>
                <w:color w:val="000000"/>
              </w:rPr>
              <w:t>4</w:t>
            </w:r>
          </w:p>
        </w:tc>
        <w:tc>
          <w:tcPr>
            <w:tcW w:w="3686" w:type="dxa"/>
            <w:shd w:val="clear" w:color="auto" w:fill="auto"/>
          </w:tcPr>
          <w:p w14:paraId="48C85C9F" w14:textId="77777777" w:rsidR="005A3A7E" w:rsidRDefault="00801DC1">
            <w:pPr>
              <w:ind w:left="170" w:right="170" w:firstLine="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Statistiskās informācijas un citu datu, kas nepieciešami uzraudzības veikšanai, vākšana un apkopošana</w:t>
            </w:r>
          </w:p>
        </w:tc>
        <w:tc>
          <w:tcPr>
            <w:tcW w:w="2410" w:type="dxa"/>
            <w:shd w:val="clear" w:color="auto" w:fill="auto"/>
          </w:tcPr>
          <w:p w14:paraId="48C85CA0" w14:textId="77777777" w:rsidR="005A3A7E" w:rsidRDefault="00801DC1">
            <w:pPr>
              <w:ind w:left="170" w:right="170" w:firstLine="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Pastāvīgi</w:t>
            </w:r>
          </w:p>
        </w:tc>
        <w:tc>
          <w:tcPr>
            <w:tcW w:w="2551" w:type="dxa"/>
            <w:shd w:val="clear" w:color="auto" w:fill="auto"/>
          </w:tcPr>
          <w:p w14:paraId="48C85CA1" w14:textId="77777777" w:rsidR="005A3A7E" w:rsidRDefault="00801DC1">
            <w:pPr>
              <w:ind w:left="170" w:right="170" w:firstLine="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Attīstības un projektu nodaļa</w:t>
            </w:r>
          </w:p>
        </w:tc>
      </w:tr>
      <w:tr w:rsidR="005A3A7E" w14:paraId="48C85CA7" w14:textId="77777777" w:rsidTr="005A3A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shd w:val="clear" w:color="auto" w:fill="auto"/>
          </w:tcPr>
          <w:p w14:paraId="48C85CA3" w14:textId="77777777" w:rsidR="005A3A7E" w:rsidRDefault="00801DC1">
            <w:pPr>
              <w:ind w:left="170" w:right="170" w:firstLine="0"/>
              <w:jc w:val="center"/>
              <w:rPr>
                <w:rFonts w:ascii="Times New Roman" w:eastAsia="Times New Roman" w:hAnsi="Times New Roman" w:cs="Times New Roman"/>
                <w:color w:val="000000"/>
              </w:rPr>
            </w:pPr>
            <w:r>
              <w:rPr>
                <w:rFonts w:ascii="Times New Roman" w:eastAsia="Times New Roman" w:hAnsi="Times New Roman" w:cs="Times New Roman"/>
                <w:b w:val="0"/>
                <w:color w:val="000000"/>
              </w:rPr>
              <w:t>5.</w:t>
            </w:r>
          </w:p>
        </w:tc>
        <w:tc>
          <w:tcPr>
            <w:tcW w:w="3686" w:type="dxa"/>
            <w:shd w:val="clear" w:color="auto" w:fill="auto"/>
          </w:tcPr>
          <w:p w14:paraId="48C85CA4" w14:textId="77777777" w:rsidR="005A3A7E" w:rsidRDefault="00801DC1">
            <w:pPr>
              <w:ind w:left="170" w:right="170" w:firstLine="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Priekšlikumu Stratēģijas aktualizācijai un to iesniegšana pašvaldības vadībai</w:t>
            </w:r>
          </w:p>
        </w:tc>
        <w:tc>
          <w:tcPr>
            <w:tcW w:w="2410" w:type="dxa"/>
            <w:shd w:val="clear" w:color="auto" w:fill="auto"/>
          </w:tcPr>
          <w:p w14:paraId="48C85CA5" w14:textId="77777777" w:rsidR="005A3A7E" w:rsidRDefault="00801DC1">
            <w:pPr>
              <w:ind w:left="170" w:right="170" w:firstLine="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Līdz 1. novembrim</w:t>
            </w:r>
          </w:p>
        </w:tc>
        <w:tc>
          <w:tcPr>
            <w:tcW w:w="2551" w:type="dxa"/>
            <w:shd w:val="clear" w:color="auto" w:fill="auto"/>
          </w:tcPr>
          <w:p w14:paraId="48C85CA6" w14:textId="77777777" w:rsidR="005A3A7E" w:rsidRDefault="00801DC1">
            <w:pPr>
              <w:ind w:left="170" w:right="170" w:firstLine="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Attīstības un projektu nodaļa</w:t>
            </w:r>
          </w:p>
        </w:tc>
      </w:tr>
    </w:tbl>
    <w:p w14:paraId="48C85CA8" w14:textId="77777777" w:rsidR="005A3A7E" w:rsidRDefault="005A3A7E">
      <w:pPr>
        <w:spacing w:after="120"/>
        <w:ind w:firstLine="720"/>
        <w:jc w:val="both"/>
        <w:rPr>
          <w:rFonts w:ascii="Times New Roman" w:eastAsia="Times New Roman" w:hAnsi="Times New Roman" w:cs="Times New Roman"/>
          <w:sz w:val="24"/>
          <w:szCs w:val="24"/>
        </w:rPr>
      </w:pPr>
    </w:p>
    <w:p w14:paraId="48C85CA9" w14:textId="77777777" w:rsidR="005A3A7E" w:rsidRDefault="00801DC1">
      <w:pPr>
        <w:spacing w:after="1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Atbilstoši </w:t>
      </w:r>
      <w:r>
        <w:rPr>
          <w:rFonts w:ascii="Times New Roman" w:eastAsia="Times New Roman" w:hAnsi="Times New Roman" w:cs="Times New Roman"/>
          <w:color w:val="000000"/>
          <w:sz w:val="24"/>
          <w:szCs w:val="24"/>
        </w:rPr>
        <w:t xml:space="preserve">Limbažu novada pašvaldības </w:t>
      </w:r>
      <w:r>
        <w:rPr>
          <w:rFonts w:ascii="Times New Roman" w:eastAsia="Times New Roman" w:hAnsi="Times New Roman" w:cs="Times New Roman"/>
          <w:sz w:val="24"/>
          <w:szCs w:val="24"/>
        </w:rPr>
        <w:t xml:space="preserve">Attīstības un projektu nodaļas uzaicinājuma </w:t>
      </w:r>
      <w:r>
        <w:rPr>
          <w:rFonts w:ascii="Times New Roman" w:eastAsia="Times New Roman" w:hAnsi="Times New Roman" w:cs="Times New Roman"/>
          <w:color w:val="000000"/>
          <w:sz w:val="24"/>
          <w:szCs w:val="24"/>
        </w:rPr>
        <w:t>Limbažu novada pašvaldības</w:t>
      </w:r>
      <w:r>
        <w:rPr>
          <w:rFonts w:ascii="Times New Roman" w:eastAsia="Times New Roman" w:hAnsi="Times New Roman" w:cs="Times New Roman"/>
          <w:sz w:val="24"/>
          <w:szCs w:val="24"/>
        </w:rPr>
        <w:t xml:space="preserve"> institūcijām </w:t>
      </w:r>
      <w:r>
        <w:rPr>
          <w:rFonts w:ascii="Times New Roman" w:eastAsia="Times New Roman" w:hAnsi="Times New Roman" w:cs="Times New Roman"/>
          <w:b/>
          <w:sz w:val="24"/>
          <w:szCs w:val="24"/>
        </w:rPr>
        <w:t>katru</w:t>
      </w: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otro</w:t>
      </w:r>
      <w:r>
        <w:rPr>
          <w:rFonts w:ascii="Times New Roman" w:eastAsia="Times New Roman" w:hAnsi="Times New Roman" w:cs="Times New Roman"/>
          <w:sz w:val="24"/>
          <w:szCs w:val="24"/>
        </w:rPr>
        <w:t xml:space="preserve"> gadu līdz 15. februārim iesniedz minētajai nodaļai pārskatu par situāciju savā sfērā. Šis pārskats ir jābalsta uz Stratēģijā noteiktajiem prioritāšu sasniegšanas izvērtējuma rādītājiem.</w:t>
      </w:r>
    </w:p>
    <w:p w14:paraId="48C85CAA" w14:textId="77777777" w:rsidR="005A3A7E" w:rsidRDefault="00801DC1">
      <w:pPr>
        <w:spacing w:after="1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Informāciju par Stratēģijas izpildes gaitu apkopo un analizē Attīstības un projektu nodaļa, ja nepieciešams, </w:t>
      </w:r>
      <w:r w:rsidR="00BB4FA7">
        <w:rPr>
          <w:rFonts w:ascii="Times New Roman" w:eastAsia="Times New Roman" w:hAnsi="Times New Roman" w:cs="Times New Roman"/>
          <w:sz w:val="24"/>
          <w:szCs w:val="24"/>
        </w:rPr>
        <w:t>pieaicinot ekspertus</w:t>
      </w:r>
      <w:r>
        <w:rPr>
          <w:rFonts w:ascii="Times New Roman" w:eastAsia="Times New Roman" w:hAnsi="Times New Roman" w:cs="Times New Roman"/>
          <w:sz w:val="24"/>
          <w:szCs w:val="24"/>
        </w:rPr>
        <w:t xml:space="preserve"> un papildus apkopojot informāciju no ārējām institūcijām (VRAA, CSP u.c.), balstoties uz noteiktajiem Limbažu novada attīstības izvērtējuma pamatrādītājiem.</w:t>
      </w:r>
    </w:p>
    <w:p w14:paraId="48C85CAB" w14:textId="77777777" w:rsidR="005A3A7E" w:rsidRDefault="00801DC1">
      <w:pPr>
        <w:spacing w:after="1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Pārskats ir instruments, ar kura palīdzību novērtēt, vai Limbažu novada pašvaldībai izdodas īstenot noteiktos mērķus un izvirzītās prioritātes. Būtiska Pārskata funkcija ir plašas sabiedrības informēšana </w:t>
      </w:r>
      <w:r>
        <w:rPr>
          <w:rFonts w:ascii="Times New Roman" w:eastAsia="Times New Roman" w:hAnsi="Times New Roman" w:cs="Times New Roman"/>
          <w:sz w:val="24"/>
          <w:szCs w:val="24"/>
        </w:rPr>
        <w:lastRenderedPageBreak/>
        <w:t>par pašvaldībā paveikto. Tāpēc ne vēlāk, kā mēneša laikā pēc pārskata sagatavošanas, Attīstības un projektu nodaļa sagatavo un prezentē ziņojumu Limbažu novada domei par pārskata rezultātiem, pēc tam, sadarbībā ar Limbažu novada pašvaldības Sabiedrisko attiecību nodaļu, publicē to pašvaldības mājaslapā. Ja nepieciešams, Attīstības un projektu nodaļa var organizēt sanāksmi Stratēģijas īstenošanas uzraudzības sistēmas ieviešanā iesaistītajām pašvaldības institūcijām, ar mērķi iepazīstināt tās ar uzdevumiem uzraudzības sistēmas procesā un sistēmas vispārējo kārtību.</w:t>
      </w:r>
    </w:p>
    <w:p w14:paraId="48C85CAC" w14:textId="77777777" w:rsidR="005A3A7E" w:rsidRDefault="00801DC1">
      <w:pPr>
        <w:pStyle w:val="Virsraksts2"/>
        <w:numPr>
          <w:ilvl w:val="1"/>
          <w:numId w:val="8"/>
        </w:numPr>
      </w:pPr>
      <w:bookmarkStart w:id="27" w:name="_heading=h.2lwamvv" w:colFirst="0" w:colLast="0"/>
      <w:bookmarkEnd w:id="27"/>
      <w:r>
        <w:t>Limbažu novada attīstības izvērtējuma pamatrādītāji</w:t>
      </w:r>
    </w:p>
    <w:p w14:paraId="48C85CAD" w14:textId="77777777" w:rsidR="005A3A7E" w:rsidRDefault="00801D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Limbažu novada attīstības izvērtējuma pamatrādītāji (skatīt zemāk) ir t.s. ietekmes rādītāji, kas tiek analizēti, lai sekotu līdzi galvenajām attīstības tendencēm novadā. Šie pamatrādītāji ir nepieciešami, lai raksturotu sociāli ekonomisko situāciju Limbažu novadā kopumā, kā arī sniegtu salīdzinājumu ar citām Latvijas pašvaldībām. Par attīstības izvērtējuma pamatrādītāju datu apkopošanu un analizēšanu atbildīga ir Limbažu novada pašvaldības Attīstības un projektu nodaļa, sniedzot par tiem informāciju pārskatā. Katru pārskata gadu noteiktos pamatrādītājus var pārskatīt (rādītāju izņemšana vai nomaiņa nav vēlama, bet iespējama papildināšana), izvēloties tādus rādītājus, ar kuru palīdzību var veikt novada salīdzinošo analīzi ar citām novada pašvaldībām gan valsts, gan atsevišķos gadījumos arī Eiropas mērogā.</w:t>
      </w:r>
    </w:p>
    <w:p w14:paraId="48C85CAE" w14:textId="77777777" w:rsidR="005A3A7E" w:rsidRDefault="00801DC1">
      <w:pPr>
        <w:pBdr>
          <w:top w:val="nil"/>
          <w:left w:val="nil"/>
          <w:bottom w:val="nil"/>
          <w:right w:val="nil"/>
          <w:between w:val="nil"/>
        </w:pBdr>
        <w:spacing w:after="120" w:line="240" w:lineRule="auto"/>
        <w:ind w:right="1077"/>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Limbažu novada attīstības izvērtējuma pamatrādītāji:</w:t>
      </w:r>
    </w:p>
    <w:tbl>
      <w:tblPr>
        <w:tblStyle w:val="affd"/>
        <w:tblW w:w="978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43"/>
        <w:gridCol w:w="2790"/>
        <w:gridCol w:w="1984"/>
        <w:gridCol w:w="2181"/>
        <w:gridCol w:w="1788"/>
      </w:tblGrid>
      <w:tr w:rsidR="005A3A7E" w14:paraId="48C85CB4" w14:textId="77777777" w:rsidTr="005A3A7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43" w:type="dxa"/>
            <w:tcBorders>
              <w:bottom w:val="single" w:sz="4" w:space="0" w:color="000000"/>
            </w:tcBorders>
            <w:shd w:val="clear" w:color="auto" w:fill="E2EFD9"/>
            <w:vAlign w:val="center"/>
          </w:tcPr>
          <w:p w14:paraId="48C85CAF" w14:textId="77777777" w:rsidR="005A3A7E" w:rsidRDefault="00801DC1">
            <w:pPr>
              <w:spacing w:line="276" w:lineRule="auto"/>
              <w:ind w:left="113" w:right="113" w:firstLine="0"/>
              <w:jc w:val="center"/>
              <w:rPr>
                <w:rFonts w:ascii="Times New Roman" w:eastAsia="Times New Roman" w:hAnsi="Times New Roman" w:cs="Times New Roman"/>
                <w:color w:val="000000"/>
              </w:rPr>
            </w:pPr>
            <w:r>
              <w:rPr>
                <w:rFonts w:ascii="Times New Roman" w:eastAsia="Times New Roman" w:hAnsi="Times New Roman" w:cs="Times New Roman"/>
                <w:b w:val="0"/>
                <w:color w:val="000000"/>
              </w:rPr>
              <w:t>N.p.k.:</w:t>
            </w:r>
          </w:p>
        </w:tc>
        <w:tc>
          <w:tcPr>
            <w:tcW w:w="2790" w:type="dxa"/>
            <w:tcBorders>
              <w:bottom w:val="single" w:sz="4" w:space="0" w:color="000000"/>
            </w:tcBorders>
            <w:shd w:val="clear" w:color="auto" w:fill="E2EFD9"/>
            <w:vAlign w:val="center"/>
          </w:tcPr>
          <w:p w14:paraId="48C85CB0" w14:textId="77777777" w:rsidR="005A3A7E" w:rsidRDefault="00801DC1">
            <w:pPr>
              <w:spacing w:line="276" w:lineRule="auto"/>
              <w:ind w:left="113" w:right="113" w:firstLine="0"/>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Rādītājs</w:t>
            </w:r>
          </w:p>
        </w:tc>
        <w:tc>
          <w:tcPr>
            <w:tcW w:w="1984" w:type="dxa"/>
            <w:tcBorders>
              <w:bottom w:val="single" w:sz="4" w:space="0" w:color="000000"/>
            </w:tcBorders>
            <w:shd w:val="clear" w:color="auto" w:fill="E2EFD9"/>
            <w:vAlign w:val="center"/>
          </w:tcPr>
          <w:p w14:paraId="48C85CB1" w14:textId="77777777" w:rsidR="005A3A7E" w:rsidRDefault="00801DC1">
            <w:pPr>
              <w:spacing w:line="276" w:lineRule="auto"/>
              <w:ind w:left="113" w:right="113" w:firstLine="0"/>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Bāzes vērtība</w:t>
            </w:r>
          </w:p>
        </w:tc>
        <w:tc>
          <w:tcPr>
            <w:tcW w:w="2181" w:type="dxa"/>
            <w:tcBorders>
              <w:bottom w:val="single" w:sz="4" w:space="0" w:color="000000"/>
            </w:tcBorders>
            <w:shd w:val="clear" w:color="auto" w:fill="E2EFD9"/>
            <w:vAlign w:val="center"/>
          </w:tcPr>
          <w:p w14:paraId="48C85CB2" w14:textId="77777777" w:rsidR="005A3A7E" w:rsidRDefault="00801DC1">
            <w:pPr>
              <w:spacing w:line="276" w:lineRule="auto"/>
              <w:ind w:left="113" w:right="113" w:firstLine="0"/>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Mērķa vērtība 2046. gadā vai vēlamā attīstības tendence</w:t>
            </w:r>
          </w:p>
        </w:tc>
        <w:tc>
          <w:tcPr>
            <w:tcW w:w="1788" w:type="dxa"/>
            <w:tcBorders>
              <w:bottom w:val="single" w:sz="4" w:space="0" w:color="000000"/>
            </w:tcBorders>
            <w:shd w:val="clear" w:color="auto" w:fill="E2EFD9"/>
            <w:vAlign w:val="center"/>
          </w:tcPr>
          <w:p w14:paraId="48C85CB3" w14:textId="77777777" w:rsidR="005A3A7E" w:rsidRDefault="00801DC1">
            <w:pPr>
              <w:spacing w:line="276" w:lineRule="auto"/>
              <w:ind w:left="113" w:right="113" w:firstLine="0"/>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Datu avots</w:t>
            </w:r>
          </w:p>
        </w:tc>
      </w:tr>
      <w:tr w:rsidR="005A3A7E" w14:paraId="48C85CBA" w14:textId="77777777" w:rsidTr="005A3A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43" w:type="dxa"/>
            <w:shd w:val="clear" w:color="auto" w:fill="auto"/>
          </w:tcPr>
          <w:p w14:paraId="48C85CB5" w14:textId="77777777" w:rsidR="005A3A7E" w:rsidRDefault="00801DC1">
            <w:pPr>
              <w:spacing w:line="276" w:lineRule="auto"/>
              <w:ind w:left="113" w:right="113" w:firstLine="0"/>
              <w:jc w:val="center"/>
              <w:rPr>
                <w:rFonts w:ascii="Times New Roman" w:eastAsia="Times New Roman" w:hAnsi="Times New Roman" w:cs="Times New Roman"/>
                <w:color w:val="000000"/>
              </w:rPr>
            </w:pPr>
            <w:r>
              <w:rPr>
                <w:rFonts w:ascii="Times New Roman" w:eastAsia="Times New Roman" w:hAnsi="Times New Roman" w:cs="Times New Roman"/>
                <w:b w:val="0"/>
                <w:color w:val="000000"/>
              </w:rPr>
              <w:t>1.</w:t>
            </w:r>
          </w:p>
        </w:tc>
        <w:tc>
          <w:tcPr>
            <w:tcW w:w="2790" w:type="dxa"/>
            <w:shd w:val="clear" w:color="auto" w:fill="auto"/>
          </w:tcPr>
          <w:p w14:paraId="48C85CB6" w14:textId="77777777" w:rsidR="005A3A7E" w:rsidRDefault="00801DC1">
            <w:pPr>
              <w:spacing w:line="276" w:lineRule="auto"/>
              <w:ind w:right="113" w:firstLine="0"/>
              <w:jc w:val="lef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 xml:space="preserve"> Teritorijas attīstības indeksa rangs</w:t>
            </w:r>
          </w:p>
        </w:tc>
        <w:tc>
          <w:tcPr>
            <w:tcW w:w="1984" w:type="dxa"/>
            <w:shd w:val="clear" w:color="auto" w:fill="auto"/>
          </w:tcPr>
          <w:p w14:paraId="48C85CB7" w14:textId="77777777" w:rsidR="005A3A7E" w:rsidRDefault="00801DC1">
            <w:pPr>
              <w:spacing w:line="276" w:lineRule="auto"/>
              <w:ind w:left="113" w:right="113" w:firstLine="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(2023)</w:t>
            </w:r>
            <w:r>
              <w:rPr>
                <w:rFonts w:ascii="Times New Roman" w:eastAsia="Times New Roman" w:hAnsi="Times New Roman" w:cs="Times New Roman"/>
                <w:color w:val="000000"/>
                <w:vertAlign w:val="superscript"/>
              </w:rPr>
              <w:footnoteReference w:id="10"/>
            </w:r>
          </w:p>
        </w:tc>
        <w:tc>
          <w:tcPr>
            <w:tcW w:w="2181" w:type="dxa"/>
            <w:shd w:val="clear" w:color="auto" w:fill="auto"/>
          </w:tcPr>
          <w:p w14:paraId="48C85CB8" w14:textId="77777777" w:rsidR="005A3A7E" w:rsidRDefault="00801DC1">
            <w:pPr>
              <w:spacing w:line="276" w:lineRule="auto"/>
              <w:ind w:left="113" w:right="113" w:firstLine="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10 vai labāk</w:t>
            </w:r>
          </w:p>
        </w:tc>
        <w:tc>
          <w:tcPr>
            <w:tcW w:w="1788" w:type="dxa"/>
            <w:shd w:val="clear" w:color="auto" w:fill="auto"/>
          </w:tcPr>
          <w:p w14:paraId="48C85CB9" w14:textId="77777777" w:rsidR="005A3A7E" w:rsidRDefault="00801DC1">
            <w:pPr>
              <w:spacing w:line="276" w:lineRule="auto"/>
              <w:ind w:left="113" w:right="113" w:firstLine="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VRAA</w:t>
            </w:r>
          </w:p>
        </w:tc>
      </w:tr>
      <w:tr w:rsidR="005A3A7E" w14:paraId="48C85CC0" w14:textId="77777777" w:rsidTr="005A3A7E">
        <w:tc>
          <w:tcPr>
            <w:cnfStyle w:val="001000000000" w:firstRow="0" w:lastRow="0" w:firstColumn="1" w:lastColumn="0" w:oddVBand="0" w:evenVBand="0" w:oddHBand="0" w:evenHBand="0" w:firstRowFirstColumn="0" w:firstRowLastColumn="0" w:lastRowFirstColumn="0" w:lastRowLastColumn="0"/>
            <w:tcW w:w="1043" w:type="dxa"/>
            <w:shd w:val="clear" w:color="auto" w:fill="auto"/>
          </w:tcPr>
          <w:p w14:paraId="48C85CBB" w14:textId="77777777" w:rsidR="005A3A7E" w:rsidRDefault="00801DC1">
            <w:pPr>
              <w:spacing w:line="276" w:lineRule="auto"/>
              <w:ind w:left="113" w:right="113" w:firstLine="0"/>
              <w:jc w:val="center"/>
              <w:rPr>
                <w:rFonts w:ascii="Times New Roman" w:eastAsia="Times New Roman" w:hAnsi="Times New Roman" w:cs="Times New Roman"/>
                <w:color w:val="000000"/>
              </w:rPr>
            </w:pPr>
            <w:r>
              <w:rPr>
                <w:rFonts w:ascii="Times New Roman" w:eastAsia="Times New Roman" w:hAnsi="Times New Roman" w:cs="Times New Roman"/>
                <w:b w:val="0"/>
                <w:color w:val="000000"/>
              </w:rPr>
              <w:t>2.</w:t>
            </w:r>
          </w:p>
        </w:tc>
        <w:tc>
          <w:tcPr>
            <w:tcW w:w="2790" w:type="dxa"/>
            <w:shd w:val="clear" w:color="auto" w:fill="auto"/>
          </w:tcPr>
          <w:p w14:paraId="48C85CBC" w14:textId="77777777" w:rsidR="005A3A7E" w:rsidRDefault="00801DC1">
            <w:pPr>
              <w:spacing w:line="276" w:lineRule="auto"/>
              <w:ind w:right="113" w:firstLine="0"/>
              <w:jc w:val="lef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 xml:space="preserve"> Teritorijas attīstības</w:t>
            </w:r>
            <w:r w:rsidR="00BB4FA7">
              <w:rPr>
                <w:rFonts w:ascii="Times New Roman" w:eastAsia="Times New Roman" w:hAnsi="Times New Roman" w:cs="Times New Roman"/>
                <w:color w:val="000000"/>
              </w:rPr>
              <w:t xml:space="preserve"> </w:t>
            </w:r>
            <w:r>
              <w:rPr>
                <w:rFonts w:ascii="Times New Roman" w:eastAsia="Times New Roman" w:hAnsi="Times New Roman" w:cs="Times New Roman"/>
                <w:color w:val="000000"/>
              </w:rPr>
              <w:t>līmeņa izmaiņu indeksa rangs</w:t>
            </w:r>
          </w:p>
        </w:tc>
        <w:tc>
          <w:tcPr>
            <w:tcW w:w="1984" w:type="dxa"/>
            <w:shd w:val="clear" w:color="auto" w:fill="auto"/>
          </w:tcPr>
          <w:p w14:paraId="48C85CBD" w14:textId="77777777" w:rsidR="005A3A7E" w:rsidRDefault="00801DC1">
            <w:pPr>
              <w:spacing w:line="276" w:lineRule="auto"/>
              <w:ind w:left="113" w:right="113" w:firstLine="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(2023)</w:t>
            </w:r>
          </w:p>
        </w:tc>
        <w:tc>
          <w:tcPr>
            <w:tcW w:w="2181" w:type="dxa"/>
            <w:shd w:val="clear" w:color="auto" w:fill="auto"/>
          </w:tcPr>
          <w:p w14:paraId="48C85CBE" w14:textId="77777777" w:rsidR="005A3A7E" w:rsidRDefault="00801DC1">
            <w:pPr>
              <w:spacing w:line="276" w:lineRule="auto"/>
              <w:ind w:left="113" w:right="113" w:firstLine="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10 vai labāk</w:t>
            </w:r>
          </w:p>
        </w:tc>
        <w:tc>
          <w:tcPr>
            <w:tcW w:w="1788" w:type="dxa"/>
            <w:shd w:val="clear" w:color="auto" w:fill="auto"/>
          </w:tcPr>
          <w:p w14:paraId="48C85CBF" w14:textId="77777777" w:rsidR="005A3A7E" w:rsidRDefault="00801DC1">
            <w:pPr>
              <w:spacing w:line="276" w:lineRule="auto"/>
              <w:ind w:left="113" w:right="113" w:firstLine="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VRAA</w:t>
            </w:r>
          </w:p>
        </w:tc>
      </w:tr>
      <w:tr w:rsidR="005A3A7E" w14:paraId="48C85CC6" w14:textId="77777777" w:rsidTr="005A3A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43" w:type="dxa"/>
            <w:shd w:val="clear" w:color="auto" w:fill="auto"/>
          </w:tcPr>
          <w:p w14:paraId="48C85CC1" w14:textId="77777777" w:rsidR="005A3A7E" w:rsidRDefault="00801DC1">
            <w:pPr>
              <w:spacing w:line="276" w:lineRule="auto"/>
              <w:ind w:left="113" w:right="113" w:firstLine="0"/>
              <w:jc w:val="center"/>
              <w:rPr>
                <w:rFonts w:ascii="Times New Roman" w:eastAsia="Times New Roman" w:hAnsi="Times New Roman" w:cs="Times New Roman"/>
                <w:color w:val="000000"/>
              </w:rPr>
            </w:pPr>
            <w:r>
              <w:rPr>
                <w:rFonts w:ascii="Times New Roman" w:eastAsia="Times New Roman" w:hAnsi="Times New Roman" w:cs="Times New Roman"/>
                <w:b w:val="0"/>
                <w:color w:val="000000"/>
              </w:rPr>
              <w:t>3.</w:t>
            </w:r>
          </w:p>
        </w:tc>
        <w:tc>
          <w:tcPr>
            <w:tcW w:w="2790" w:type="dxa"/>
            <w:shd w:val="clear" w:color="auto" w:fill="auto"/>
          </w:tcPr>
          <w:p w14:paraId="48C85CC2" w14:textId="77777777" w:rsidR="005A3A7E" w:rsidRDefault="00801DC1">
            <w:pPr>
              <w:spacing w:line="276" w:lineRule="auto"/>
              <w:ind w:left="113" w:right="113" w:firstLine="0"/>
              <w:jc w:val="lef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Iedzīvotāju skaits</w:t>
            </w:r>
          </w:p>
        </w:tc>
        <w:tc>
          <w:tcPr>
            <w:tcW w:w="1984" w:type="dxa"/>
            <w:shd w:val="clear" w:color="auto" w:fill="auto"/>
          </w:tcPr>
          <w:p w14:paraId="48C85CC3" w14:textId="77777777" w:rsidR="005A3A7E" w:rsidRDefault="00801DC1">
            <w:pPr>
              <w:spacing w:line="276" w:lineRule="auto"/>
              <w:ind w:left="113" w:right="113" w:firstLine="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(2021g.sākumā)</w:t>
            </w:r>
          </w:p>
        </w:tc>
        <w:tc>
          <w:tcPr>
            <w:tcW w:w="2181" w:type="dxa"/>
            <w:shd w:val="clear" w:color="auto" w:fill="auto"/>
          </w:tcPr>
          <w:p w14:paraId="48C85CC4" w14:textId="77777777" w:rsidR="005A3A7E" w:rsidRDefault="00801DC1">
            <w:pPr>
              <w:spacing w:line="276" w:lineRule="auto"/>
              <w:ind w:left="113" w:right="113" w:firstLine="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Nesamazinās</w:t>
            </w:r>
          </w:p>
        </w:tc>
        <w:tc>
          <w:tcPr>
            <w:tcW w:w="1788" w:type="dxa"/>
            <w:shd w:val="clear" w:color="auto" w:fill="auto"/>
          </w:tcPr>
          <w:p w14:paraId="48C85CC5" w14:textId="77777777" w:rsidR="005A3A7E" w:rsidRDefault="00801DC1">
            <w:pPr>
              <w:spacing w:line="276" w:lineRule="auto"/>
              <w:ind w:left="113" w:right="113" w:firstLine="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CSP</w:t>
            </w:r>
            <w:r>
              <w:rPr>
                <w:rFonts w:ascii="Times New Roman" w:eastAsia="Times New Roman" w:hAnsi="Times New Roman" w:cs="Times New Roman"/>
                <w:color w:val="000000"/>
                <w:vertAlign w:val="superscript"/>
              </w:rPr>
              <w:footnoteReference w:id="11"/>
            </w:r>
            <w:r>
              <w:rPr>
                <w:rFonts w:ascii="Times New Roman" w:eastAsia="Times New Roman" w:hAnsi="Times New Roman" w:cs="Times New Roman"/>
                <w:color w:val="000000"/>
              </w:rPr>
              <w:t>, IRD010</w:t>
            </w:r>
          </w:p>
        </w:tc>
      </w:tr>
      <w:tr w:rsidR="005A3A7E" w14:paraId="48C85CCC" w14:textId="77777777" w:rsidTr="005A3A7E">
        <w:tc>
          <w:tcPr>
            <w:cnfStyle w:val="001000000000" w:firstRow="0" w:lastRow="0" w:firstColumn="1" w:lastColumn="0" w:oddVBand="0" w:evenVBand="0" w:oddHBand="0" w:evenHBand="0" w:firstRowFirstColumn="0" w:firstRowLastColumn="0" w:lastRowFirstColumn="0" w:lastRowLastColumn="0"/>
            <w:tcW w:w="1043" w:type="dxa"/>
            <w:shd w:val="clear" w:color="auto" w:fill="auto"/>
          </w:tcPr>
          <w:p w14:paraId="48C85CC7" w14:textId="77777777" w:rsidR="005A3A7E" w:rsidRDefault="00801DC1">
            <w:pPr>
              <w:spacing w:line="276" w:lineRule="auto"/>
              <w:ind w:left="113" w:right="113" w:firstLine="0"/>
              <w:jc w:val="center"/>
              <w:rPr>
                <w:rFonts w:ascii="Times New Roman" w:eastAsia="Times New Roman" w:hAnsi="Times New Roman" w:cs="Times New Roman"/>
                <w:color w:val="000000"/>
              </w:rPr>
            </w:pPr>
            <w:r>
              <w:rPr>
                <w:rFonts w:ascii="Times New Roman" w:eastAsia="Times New Roman" w:hAnsi="Times New Roman" w:cs="Times New Roman"/>
                <w:b w:val="0"/>
                <w:color w:val="000000"/>
              </w:rPr>
              <w:t>4.</w:t>
            </w:r>
          </w:p>
        </w:tc>
        <w:tc>
          <w:tcPr>
            <w:tcW w:w="2790" w:type="dxa"/>
            <w:shd w:val="clear" w:color="auto" w:fill="auto"/>
          </w:tcPr>
          <w:p w14:paraId="48C85CC8" w14:textId="77777777" w:rsidR="005A3A7E" w:rsidRDefault="00801DC1">
            <w:pPr>
              <w:spacing w:line="276" w:lineRule="auto"/>
              <w:ind w:left="113" w:right="113" w:firstLine="0"/>
              <w:jc w:val="lef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Kopējā demogrāfiskā slodze</w:t>
            </w:r>
          </w:p>
        </w:tc>
        <w:tc>
          <w:tcPr>
            <w:tcW w:w="1984" w:type="dxa"/>
            <w:shd w:val="clear" w:color="auto" w:fill="auto"/>
          </w:tcPr>
          <w:p w14:paraId="48C85CC9" w14:textId="77777777" w:rsidR="005A3A7E" w:rsidRDefault="00801DC1">
            <w:pPr>
              <w:spacing w:line="276" w:lineRule="auto"/>
              <w:ind w:left="113" w:right="113" w:firstLine="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(2020)</w:t>
            </w:r>
          </w:p>
        </w:tc>
        <w:tc>
          <w:tcPr>
            <w:tcW w:w="2181" w:type="dxa"/>
            <w:shd w:val="clear" w:color="auto" w:fill="auto"/>
          </w:tcPr>
          <w:p w14:paraId="48C85CCA" w14:textId="77777777" w:rsidR="005A3A7E" w:rsidRDefault="00801DC1">
            <w:pPr>
              <w:tabs>
                <w:tab w:val="left" w:pos="590"/>
                <w:tab w:val="center" w:pos="880"/>
              </w:tabs>
              <w:spacing w:line="276" w:lineRule="auto"/>
              <w:ind w:left="113" w:right="113" w:firstLine="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Stabila</w:t>
            </w:r>
          </w:p>
        </w:tc>
        <w:tc>
          <w:tcPr>
            <w:tcW w:w="1788" w:type="dxa"/>
            <w:shd w:val="clear" w:color="auto" w:fill="auto"/>
          </w:tcPr>
          <w:p w14:paraId="48C85CCB" w14:textId="77777777" w:rsidR="005A3A7E" w:rsidRDefault="00801DC1">
            <w:pPr>
              <w:spacing w:line="276" w:lineRule="auto"/>
              <w:ind w:left="113" w:right="113" w:firstLine="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CSP, IRD020</w:t>
            </w:r>
          </w:p>
        </w:tc>
      </w:tr>
      <w:tr w:rsidR="005A3A7E" w14:paraId="48C85CD2" w14:textId="77777777" w:rsidTr="005A3A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43" w:type="dxa"/>
            <w:shd w:val="clear" w:color="auto" w:fill="auto"/>
          </w:tcPr>
          <w:p w14:paraId="48C85CCD" w14:textId="77777777" w:rsidR="005A3A7E" w:rsidRDefault="00801DC1">
            <w:pPr>
              <w:spacing w:line="276" w:lineRule="auto"/>
              <w:ind w:left="113" w:right="113" w:firstLine="0"/>
              <w:jc w:val="center"/>
              <w:rPr>
                <w:rFonts w:ascii="Times New Roman" w:eastAsia="Times New Roman" w:hAnsi="Times New Roman" w:cs="Times New Roman"/>
                <w:color w:val="000000"/>
              </w:rPr>
            </w:pPr>
            <w:r>
              <w:rPr>
                <w:rFonts w:ascii="Times New Roman" w:eastAsia="Times New Roman" w:hAnsi="Times New Roman" w:cs="Times New Roman"/>
                <w:b w:val="0"/>
                <w:color w:val="000000"/>
              </w:rPr>
              <w:t>5.</w:t>
            </w:r>
          </w:p>
        </w:tc>
        <w:tc>
          <w:tcPr>
            <w:tcW w:w="2790" w:type="dxa"/>
            <w:shd w:val="clear" w:color="auto" w:fill="auto"/>
          </w:tcPr>
          <w:p w14:paraId="48C85CCE" w14:textId="77777777" w:rsidR="005A3A7E" w:rsidRDefault="00801DC1">
            <w:pPr>
              <w:spacing w:line="276" w:lineRule="auto"/>
              <w:ind w:left="113" w:right="113" w:firstLine="0"/>
              <w:jc w:val="lef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Jauna vecuma un vecuma demogrāfisko slodžu attiecība</w:t>
            </w:r>
          </w:p>
        </w:tc>
        <w:tc>
          <w:tcPr>
            <w:tcW w:w="1984" w:type="dxa"/>
            <w:shd w:val="clear" w:color="auto" w:fill="auto"/>
          </w:tcPr>
          <w:p w14:paraId="48C85CCF" w14:textId="77777777" w:rsidR="005A3A7E" w:rsidRDefault="00801DC1">
            <w:pPr>
              <w:spacing w:line="276" w:lineRule="auto"/>
              <w:ind w:left="113" w:right="113" w:firstLine="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(2020)</w:t>
            </w:r>
          </w:p>
        </w:tc>
        <w:tc>
          <w:tcPr>
            <w:tcW w:w="2181" w:type="dxa"/>
            <w:shd w:val="clear" w:color="auto" w:fill="auto"/>
          </w:tcPr>
          <w:p w14:paraId="48C85CD0" w14:textId="77777777" w:rsidR="005A3A7E" w:rsidRDefault="00801DC1">
            <w:pPr>
              <w:tabs>
                <w:tab w:val="left" w:pos="590"/>
                <w:tab w:val="center" w:pos="880"/>
              </w:tabs>
              <w:spacing w:line="276" w:lineRule="auto"/>
              <w:ind w:left="113" w:right="113" w:firstLine="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Pieaug (par labu jauna vecuma slodzei)</w:t>
            </w:r>
          </w:p>
        </w:tc>
        <w:tc>
          <w:tcPr>
            <w:tcW w:w="1788" w:type="dxa"/>
            <w:shd w:val="clear" w:color="auto" w:fill="auto"/>
          </w:tcPr>
          <w:p w14:paraId="48C85CD1" w14:textId="77777777" w:rsidR="005A3A7E" w:rsidRDefault="00801DC1">
            <w:pPr>
              <w:spacing w:line="276" w:lineRule="auto"/>
              <w:ind w:left="113" w:right="113" w:firstLine="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CSP, IRD020</w:t>
            </w:r>
          </w:p>
        </w:tc>
      </w:tr>
      <w:tr w:rsidR="005A3A7E" w14:paraId="48C85CD9" w14:textId="77777777" w:rsidTr="005A3A7E">
        <w:tc>
          <w:tcPr>
            <w:cnfStyle w:val="001000000000" w:firstRow="0" w:lastRow="0" w:firstColumn="1" w:lastColumn="0" w:oddVBand="0" w:evenVBand="0" w:oddHBand="0" w:evenHBand="0" w:firstRowFirstColumn="0" w:firstRowLastColumn="0" w:lastRowFirstColumn="0" w:lastRowLastColumn="0"/>
            <w:tcW w:w="1043" w:type="dxa"/>
            <w:shd w:val="clear" w:color="auto" w:fill="auto"/>
          </w:tcPr>
          <w:p w14:paraId="48C85CD3" w14:textId="77777777" w:rsidR="005A3A7E" w:rsidRDefault="00801DC1">
            <w:pPr>
              <w:spacing w:line="276" w:lineRule="auto"/>
              <w:ind w:left="113" w:right="113" w:firstLine="0"/>
              <w:jc w:val="center"/>
              <w:rPr>
                <w:rFonts w:ascii="Times New Roman" w:eastAsia="Times New Roman" w:hAnsi="Times New Roman" w:cs="Times New Roman"/>
                <w:color w:val="000000"/>
              </w:rPr>
            </w:pPr>
            <w:r>
              <w:rPr>
                <w:rFonts w:ascii="Times New Roman" w:eastAsia="Times New Roman" w:hAnsi="Times New Roman" w:cs="Times New Roman"/>
                <w:b w:val="0"/>
                <w:color w:val="000000"/>
              </w:rPr>
              <w:t>6.</w:t>
            </w:r>
          </w:p>
        </w:tc>
        <w:tc>
          <w:tcPr>
            <w:tcW w:w="2790" w:type="dxa"/>
            <w:shd w:val="clear" w:color="auto" w:fill="auto"/>
          </w:tcPr>
          <w:p w14:paraId="48C85CD4" w14:textId="77777777" w:rsidR="005A3A7E" w:rsidRDefault="00801DC1">
            <w:pPr>
              <w:spacing w:line="276" w:lineRule="auto"/>
              <w:ind w:left="113" w:right="113" w:firstLine="0"/>
              <w:jc w:val="lef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Bezdarba līmenis, %</w:t>
            </w:r>
            <w:r>
              <w:rPr>
                <w:rFonts w:ascii="Times New Roman" w:eastAsia="Times New Roman" w:hAnsi="Times New Roman" w:cs="Times New Roman"/>
                <w:color w:val="000000"/>
                <w:vertAlign w:val="superscript"/>
              </w:rPr>
              <w:footnoteReference w:id="12"/>
            </w:r>
          </w:p>
        </w:tc>
        <w:tc>
          <w:tcPr>
            <w:tcW w:w="1984" w:type="dxa"/>
            <w:shd w:val="clear" w:color="auto" w:fill="auto"/>
          </w:tcPr>
          <w:p w14:paraId="48C85CD5" w14:textId="77777777" w:rsidR="005A3A7E" w:rsidRDefault="00801DC1">
            <w:pPr>
              <w:spacing w:line="276" w:lineRule="auto"/>
              <w:ind w:left="113" w:right="113" w:firstLine="0"/>
              <w:jc w:val="lef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(2023.g.janvāris)</w:t>
            </w:r>
          </w:p>
        </w:tc>
        <w:tc>
          <w:tcPr>
            <w:tcW w:w="2181" w:type="dxa"/>
            <w:shd w:val="clear" w:color="auto" w:fill="auto"/>
          </w:tcPr>
          <w:p w14:paraId="48C85CD6" w14:textId="77777777" w:rsidR="005A3A7E" w:rsidRDefault="00801DC1">
            <w:pPr>
              <w:tabs>
                <w:tab w:val="left" w:pos="590"/>
                <w:tab w:val="center" w:pos="880"/>
              </w:tabs>
              <w:spacing w:line="276" w:lineRule="auto"/>
              <w:ind w:left="113" w:right="113" w:firstLine="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 xml:space="preserve">Robežās no 3,5 līdz </w:t>
            </w:r>
            <w:r>
              <w:rPr>
                <w:rFonts w:ascii="Times New Roman" w:eastAsia="Times New Roman" w:hAnsi="Times New Roman" w:cs="Times New Roman"/>
                <w:color w:val="000000"/>
              </w:rPr>
              <w:lastRenderedPageBreak/>
              <w:t>4,5%</w:t>
            </w:r>
          </w:p>
        </w:tc>
        <w:tc>
          <w:tcPr>
            <w:tcW w:w="1788" w:type="dxa"/>
            <w:shd w:val="clear" w:color="auto" w:fill="auto"/>
          </w:tcPr>
          <w:p w14:paraId="48C85CD7" w14:textId="77777777" w:rsidR="005A3A7E" w:rsidRDefault="00801DC1">
            <w:pPr>
              <w:spacing w:line="276" w:lineRule="auto"/>
              <w:ind w:left="113" w:right="113" w:firstLine="0"/>
              <w:jc w:val="lef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lastRenderedPageBreak/>
              <w:t>NVA dati</w:t>
            </w:r>
          </w:p>
          <w:p w14:paraId="48C85CD8" w14:textId="77777777" w:rsidR="005A3A7E" w:rsidRDefault="005A3A7E">
            <w:pPr>
              <w:spacing w:line="276" w:lineRule="auto"/>
              <w:ind w:left="113" w:right="113"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p>
        </w:tc>
      </w:tr>
      <w:tr w:rsidR="005A3A7E" w14:paraId="48C85CDF" w14:textId="77777777" w:rsidTr="005A3A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43" w:type="dxa"/>
            <w:shd w:val="clear" w:color="auto" w:fill="auto"/>
          </w:tcPr>
          <w:p w14:paraId="48C85CDA" w14:textId="77777777" w:rsidR="005A3A7E" w:rsidRDefault="00801DC1">
            <w:pPr>
              <w:spacing w:line="276" w:lineRule="auto"/>
              <w:ind w:left="113" w:right="113" w:firstLine="0"/>
              <w:jc w:val="center"/>
              <w:rPr>
                <w:rFonts w:ascii="Times New Roman" w:eastAsia="Times New Roman" w:hAnsi="Times New Roman" w:cs="Times New Roman"/>
                <w:color w:val="000000"/>
              </w:rPr>
            </w:pPr>
            <w:r>
              <w:rPr>
                <w:rFonts w:ascii="Times New Roman" w:eastAsia="Times New Roman" w:hAnsi="Times New Roman" w:cs="Times New Roman"/>
                <w:b w:val="0"/>
                <w:color w:val="000000"/>
              </w:rPr>
              <w:lastRenderedPageBreak/>
              <w:t>7.</w:t>
            </w:r>
          </w:p>
        </w:tc>
        <w:tc>
          <w:tcPr>
            <w:tcW w:w="2790" w:type="dxa"/>
            <w:shd w:val="clear" w:color="auto" w:fill="auto"/>
          </w:tcPr>
          <w:p w14:paraId="48C85CDB" w14:textId="77777777" w:rsidR="005A3A7E" w:rsidRDefault="00801DC1">
            <w:pPr>
              <w:spacing w:line="276" w:lineRule="auto"/>
              <w:ind w:left="113" w:right="113" w:firstLine="0"/>
              <w:jc w:val="lef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Iedzīvotāju ienākuma nodokļa ieņēmumi uz 1 iedzīvotāju</w:t>
            </w:r>
          </w:p>
        </w:tc>
        <w:tc>
          <w:tcPr>
            <w:tcW w:w="1984" w:type="dxa"/>
            <w:shd w:val="clear" w:color="auto" w:fill="auto"/>
          </w:tcPr>
          <w:p w14:paraId="48C85CDC" w14:textId="77777777" w:rsidR="005A3A7E" w:rsidRDefault="00801DC1">
            <w:pPr>
              <w:spacing w:line="276" w:lineRule="auto"/>
              <w:ind w:left="113" w:right="113" w:firstLine="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(2023)</w:t>
            </w:r>
          </w:p>
        </w:tc>
        <w:tc>
          <w:tcPr>
            <w:tcW w:w="2181" w:type="dxa"/>
            <w:shd w:val="clear" w:color="auto" w:fill="auto"/>
          </w:tcPr>
          <w:p w14:paraId="48C85CDD" w14:textId="77777777" w:rsidR="005A3A7E" w:rsidRDefault="00801DC1">
            <w:pPr>
              <w:tabs>
                <w:tab w:val="left" w:pos="590"/>
                <w:tab w:val="center" w:pos="880"/>
              </w:tabs>
              <w:spacing w:line="276" w:lineRule="auto"/>
              <w:ind w:left="113" w:right="113" w:firstLine="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Pieaug</w:t>
            </w:r>
          </w:p>
        </w:tc>
        <w:tc>
          <w:tcPr>
            <w:tcW w:w="1788" w:type="dxa"/>
            <w:shd w:val="clear" w:color="auto" w:fill="auto"/>
          </w:tcPr>
          <w:p w14:paraId="48C85CDE" w14:textId="77777777" w:rsidR="005A3A7E" w:rsidRDefault="00801DC1">
            <w:pPr>
              <w:spacing w:line="276" w:lineRule="auto"/>
              <w:ind w:left="113" w:right="113" w:firstLine="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Limbažu novada dati, Valsts kase</w:t>
            </w:r>
          </w:p>
        </w:tc>
      </w:tr>
      <w:tr w:rsidR="005A3A7E" w14:paraId="48C85CE5" w14:textId="77777777" w:rsidTr="005A3A7E">
        <w:tc>
          <w:tcPr>
            <w:cnfStyle w:val="001000000000" w:firstRow="0" w:lastRow="0" w:firstColumn="1" w:lastColumn="0" w:oddVBand="0" w:evenVBand="0" w:oddHBand="0" w:evenHBand="0" w:firstRowFirstColumn="0" w:firstRowLastColumn="0" w:lastRowFirstColumn="0" w:lastRowLastColumn="0"/>
            <w:tcW w:w="1043" w:type="dxa"/>
            <w:shd w:val="clear" w:color="auto" w:fill="auto"/>
          </w:tcPr>
          <w:p w14:paraId="48C85CE0" w14:textId="77777777" w:rsidR="005A3A7E" w:rsidRDefault="00801DC1">
            <w:pPr>
              <w:spacing w:line="276" w:lineRule="auto"/>
              <w:ind w:left="113" w:right="113" w:firstLine="0"/>
              <w:jc w:val="center"/>
              <w:rPr>
                <w:rFonts w:ascii="Times New Roman" w:eastAsia="Times New Roman" w:hAnsi="Times New Roman" w:cs="Times New Roman"/>
                <w:color w:val="000000"/>
              </w:rPr>
            </w:pPr>
            <w:r>
              <w:rPr>
                <w:rFonts w:ascii="Times New Roman" w:eastAsia="Times New Roman" w:hAnsi="Times New Roman" w:cs="Times New Roman"/>
                <w:b w:val="0"/>
                <w:color w:val="000000"/>
              </w:rPr>
              <w:t>8.</w:t>
            </w:r>
          </w:p>
        </w:tc>
        <w:tc>
          <w:tcPr>
            <w:tcW w:w="2790" w:type="dxa"/>
            <w:shd w:val="clear" w:color="auto" w:fill="auto"/>
          </w:tcPr>
          <w:p w14:paraId="48C85CE1" w14:textId="77777777" w:rsidR="005A3A7E" w:rsidRDefault="00801DC1">
            <w:pPr>
              <w:spacing w:line="276" w:lineRule="auto"/>
              <w:ind w:left="113" w:right="113" w:firstLine="0"/>
              <w:jc w:val="lef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Uzņēmuma ienākuma nodokļa summa, tūkst. EUR</w:t>
            </w:r>
          </w:p>
        </w:tc>
        <w:tc>
          <w:tcPr>
            <w:tcW w:w="1984" w:type="dxa"/>
            <w:shd w:val="clear" w:color="auto" w:fill="auto"/>
          </w:tcPr>
          <w:p w14:paraId="48C85CE2" w14:textId="77777777" w:rsidR="005A3A7E" w:rsidRDefault="00801DC1">
            <w:pPr>
              <w:spacing w:line="276" w:lineRule="auto"/>
              <w:ind w:left="113" w:right="113" w:firstLine="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(2023)</w:t>
            </w:r>
          </w:p>
        </w:tc>
        <w:tc>
          <w:tcPr>
            <w:tcW w:w="2181" w:type="dxa"/>
            <w:shd w:val="clear" w:color="auto" w:fill="auto"/>
          </w:tcPr>
          <w:p w14:paraId="48C85CE3" w14:textId="77777777" w:rsidR="005A3A7E" w:rsidRDefault="00801DC1">
            <w:pPr>
              <w:tabs>
                <w:tab w:val="left" w:pos="590"/>
                <w:tab w:val="center" w:pos="880"/>
              </w:tabs>
              <w:spacing w:line="276" w:lineRule="auto"/>
              <w:ind w:left="113" w:right="113" w:firstLine="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Pieaug</w:t>
            </w:r>
          </w:p>
        </w:tc>
        <w:tc>
          <w:tcPr>
            <w:tcW w:w="1788" w:type="dxa"/>
            <w:shd w:val="clear" w:color="auto" w:fill="auto"/>
          </w:tcPr>
          <w:p w14:paraId="48C85CE4" w14:textId="77777777" w:rsidR="005A3A7E" w:rsidRDefault="00801DC1">
            <w:pPr>
              <w:spacing w:line="276" w:lineRule="auto"/>
              <w:ind w:left="113" w:right="113" w:firstLine="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VID</w:t>
            </w:r>
          </w:p>
        </w:tc>
      </w:tr>
      <w:tr w:rsidR="005A3A7E" w14:paraId="48C85CEB" w14:textId="77777777" w:rsidTr="005A3A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43" w:type="dxa"/>
            <w:shd w:val="clear" w:color="auto" w:fill="auto"/>
          </w:tcPr>
          <w:p w14:paraId="48C85CE6" w14:textId="77777777" w:rsidR="005A3A7E" w:rsidRDefault="00801DC1">
            <w:pPr>
              <w:spacing w:line="276" w:lineRule="auto"/>
              <w:ind w:left="113" w:right="113" w:firstLine="0"/>
              <w:jc w:val="center"/>
              <w:rPr>
                <w:rFonts w:ascii="Times New Roman" w:eastAsia="Times New Roman" w:hAnsi="Times New Roman" w:cs="Times New Roman"/>
                <w:color w:val="000000"/>
              </w:rPr>
            </w:pPr>
            <w:r>
              <w:rPr>
                <w:rFonts w:ascii="Times New Roman" w:eastAsia="Times New Roman" w:hAnsi="Times New Roman" w:cs="Times New Roman"/>
                <w:b w:val="0"/>
                <w:color w:val="000000"/>
              </w:rPr>
              <w:t>9.</w:t>
            </w:r>
          </w:p>
        </w:tc>
        <w:tc>
          <w:tcPr>
            <w:tcW w:w="2790" w:type="dxa"/>
            <w:shd w:val="clear" w:color="auto" w:fill="auto"/>
          </w:tcPr>
          <w:p w14:paraId="48C85CE7" w14:textId="77777777" w:rsidR="005A3A7E" w:rsidRDefault="00801DC1">
            <w:pPr>
              <w:spacing w:line="276" w:lineRule="auto"/>
              <w:ind w:left="113" w:right="113" w:firstLine="0"/>
              <w:jc w:val="lef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Iedzīvotāju apmierinātība ar dzīvi novadā, %</w:t>
            </w:r>
          </w:p>
        </w:tc>
        <w:tc>
          <w:tcPr>
            <w:tcW w:w="1984" w:type="dxa"/>
            <w:shd w:val="clear" w:color="auto" w:fill="auto"/>
          </w:tcPr>
          <w:p w14:paraId="48C85CE8" w14:textId="77777777" w:rsidR="005A3A7E" w:rsidRDefault="00801DC1">
            <w:pPr>
              <w:spacing w:line="276" w:lineRule="auto"/>
              <w:ind w:left="113" w:right="113" w:firstLine="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(2022)</w:t>
            </w:r>
          </w:p>
        </w:tc>
        <w:tc>
          <w:tcPr>
            <w:tcW w:w="2181" w:type="dxa"/>
            <w:shd w:val="clear" w:color="auto" w:fill="auto"/>
          </w:tcPr>
          <w:p w14:paraId="48C85CE9" w14:textId="77777777" w:rsidR="005A3A7E" w:rsidRDefault="00801DC1">
            <w:pPr>
              <w:tabs>
                <w:tab w:val="left" w:pos="590"/>
                <w:tab w:val="center" w:pos="880"/>
              </w:tabs>
              <w:spacing w:line="276" w:lineRule="auto"/>
              <w:ind w:left="113" w:right="113" w:firstLine="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Pieaug</w:t>
            </w:r>
          </w:p>
        </w:tc>
        <w:tc>
          <w:tcPr>
            <w:tcW w:w="1788" w:type="dxa"/>
            <w:shd w:val="clear" w:color="auto" w:fill="auto"/>
          </w:tcPr>
          <w:p w14:paraId="48C85CEA" w14:textId="77777777" w:rsidR="005A3A7E" w:rsidRDefault="00801DC1">
            <w:pPr>
              <w:spacing w:line="276" w:lineRule="auto"/>
              <w:ind w:left="113" w:right="113" w:firstLine="0"/>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Pašvaldības organizēta aptauja</w:t>
            </w:r>
            <w:r>
              <w:rPr>
                <w:rFonts w:ascii="Times New Roman" w:eastAsia="Times New Roman" w:hAnsi="Times New Roman" w:cs="Times New Roman"/>
                <w:color w:val="000000"/>
                <w:vertAlign w:val="superscript"/>
              </w:rPr>
              <w:footnoteReference w:id="13"/>
            </w:r>
          </w:p>
        </w:tc>
      </w:tr>
      <w:tr w:rsidR="005A3A7E" w14:paraId="48C85CF1" w14:textId="77777777" w:rsidTr="005A3A7E">
        <w:tc>
          <w:tcPr>
            <w:cnfStyle w:val="001000000000" w:firstRow="0" w:lastRow="0" w:firstColumn="1" w:lastColumn="0" w:oddVBand="0" w:evenVBand="0" w:oddHBand="0" w:evenHBand="0" w:firstRowFirstColumn="0" w:firstRowLastColumn="0" w:lastRowFirstColumn="0" w:lastRowLastColumn="0"/>
            <w:tcW w:w="1043" w:type="dxa"/>
            <w:shd w:val="clear" w:color="auto" w:fill="auto"/>
          </w:tcPr>
          <w:p w14:paraId="48C85CEC" w14:textId="77777777" w:rsidR="005A3A7E" w:rsidRDefault="00801DC1">
            <w:pPr>
              <w:spacing w:line="276" w:lineRule="auto"/>
              <w:ind w:left="113" w:right="113" w:firstLine="0"/>
              <w:jc w:val="center"/>
              <w:rPr>
                <w:rFonts w:ascii="Times New Roman" w:eastAsia="Times New Roman" w:hAnsi="Times New Roman" w:cs="Times New Roman"/>
                <w:color w:val="000000"/>
              </w:rPr>
            </w:pPr>
            <w:r>
              <w:rPr>
                <w:rFonts w:ascii="Times New Roman" w:eastAsia="Times New Roman" w:hAnsi="Times New Roman" w:cs="Times New Roman"/>
                <w:b w:val="0"/>
                <w:color w:val="000000"/>
              </w:rPr>
              <w:t>10.</w:t>
            </w:r>
          </w:p>
        </w:tc>
        <w:tc>
          <w:tcPr>
            <w:tcW w:w="2790" w:type="dxa"/>
            <w:shd w:val="clear" w:color="auto" w:fill="auto"/>
          </w:tcPr>
          <w:p w14:paraId="48C85CED" w14:textId="77777777" w:rsidR="005A3A7E" w:rsidRDefault="00801DC1">
            <w:pPr>
              <w:spacing w:line="276" w:lineRule="auto"/>
              <w:ind w:left="113" w:right="113" w:firstLine="0"/>
              <w:jc w:val="lef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Novada iedzīvotāju laimes indekss</w:t>
            </w:r>
          </w:p>
        </w:tc>
        <w:tc>
          <w:tcPr>
            <w:tcW w:w="1984" w:type="dxa"/>
            <w:shd w:val="clear" w:color="auto" w:fill="auto"/>
          </w:tcPr>
          <w:p w14:paraId="48C85CEE" w14:textId="77777777" w:rsidR="005A3A7E" w:rsidRDefault="00801DC1">
            <w:pPr>
              <w:spacing w:line="276" w:lineRule="auto"/>
              <w:ind w:left="113" w:right="113" w:firstLine="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(2022)</w:t>
            </w:r>
          </w:p>
        </w:tc>
        <w:tc>
          <w:tcPr>
            <w:tcW w:w="2181" w:type="dxa"/>
            <w:shd w:val="clear" w:color="auto" w:fill="auto"/>
          </w:tcPr>
          <w:p w14:paraId="48C85CEF" w14:textId="77777777" w:rsidR="005A3A7E" w:rsidRDefault="00801DC1">
            <w:pPr>
              <w:tabs>
                <w:tab w:val="left" w:pos="590"/>
                <w:tab w:val="center" w:pos="880"/>
              </w:tabs>
              <w:spacing w:line="276" w:lineRule="auto"/>
              <w:ind w:left="113" w:right="113" w:firstLine="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Vismaz 5 no 10 punktiem un pieaug</w:t>
            </w:r>
          </w:p>
        </w:tc>
        <w:tc>
          <w:tcPr>
            <w:tcW w:w="1788" w:type="dxa"/>
            <w:shd w:val="clear" w:color="auto" w:fill="auto"/>
          </w:tcPr>
          <w:p w14:paraId="48C85CF0" w14:textId="77777777" w:rsidR="005A3A7E" w:rsidRDefault="00801DC1">
            <w:pPr>
              <w:spacing w:line="276" w:lineRule="auto"/>
              <w:ind w:left="113" w:right="113" w:firstLine="0"/>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Pr>
                <w:rFonts w:ascii="Times New Roman" w:eastAsia="Times New Roman" w:hAnsi="Times New Roman" w:cs="Times New Roman"/>
                <w:color w:val="000000"/>
              </w:rPr>
              <w:t>Pašvaldības aptauja</w:t>
            </w:r>
          </w:p>
        </w:tc>
      </w:tr>
    </w:tbl>
    <w:p w14:paraId="48C85CF2" w14:textId="77777777" w:rsidR="005A3A7E" w:rsidRDefault="005A3A7E">
      <w:pPr>
        <w:spacing w:after="120"/>
        <w:jc w:val="both"/>
        <w:rPr>
          <w:rFonts w:ascii="Times New Roman" w:eastAsia="Times New Roman" w:hAnsi="Times New Roman" w:cs="Times New Roman"/>
          <w:sz w:val="24"/>
          <w:szCs w:val="24"/>
        </w:rPr>
      </w:pPr>
    </w:p>
    <w:p w14:paraId="48C85CF3" w14:textId="77777777" w:rsidR="005A3A7E" w:rsidRDefault="00801DC1">
      <w:pPr>
        <w:spacing w:after="12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Lai novērtētu novada attīstību, rādītājiem ir pieļaujams izmantot tikai kv</w:t>
      </w:r>
      <w:r w:rsidR="00BB4FA7">
        <w:rPr>
          <w:rFonts w:ascii="Times New Roman" w:eastAsia="Times New Roman" w:hAnsi="Times New Roman" w:cs="Times New Roman"/>
          <w:sz w:val="24"/>
          <w:szCs w:val="24"/>
        </w:rPr>
        <w:t>antitatīvos rādītājus. Savukārt</w:t>
      </w:r>
      <w:r>
        <w:rPr>
          <w:rFonts w:ascii="Times New Roman" w:eastAsia="Times New Roman" w:hAnsi="Times New Roman" w:cs="Times New Roman"/>
          <w:sz w:val="24"/>
          <w:szCs w:val="24"/>
        </w:rPr>
        <w:t xml:space="preserve"> dažādu pakalpojuma kvalitātes sasniedzamības no</w:t>
      </w:r>
      <w:r w:rsidR="00BB4FA7">
        <w:rPr>
          <w:rFonts w:ascii="Times New Roman" w:eastAsia="Times New Roman" w:hAnsi="Times New Roman" w:cs="Times New Roman"/>
          <w:sz w:val="24"/>
          <w:szCs w:val="24"/>
        </w:rPr>
        <w:t xml:space="preserve">vērtējuma iedzīvotāju aptaujās </w:t>
      </w:r>
      <w:r>
        <w:rPr>
          <w:rFonts w:ascii="Times New Roman" w:eastAsia="Times New Roman" w:hAnsi="Times New Roman" w:cs="Times New Roman"/>
          <w:sz w:val="24"/>
          <w:szCs w:val="24"/>
        </w:rPr>
        <w:t>ieteicamā novērtējuma skala ir “ļoti labi” – “labi” – “apmierinoši” – “vāji” – “ļoti vāji” – nav atbildes/nevēlos atbildēt (plānošanas perioda laikā šo skalu mainīt nedrīkst!), bet, izvērtējot rezultātus, aprēķina pozitīvo atbilžu ( “labi” – “ļoti labi”) attiecību pret negatīvo atbilžu (“vāji” – “ļoti vāji”) vērtējumu skaitu, izteiktu procentos.</w:t>
      </w:r>
    </w:p>
    <w:p w14:paraId="48C85CF4" w14:textId="77777777" w:rsidR="005A3A7E" w:rsidRDefault="00801DC1">
      <w:pPr>
        <w:spacing w:after="120" w:line="276"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Tiem rādītājiem, kam ir noteiktas konkrētas mērķa vērtības, ieteicams izvērtējums pēc noteiktas skalas. Šo skalu veido </w:t>
      </w:r>
      <w:r>
        <w:rPr>
          <w:rFonts w:ascii="Times New Roman" w:eastAsia="Times New Roman" w:hAnsi="Times New Roman" w:cs="Times New Roman"/>
          <w:b/>
          <w:sz w:val="24"/>
          <w:szCs w:val="24"/>
        </w:rPr>
        <w:t>četras atbilstības pakāpes</w:t>
      </w:r>
      <w:r>
        <w:rPr>
          <w:rFonts w:ascii="Times New Roman" w:eastAsia="Times New Roman" w:hAnsi="Times New Roman" w:cs="Times New Roman"/>
          <w:sz w:val="24"/>
          <w:szCs w:val="24"/>
        </w:rPr>
        <w:t>:</w:t>
      </w:r>
    </w:p>
    <w:p w14:paraId="48C85CF5" w14:textId="77777777" w:rsidR="005A3A7E" w:rsidRDefault="00801DC1">
      <w:pPr>
        <w:spacing w:after="120" w:line="276"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2</w:t>
      </w:r>
      <w:r>
        <w:rPr>
          <w:rFonts w:ascii="Times New Roman" w:eastAsia="Times New Roman" w:hAnsi="Times New Roman" w:cs="Times New Roman"/>
          <w:sz w:val="24"/>
          <w:szCs w:val="24"/>
        </w:rPr>
        <w:t xml:space="preserve"> – rādītāja iepriekšējā virzība ir stabila un tā vērtība pārskata gadā ļauj apgalvot, ka mērķa vērtība tiks sasniegta, vai pat tiks panākts labāks rezultāts, nekā ir noteikts.</w:t>
      </w:r>
    </w:p>
    <w:p w14:paraId="48C85CF6" w14:textId="77777777" w:rsidR="005A3A7E" w:rsidRDefault="00801DC1">
      <w:pPr>
        <w:spacing w:after="120" w:line="276"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1</w:t>
      </w:r>
      <w:r>
        <w:rPr>
          <w:rFonts w:ascii="Times New Roman" w:eastAsia="Times New Roman" w:hAnsi="Times New Roman" w:cs="Times New Roman"/>
          <w:sz w:val="24"/>
          <w:szCs w:val="24"/>
        </w:rPr>
        <w:t xml:space="preserve"> – rādītāja virzība notiek ar nelielām svārstībām vai negatīvi vērtējamu novirzi no noteiktās mērķa vērtības; ir vērā ņemams risks, ka tā var netikt sasniegta. Plānošanas perioda beigās novērojama atpalicība no noteiktās mērķa vērtības, kas attīstības novērtējumu tomēr ietekmē kritiski.</w:t>
      </w:r>
    </w:p>
    <w:p w14:paraId="48C85CF7" w14:textId="77777777" w:rsidR="005A3A7E" w:rsidRDefault="00801DC1">
      <w:pPr>
        <w:spacing w:after="120" w:line="276"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0</w:t>
      </w:r>
      <w:r>
        <w:rPr>
          <w:rFonts w:ascii="Times New Roman" w:eastAsia="Times New Roman" w:hAnsi="Times New Roman" w:cs="Times New Roman"/>
          <w:sz w:val="24"/>
          <w:szCs w:val="24"/>
        </w:rPr>
        <w:t xml:space="preserve"> – novērojama būtiska, negatīva vērtējama novirze no noteiktās mērķa vērtības vai arī tendence ir krasi svārstīga un nedod pamatu optimistiskai prognozei. Ir skaidrs, ka mērķa vērtība netiks sasniegta. Plānošanas perioda beigās novērojama būtiska atpalicība no noteiktās mērķa vērtības.</w:t>
      </w:r>
    </w:p>
    <w:p w14:paraId="48C85CF8" w14:textId="77777777" w:rsidR="005A3A7E" w:rsidRDefault="00801DC1">
      <w:pPr>
        <w:spacing w:after="120" w:line="276"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-1</w:t>
      </w:r>
      <w:r>
        <w:rPr>
          <w:rFonts w:ascii="Times New Roman" w:eastAsia="Times New Roman" w:hAnsi="Times New Roman" w:cs="Times New Roman"/>
          <w:sz w:val="24"/>
          <w:szCs w:val="24"/>
        </w:rPr>
        <w:t xml:space="preserve"> – novērojamā tendence ir stabila un pretēja vēlamajam attīstības virzienam.</w:t>
      </w:r>
    </w:p>
    <w:p w14:paraId="48C85CF9" w14:textId="77777777" w:rsidR="005A3A7E" w:rsidRDefault="00801DC1">
      <w:pPr>
        <w:spacing w:after="12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Savukārt, rādītājiem, kam ir noteikta vēlamā virzības tendence, ieteicams izmantot zemāk redzamo simboliku. </w:t>
      </w:r>
    </w:p>
    <w:p w14:paraId="48C85CFA" w14:textId="77777777" w:rsidR="005A3A7E" w:rsidRDefault="00801DC1">
      <w:pPr>
        <w:pBdr>
          <w:top w:val="nil"/>
          <w:left w:val="nil"/>
          <w:bottom w:val="nil"/>
          <w:right w:val="nil"/>
          <w:between w:val="nil"/>
        </w:pBdr>
        <w:spacing w:after="120" w:line="240" w:lineRule="auto"/>
        <w:ind w:right="1134"/>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Izmantojamie simboliskie apzīmējumi skaidrojums:</w:t>
      </w:r>
    </w:p>
    <w:tbl>
      <w:tblPr>
        <w:tblStyle w:val="affe"/>
        <w:tblW w:w="960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55"/>
        <w:gridCol w:w="3118"/>
        <w:gridCol w:w="1418"/>
        <w:gridCol w:w="3510"/>
      </w:tblGrid>
      <w:tr w:rsidR="005A3A7E" w14:paraId="48C85CFF" w14:textId="77777777" w:rsidTr="005A3A7E">
        <w:trPr>
          <w:cnfStyle w:val="000000100000" w:firstRow="0" w:lastRow="0" w:firstColumn="0" w:lastColumn="0" w:oddVBand="0" w:evenVBand="0" w:oddHBand="1" w:evenHBand="0" w:firstRowFirstColumn="0" w:firstRowLastColumn="0" w:lastRowFirstColumn="0" w:lastRowLastColumn="0"/>
        </w:trPr>
        <w:tc>
          <w:tcPr>
            <w:tcW w:w="1555" w:type="dxa"/>
            <w:shd w:val="clear" w:color="auto" w:fill="E2EFD9"/>
          </w:tcPr>
          <w:p w14:paraId="48C85CFB" w14:textId="77777777" w:rsidR="005A3A7E" w:rsidRDefault="00801DC1">
            <w:pPr>
              <w:pBdr>
                <w:top w:val="nil"/>
                <w:left w:val="nil"/>
                <w:bottom w:val="nil"/>
                <w:right w:val="nil"/>
                <w:between w:val="nil"/>
              </w:pBdr>
              <w:spacing w:before="40" w:after="40"/>
              <w:ind w:left="170" w:right="170" w:firstLine="0"/>
              <w:jc w:val="left"/>
              <w:rPr>
                <w:rFonts w:ascii="Times New Roman" w:eastAsia="Times New Roman" w:hAnsi="Times New Roman" w:cs="Times New Roman"/>
                <w:color w:val="000000"/>
              </w:rPr>
            </w:pPr>
            <w:r>
              <w:rPr>
                <w:rFonts w:ascii="Times New Roman" w:eastAsia="Times New Roman" w:hAnsi="Times New Roman" w:cs="Times New Roman"/>
                <w:color w:val="000000"/>
              </w:rPr>
              <w:lastRenderedPageBreak/>
              <w:t>Tendence</w:t>
            </w:r>
          </w:p>
        </w:tc>
        <w:tc>
          <w:tcPr>
            <w:tcW w:w="3118" w:type="dxa"/>
            <w:shd w:val="clear" w:color="auto" w:fill="E2EFD9"/>
          </w:tcPr>
          <w:p w14:paraId="48C85CFC" w14:textId="77777777" w:rsidR="005A3A7E" w:rsidRDefault="00801DC1">
            <w:pPr>
              <w:pBdr>
                <w:top w:val="nil"/>
                <w:left w:val="nil"/>
                <w:bottom w:val="nil"/>
                <w:right w:val="nil"/>
                <w:between w:val="nil"/>
              </w:pBdr>
              <w:spacing w:before="40" w:after="40"/>
              <w:ind w:left="170" w:right="170" w:firstLine="0"/>
              <w:rPr>
                <w:rFonts w:ascii="Times New Roman" w:eastAsia="Times New Roman" w:hAnsi="Times New Roman" w:cs="Times New Roman"/>
                <w:color w:val="000000"/>
              </w:rPr>
            </w:pPr>
            <w:r>
              <w:rPr>
                <w:rFonts w:ascii="Times New Roman" w:eastAsia="Times New Roman" w:hAnsi="Times New Roman" w:cs="Times New Roman"/>
                <w:color w:val="000000"/>
              </w:rPr>
              <w:t>Novērtējums</w:t>
            </w:r>
          </w:p>
        </w:tc>
        <w:tc>
          <w:tcPr>
            <w:tcW w:w="1418" w:type="dxa"/>
            <w:shd w:val="clear" w:color="auto" w:fill="E2EFD9"/>
          </w:tcPr>
          <w:p w14:paraId="48C85CFD" w14:textId="77777777" w:rsidR="005A3A7E" w:rsidRDefault="00801DC1">
            <w:pPr>
              <w:pBdr>
                <w:top w:val="nil"/>
                <w:left w:val="nil"/>
                <w:bottom w:val="nil"/>
                <w:right w:val="nil"/>
                <w:between w:val="nil"/>
              </w:pBdr>
              <w:spacing w:before="40" w:after="40"/>
              <w:ind w:left="170" w:right="170" w:firstLine="0"/>
              <w:jc w:val="left"/>
              <w:rPr>
                <w:rFonts w:ascii="Times New Roman" w:eastAsia="Times New Roman" w:hAnsi="Times New Roman" w:cs="Times New Roman"/>
                <w:color w:val="000000"/>
              </w:rPr>
            </w:pPr>
            <w:r>
              <w:rPr>
                <w:rFonts w:ascii="Times New Roman" w:eastAsia="Times New Roman" w:hAnsi="Times New Roman" w:cs="Times New Roman"/>
                <w:color w:val="000000"/>
              </w:rPr>
              <w:t>Tendence</w:t>
            </w:r>
          </w:p>
        </w:tc>
        <w:tc>
          <w:tcPr>
            <w:tcW w:w="3510" w:type="dxa"/>
            <w:shd w:val="clear" w:color="auto" w:fill="E2EFD9"/>
          </w:tcPr>
          <w:p w14:paraId="48C85CFE" w14:textId="77777777" w:rsidR="005A3A7E" w:rsidRDefault="00801DC1">
            <w:pPr>
              <w:pBdr>
                <w:top w:val="nil"/>
                <w:left w:val="nil"/>
                <w:bottom w:val="nil"/>
                <w:right w:val="nil"/>
                <w:between w:val="nil"/>
              </w:pBdr>
              <w:spacing w:before="40" w:after="40"/>
              <w:ind w:left="170" w:right="170" w:firstLine="0"/>
              <w:rPr>
                <w:rFonts w:ascii="Times New Roman" w:eastAsia="Times New Roman" w:hAnsi="Times New Roman" w:cs="Times New Roman"/>
                <w:color w:val="000000"/>
              </w:rPr>
            </w:pPr>
            <w:r>
              <w:rPr>
                <w:rFonts w:ascii="Times New Roman" w:eastAsia="Times New Roman" w:hAnsi="Times New Roman" w:cs="Times New Roman"/>
                <w:color w:val="000000"/>
              </w:rPr>
              <w:t>Novērtējums</w:t>
            </w:r>
          </w:p>
        </w:tc>
      </w:tr>
      <w:tr w:rsidR="005A3A7E" w14:paraId="48C85D04" w14:textId="77777777" w:rsidTr="005A3A7E">
        <w:tc>
          <w:tcPr>
            <w:tcW w:w="1555" w:type="dxa"/>
            <w:shd w:val="clear" w:color="auto" w:fill="auto"/>
          </w:tcPr>
          <w:p w14:paraId="48C85D00" w14:textId="77777777" w:rsidR="005A3A7E" w:rsidRDefault="00801DC1">
            <w:pPr>
              <w:pBdr>
                <w:top w:val="nil"/>
                <w:left w:val="nil"/>
                <w:bottom w:val="nil"/>
                <w:right w:val="nil"/>
                <w:between w:val="nil"/>
              </w:pBdr>
              <w:spacing w:before="40" w:after="40"/>
              <w:ind w:left="57" w:right="57" w:hanging="57"/>
              <w:jc w:val="center"/>
              <w:rPr>
                <w:rFonts w:ascii="Times New Roman" w:eastAsia="Times New Roman" w:hAnsi="Times New Roman" w:cs="Times New Roman"/>
                <w:color w:val="000000"/>
              </w:rPr>
            </w:pPr>
            <w:r>
              <w:rPr>
                <w:rFonts w:ascii="Times New Roman" w:eastAsia="Times New Roman" w:hAnsi="Times New Roman" w:cs="Times New Roman"/>
                <w:color w:val="000000"/>
                <w:sz w:val="22"/>
                <w:szCs w:val="22"/>
              </w:rPr>
              <w:object w:dxaOrig="600" w:dyaOrig="660" w14:anchorId="48C85D4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pt;height:33pt" o:ole="">
                  <v:imagedata r:id="rId30" o:title=""/>
                </v:shape>
                <o:OLEObject Type="Embed" ProgID="Visio.Drawing.15" ShapeID="_x0000_i1025" DrawAspect="Content" ObjectID="_1710309794" r:id="rId31"/>
              </w:object>
            </w:r>
          </w:p>
        </w:tc>
        <w:tc>
          <w:tcPr>
            <w:tcW w:w="3118" w:type="dxa"/>
            <w:shd w:val="clear" w:color="auto" w:fill="auto"/>
          </w:tcPr>
          <w:p w14:paraId="48C85D01" w14:textId="77777777" w:rsidR="005A3A7E" w:rsidRDefault="00801DC1">
            <w:pPr>
              <w:pBdr>
                <w:top w:val="nil"/>
                <w:left w:val="nil"/>
                <w:bottom w:val="nil"/>
                <w:right w:val="nil"/>
                <w:between w:val="nil"/>
              </w:pBdr>
              <w:spacing w:before="40" w:after="40"/>
              <w:ind w:left="170" w:right="170" w:firstLine="0"/>
              <w:rPr>
                <w:rFonts w:ascii="Times New Roman" w:eastAsia="Times New Roman" w:hAnsi="Times New Roman" w:cs="Times New Roman"/>
                <w:color w:val="000000"/>
              </w:rPr>
            </w:pPr>
            <w:r>
              <w:rPr>
                <w:rFonts w:ascii="Times New Roman" w:eastAsia="Times New Roman" w:hAnsi="Times New Roman" w:cs="Times New Roman"/>
                <w:color w:val="000000"/>
              </w:rPr>
              <w:t>Pozitīvi vērtējams pieaugums</w:t>
            </w:r>
          </w:p>
        </w:tc>
        <w:tc>
          <w:tcPr>
            <w:tcW w:w="1418" w:type="dxa"/>
            <w:shd w:val="clear" w:color="auto" w:fill="auto"/>
          </w:tcPr>
          <w:p w14:paraId="48C85D02" w14:textId="77777777" w:rsidR="005A3A7E" w:rsidRDefault="00801DC1">
            <w:pPr>
              <w:pBdr>
                <w:top w:val="nil"/>
                <w:left w:val="nil"/>
                <w:bottom w:val="nil"/>
                <w:right w:val="nil"/>
                <w:between w:val="nil"/>
              </w:pBdr>
              <w:spacing w:before="40" w:after="40"/>
              <w:ind w:left="57" w:right="57" w:hanging="22"/>
              <w:jc w:val="center"/>
              <w:rPr>
                <w:rFonts w:ascii="Times New Roman" w:eastAsia="Times New Roman" w:hAnsi="Times New Roman" w:cs="Times New Roman"/>
                <w:color w:val="000000"/>
              </w:rPr>
            </w:pPr>
            <w:r>
              <w:rPr>
                <w:rFonts w:ascii="Times New Roman" w:eastAsia="Times New Roman" w:hAnsi="Times New Roman" w:cs="Times New Roman"/>
                <w:color w:val="000000"/>
                <w:sz w:val="22"/>
                <w:szCs w:val="22"/>
              </w:rPr>
              <w:object w:dxaOrig="600" w:dyaOrig="624" w14:anchorId="48C85D4C">
                <v:shape id="_x0000_i1026" type="#_x0000_t75" style="width:30pt;height:30.75pt" o:ole="">
                  <v:imagedata r:id="rId32" o:title=""/>
                </v:shape>
                <o:OLEObject Type="Embed" ProgID="Visio.Drawing.15" ShapeID="_x0000_i1026" DrawAspect="Content" ObjectID="_1710309795" r:id="rId33"/>
              </w:object>
            </w:r>
          </w:p>
        </w:tc>
        <w:tc>
          <w:tcPr>
            <w:tcW w:w="3510" w:type="dxa"/>
            <w:shd w:val="clear" w:color="auto" w:fill="auto"/>
          </w:tcPr>
          <w:p w14:paraId="48C85D03" w14:textId="77777777" w:rsidR="005A3A7E" w:rsidRDefault="00801DC1">
            <w:pPr>
              <w:pBdr>
                <w:top w:val="nil"/>
                <w:left w:val="nil"/>
                <w:bottom w:val="nil"/>
                <w:right w:val="nil"/>
                <w:between w:val="nil"/>
              </w:pBdr>
              <w:spacing w:before="40" w:after="40"/>
              <w:ind w:left="170" w:right="170" w:firstLine="0"/>
              <w:rPr>
                <w:rFonts w:ascii="Times New Roman" w:eastAsia="Times New Roman" w:hAnsi="Times New Roman" w:cs="Times New Roman"/>
                <w:color w:val="000000"/>
              </w:rPr>
            </w:pPr>
            <w:r>
              <w:rPr>
                <w:rFonts w:ascii="Times New Roman" w:eastAsia="Times New Roman" w:hAnsi="Times New Roman" w:cs="Times New Roman"/>
                <w:color w:val="000000"/>
              </w:rPr>
              <w:t>Negatīvi vērtējams pieaugums</w:t>
            </w:r>
          </w:p>
        </w:tc>
      </w:tr>
      <w:tr w:rsidR="005A3A7E" w14:paraId="48C85D09" w14:textId="77777777" w:rsidTr="005A3A7E">
        <w:trPr>
          <w:cnfStyle w:val="000000100000" w:firstRow="0" w:lastRow="0" w:firstColumn="0" w:lastColumn="0" w:oddVBand="0" w:evenVBand="0" w:oddHBand="1" w:evenHBand="0" w:firstRowFirstColumn="0" w:firstRowLastColumn="0" w:lastRowFirstColumn="0" w:lastRowLastColumn="0"/>
        </w:trPr>
        <w:tc>
          <w:tcPr>
            <w:tcW w:w="1555" w:type="dxa"/>
            <w:shd w:val="clear" w:color="auto" w:fill="auto"/>
          </w:tcPr>
          <w:p w14:paraId="48C85D05" w14:textId="77777777" w:rsidR="005A3A7E" w:rsidRDefault="00801DC1">
            <w:pPr>
              <w:pBdr>
                <w:top w:val="nil"/>
                <w:left w:val="nil"/>
                <w:bottom w:val="nil"/>
                <w:right w:val="nil"/>
                <w:between w:val="nil"/>
              </w:pBdr>
              <w:spacing w:before="40" w:after="40"/>
              <w:ind w:left="57" w:right="57" w:hanging="57"/>
              <w:jc w:val="center"/>
              <w:rPr>
                <w:rFonts w:ascii="Times New Roman" w:eastAsia="Times New Roman" w:hAnsi="Times New Roman" w:cs="Times New Roman"/>
                <w:color w:val="000000"/>
              </w:rPr>
            </w:pPr>
            <w:r>
              <w:rPr>
                <w:rFonts w:ascii="Times New Roman" w:eastAsia="Times New Roman" w:hAnsi="Times New Roman" w:cs="Times New Roman"/>
                <w:color w:val="000000"/>
                <w:sz w:val="22"/>
                <w:szCs w:val="22"/>
              </w:rPr>
              <w:object w:dxaOrig="600" w:dyaOrig="600" w14:anchorId="48C85D4D">
                <v:shape id="_x0000_i1027" type="#_x0000_t75" style="width:30pt;height:30pt" o:ole="">
                  <v:imagedata r:id="rId34" o:title=""/>
                </v:shape>
                <o:OLEObject Type="Embed" ProgID="Visio.Drawing.15" ShapeID="_x0000_i1027" DrawAspect="Content" ObjectID="_1710309796" r:id="rId35"/>
              </w:object>
            </w:r>
          </w:p>
        </w:tc>
        <w:tc>
          <w:tcPr>
            <w:tcW w:w="3118" w:type="dxa"/>
            <w:shd w:val="clear" w:color="auto" w:fill="auto"/>
          </w:tcPr>
          <w:p w14:paraId="48C85D06" w14:textId="77777777" w:rsidR="005A3A7E" w:rsidRDefault="00801DC1">
            <w:pPr>
              <w:pBdr>
                <w:top w:val="nil"/>
                <w:left w:val="nil"/>
                <w:bottom w:val="nil"/>
                <w:right w:val="nil"/>
                <w:between w:val="nil"/>
              </w:pBdr>
              <w:spacing w:before="40" w:after="40"/>
              <w:ind w:left="170" w:right="170" w:firstLine="0"/>
              <w:rPr>
                <w:rFonts w:ascii="Times New Roman" w:eastAsia="Times New Roman" w:hAnsi="Times New Roman" w:cs="Times New Roman"/>
                <w:color w:val="000000"/>
              </w:rPr>
            </w:pPr>
            <w:r>
              <w:rPr>
                <w:rFonts w:ascii="Times New Roman" w:eastAsia="Times New Roman" w:hAnsi="Times New Roman" w:cs="Times New Roman"/>
                <w:color w:val="000000"/>
              </w:rPr>
              <w:t>Pozitīvi vērtējama stabilitāte</w:t>
            </w:r>
          </w:p>
        </w:tc>
        <w:tc>
          <w:tcPr>
            <w:tcW w:w="1418" w:type="dxa"/>
            <w:shd w:val="clear" w:color="auto" w:fill="auto"/>
          </w:tcPr>
          <w:p w14:paraId="48C85D07" w14:textId="77777777" w:rsidR="005A3A7E" w:rsidRDefault="00801DC1">
            <w:pPr>
              <w:pBdr>
                <w:top w:val="nil"/>
                <w:left w:val="nil"/>
                <w:bottom w:val="nil"/>
                <w:right w:val="nil"/>
                <w:between w:val="nil"/>
              </w:pBdr>
              <w:spacing w:before="40" w:after="40"/>
              <w:ind w:left="57" w:right="57" w:hanging="22"/>
              <w:jc w:val="center"/>
              <w:rPr>
                <w:rFonts w:ascii="Times New Roman" w:eastAsia="Times New Roman" w:hAnsi="Times New Roman" w:cs="Times New Roman"/>
                <w:color w:val="000000"/>
              </w:rPr>
            </w:pPr>
            <w:r>
              <w:rPr>
                <w:rFonts w:ascii="Times New Roman" w:eastAsia="Times New Roman" w:hAnsi="Times New Roman" w:cs="Times New Roman"/>
                <w:color w:val="000000"/>
                <w:sz w:val="22"/>
                <w:szCs w:val="22"/>
              </w:rPr>
              <w:object w:dxaOrig="600" w:dyaOrig="600" w14:anchorId="48C85D4E">
                <v:shape id="_x0000_i1028" type="#_x0000_t75" style="width:30pt;height:30pt" o:ole="">
                  <v:imagedata r:id="rId36" o:title=""/>
                </v:shape>
                <o:OLEObject Type="Embed" ProgID="Visio.Drawing.15" ShapeID="_x0000_i1028" DrawAspect="Content" ObjectID="_1710309797" r:id="rId37"/>
              </w:object>
            </w:r>
          </w:p>
        </w:tc>
        <w:tc>
          <w:tcPr>
            <w:tcW w:w="3510" w:type="dxa"/>
            <w:shd w:val="clear" w:color="auto" w:fill="auto"/>
          </w:tcPr>
          <w:p w14:paraId="48C85D08" w14:textId="77777777" w:rsidR="005A3A7E" w:rsidRDefault="00801DC1">
            <w:pPr>
              <w:pBdr>
                <w:top w:val="nil"/>
                <w:left w:val="nil"/>
                <w:bottom w:val="nil"/>
                <w:right w:val="nil"/>
                <w:between w:val="nil"/>
              </w:pBdr>
              <w:spacing w:before="40" w:after="40"/>
              <w:ind w:left="170" w:right="170" w:firstLine="0"/>
              <w:rPr>
                <w:rFonts w:ascii="Times New Roman" w:eastAsia="Times New Roman" w:hAnsi="Times New Roman" w:cs="Times New Roman"/>
                <w:color w:val="000000"/>
              </w:rPr>
            </w:pPr>
            <w:r>
              <w:rPr>
                <w:rFonts w:ascii="Times New Roman" w:eastAsia="Times New Roman" w:hAnsi="Times New Roman" w:cs="Times New Roman"/>
                <w:color w:val="000000"/>
              </w:rPr>
              <w:t>Negatīvi vērtējama stabilitāte</w:t>
            </w:r>
          </w:p>
        </w:tc>
      </w:tr>
      <w:tr w:rsidR="005A3A7E" w14:paraId="48C85D0E" w14:textId="77777777" w:rsidTr="005A3A7E">
        <w:tc>
          <w:tcPr>
            <w:tcW w:w="1555" w:type="dxa"/>
          </w:tcPr>
          <w:p w14:paraId="48C85D0A" w14:textId="77777777" w:rsidR="005A3A7E" w:rsidRDefault="00801DC1">
            <w:pPr>
              <w:pBdr>
                <w:top w:val="nil"/>
                <w:left w:val="nil"/>
                <w:bottom w:val="nil"/>
                <w:right w:val="nil"/>
                <w:between w:val="nil"/>
              </w:pBdr>
              <w:spacing w:before="40" w:after="40"/>
              <w:ind w:left="57" w:right="57" w:hanging="57"/>
              <w:jc w:val="center"/>
              <w:rPr>
                <w:rFonts w:ascii="Times New Roman" w:eastAsia="Times New Roman" w:hAnsi="Times New Roman" w:cs="Times New Roman"/>
                <w:color w:val="000000"/>
              </w:rPr>
            </w:pPr>
            <w:r>
              <w:rPr>
                <w:rFonts w:ascii="Times New Roman" w:eastAsia="Times New Roman" w:hAnsi="Times New Roman" w:cs="Times New Roman"/>
                <w:color w:val="000000"/>
                <w:sz w:val="22"/>
                <w:szCs w:val="22"/>
              </w:rPr>
              <w:object w:dxaOrig="600" w:dyaOrig="792" w14:anchorId="48C85D4F">
                <v:shape id="_x0000_i1029" type="#_x0000_t75" style="width:30pt;height:39.75pt" o:ole="">
                  <v:imagedata r:id="rId38" o:title=""/>
                </v:shape>
                <o:OLEObject Type="Embed" ProgID="Visio.Drawing.15" ShapeID="_x0000_i1029" DrawAspect="Content" ObjectID="_1710309798" r:id="rId39"/>
              </w:object>
            </w:r>
          </w:p>
        </w:tc>
        <w:tc>
          <w:tcPr>
            <w:tcW w:w="3118" w:type="dxa"/>
          </w:tcPr>
          <w:p w14:paraId="48C85D0B" w14:textId="77777777" w:rsidR="005A3A7E" w:rsidRDefault="00801DC1">
            <w:pPr>
              <w:pBdr>
                <w:top w:val="nil"/>
                <w:left w:val="nil"/>
                <w:bottom w:val="nil"/>
                <w:right w:val="nil"/>
                <w:between w:val="nil"/>
              </w:pBdr>
              <w:spacing w:before="40" w:after="40"/>
              <w:ind w:left="170" w:right="170" w:firstLine="0"/>
              <w:rPr>
                <w:rFonts w:ascii="Times New Roman" w:eastAsia="Times New Roman" w:hAnsi="Times New Roman" w:cs="Times New Roman"/>
                <w:color w:val="000000"/>
              </w:rPr>
            </w:pPr>
            <w:r>
              <w:rPr>
                <w:rFonts w:ascii="Times New Roman" w:eastAsia="Times New Roman" w:hAnsi="Times New Roman" w:cs="Times New Roman"/>
                <w:color w:val="000000"/>
              </w:rPr>
              <w:t>Pozitīvi vērtējams samazinājums</w:t>
            </w:r>
          </w:p>
        </w:tc>
        <w:tc>
          <w:tcPr>
            <w:tcW w:w="1418" w:type="dxa"/>
          </w:tcPr>
          <w:p w14:paraId="48C85D0C" w14:textId="77777777" w:rsidR="005A3A7E" w:rsidRDefault="00801DC1">
            <w:pPr>
              <w:pBdr>
                <w:top w:val="nil"/>
                <w:left w:val="nil"/>
                <w:bottom w:val="nil"/>
                <w:right w:val="nil"/>
                <w:between w:val="nil"/>
              </w:pBdr>
              <w:spacing w:before="40" w:after="40"/>
              <w:ind w:left="57" w:right="57" w:hanging="22"/>
              <w:jc w:val="center"/>
              <w:rPr>
                <w:rFonts w:ascii="Times New Roman" w:eastAsia="Times New Roman" w:hAnsi="Times New Roman" w:cs="Times New Roman"/>
                <w:color w:val="000000"/>
              </w:rPr>
            </w:pPr>
            <w:r>
              <w:rPr>
                <w:rFonts w:ascii="Times New Roman" w:eastAsia="Times New Roman" w:hAnsi="Times New Roman" w:cs="Times New Roman"/>
                <w:color w:val="000000"/>
                <w:sz w:val="22"/>
                <w:szCs w:val="22"/>
              </w:rPr>
              <w:object w:dxaOrig="600" w:dyaOrig="756" w14:anchorId="48C85D50">
                <v:shape id="_x0000_i1030" type="#_x0000_t75" style="width:30pt;height:37.5pt" o:ole="">
                  <v:imagedata r:id="rId40" o:title=""/>
                </v:shape>
                <o:OLEObject Type="Embed" ProgID="Visio.Drawing.15" ShapeID="_x0000_i1030" DrawAspect="Content" ObjectID="_1710309799" r:id="rId41"/>
              </w:object>
            </w:r>
          </w:p>
        </w:tc>
        <w:tc>
          <w:tcPr>
            <w:tcW w:w="3510" w:type="dxa"/>
          </w:tcPr>
          <w:p w14:paraId="48C85D0D" w14:textId="77777777" w:rsidR="005A3A7E" w:rsidRDefault="00801DC1">
            <w:pPr>
              <w:pBdr>
                <w:top w:val="nil"/>
                <w:left w:val="nil"/>
                <w:bottom w:val="nil"/>
                <w:right w:val="nil"/>
                <w:between w:val="nil"/>
              </w:pBdr>
              <w:spacing w:before="40" w:after="40"/>
              <w:ind w:left="170" w:right="170" w:firstLine="0"/>
              <w:rPr>
                <w:rFonts w:ascii="Times New Roman" w:eastAsia="Times New Roman" w:hAnsi="Times New Roman" w:cs="Times New Roman"/>
                <w:color w:val="000000"/>
              </w:rPr>
            </w:pPr>
            <w:r>
              <w:rPr>
                <w:rFonts w:ascii="Times New Roman" w:eastAsia="Times New Roman" w:hAnsi="Times New Roman" w:cs="Times New Roman"/>
                <w:color w:val="000000"/>
              </w:rPr>
              <w:t>Negatīvi vērtējams samazinājums</w:t>
            </w:r>
          </w:p>
        </w:tc>
      </w:tr>
    </w:tbl>
    <w:p w14:paraId="48C85D0F" w14:textId="77777777" w:rsidR="005A3A7E" w:rsidRDefault="005A3A7E">
      <w:pPr>
        <w:keepNext/>
        <w:keepLines/>
        <w:pBdr>
          <w:top w:val="nil"/>
          <w:left w:val="nil"/>
          <w:bottom w:val="nil"/>
          <w:right w:val="nil"/>
          <w:between w:val="nil"/>
        </w:pBdr>
        <w:spacing w:before="40" w:after="0"/>
        <w:ind w:left="720"/>
        <w:rPr>
          <w:rFonts w:ascii="Times New Roman" w:eastAsia="Times New Roman" w:hAnsi="Times New Roman" w:cs="Times New Roman"/>
          <w:b/>
          <w:color w:val="2F5496"/>
          <w:sz w:val="26"/>
          <w:szCs w:val="26"/>
        </w:rPr>
      </w:pPr>
      <w:bookmarkStart w:id="28" w:name="_heading=h.2u6wntf" w:colFirst="0" w:colLast="0"/>
      <w:bookmarkEnd w:id="28"/>
    </w:p>
    <w:p w14:paraId="48C85D10" w14:textId="77777777" w:rsidR="005A3A7E" w:rsidRDefault="00801DC1">
      <w:pPr>
        <w:pStyle w:val="Virsraksts2"/>
        <w:numPr>
          <w:ilvl w:val="1"/>
          <w:numId w:val="8"/>
        </w:numPr>
      </w:pPr>
      <w:bookmarkStart w:id="29" w:name="_heading=h.111kx3o" w:colFirst="0" w:colLast="0"/>
      <w:bookmarkEnd w:id="29"/>
      <w:r>
        <w:t>Regulārā pārskatā iekļaujamā informācija</w:t>
      </w:r>
    </w:p>
    <w:p w14:paraId="48C85D11" w14:textId="77777777" w:rsidR="005A3A7E" w:rsidRDefault="00801DC1">
      <w:pPr>
        <w:spacing w:after="24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Pārskatā par Stratēģijas ieviešanu jāietver šāda informācija:</w:t>
      </w:r>
    </w:p>
    <w:tbl>
      <w:tblPr>
        <w:tblStyle w:val="afff"/>
        <w:tblW w:w="9644"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15"/>
        <w:gridCol w:w="7229"/>
      </w:tblGrid>
      <w:tr w:rsidR="005A3A7E" w14:paraId="48C85D14" w14:textId="77777777" w:rsidTr="005A3A7E">
        <w:trPr>
          <w:cnfStyle w:val="000000100000" w:firstRow="0" w:lastRow="0" w:firstColumn="0" w:lastColumn="0" w:oddVBand="0" w:evenVBand="0" w:oddHBand="1" w:evenHBand="0" w:firstRowFirstColumn="0" w:firstRowLastColumn="0" w:lastRowFirstColumn="0" w:lastRowLastColumn="0"/>
        </w:trPr>
        <w:tc>
          <w:tcPr>
            <w:tcW w:w="2415" w:type="dxa"/>
            <w:shd w:val="clear" w:color="auto" w:fill="E2EFD9"/>
          </w:tcPr>
          <w:p w14:paraId="48C85D12" w14:textId="77777777" w:rsidR="005A3A7E" w:rsidRDefault="00801DC1">
            <w:pPr>
              <w:pBdr>
                <w:top w:val="nil"/>
                <w:left w:val="nil"/>
                <w:bottom w:val="nil"/>
                <w:right w:val="nil"/>
                <w:between w:val="nil"/>
              </w:pBdr>
              <w:spacing w:before="40" w:after="40" w:line="276" w:lineRule="auto"/>
              <w:ind w:right="57"/>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Nodaļa</w:t>
            </w:r>
          </w:p>
        </w:tc>
        <w:tc>
          <w:tcPr>
            <w:tcW w:w="7229" w:type="dxa"/>
            <w:shd w:val="clear" w:color="auto" w:fill="E2EFD9"/>
          </w:tcPr>
          <w:p w14:paraId="48C85D13" w14:textId="77777777" w:rsidR="005A3A7E" w:rsidRDefault="00801DC1">
            <w:pPr>
              <w:pBdr>
                <w:top w:val="nil"/>
                <w:left w:val="nil"/>
                <w:bottom w:val="nil"/>
                <w:right w:val="nil"/>
                <w:between w:val="nil"/>
              </w:pBdr>
              <w:spacing w:before="40" w:after="40" w:line="276" w:lineRule="auto"/>
              <w:ind w:left="57" w:right="57" w:firstLine="0"/>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Saturs</w:t>
            </w:r>
          </w:p>
        </w:tc>
      </w:tr>
      <w:tr w:rsidR="005A3A7E" w14:paraId="48C85D17" w14:textId="77777777" w:rsidTr="005A3A7E">
        <w:tc>
          <w:tcPr>
            <w:tcW w:w="2415" w:type="dxa"/>
            <w:shd w:val="clear" w:color="auto" w:fill="auto"/>
          </w:tcPr>
          <w:p w14:paraId="48C85D15" w14:textId="77777777" w:rsidR="005A3A7E" w:rsidRDefault="00801DC1">
            <w:pPr>
              <w:pBdr>
                <w:top w:val="nil"/>
                <w:left w:val="nil"/>
                <w:bottom w:val="nil"/>
                <w:right w:val="nil"/>
                <w:between w:val="nil"/>
              </w:pBdr>
              <w:spacing w:before="40" w:after="40" w:line="276" w:lineRule="auto"/>
              <w:ind w:left="170" w:right="170" w:firstLine="0"/>
              <w:rPr>
                <w:rFonts w:ascii="Times New Roman" w:eastAsia="Times New Roman" w:hAnsi="Times New Roman" w:cs="Times New Roman"/>
                <w:color w:val="000000"/>
              </w:rPr>
            </w:pPr>
            <w:r>
              <w:rPr>
                <w:rFonts w:ascii="Times New Roman" w:eastAsia="Times New Roman" w:hAnsi="Times New Roman" w:cs="Times New Roman"/>
                <w:color w:val="000000"/>
              </w:rPr>
              <w:t>Priekšvārds</w:t>
            </w:r>
          </w:p>
        </w:tc>
        <w:tc>
          <w:tcPr>
            <w:tcW w:w="7229" w:type="dxa"/>
            <w:shd w:val="clear" w:color="auto" w:fill="auto"/>
          </w:tcPr>
          <w:p w14:paraId="48C85D16" w14:textId="77777777" w:rsidR="005A3A7E" w:rsidRDefault="00801DC1">
            <w:pPr>
              <w:pBdr>
                <w:top w:val="nil"/>
                <w:left w:val="nil"/>
                <w:bottom w:val="nil"/>
                <w:right w:val="nil"/>
                <w:between w:val="nil"/>
              </w:pBdr>
              <w:spacing w:before="40" w:after="40" w:line="276" w:lineRule="auto"/>
              <w:ind w:left="170" w:right="170" w:firstLine="0"/>
              <w:rPr>
                <w:rFonts w:ascii="Times New Roman" w:eastAsia="Times New Roman" w:hAnsi="Times New Roman" w:cs="Times New Roman"/>
                <w:color w:val="000000"/>
              </w:rPr>
            </w:pPr>
            <w:r>
              <w:rPr>
                <w:rFonts w:ascii="Times New Roman" w:eastAsia="Times New Roman" w:hAnsi="Times New Roman" w:cs="Times New Roman"/>
                <w:color w:val="000000"/>
              </w:rPr>
              <w:t>Limbažu novada pašvaldības domes priekšsēdētāja ievadvārdi – pārskats, pārdomas par iepriekšējā posma rezultātiem.</w:t>
            </w:r>
          </w:p>
        </w:tc>
      </w:tr>
      <w:tr w:rsidR="005A3A7E" w14:paraId="48C85D1A" w14:textId="77777777" w:rsidTr="005A3A7E">
        <w:trPr>
          <w:cnfStyle w:val="000000100000" w:firstRow="0" w:lastRow="0" w:firstColumn="0" w:lastColumn="0" w:oddVBand="0" w:evenVBand="0" w:oddHBand="1" w:evenHBand="0" w:firstRowFirstColumn="0" w:firstRowLastColumn="0" w:lastRowFirstColumn="0" w:lastRowLastColumn="0"/>
        </w:trPr>
        <w:tc>
          <w:tcPr>
            <w:tcW w:w="2415" w:type="dxa"/>
            <w:shd w:val="clear" w:color="auto" w:fill="auto"/>
          </w:tcPr>
          <w:p w14:paraId="48C85D18" w14:textId="77777777" w:rsidR="005A3A7E" w:rsidRDefault="00801DC1">
            <w:pPr>
              <w:pBdr>
                <w:top w:val="nil"/>
                <w:left w:val="nil"/>
                <w:bottom w:val="nil"/>
                <w:right w:val="nil"/>
                <w:between w:val="nil"/>
              </w:pBdr>
              <w:spacing w:before="40" w:after="40" w:line="276" w:lineRule="auto"/>
              <w:ind w:left="170" w:right="170" w:firstLine="0"/>
              <w:rPr>
                <w:rFonts w:ascii="Times New Roman" w:eastAsia="Times New Roman" w:hAnsi="Times New Roman" w:cs="Times New Roman"/>
                <w:color w:val="000000"/>
              </w:rPr>
            </w:pPr>
            <w:r>
              <w:rPr>
                <w:rFonts w:ascii="Times New Roman" w:eastAsia="Times New Roman" w:hAnsi="Times New Roman" w:cs="Times New Roman"/>
                <w:color w:val="000000"/>
              </w:rPr>
              <w:t>Ievads</w:t>
            </w:r>
          </w:p>
        </w:tc>
        <w:tc>
          <w:tcPr>
            <w:tcW w:w="7229" w:type="dxa"/>
            <w:shd w:val="clear" w:color="auto" w:fill="auto"/>
          </w:tcPr>
          <w:p w14:paraId="48C85D19" w14:textId="77777777" w:rsidR="005A3A7E" w:rsidRDefault="00801DC1">
            <w:pPr>
              <w:pBdr>
                <w:top w:val="nil"/>
                <w:left w:val="nil"/>
                <w:bottom w:val="nil"/>
                <w:right w:val="nil"/>
                <w:between w:val="nil"/>
              </w:pBdr>
              <w:spacing w:before="40" w:after="40" w:line="276" w:lineRule="auto"/>
              <w:ind w:left="170" w:right="170" w:firstLine="0"/>
              <w:rPr>
                <w:rFonts w:ascii="Times New Roman" w:eastAsia="Times New Roman" w:hAnsi="Times New Roman" w:cs="Times New Roman"/>
                <w:color w:val="000000"/>
              </w:rPr>
            </w:pPr>
            <w:r>
              <w:rPr>
                <w:rFonts w:ascii="Times New Roman" w:eastAsia="Times New Roman" w:hAnsi="Times New Roman" w:cs="Times New Roman"/>
                <w:color w:val="000000"/>
              </w:rPr>
              <w:t>Ievadā pamato attīstības plānošanas dokumentu nozīmi, saikni ar citiem plānošanas dokumentiem, sniedz informāciju par dokumenta īstenošanas uzraudzības sistēmu un sagatavotā pārskata būtību, informē par pārskata kopējo struktūru, laika griezumu, par kādu pārskats veidots, un sniedz informāciju par pārskata izstrādātājiem, norādot kontaktinformāciju komentāriem, priekšlikumiem un jautājumiem.</w:t>
            </w:r>
          </w:p>
        </w:tc>
      </w:tr>
      <w:tr w:rsidR="005A3A7E" w14:paraId="48C85D1D" w14:textId="77777777" w:rsidTr="005A3A7E">
        <w:tc>
          <w:tcPr>
            <w:tcW w:w="2415" w:type="dxa"/>
            <w:shd w:val="clear" w:color="auto" w:fill="auto"/>
          </w:tcPr>
          <w:p w14:paraId="48C85D1B" w14:textId="77777777" w:rsidR="005A3A7E" w:rsidRDefault="00801DC1">
            <w:pPr>
              <w:pBdr>
                <w:top w:val="nil"/>
                <w:left w:val="nil"/>
                <w:bottom w:val="nil"/>
                <w:right w:val="nil"/>
                <w:between w:val="nil"/>
              </w:pBdr>
              <w:spacing w:before="40" w:after="40" w:line="276" w:lineRule="auto"/>
              <w:ind w:left="170" w:right="170" w:firstLine="0"/>
              <w:rPr>
                <w:rFonts w:ascii="Times New Roman" w:eastAsia="Times New Roman" w:hAnsi="Times New Roman" w:cs="Times New Roman"/>
                <w:color w:val="000000"/>
              </w:rPr>
            </w:pPr>
            <w:r>
              <w:rPr>
                <w:rFonts w:ascii="Times New Roman" w:eastAsia="Times New Roman" w:hAnsi="Times New Roman" w:cs="Times New Roman"/>
                <w:color w:val="000000"/>
              </w:rPr>
              <w:t>Limbažu novada vispārīgs attīstības raksturojums un virzība uz stratēģiskajiem mērķiem</w:t>
            </w:r>
          </w:p>
        </w:tc>
        <w:tc>
          <w:tcPr>
            <w:tcW w:w="7229" w:type="dxa"/>
            <w:shd w:val="clear" w:color="auto" w:fill="auto"/>
          </w:tcPr>
          <w:p w14:paraId="48C85D1C" w14:textId="77777777" w:rsidR="005A3A7E" w:rsidRDefault="00801DC1">
            <w:pPr>
              <w:pBdr>
                <w:top w:val="nil"/>
                <w:left w:val="nil"/>
                <w:bottom w:val="nil"/>
                <w:right w:val="nil"/>
                <w:between w:val="nil"/>
              </w:pBdr>
              <w:spacing w:before="40" w:after="40" w:line="276" w:lineRule="auto"/>
              <w:ind w:left="170" w:right="170" w:firstLine="0"/>
              <w:rPr>
                <w:rFonts w:ascii="Times New Roman" w:eastAsia="Times New Roman" w:hAnsi="Times New Roman" w:cs="Times New Roman"/>
                <w:color w:val="000000"/>
              </w:rPr>
            </w:pPr>
            <w:r>
              <w:rPr>
                <w:rFonts w:ascii="Times New Roman" w:eastAsia="Times New Roman" w:hAnsi="Times New Roman" w:cs="Times New Roman"/>
                <w:color w:val="000000"/>
              </w:rPr>
              <w:t>Sadaļā sniedz vispārīgu Limbažu novada attīstības raksturojumu kontekstā ar notiekošajiem attīstības procesiem valstī un salīdzinājumā ar citām pašvaldībām Latvijā. Šajā sadaļā atspoguļo un analizē definētos Limbažu novada attīstības izvērtējuma pamatrādītājus, kur tas iespējams, salīdzinot tos ar vidējiem rādītājiem reģionā un valstī.</w:t>
            </w:r>
          </w:p>
        </w:tc>
      </w:tr>
      <w:tr w:rsidR="005A3A7E" w14:paraId="48C85D20" w14:textId="77777777" w:rsidTr="005A3A7E">
        <w:trPr>
          <w:cnfStyle w:val="000000100000" w:firstRow="0" w:lastRow="0" w:firstColumn="0" w:lastColumn="0" w:oddVBand="0" w:evenVBand="0" w:oddHBand="1" w:evenHBand="0" w:firstRowFirstColumn="0" w:firstRowLastColumn="0" w:lastRowFirstColumn="0" w:lastRowLastColumn="0"/>
        </w:trPr>
        <w:tc>
          <w:tcPr>
            <w:tcW w:w="2415" w:type="dxa"/>
            <w:shd w:val="clear" w:color="auto" w:fill="auto"/>
          </w:tcPr>
          <w:p w14:paraId="48C85D1E" w14:textId="77777777" w:rsidR="005A3A7E" w:rsidRDefault="00801DC1">
            <w:pPr>
              <w:pBdr>
                <w:top w:val="nil"/>
                <w:left w:val="nil"/>
                <w:bottom w:val="nil"/>
                <w:right w:val="nil"/>
                <w:between w:val="nil"/>
              </w:pBdr>
              <w:spacing w:before="40" w:after="40" w:line="276" w:lineRule="auto"/>
              <w:ind w:left="170" w:right="170" w:firstLine="0"/>
              <w:rPr>
                <w:rFonts w:ascii="Times New Roman" w:eastAsia="Times New Roman" w:hAnsi="Times New Roman" w:cs="Times New Roman"/>
                <w:color w:val="000000"/>
              </w:rPr>
            </w:pPr>
            <w:r>
              <w:rPr>
                <w:rFonts w:ascii="Times New Roman" w:eastAsia="Times New Roman" w:hAnsi="Times New Roman" w:cs="Times New Roman"/>
                <w:color w:val="000000"/>
              </w:rPr>
              <w:t>Secinājumi</w:t>
            </w:r>
          </w:p>
        </w:tc>
        <w:tc>
          <w:tcPr>
            <w:tcW w:w="7229" w:type="dxa"/>
            <w:shd w:val="clear" w:color="auto" w:fill="auto"/>
          </w:tcPr>
          <w:p w14:paraId="48C85D1F" w14:textId="77777777" w:rsidR="005A3A7E" w:rsidRDefault="00801DC1">
            <w:pPr>
              <w:pBdr>
                <w:top w:val="nil"/>
                <w:left w:val="nil"/>
                <w:bottom w:val="nil"/>
                <w:right w:val="nil"/>
                <w:between w:val="nil"/>
              </w:pBdr>
              <w:spacing w:before="40" w:after="40" w:line="276" w:lineRule="auto"/>
              <w:ind w:left="170" w:right="170" w:firstLine="0"/>
              <w:rPr>
                <w:rFonts w:ascii="Times New Roman" w:eastAsia="Times New Roman" w:hAnsi="Times New Roman" w:cs="Times New Roman"/>
                <w:color w:val="000000"/>
              </w:rPr>
            </w:pPr>
            <w:r>
              <w:rPr>
                <w:rFonts w:ascii="Times New Roman" w:eastAsia="Times New Roman" w:hAnsi="Times New Roman" w:cs="Times New Roman"/>
                <w:color w:val="000000"/>
              </w:rPr>
              <w:t>Sadaļā tiek norādīti kopējie pārskata secinājumi, kopīgās novada attīstības tendences un atsevišķi secinājumi pa definētajiem vidēja termiņa stratēģiskajiem mērķiem, to ietvaros grupējot attiecīgos rīcības virzienus.</w:t>
            </w:r>
          </w:p>
        </w:tc>
      </w:tr>
      <w:tr w:rsidR="005A3A7E" w14:paraId="48C85D24" w14:textId="77777777" w:rsidTr="005A3A7E">
        <w:tc>
          <w:tcPr>
            <w:tcW w:w="2415" w:type="dxa"/>
            <w:shd w:val="clear" w:color="auto" w:fill="auto"/>
          </w:tcPr>
          <w:p w14:paraId="48C85D21" w14:textId="77777777" w:rsidR="005A3A7E" w:rsidRDefault="00801DC1">
            <w:pPr>
              <w:pBdr>
                <w:top w:val="nil"/>
                <w:left w:val="nil"/>
                <w:bottom w:val="nil"/>
                <w:right w:val="nil"/>
                <w:between w:val="nil"/>
              </w:pBdr>
              <w:spacing w:before="40" w:after="40" w:line="276" w:lineRule="auto"/>
              <w:ind w:left="170" w:right="170" w:firstLine="0"/>
              <w:rPr>
                <w:rFonts w:ascii="Times New Roman" w:eastAsia="Times New Roman" w:hAnsi="Times New Roman" w:cs="Times New Roman"/>
                <w:color w:val="000000"/>
              </w:rPr>
            </w:pPr>
            <w:r>
              <w:rPr>
                <w:rFonts w:ascii="Times New Roman" w:eastAsia="Times New Roman" w:hAnsi="Times New Roman" w:cs="Times New Roman"/>
                <w:color w:val="000000"/>
              </w:rPr>
              <w:t>Priekšlikumi</w:t>
            </w:r>
          </w:p>
        </w:tc>
        <w:tc>
          <w:tcPr>
            <w:tcW w:w="7229" w:type="dxa"/>
            <w:shd w:val="clear" w:color="auto" w:fill="auto"/>
          </w:tcPr>
          <w:p w14:paraId="48C85D22" w14:textId="77777777" w:rsidR="005A3A7E" w:rsidRDefault="00801DC1">
            <w:pPr>
              <w:pBdr>
                <w:top w:val="nil"/>
                <w:left w:val="nil"/>
                <w:bottom w:val="nil"/>
                <w:right w:val="nil"/>
                <w:between w:val="nil"/>
              </w:pBdr>
              <w:spacing w:before="40" w:after="40" w:line="276" w:lineRule="auto"/>
              <w:ind w:left="170" w:right="170" w:firstLine="0"/>
              <w:rPr>
                <w:rFonts w:ascii="Times New Roman" w:eastAsia="Times New Roman" w:hAnsi="Times New Roman" w:cs="Times New Roman"/>
                <w:color w:val="000000"/>
              </w:rPr>
            </w:pPr>
            <w:r>
              <w:rPr>
                <w:rFonts w:ascii="Times New Roman" w:eastAsia="Times New Roman" w:hAnsi="Times New Roman" w:cs="Times New Roman"/>
                <w:color w:val="000000"/>
              </w:rPr>
              <w:t xml:space="preserve">Ja nepieciešams, sadaļā tiek izvirzīti priekšlikumi Stratēģijas aktualizēšanai, uzraudzības sistēmas un pašvaldības nodaļu kopējā darba pilnveidošanai, kā arī pamatoti priekšlikumi rezultatīvo rādītāju sistēmas uzlabošanai. Sasniedzamo rādītāju koriģēšana nav pieļaujama, jo tas neatbilst labas pārvaldības praksei. Mainīt, protams, var prognozi, bet ne pašus rādītājus. Katrs nesasniegtais rādītājs ir jāanalizē, lai saprastu cēloņus, kāpēc tā ir noticis, un varētu attiecīgi </w:t>
            </w:r>
            <w:r>
              <w:rPr>
                <w:rFonts w:ascii="Times New Roman" w:eastAsia="Times New Roman" w:hAnsi="Times New Roman" w:cs="Times New Roman"/>
                <w:color w:val="000000"/>
              </w:rPr>
              <w:lastRenderedPageBreak/>
              <w:t>koriģēt rīcības plānu, vai pamatot objektīvos apstākļus, kādēļ mērķa vērtības nevar tikt sasniegtas.</w:t>
            </w:r>
          </w:p>
          <w:p w14:paraId="48C85D23" w14:textId="77777777" w:rsidR="005A3A7E" w:rsidRDefault="00801DC1">
            <w:pPr>
              <w:pBdr>
                <w:top w:val="nil"/>
                <w:left w:val="nil"/>
                <w:bottom w:val="nil"/>
                <w:right w:val="nil"/>
                <w:between w:val="nil"/>
              </w:pBdr>
              <w:spacing w:before="40" w:after="40" w:line="276" w:lineRule="auto"/>
              <w:ind w:left="170" w:right="170" w:firstLine="0"/>
              <w:rPr>
                <w:rFonts w:ascii="Times New Roman" w:eastAsia="Times New Roman" w:hAnsi="Times New Roman" w:cs="Times New Roman"/>
                <w:color w:val="000000"/>
              </w:rPr>
            </w:pPr>
            <w:r>
              <w:rPr>
                <w:rFonts w:ascii="Times New Roman" w:eastAsia="Times New Roman" w:hAnsi="Times New Roman" w:cs="Times New Roman"/>
                <w:color w:val="000000"/>
              </w:rPr>
              <w:t>Bāzes un mērķa vērtības ir pieļaujams pārskatīt situācijā, kad tās būtiski ietekmē kādi ārēji, no Limbažu novada neatkarīgi apstākļi.</w:t>
            </w:r>
          </w:p>
        </w:tc>
      </w:tr>
      <w:tr w:rsidR="005A3A7E" w14:paraId="48C85D27" w14:textId="77777777" w:rsidTr="005A3A7E">
        <w:trPr>
          <w:cnfStyle w:val="000000100000" w:firstRow="0" w:lastRow="0" w:firstColumn="0" w:lastColumn="0" w:oddVBand="0" w:evenVBand="0" w:oddHBand="1" w:evenHBand="0" w:firstRowFirstColumn="0" w:firstRowLastColumn="0" w:lastRowFirstColumn="0" w:lastRowLastColumn="0"/>
        </w:trPr>
        <w:tc>
          <w:tcPr>
            <w:tcW w:w="2415" w:type="dxa"/>
            <w:shd w:val="clear" w:color="auto" w:fill="auto"/>
          </w:tcPr>
          <w:p w14:paraId="48C85D25" w14:textId="77777777" w:rsidR="005A3A7E" w:rsidRDefault="00801DC1">
            <w:pPr>
              <w:pBdr>
                <w:top w:val="nil"/>
                <w:left w:val="nil"/>
                <w:bottom w:val="nil"/>
                <w:right w:val="nil"/>
                <w:between w:val="nil"/>
              </w:pBdr>
              <w:spacing w:before="40" w:after="40" w:line="276" w:lineRule="auto"/>
              <w:ind w:left="170" w:right="170" w:firstLine="0"/>
              <w:rPr>
                <w:rFonts w:ascii="Times New Roman" w:eastAsia="Times New Roman" w:hAnsi="Times New Roman" w:cs="Times New Roman"/>
                <w:color w:val="000000"/>
              </w:rPr>
            </w:pPr>
            <w:r>
              <w:rPr>
                <w:rFonts w:ascii="Times New Roman" w:eastAsia="Times New Roman" w:hAnsi="Times New Roman" w:cs="Times New Roman"/>
                <w:color w:val="000000"/>
              </w:rPr>
              <w:lastRenderedPageBreak/>
              <w:t>Izmantotās informācijas avoti</w:t>
            </w:r>
          </w:p>
        </w:tc>
        <w:tc>
          <w:tcPr>
            <w:tcW w:w="7229" w:type="dxa"/>
            <w:shd w:val="clear" w:color="auto" w:fill="auto"/>
          </w:tcPr>
          <w:p w14:paraId="48C85D26" w14:textId="77777777" w:rsidR="005A3A7E" w:rsidRDefault="00801DC1">
            <w:pPr>
              <w:pBdr>
                <w:top w:val="nil"/>
                <w:left w:val="nil"/>
                <w:bottom w:val="nil"/>
                <w:right w:val="nil"/>
                <w:between w:val="nil"/>
              </w:pBdr>
              <w:spacing w:before="40" w:after="40" w:line="276" w:lineRule="auto"/>
              <w:ind w:left="170" w:right="170" w:firstLine="0"/>
              <w:rPr>
                <w:rFonts w:ascii="Times New Roman" w:eastAsia="Times New Roman" w:hAnsi="Times New Roman" w:cs="Times New Roman"/>
                <w:color w:val="000000"/>
              </w:rPr>
            </w:pPr>
            <w:r>
              <w:rPr>
                <w:rFonts w:ascii="Times New Roman" w:eastAsia="Times New Roman" w:hAnsi="Times New Roman" w:cs="Times New Roman"/>
                <w:color w:val="000000"/>
              </w:rPr>
              <w:t>Norādīti informācijas avoti, tai skaitā pašvaldības nodaļas, struktūrvienības, aģentūras un citas iestādes, kas sniegušas informāciju pārskata sagatavošanai.</w:t>
            </w:r>
          </w:p>
        </w:tc>
      </w:tr>
      <w:tr w:rsidR="005A3A7E" w14:paraId="48C85D2A" w14:textId="77777777" w:rsidTr="005A3A7E">
        <w:tc>
          <w:tcPr>
            <w:tcW w:w="2415" w:type="dxa"/>
            <w:shd w:val="clear" w:color="auto" w:fill="auto"/>
          </w:tcPr>
          <w:p w14:paraId="48C85D28" w14:textId="77777777" w:rsidR="005A3A7E" w:rsidRDefault="00801DC1">
            <w:pPr>
              <w:pBdr>
                <w:top w:val="nil"/>
                <w:left w:val="nil"/>
                <w:bottom w:val="nil"/>
                <w:right w:val="nil"/>
                <w:between w:val="nil"/>
              </w:pBdr>
              <w:spacing w:before="40" w:after="40" w:line="276" w:lineRule="auto"/>
              <w:ind w:left="170" w:right="170" w:firstLine="0"/>
              <w:rPr>
                <w:rFonts w:ascii="Times New Roman" w:eastAsia="Times New Roman" w:hAnsi="Times New Roman" w:cs="Times New Roman"/>
                <w:color w:val="000000"/>
              </w:rPr>
            </w:pPr>
            <w:r>
              <w:rPr>
                <w:rFonts w:ascii="Times New Roman" w:eastAsia="Times New Roman" w:hAnsi="Times New Roman" w:cs="Times New Roman"/>
                <w:color w:val="000000"/>
              </w:rPr>
              <w:t>Pielikumi</w:t>
            </w:r>
          </w:p>
        </w:tc>
        <w:tc>
          <w:tcPr>
            <w:tcW w:w="7229" w:type="dxa"/>
            <w:shd w:val="clear" w:color="auto" w:fill="auto"/>
          </w:tcPr>
          <w:p w14:paraId="48C85D29" w14:textId="77777777" w:rsidR="005A3A7E" w:rsidRDefault="00801DC1">
            <w:pPr>
              <w:pBdr>
                <w:top w:val="nil"/>
                <w:left w:val="nil"/>
                <w:bottom w:val="nil"/>
                <w:right w:val="nil"/>
                <w:between w:val="nil"/>
              </w:pBdr>
              <w:spacing w:before="40" w:after="40" w:line="276" w:lineRule="auto"/>
              <w:ind w:left="170" w:right="170" w:firstLine="0"/>
              <w:rPr>
                <w:rFonts w:ascii="Times New Roman" w:eastAsia="Times New Roman" w:hAnsi="Times New Roman" w:cs="Times New Roman"/>
                <w:color w:val="000000"/>
              </w:rPr>
            </w:pPr>
            <w:r>
              <w:rPr>
                <w:rFonts w:ascii="Times New Roman" w:eastAsia="Times New Roman" w:hAnsi="Times New Roman" w:cs="Times New Roman"/>
                <w:color w:val="000000"/>
              </w:rPr>
              <w:t>Pielikumā pēc nepieciešamības tiek pievienotas tabulas ar rādītājiem un to rezultātiem, informācija par projektiem u.c. materiāli, kurus pārskatāmības dēļ nav lietderīgi ievietot tekstuālajā daļā.</w:t>
            </w:r>
          </w:p>
        </w:tc>
      </w:tr>
    </w:tbl>
    <w:p w14:paraId="48C85D2B" w14:textId="77777777" w:rsidR="005A3A7E" w:rsidRDefault="005A3A7E">
      <w:pPr>
        <w:rPr>
          <w:rFonts w:ascii="Times New Roman" w:eastAsia="Times New Roman" w:hAnsi="Times New Roman" w:cs="Times New Roman"/>
        </w:rPr>
      </w:pPr>
    </w:p>
    <w:p w14:paraId="48C85D2C" w14:textId="77777777" w:rsidR="005A3A7E" w:rsidRDefault="00801DC1">
      <w:pPr>
        <w:rPr>
          <w:rFonts w:ascii="Times New Roman" w:eastAsia="Times New Roman" w:hAnsi="Times New Roman" w:cs="Times New Roman"/>
          <w:sz w:val="24"/>
          <w:szCs w:val="24"/>
        </w:rPr>
      </w:pPr>
      <w:r>
        <w:rPr>
          <w:noProof/>
          <w:lang w:bidi="ar-SA"/>
        </w:rPr>
        <w:drawing>
          <wp:inline distT="0" distB="0" distL="0" distR="0" wp14:anchorId="48C85D51" wp14:editId="48C85D52">
            <wp:extent cx="5943600" cy="3794125"/>
            <wp:effectExtent l="0" t="0" r="0" b="0"/>
            <wp:docPr id="95" name="image13.jpg" descr="A picture containing tree, grass, outdoor, plan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3.jpg" descr="A picture containing tree, grass, outdoor, plant&#10;&#10;Description automatically generated"/>
                    <pic:cNvPicPr preferRelativeResize="0"/>
                  </pic:nvPicPr>
                  <pic:blipFill>
                    <a:blip r:embed="rId42"/>
                    <a:srcRect/>
                    <a:stretch>
                      <a:fillRect/>
                    </a:stretch>
                  </pic:blipFill>
                  <pic:spPr>
                    <a:xfrm>
                      <a:off x="0" y="0"/>
                      <a:ext cx="5943600" cy="3794125"/>
                    </a:xfrm>
                    <a:prstGeom prst="rect">
                      <a:avLst/>
                    </a:prstGeom>
                    <a:ln/>
                  </pic:spPr>
                </pic:pic>
              </a:graphicData>
            </a:graphic>
          </wp:inline>
        </w:drawing>
      </w:r>
    </w:p>
    <w:sectPr w:rsidR="005A3A7E">
      <w:pgSz w:w="12240" w:h="15840"/>
      <w:pgMar w:top="1440" w:right="1043" w:bottom="1440" w:left="144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763B8BA" w14:textId="77777777" w:rsidR="0099317F" w:rsidRDefault="0099317F">
      <w:pPr>
        <w:spacing w:after="0" w:line="240" w:lineRule="auto"/>
      </w:pPr>
      <w:r>
        <w:separator/>
      </w:r>
    </w:p>
  </w:endnote>
  <w:endnote w:type="continuationSeparator" w:id="0">
    <w:p w14:paraId="2ABA6149" w14:textId="77777777" w:rsidR="0099317F" w:rsidRDefault="0099317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Noto Sans Symbols">
    <w:altName w:val="Calibri"/>
    <w:charset w:val="00"/>
    <w:family w:val="auto"/>
    <w:pitch w:val="default"/>
  </w:font>
  <w:font w:name="Courier New">
    <w:panose1 w:val="02070309020205020404"/>
    <w:charset w:val="BA"/>
    <w:family w:val="modern"/>
    <w:pitch w:val="fixed"/>
    <w:sig w:usb0="E0002EFF" w:usb1="C0007843"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Tahoma">
    <w:panose1 w:val="020B0604030504040204"/>
    <w:charset w:val="BA"/>
    <w:family w:val="swiss"/>
    <w:pitch w:val="variable"/>
    <w:sig w:usb0="E1002EFF" w:usb1="C000605B" w:usb2="00000029" w:usb3="00000000" w:csb0="000101FF" w:csb1="00000000"/>
  </w:font>
  <w:font w:name="Georgia">
    <w:panose1 w:val="02040502050405020303"/>
    <w:charset w:val="BA"/>
    <w:family w:val="roman"/>
    <w:pitch w:val="variable"/>
    <w:sig w:usb0="00000287" w:usb1="00000000" w:usb2="00000000" w:usb3="00000000" w:csb0="0000009F" w:csb1="00000000"/>
  </w:font>
  <w:font w:name="Arial">
    <w:panose1 w:val="020B0604020202020204"/>
    <w:charset w:val="BA"/>
    <w:family w:val="swiss"/>
    <w:pitch w:val="variable"/>
    <w:sig w:usb0="E0002EFF" w:usb1="C000785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Fira Mono">
    <w:altName w:val="Times New Roman"/>
    <w:charset w:val="00"/>
    <w:family w:val="auto"/>
    <w:pitch w:val="default"/>
  </w:font>
  <w:font w:name="Calibri Light">
    <w:panose1 w:val="020F03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C85D59" w14:textId="77777777" w:rsidR="00BD4A65" w:rsidRDefault="00BD4A65">
    <w:pPr>
      <w:pBdr>
        <w:top w:val="nil"/>
        <w:left w:val="nil"/>
        <w:bottom w:val="nil"/>
        <w:right w:val="nil"/>
        <w:between w:val="nil"/>
      </w:pBdr>
      <w:tabs>
        <w:tab w:val="center" w:pos="4513"/>
        <w:tab w:val="right" w:pos="9026"/>
      </w:tabs>
      <w:spacing w:after="0" w:line="240" w:lineRule="auto"/>
      <w:rPr>
        <w:color w:val="00000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C85D5A" w14:textId="77777777" w:rsidR="00BD4A65" w:rsidRDefault="00BD4A65">
    <w:pPr>
      <w:pBdr>
        <w:top w:val="nil"/>
        <w:left w:val="nil"/>
        <w:bottom w:val="nil"/>
        <w:right w:val="nil"/>
        <w:between w:val="nil"/>
      </w:pBdr>
      <w:tabs>
        <w:tab w:val="center" w:pos="4513"/>
        <w:tab w:val="right" w:pos="9026"/>
      </w:tabs>
      <w:spacing w:after="0" w:line="240" w:lineRule="auto"/>
      <w:jc w:val="right"/>
      <w:rPr>
        <w:color w:val="000000"/>
      </w:rPr>
    </w:pPr>
    <w:r>
      <w:rPr>
        <w:color w:val="000000"/>
      </w:rPr>
      <w:fldChar w:fldCharType="begin"/>
    </w:r>
    <w:r>
      <w:rPr>
        <w:color w:val="000000"/>
      </w:rPr>
      <w:instrText>PAGE</w:instrText>
    </w:r>
    <w:r>
      <w:rPr>
        <w:color w:val="000000"/>
      </w:rPr>
      <w:fldChar w:fldCharType="separate"/>
    </w:r>
    <w:r w:rsidR="003827CB">
      <w:rPr>
        <w:noProof/>
        <w:color w:val="000000"/>
      </w:rPr>
      <w:t>2</w:t>
    </w:r>
    <w:r>
      <w:rPr>
        <w:color w:val="000000"/>
      </w:rPr>
      <w:fldChar w:fldCharType="end"/>
    </w:r>
  </w:p>
  <w:p w14:paraId="48C85D5B" w14:textId="77777777" w:rsidR="00BD4A65" w:rsidRDefault="00BD4A65">
    <w:pPr>
      <w:pBdr>
        <w:top w:val="nil"/>
        <w:left w:val="nil"/>
        <w:bottom w:val="nil"/>
        <w:right w:val="nil"/>
        <w:between w:val="nil"/>
      </w:pBdr>
      <w:tabs>
        <w:tab w:val="center" w:pos="4513"/>
        <w:tab w:val="right" w:pos="9026"/>
      </w:tabs>
      <w:spacing w:after="0" w:line="240" w:lineRule="auto"/>
      <w:rPr>
        <w:color w:val="00000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C85D5D" w14:textId="77777777" w:rsidR="00BD4A65" w:rsidRDefault="00BD4A65">
    <w:pPr>
      <w:pBdr>
        <w:top w:val="nil"/>
        <w:left w:val="nil"/>
        <w:bottom w:val="nil"/>
        <w:right w:val="nil"/>
        <w:between w:val="nil"/>
      </w:pBdr>
      <w:tabs>
        <w:tab w:val="center" w:pos="4513"/>
        <w:tab w:val="right" w:pos="9026"/>
      </w:tabs>
      <w:spacing w:after="0" w:line="240" w:lineRule="auto"/>
      <w:rPr>
        <w:color w:val="00000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3D67D93" w14:textId="77777777" w:rsidR="0099317F" w:rsidRDefault="0099317F">
      <w:pPr>
        <w:spacing w:after="0" w:line="240" w:lineRule="auto"/>
      </w:pPr>
      <w:r>
        <w:separator/>
      </w:r>
    </w:p>
  </w:footnote>
  <w:footnote w:type="continuationSeparator" w:id="0">
    <w:p w14:paraId="6482C213" w14:textId="77777777" w:rsidR="0099317F" w:rsidRDefault="0099317F">
      <w:pPr>
        <w:spacing w:after="0" w:line="240" w:lineRule="auto"/>
      </w:pPr>
      <w:r>
        <w:continuationSeparator/>
      </w:r>
    </w:p>
  </w:footnote>
  <w:footnote w:id="1">
    <w:p w14:paraId="48C85D5E" w14:textId="1F03B8F8" w:rsidR="00BD4A65" w:rsidRDefault="00BD4A65">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Style w:val="Vresatsauce"/>
        </w:rPr>
        <w:footnoteRef/>
      </w:r>
      <w:r>
        <w:rPr>
          <w:rFonts w:ascii="Times New Roman" w:eastAsia="Times New Roman" w:hAnsi="Times New Roman" w:cs="Times New Roman"/>
          <w:color w:val="000000"/>
          <w:sz w:val="20"/>
          <w:szCs w:val="20"/>
        </w:rPr>
        <w:t xml:space="preserve"> </w:t>
      </w:r>
      <w:r w:rsidR="00053A85">
        <w:rPr>
          <w:rFonts w:ascii="Times New Roman" w:eastAsia="Times New Roman" w:hAnsi="Times New Roman" w:cs="Times New Roman"/>
          <w:color w:val="000000"/>
          <w:sz w:val="20"/>
          <w:szCs w:val="20"/>
        </w:rPr>
        <w:t>Lursoft</w:t>
      </w:r>
      <w:r>
        <w:rPr>
          <w:rFonts w:ascii="Times New Roman" w:eastAsia="Times New Roman" w:hAnsi="Times New Roman" w:cs="Times New Roman"/>
          <w:color w:val="000000"/>
          <w:sz w:val="20"/>
          <w:szCs w:val="20"/>
        </w:rPr>
        <w:t xml:space="preserve"> dati</w:t>
      </w:r>
    </w:p>
  </w:footnote>
  <w:footnote w:id="2">
    <w:p w14:paraId="48C85D5F" w14:textId="77777777" w:rsidR="00BD4A65" w:rsidRDefault="00BD4A65">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Style w:val="Vresatsauce"/>
        </w:rPr>
        <w:footnoteRef/>
      </w:r>
      <w:r>
        <w:rPr>
          <w:rFonts w:ascii="Times New Roman" w:eastAsia="Times New Roman" w:hAnsi="Times New Roman" w:cs="Times New Roman"/>
          <w:color w:val="000000"/>
          <w:sz w:val="20"/>
          <w:szCs w:val="20"/>
        </w:rPr>
        <w:t xml:space="preserve"> Valsts zemes dienesta dati par zemes sadalījumu pa zemes lietošanas veidiem uz 01.01.2021.</w:t>
      </w:r>
    </w:p>
  </w:footnote>
  <w:footnote w:id="3">
    <w:p w14:paraId="48C85D60" w14:textId="77777777" w:rsidR="00BD4A65" w:rsidRDefault="00BD4A65">
      <w:pPr>
        <w:pBdr>
          <w:top w:val="nil"/>
          <w:left w:val="nil"/>
          <w:bottom w:val="nil"/>
          <w:right w:val="nil"/>
          <w:between w:val="nil"/>
        </w:pBdr>
        <w:spacing w:after="0" w:line="240" w:lineRule="auto"/>
        <w:rPr>
          <w:color w:val="000000"/>
          <w:sz w:val="20"/>
          <w:szCs w:val="20"/>
        </w:rPr>
      </w:pPr>
      <w:r>
        <w:rPr>
          <w:rStyle w:val="Vresatsauce"/>
        </w:rPr>
        <w:footnoteRef/>
      </w:r>
      <w:r>
        <w:rPr>
          <w:rFonts w:ascii="Times New Roman" w:eastAsia="Times New Roman" w:hAnsi="Times New Roman" w:cs="Times New Roman"/>
          <w:color w:val="000000"/>
          <w:sz w:val="20"/>
          <w:szCs w:val="20"/>
        </w:rPr>
        <w:t xml:space="preserve"> Dabas aizsardzības pārvalde</w:t>
      </w:r>
    </w:p>
  </w:footnote>
  <w:footnote w:id="4">
    <w:p w14:paraId="48C85D61" w14:textId="77777777" w:rsidR="00BD4A65" w:rsidRDefault="00BD4A65">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Style w:val="Vresatsauce"/>
        </w:rPr>
        <w:footnoteRef/>
      </w:r>
      <w:r>
        <w:rPr>
          <w:rFonts w:ascii="Times New Roman" w:eastAsia="Times New Roman" w:hAnsi="Times New Roman" w:cs="Times New Roman"/>
          <w:color w:val="000000"/>
          <w:sz w:val="20"/>
          <w:szCs w:val="20"/>
        </w:rPr>
        <w:t xml:space="preserve"> Alojas novada Ilgtspējīgas attīstības stratēģija 2013.-2030.gadam. </w:t>
      </w:r>
      <w:hyperlink r:id="rId1">
        <w:r>
          <w:rPr>
            <w:rFonts w:ascii="Times New Roman" w:eastAsia="Times New Roman" w:hAnsi="Times New Roman" w:cs="Times New Roman"/>
            <w:color w:val="0563C1"/>
            <w:sz w:val="20"/>
            <w:szCs w:val="20"/>
            <w:u w:val="single"/>
          </w:rPr>
          <w:t>https://www.aloja.lv/wp-content/uploads/2014/10/alojaword_strategija-gala-redakcija.original.pdf</w:t>
        </w:r>
      </w:hyperlink>
      <w:r>
        <w:rPr>
          <w:rFonts w:ascii="Times New Roman" w:eastAsia="Times New Roman" w:hAnsi="Times New Roman" w:cs="Times New Roman"/>
          <w:color w:val="000000"/>
          <w:sz w:val="20"/>
          <w:szCs w:val="20"/>
        </w:rPr>
        <w:t xml:space="preserve"> </w:t>
      </w:r>
    </w:p>
  </w:footnote>
  <w:footnote w:id="5">
    <w:p w14:paraId="48C85D62" w14:textId="77777777" w:rsidR="00BD4A65" w:rsidRDefault="00BD4A65">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Style w:val="Vresatsauce"/>
        </w:rPr>
        <w:footnoteRef/>
      </w:r>
      <w:r>
        <w:rPr>
          <w:rFonts w:ascii="Times New Roman" w:eastAsia="Times New Roman" w:hAnsi="Times New Roman" w:cs="Times New Roman"/>
          <w:color w:val="000000"/>
          <w:sz w:val="20"/>
          <w:szCs w:val="20"/>
        </w:rPr>
        <w:t xml:space="preserve"> Limbažu novada Ilgtspējīgas attīstības stratēģija 2013.-2030.gadam. </w:t>
      </w:r>
      <w:hyperlink r:id="rId2">
        <w:r>
          <w:rPr>
            <w:rFonts w:ascii="Times New Roman" w:eastAsia="Times New Roman" w:hAnsi="Times New Roman" w:cs="Times New Roman"/>
            <w:color w:val="0563C1"/>
            <w:sz w:val="20"/>
            <w:szCs w:val="20"/>
            <w:u w:val="single"/>
          </w:rPr>
          <w:t>https://www.limbazi.lv/lv/media/83/download</w:t>
        </w:r>
      </w:hyperlink>
      <w:r>
        <w:rPr>
          <w:rFonts w:ascii="Times New Roman" w:eastAsia="Times New Roman" w:hAnsi="Times New Roman" w:cs="Times New Roman"/>
          <w:color w:val="000000"/>
          <w:sz w:val="20"/>
          <w:szCs w:val="20"/>
        </w:rPr>
        <w:t xml:space="preserve"> </w:t>
      </w:r>
    </w:p>
  </w:footnote>
  <w:footnote w:id="6">
    <w:p w14:paraId="48C85D63" w14:textId="77777777" w:rsidR="00BD4A65" w:rsidRDefault="00BD4A65">
      <w:pPr>
        <w:pBdr>
          <w:top w:val="nil"/>
          <w:left w:val="nil"/>
          <w:bottom w:val="nil"/>
          <w:right w:val="nil"/>
          <w:between w:val="nil"/>
        </w:pBdr>
        <w:spacing w:after="0" w:line="240" w:lineRule="auto"/>
        <w:rPr>
          <w:color w:val="000000"/>
          <w:sz w:val="20"/>
          <w:szCs w:val="20"/>
        </w:rPr>
      </w:pPr>
      <w:r>
        <w:rPr>
          <w:rStyle w:val="Vresatsauce"/>
        </w:rPr>
        <w:footnoteRef/>
      </w:r>
      <w:r>
        <w:rPr>
          <w:rFonts w:ascii="Times New Roman" w:eastAsia="Times New Roman" w:hAnsi="Times New Roman" w:cs="Times New Roman"/>
          <w:color w:val="000000"/>
          <w:sz w:val="20"/>
          <w:szCs w:val="20"/>
        </w:rPr>
        <w:t xml:space="preserve"> Salacgrīvas novada Ilgtspējīgas attīstības stratēģija 2015.-2038.gadam </w:t>
      </w:r>
      <w:hyperlink r:id="rId3">
        <w:r>
          <w:rPr>
            <w:rFonts w:ascii="Times New Roman" w:eastAsia="Times New Roman" w:hAnsi="Times New Roman" w:cs="Times New Roman"/>
            <w:color w:val="0563C1"/>
            <w:sz w:val="20"/>
            <w:szCs w:val="20"/>
            <w:u w:val="single"/>
          </w:rPr>
          <w:t>https://www.salacgriva.lv/files/news/31883/salacgriva_ias_gala_apst.pdf</w:t>
        </w:r>
      </w:hyperlink>
      <w:r>
        <w:rPr>
          <w:color w:val="000000"/>
          <w:sz w:val="20"/>
          <w:szCs w:val="20"/>
        </w:rPr>
        <w:t xml:space="preserve"> </w:t>
      </w:r>
    </w:p>
  </w:footnote>
  <w:footnote w:id="7">
    <w:p w14:paraId="48C85D64" w14:textId="77777777" w:rsidR="00BD4A65" w:rsidRDefault="00BD4A65">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Style w:val="Vresatsauce"/>
        </w:rPr>
        <w:footnoteRef/>
      </w:r>
      <w:r>
        <w:rPr>
          <w:rFonts w:ascii="Times New Roman" w:eastAsia="Times New Roman" w:hAnsi="Times New Roman" w:cs="Times New Roman"/>
          <w:color w:val="000000"/>
          <w:sz w:val="20"/>
          <w:szCs w:val="20"/>
        </w:rPr>
        <w:t xml:space="preserve"> Vidzemes plānošanas reģiona ilgtspējīgas attīstības stratēģija 2030. Pieejams: </w:t>
      </w:r>
      <w:hyperlink r:id="rId4">
        <w:r>
          <w:rPr>
            <w:rFonts w:ascii="Times New Roman" w:eastAsia="Times New Roman" w:hAnsi="Times New Roman" w:cs="Times New Roman"/>
            <w:color w:val="0563C1"/>
            <w:sz w:val="20"/>
            <w:szCs w:val="20"/>
            <w:u w:val="single"/>
          </w:rPr>
          <w:t>http://jauna.vidzeme.lv/upload/VIDZEMES_PLANOSANAS_REGIONA_ILGTSPEJIGAS_ATTISTIBAS_STRATEGIJA.pdf</w:t>
        </w:r>
      </w:hyperlink>
      <w:r>
        <w:rPr>
          <w:rFonts w:ascii="Times New Roman" w:eastAsia="Times New Roman" w:hAnsi="Times New Roman" w:cs="Times New Roman"/>
          <w:color w:val="000000"/>
          <w:sz w:val="20"/>
          <w:szCs w:val="20"/>
        </w:rPr>
        <w:t xml:space="preserve"> </w:t>
      </w:r>
    </w:p>
  </w:footnote>
  <w:footnote w:id="8">
    <w:p w14:paraId="48C85D65" w14:textId="77777777" w:rsidR="00BD4A65" w:rsidRDefault="00BD4A65">
      <w:pPr>
        <w:pBdr>
          <w:top w:val="nil"/>
          <w:left w:val="nil"/>
          <w:bottom w:val="nil"/>
          <w:right w:val="nil"/>
          <w:between w:val="nil"/>
        </w:pBdr>
        <w:spacing w:after="0" w:line="240" w:lineRule="auto"/>
        <w:rPr>
          <w:color w:val="000000"/>
          <w:sz w:val="20"/>
          <w:szCs w:val="20"/>
        </w:rPr>
      </w:pPr>
      <w:r>
        <w:rPr>
          <w:rStyle w:val="Vresatsauce"/>
        </w:rPr>
        <w:footnoteRef/>
      </w:r>
      <w:r>
        <w:rPr>
          <w:rFonts w:ascii="Times New Roman" w:eastAsia="Times New Roman" w:hAnsi="Times New Roman" w:cs="Times New Roman"/>
          <w:color w:val="000000"/>
          <w:sz w:val="20"/>
          <w:szCs w:val="20"/>
        </w:rPr>
        <w:t xml:space="preserve"> Saeima (2010). Latvijas ilgtspējīgas attīstības stratēģija līdz 2030.gadam. Pieejams: </w:t>
      </w:r>
      <w:hyperlink r:id="rId5">
        <w:r>
          <w:rPr>
            <w:rFonts w:ascii="Times New Roman" w:eastAsia="Times New Roman" w:hAnsi="Times New Roman" w:cs="Times New Roman"/>
            <w:color w:val="0563C1"/>
            <w:sz w:val="20"/>
            <w:szCs w:val="20"/>
            <w:u w:val="single"/>
          </w:rPr>
          <w:t>https://www.pkc.gov.lv/sites/default/files/inline-files/LIAS_2030_parluks_lv_0.pdf</w:t>
        </w:r>
      </w:hyperlink>
      <w:r>
        <w:rPr>
          <w:rFonts w:ascii="Times New Roman" w:eastAsia="Times New Roman" w:hAnsi="Times New Roman" w:cs="Times New Roman"/>
          <w:color w:val="000000"/>
          <w:sz w:val="20"/>
          <w:szCs w:val="20"/>
        </w:rPr>
        <w:t xml:space="preserve"> (skatīts 29.09.2021.)</w:t>
      </w:r>
    </w:p>
  </w:footnote>
  <w:footnote w:id="9">
    <w:p w14:paraId="48C85D66" w14:textId="77777777" w:rsidR="00BD4A65" w:rsidRDefault="00BD4A65">
      <w:pPr>
        <w:pBdr>
          <w:top w:val="nil"/>
          <w:left w:val="nil"/>
          <w:bottom w:val="nil"/>
          <w:right w:val="nil"/>
          <w:between w:val="nil"/>
        </w:pBdr>
        <w:spacing w:after="0" w:line="240" w:lineRule="auto"/>
        <w:rPr>
          <w:color w:val="000000"/>
          <w:sz w:val="20"/>
          <w:szCs w:val="20"/>
        </w:rPr>
      </w:pPr>
      <w:r>
        <w:rPr>
          <w:rStyle w:val="Vresatsauce"/>
        </w:rPr>
        <w:footnoteRef/>
      </w:r>
      <w:r>
        <w:rPr>
          <w:color w:val="000000"/>
          <w:sz w:val="20"/>
          <w:szCs w:val="20"/>
        </w:rPr>
        <w:t xml:space="preserve"> Skatīt: Civillikuma 1.pielikums. https://likumi.lv/ta/id/90219-civillikums-pielikumi</w:t>
      </w:r>
    </w:p>
  </w:footnote>
  <w:footnote w:id="10">
    <w:p w14:paraId="48C85D67" w14:textId="77777777" w:rsidR="00BD4A65" w:rsidRDefault="00BD4A65">
      <w:pPr>
        <w:pBdr>
          <w:top w:val="nil"/>
          <w:left w:val="nil"/>
          <w:bottom w:val="nil"/>
          <w:right w:val="nil"/>
          <w:between w:val="nil"/>
        </w:pBdr>
        <w:spacing w:before="60" w:after="0" w:line="240" w:lineRule="auto"/>
        <w:ind w:left="454" w:hanging="170"/>
        <w:rPr>
          <w:rFonts w:ascii="Times New Roman" w:eastAsia="Times New Roman" w:hAnsi="Times New Roman" w:cs="Times New Roman"/>
          <w:color w:val="000000"/>
          <w:sz w:val="20"/>
          <w:szCs w:val="20"/>
        </w:rPr>
      </w:pPr>
      <w:r>
        <w:rPr>
          <w:rStyle w:val="Vresatsauce"/>
        </w:rPr>
        <w:footnoteRef/>
      </w:r>
      <w:r>
        <w:rPr>
          <w:rFonts w:ascii="Times New Roman" w:eastAsia="Times New Roman" w:hAnsi="Times New Roman" w:cs="Times New Roman"/>
          <w:color w:val="000000"/>
          <w:sz w:val="20"/>
          <w:szCs w:val="20"/>
        </w:rPr>
        <w:t xml:space="preserve"> Sakarā ar 2021.gada administratīvi teritoriālo reformu, vairāki rādītāji par 2020. un 2021.gadu attiecīgajās institūcijās netiek aprēķināti vai arī tos nevar iegūt mehāniska aprēķina ceļā no apvienojamo novadu rādītājiem. Šai gadījumā bāzes vērtību nosaka pēc datiem par 2022.gadu, kas ir pirmais pilnais gads pēc ATR. Pirmais pārskats ir sagatavojams 2024.gadā par 2022. un 2023.gadu.</w:t>
      </w:r>
    </w:p>
  </w:footnote>
  <w:footnote w:id="11">
    <w:p w14:paraId="48C85D68" w14:textId="77777777" w:rsidR="00BD4A65" w:rsidRDefault="00BD4A65">
      <w:pPr>
        <w:pBdr>
          <w:top w:val="nil"/>
          <w:left w:val="nil"/>
          <w:bottom w:val="nil"/>
          <w:right w:val="nil"/>
          <w:between w:val="nil"/>
        </w:pBdr>
        <w:spacing w:before="60" w:after="0" w:line="240" w:lineRule="auto"/>
        <w:ind w:left="454" w:hanging="170"/>
        <w:rPr>
          <w:rFonts w:ascii="Times New Roman" w:eastAsia="Times New Roman" w:hAnsi="Times New Roman" w:cs="Times New Roman"/>
          <w:color w:val="000000"/>
          <w:sz w:val="20"/>
          <w:szCs w:val="20"/>
        </w:rPr>
      </w:pPr>
      <w:r>
        <w:rPr>
          <w:rStyle w:val="Vresatsauce"/>
        </w:rPr>
        <w:footnoteRef/>
      </w:r>
      <w:r>
        <w:rPr>
          <w:rFonts w:ascii="Times New Roman" w:eastAsia="Times New Roman" w:hAnsi="Times New Roman" w:cs="Times New Roman"/>
          <w:color w:val="000000"/>
          <w:sz w:val="20"/>
          <w:szCs w:val="20"/>
        </w:rPr>
        <w:t xml:space="preserve"> Pilsonības un migrācijas pārvaldes dati varētu tikt uzskatīti par precīzākiem, taču tie nav salīdzināmi ar citiem datiem (piem., demogrāfisko slodzi), kas tiek izmantoti citu rādītāju aprēķinos un kuru avots ir CSP, bet PMLP šādu informāciju nesagatavo.</w:t>
      </w:r>
    </w:p>
  </w:footnote>
  <w:footnote w:id="12">
    <w:p w14:paraId="48C85D69" w14:textId="77777777" w:rsidR="00BD4A65" w:rsidRDefault="00BD4A65">
      <w:pPr>
        <w:pBdr>
          <w:top w:val="nil"/>
          <w:left w:val="nil"/>
          <w:bottom w:val="nil"/>
          <w:right w:val="nil"/>
          <w:between w:val="nil"/>
        </w:pBdr>
        <w:spacing w:before="60" w:after="0" w:line="240" w:lineRule="auto"/>
        <w:ind w:left="454" w:hanging="170"/>
        <w:rPr>
          <w:i/>
          <w:color w:val="000000"/>
          <w:sz w:val="20"/>
          <w:szCs w:val="20"/>
        </w:rPr>
      </w:pPr>
      <w:r>
        <w:rPr>
          <w:rStyle w:val="Vresatsauce"/>
        </w:rPr>
        <w:footnoteRef/>
      </w:r>
      <w:r>
        <w:rPr>
          <w:rFonts w:ascii="Times New Roman" w:eastAsia="Times New Roman" w:hAnsi="Times New Roman" w:cs="Times New Roman"/>
          <w:color w:val="000000"/>
          <w:sz w:val="20"/>
          <w:szCs w:val="20"/>
        </w:rPr>
        <w:t xml:space="preserve"> Ieteicams mērīt janvārī un jūlijā, lai noteiktu sezonalitātes ietekmi.</w:t>
      </w:r>
    </w:p>
  </w:footnote>
  <w:footnote w:id="13">
    <w:p w14:paraId="48C85D6A" w14:textId="77777777" w:rsidR="00BD4A65" w:rsidRDefault="00BD4A65">
      <w:pPr>
        <w:pBdr>
          <w:top w:val="nil"/>
          <w:left w:val="nil"/>
          <w:bottom w:val="nil"/>
          <w:right w:val="nil"/>
          <w:between w:val="nil"/>
        </w:pBdr>
        <w:spacing w:before="60" w:after="0" w:line="240" w:lineRule="auto"/>
        <w:ind w:left="454" w:hanging="170"/>
        <w:rPr>
          <w:i/>
          <w:color w:val="000000"/>
          <w:sz w:val="20"/>
          <w:szCs w:val="20"/>
        </w:rPr>
      </w:pPr>
      <w:r>
        <w:rPr>
          <w:rStyle w:val="Vresatsauce"/>
        </w:rPr>
        <w:footnoteRef/>
      </w:r>
      <w:r>
        <w:rPr>
          <w:i/>
          <w:color w:val="000000"/>
          <w:sz w:val="20"/>
          <w:szCs w:val="20"/>
        </w:rPr>
        <w:t xml:space="preserve"> </w:t>
      </w:r>
      <w:r>
        <w:rPr>
          <w:rFonts w:ascii="Times New Roman" w:eastAsia="Times New Roman" w:hAnsi="Times New Roman" w:cs="Times New Roman"/>
          <w:i/>
          <w:color w:val="000000"/>
          <w:sz w:val="20"/>
          <w:szCs w:val="20"/>
        </w:rPr>
        <w:t>Turpmāk aptauju veikt katrā pāra gadā.</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C85D57" w14:textId="77777777" w:rsidR="00BD4A65" w:rsidRDefault="00BD4A65">
    <w:pPr>
      <w:pBdr>
        <w:top w:val="nil"/>
        <w:left w:val="nil"/>
        <w:bottom w:val="nil"/>
        <w:right w:val="nil"/>
        <w:between w:val="nil"/>
      </w:pBdr>
      <w:tabs>
        <w:tab w:val="center" w:pos="4513"/>
        <w:tab w:val="right" w:pos="9026"/>
      </w:tabs>
      <w:spacing w:after="0" w:line="240" w:lineRule="auto"/>
      <w:rPr>
        <w:color w:val="00000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C85D58" w14:textId="77777777" w:rsidR="00BD4A65" w:rsidRDefault="00BD4A65">
    <w:pPr>
      <w:pBdr>
        <w:top w:val="nil"/>
        <w:left w:val="nil"/>
        <w:bottom w:val="nil"/>
        <w:right w:val="nil"/>
        <w:between w:val="nil"/>
      </w:pBdr>
      <w:tabs>
        <w:tab w:val="center" w:pos="4513"/>
        <w:tab w:val="right" w:pos="9026"/>
      </w:tabs>
      <w:spacing w:after="0" w:line="240" w:lineRule="auto"/>
      <w:rPr>
        <w:color w:val="000000"/>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C85D5C" w14:textId="77777777" w:rsidR="00BD4A65" w:rsidRDefault="00BD4A65">
    <w:pPr>
      <w:pBdr>
        <w:top w:val="nil"/>
        <w:left w:val="nil"/>
        <w:bottom w:val="nil"/>
        <w:right w:val="nil"/>
        <w:between w:val="nil"/>
      </w:pBdr>
      <w:tabs>
        <w:tab w:val="center" w:pos="4513"/>
        <w:tab w:val="right" w:pos="9026"/>
      </w:tabs>
      <w:spacing w:after="0" w:line="240" w:lineRule="auto"/>
      <w:rPr>
        <w:color w:val="00000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2A7235"/>
    <w:multiLevelType w:val="multilevel"/>
    <w:tmpl w:val="6D70E148"/>
    <w:lvl w:ilvl="0">
      <w:start w:val="1"/>
      <w:numFmt w:val="bullet"/>
      <w:lvlText w:val="●"/>
      <w:lvlJc w:val="left"/>
      <w:pPr>
        <w:ind w:left="179" w:hanging="360"/>
      </w:pPr>
      <w:rPr>
        <w:rFonts w:ascii="Noto Sans Symbols" w:eastAsia="Noto Sans Symbols" w:hAnsi="Noto Sans Symbols" w:cs="Noto Sans Symbols"/>
      </w:rPr>
    </w:lvl>
    <w:lvl w:ilvl="1">
      <w:start w:val="1"/>
      <w:numFmt w:val="bullet"/>
      <w:lvlText w:val="o"/>
      <w:lvlJc w:val="left"/>
      <w:pPr>
        <w:ind w:left="899" w:hanging="360"/>
      </w:pPr>
      <w:rPr>
        <w:rFonts w:ascii="Courier New" w:eastAsia="Courier New" w:hAnsi="Courier New" w:cs="Courier New"/>
      </w:rPr>
    </w:lvl>
    <w:lvl w:ilvl="2">
      <w:start w:val="1"/>
      <w:numFmt w:val="bullet"/>
      <w:lvlText w:val="▪"/>
      <w:lvlJc w:val="left"/>
      <w:pPr>
        <w:ind w:left="1619" w:hanging="360"/>
      </w:pPr>
      <w:rPr>
        <w:rFonts w:ascii="Noto Sans Symbols" w:eastAsia="Noto Sans Symbols" w:hAnsi="Noto Sans Symbols" w:cs="Noto Sans Symbols"/>
      </w:rPr>
    </w:lvl>
    <w:lvl w:ilvl="3">
      <w:start w:val="1"/>
      <w:numFmt w:val="bullet"/>
      <w:lvlText w:val="●"/>
      <w:lvlJc w:val="left"/>
      <w:pPr>
        <w:ind w:left="2339" w:hanging="360"/>
      </w:pPr>
      <w:rPr>
        <w:rFonts w:ascii="Noto Sans Symbols" w:eastAsia="Noto Sans Symbols" w:hAnsi="Noto Sans Symbols" w:cs="Noto Sans Symbols"/>
      </w:rPr>
    </w:lvl>
    <w:lvl w:ilvl="4">
      <w:start w:val="1"/>
      <w:numFmt w:val="bullet"/>
      <w:lvlText w:val="o"/>
      <w:lvlJc w:val="left"/>
      <w:pPr>
        <w:ind w:left="3059" w:hanging="360"/>
      </w:pPr>
      <w:rPr>
        <w:rFonts w:ascii="Courier New" w:eastAsia="Courier New" w:hAnsi="Courier New" w:cs="Courier New"/>
      </w:rPr>
    </w:lvl>
    <w:lvl w:ilvl="5">
      <w:start w:val="1"/>
      <w:numFmt w:val="bullet"/>
      <w:lvlText w:val="▪"/>
      <w:lvlJc w:val="left"/>
      <w:pPr>
        <w:ind w:left="3779" w:hanging="360"/>
      </w:pPr>
      <w:rPr>
        <w:rFonts w:ascii="Noto Sans Symbols" w:eastAsia="Noto Sans Symbols" w:hAnsi="Noto Sans Symbols" w:cs="Noto Sans Symbols"/>
      </w:rPr>
    </w:lvl>
    <w:lvl w:ilvl="6">
      <w:start w:val="1"/>
      <w:numFmt w:val="bullet"/>
      <w:lvlText w:val="●"/>
      <w:lvlJc w:val="left"/>
      <w:pPr>
        <w:ind w:left="4499" w:hanging="360"/>
      </w:pPr>
      <w:rPr>
        <w:rFonts w:ascii="Noto Sans Symbols" w:eastAsia="Noto Sans Symbols" w:hAnsi="Noto Sans Symbols" w:cs="Noto Sans Symbols"/>
      </w:rPr>
    </w:lvl>
    <w:lvl w:ilvl="7">
      <w:start w:val="1"/>
      <w:numFmt w:val="bullet"/>
      <w:lvlText w:val="o"/>
      <w:lvlJc w:val="left"/>
      <w:pPr>
        <w:ind w:left="5219" w:hanging="360"/>
      </w:pPr>
      <w:rPr>
        <w:rFonts w:ascii="Courier New" w:eastAsia="Courier New" w:hAnsi="Courier New" w:cs="Courier New"/>
      </w:rPr>
    </w:lvl>
    <w:lvl w:ilvl="8">
      <w:start w:val="1"/>
      <w:numFmt w:val="bullet"/>
      <w:lvlText w:val="▪"/>
      <w:lvlJc w:val="left"/>
      <w:pPr>
        <w:ind w:left="5939" w:hanging="360"/>
      </w:pPr>
      <w:rPr>
        <w:rFonts w:ascii="Noto Sans Symbols" w:eastAsia="Noto Sans Symbols" w:hAnsi="Noto Sans Symbols" w:cs="Noto Sans Symbols"/>
      </w:rPr>
    </w:lvl>
  </w:abstractNum>
  <w:abstractNum w:abstractNumId="1" w15:restartNumberingAfterBreak="0">
    <w:nsid w:val="033657C3"/>
    <w:multiLevelType w:val="multilevel"/>
    <w:tmpl w:val="39CCA5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8F3014F"/>
    <w:multiLevelType w:val="multilevel"/>
    <w:tmpl w:val="A970A72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9537394"/>
    <w:multiLevelType w:val="multilevel"/>
    <w:tmpl w:val="6ABE78D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157566E3"/>
    <w:multiLevelType w:val="multilevel"/>
    <w:tmpl w:val="B0FE8F12"/>
    <w:lvl w:ilvl="0">
      <w:start w:val="1"/>
      <w:numFmt w:val="bullet"/>
      <w:lvlText w:val="⮚"/>
      <w:lvlJc w:val="left"/>
      <w:pPr>
        <w:ind w:left="0" w:firstLine="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18256F84"/>
    <w:multiLevelType w:val="multilevel"/>
    <w:tmpl w:val="D5F0D87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1FB21AAF"/>
    <w:multiLevelType w:val="multilevel"/>
    <w:tmpl w:val="DC7ADA8E"/>
    <w:lvl w:ilvl="0">
      <w:start w:val="1"/>
      <w:numFmt w:val="decimal"/>
      <w:lvlText w:val="%1."/>
      <w:lvlJc w:val="left"/>
      <w:pPr>
        <w:ind w:left="720" w:hanging="360"/>
      </w:pPr>
      <w:rPr>
        <w:rFonts w:ascii="Times New Roman" w:eastAsia="Times New Roman" w:hAnsi="Times New Roman" w:cs="Times New Roman"/>
        <w:b w:val="0"/>
        <w:i w:val="0"/>
        <w:smallCaps w:val="0"/>
        <w:strike w:val="0"/>
        <w:sz w:val="24"/>
        <w:szCs w:val="24"/>
        <w:u w:val="none"/>
        <w:vertAlign w:val="baseline"/>
      </w:rPr>
    </w:lvl>
    <w:lvl w:ilvl="1">
      <w:start w:val="2"/>
      <w:numFmt w:val="decimal"/>
      <w:lvlText w:val="%1.%2."/>
      <w:lvlJc w:val="left"/>
      <w:pPr>
        <w:ind w:left="1800" w:hanging="720"/>
      </w:pPr>
    </w:lvl>
    <w:lvl w:ilvl="2">
      <w:start w:val="1"/>
      <w:numFmt w:val="decimal"/>
      <w:lvlText w:val="%1.%2.%3."/>
      <w:lvlJc w:val="left"/>
      <w:pPr>
        <w:ind w:left="2520" w:hanging="720"/>
      </w:pPr>
    </w:lvl>
    <w:lvl w:ilvl="3">
      <w:start w:val="1"/>
      <w:numFmt w:val="decimal"/>
      <w:lvlText w:val="%1.%2.%3.%4."/>
      <w:lvlJc w:val="left"/>
      <w:pPr>
        <w:ind w:left="3600" w:hanging="1080"/>
      </w:pPr>
    </w:lvl>
    <w:lvl w:ilvl="4">
      <w:start w:val="1"/>
      <w:numFmt w:val="decimal"/>
      <w:lvlText w:val="%1.%2.%3.%4.%5."/>
      <w:lvlJc w:val="left"/>
      <w:pPr>
        <w:ind w:left="4320" w:hanging="1080"/>
      </w:pPr>
    </w:lvl>
    <w:lvl w:ilvl="5">
      <w:start w:val="1"/>
      <w:numFmt w:val="decimal"/>
      <w:lvlText w:val="%1.%2.%3.%4.%5.%6."/>
      <w:lvlJc w:val="left"/>
      <w:pPr>
        <w:ind w:left="5400" w:hanging="1440"/>
      </w:pPr>
    </w:lvl>
    <w:lvl w:ilvl="6">
      <w:start w:val="1"/>
      <w:numFmt w:val="decimal"/>
      <w:lvlText w:val="%1.%2.%3.%4.%5.%6.%7."/>
      <w:lvlJc w:val="left"/>
      <w:pPr>
        <w:ind w:left="6480" w:hanging="1800"/>
      </w:pPr>
    </w:lvl>
    <w:lvl w:ilvl="7">
      <w:start w:val="1"/>
      <w:numFmt w:val="decimal"/>
      <w:lvlText w:val="%1.%2.%3.%4.%5.%6.%7.%8."/>
      <w:lvlJc w:val="left"/>
      <w:pPr>
        <w:ind w:left="7200" w:hanging="1800"/>
      </w:pPr>
    </w:lvl>
    <w:lvl w:ilvl="8">
      <w:start w:val="1"/>
      <w:numFmt w:val="decimal"/>
      <w:lvlText w:val="%1.%2.%3.%4.%5.%6.%7.%8.%9."/>
      <w:lvlJc w:val="left"/>
      <w:pPr>
        <w:ind w:left="8280" w:hanging="2160"/>
      </w:pPr>
    </w:lvl>
  </w:abstractNum>
  <w:abstractNum w:abstractNumId="7" w15:restartNumberingAfterBreak="0">
    <w:nsid w:val="217548EB"/>
    <w:multiLevelType w:val="multilevel"/>
    <w:tmpl w:val="615EC4A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223800EC"/>
    <w:multiLevelType w:val="multilevel"/>
    <w:tmpl w:val="3B160CE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223D41F9"/>
    <w:multiLevelType w:val="multilevel"/>
    <w:tmpl w:val="4808C01C"/>
    <w:lvl w:ilvl="0">
      <w:start w:val="1"/>
      <w:numFmt w:val="bullet"/>
      <w:lvlText w:val="●"/>
      <w:lvlJc w:val="left"/>
      <w:pPr>
        <w:ind w:left="720" w:hanging="360"/>
      </w:pPr>
      <w:rPr>
        <w:rFonts w:ascii="Noto Sans Symbols" w:eastAsia="Noto Sans Symbols" w:hAnsi="Noto Sans Symbols" w:cs="Noto Sans Symbol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2402082F"/>
    <w:multiLevelType w:val="multilevel"/>
    <w:tmpl w:val="2A4861CA"/>
    <w:lvl w:ilvl="0">
      <w:start w:val="1"/>
      <w:numFmt w:val="decimal"/>
      <w:lvlText w:val="%1."/>
      <w:lvlJc w:val="left"/>
      <w:pPr>
        <w:ind w:left="1080" w:hanging="360"/>
      </w:pPr>
    </w:lvl>
    <w:lvl w:ilvl="1">
      <w:start w:val="1"/>
      <w:numFmt w:val="decimal"/>
      <w:lvlText w:val="%1.%2."/>
      <w:lvlJc w:val="left"/>
      <w:pPr>
        <w:ind w:left="1440" w:hanging="720"/>
      </w:pPr>
    </w:lvl>
    <w:lvl w:ilvl="2">
      <w:start w:val="1"/>
      <w:numFmt w:val="decimal"/>
      <w:lvlText w:val="%1.%2.%3."/>
      <w:lvlJc w:val="left"/>
      <w:pPr>
        <w:ind w:left="1440" w:hanging="720"/>
      </w:pPr>
    </w:lvl>
    <w:lvl w:ilvl="3">
      <w:start w:val="1"/>
      <w:numFmt w:val="decimal"/>
      <w:lvlText w:val="%1.%2.%3.%4."/>
      <w:lvlJc w:val="left"/>
      <w:pPr>
        <w:ind w:left="1800" w:hanging="1080"/>
      </w:pPr>
    </w:lvl>
    <w:lvl w:ilvl="4">
      <w:start w:val="1"/>
      <w:numFmt w:val="decimal"/>
      <w:lvlText w:val="%1.%2.%3.%4.%5."/>
      <w:lvlJc w:val="left"/>
      <w:pPr>
        <w:ind w:left="1800" w:hanging="1080"/>
      </w:pPr>
    </w:lvl>
    <w:lvl w:ilvl="5">
      <w:start w:val="1"/>
      <w:numFmt w:val="decimal"/>
      <w:lvlText w:val="%1.%2.%3.%4.%5.%6."/>
      <w:lvlJc w:val="left"/>
      <w:pPr>
        <w:ind w:left="2160" w:hanging="1440"/>
      </w:pPr>
    </w:lvl>
    <w:lvl w:ilvl="6">
      <w:start w:val="1"/>
      <w:numFmt w:val="decimal"/>
      <w:lvlText w:val="%1.%2.%3.%4.%5.%6.%7."/>
      <w:lvlJc w:val="left"/>
      <w:pPr>
        <w:ind w:left="2520" w:hanging="1800"/>
      </w:pPr>
    </w:lvl>
    <w:lvl w:ilvl="7">
      <w:start w:val="1"/>
      <w:numFmt w:val="decimal"/>
      <w:lvlText w:val="%1.%2.%3.%4.%5.%6.%7.%8."/>
      <w:lvlJc w:val="left"/>
      <w:pPr>
        <w:ind w:left="2520" w:hanging="1800"/>
      </w:pPr>
    </w:lvl>
    <w:lvl w:ilvl="8">
      <w:start w:val="1"/>
      <w:numFmt w:val="decimal"/>
      <w:lvlText w:val="%1.%2.%3.%4.%5.%6.%7.%8.%9."/>
      <w:lvlJc w:val="left"/>
      <w:pPr>
        <w:ind w:left="2880" w:hanging="2160"/>
      </w:pPr>
    </w:lvl>
  </w:abstractNum>
  <w:abstractNum w:abstractNumId="11" w15:restartNumberingAfterBreak="0">
    <w:nsid w:val="24964BB2"/>
    <w:multiLevelType w:val="multilevel"/>
    <w:tmpl w:val="7BAE58A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25932F82"/>
    <w:multiLevelType w:val="multilevel"/>
    <w:tmpl w:val="7550E2C4"/>
    <w:lvl w:ilvl="0">
      <w:start w:val="1"/>
      <w:numFmt w:val="bullet"/>
      <w:lvlText w:val="●"/>
      <w:lvlJc w:val="left"/>
      <w:pPr>
        <w:ind w:left="767" w:hanging="360"/>
      </w:pPr>
      <w:rPr>
        <w:rFonts w:ascii="Noto Sans Symbols" w:eastAsia="Noto Sans Symbols" w:hAnsi="Noto Sans Symbols" w:cs="Noto Sans Symbols"/>
      </w:rPr>
    </w:lvl>
    <w:lvl w:ilvl="1">
      <w:start w:val="1"/>
      <w:numFmt w:val="bullet"/>
      <w:lvlText w:val="o"/>
      <w:lvlJc w:val="left"/>
      <w:pPr>
        <w:ind w:left="1487" w:hanging="360"/>
      </w:pPr>
      <w:rPr>
        <w:rFonts w:ascii="Courier New" w:eastAsia="Courier New" w:hAnsi="Courier New" w:cs="Courier New"/>
      </w:rPr>
    </w:lvl>
    <w:lvl w:ilvl="2">
      <w:start w:val="1"/>
      <w:numFmt w:val="bullet"/>
      <w:lvlText w:val="▪"/>
      <w:lvlJc w:val="left"/>
      <w:pPr>
        <w:ind w:left="2207" w:hanging="360"/>
      </w:pPr>
      <w:rPr>
        <w:rFonts w:ascii="Noto Sans Symbols" w:eastAsia="Noto Sans Symbols" w:hAnsi="Noto Sans Symbols" w:cs="Noto Sans Symbols"/>
      </w:rPr>
    </w:lvl>
    <w:lvl w:ilvl="3">
      <w:start w:val="1"/>
      <w:numFmt w:val="bullet"/>
      <w:lvlText w:val="●"/>
      <w:lvlJc w:val="left"/>
      <w:pPr>
        <w:ind w:left="2927" w:hanging="360"/>
      </w:pPr>
      <w:rPr>
        <w:rFonts w:ascii="Noto Sans Symbols" w:eastAsia="Noto Sans Symbols" w:hAnsi="Noto Sans Symbols" w:cs="Noto Sans Symbols"/>
      </w:rPr>
    </w:lvl>
    <w:lvl w:ilvl="4">
      <w:start w:val="1"/>
      <w:numFmt w:val="bullet"/>
      <w:lvlText w:val="o"/>
      <w:lvlJc w:val="left"/>
      <w:pPr>
        <w:ind w:left="3647" w:hanging="360"/>
      </w:pPr>
      <w:rPr>
        <w:rFonts w:ascii="Courier New" w:eastAsia="Courier New" w:hAnsi="Courier New" w:cs="Courier New"/>
      </w:rPr>
    </w:lvl>
    <w:lvl w:ilvl="5">
      <w:start w:val="1"/>
      <w:numFmt w:val="bullet"/>
      <w:lvlText w:val="▪"/>
      <w:lvlJc w:val="left"/>
      <w:pPr>
        <w:ind w:left="4367" w:hanging="360"/>
      </w:pPr>
      <w:rPr>
        <w:rFonts w:ascii="Noto Sans Symbols" w:eastAsia="Noto Sans Symbols" w:hAnsi="Noto Sans Symbols" w:cs="Noto Sans Symbols"/>
      </w:rPr>
    </w:lvl>
    <w:lvl w:ilvl="6">
      <w:start w:val="1"/>
      <w:numFmt w:val="bullet"/>
      <w:lvlText w:val="●"/>
      <w:lvlJc w:val="left"/>
      <w:pPr>
        <w:ind w:left="5087" w:hanging="360"/>
      </w:pPr>
      <w:rPr>
        <w:rFonts w:ascii="Noto Sans Symbols" w:eastAsia="Noto Sans Symbols" w:hAnsi="Noto Sans Symbols" w:cs="Noto Sans Symbols"/>
      </w:rPr>
    </w:lvl>
    <w:lvl w:ilvl="7">
      <w:start w:val="1"/>
      <w:numFmt w:val="bullet"/>
      <w:lvlText w:val="o"/>
      <w:lvlJc w:val="left"/>
      <w:pPr>
        <w:ind w:left="5807" w:hanging="360"/>
      </w:pPr>
      <w:rPr>
        <w:rFonts w:ascii="Courier New" w:eastAsia="Courier New" w:hAnsi="Courier New" w:cs="Courier New"/>
      </w:rPr>
    </w:lvl>
    <w:lvl w:ilvl="8">
      <w:start w:val="1"/>
      <w:numFmt w:val="bullet"/>
      <w:lvlText w:val="▪"/>
      <w:lvlJc w:val="left"/>
      <w:pPr>
        <w:ind w:left="6527" w:hanging="360"/>
      </w:pPr>
      <w:rPr>
        <w:rFonts w:ascii="Noto Sans Symbols" w:eastAsia="Noto Sans Symbols" w:hAnsi="Noto Sans Symbols" w:cs="Noto Sans Symbols"/>
      </w:rPr>
    </w:lvl>
  </w:abstractNum>
  <w:abstractNum w:abstractNumId="13" w15:restartNumberingAfterBreak="0">
    <w:nsid w:val="314030DC"/>
    <w:multiLevelType w:val="multilevel"/>
    <w:tmpl w:val="54E6757C"/>
    <w:lvl w:ilvl="0">
      <w:start w:val="4"/>
      <w:numFmt w:val="decimal"/>
      <w:lvlText w:val="%1."/>
      <w:lvlJc w:val="left"/>
      <w:pPr>
        <w:ind w:left="432" w:hanging="432"/>
      </w:pPr>
    </w:lvl>
    <w:lvl w:ilvl="1">
      <w:start w:val="1"/>
      <w:numFmt w:val="decimal"/>
      <w:lvlText w:val="%1.%2."/>
      <w:lvlJc w:val="left"/>
      <w:pPr>
        <w:ind w:left="1800" w:hanging="720"/>
      </w:pPr>
    </w:lvl>
    <w:lvl w:ilvl="2">
      <w:start w:val="1"/>
      <w:numFmt w:val="decimal"/>
      <w:lvlText w:val="%1.%2.%3."/>
      <w:lvlJc w:val="left"/>
      <w:pPr>
        <w:ind w:left="2880" w:hanging="720"/>
      </w:pPr>
    </w:lvl>
    <w:lvl w:ilvl="3">
      <w:start w:val="1"/>
      <w:numFmt w:val="decimal"/>
      <w:lvlText w:val="%1.%2.%3.%4."/>
      <w:lvlJc w:val="left"/>
      <w:pPr>
        <w:ind w:left="4320" w:hanging="1080"/>
      </w:pPr>
    </w:lvl>
    <w:lvl w:ilvl="4">
      <w:start w:val="1"/>
      <w:numFmt w:val="decimal"/>
      <w:lvlText w:val="%1.%2.%3.%4.%5."/>
      <w:lvlJc w:val="left"/>
      <w:pPr>
        <w:ind w:left="5400" w:hanging="1080"/>
      </w:pPr>
    </w:lvl>
    <w:lvl w:ilvl="5">
      <w:start w:val="1"/>
      <w:numFmt w:val="decimal"/>
      <w:lvlText w:val="%1.%2.%3.%4.%5.%6."/>
      <w:lvlJc w:val="left"/>
      <w:pPr>
        <w:ind w:left="6840" w:hanging="1440"/>
      </w:pPr>
    </w:lvl>
    <w:lvl w:ilvl="6">
      <w:start w:val="1"/>
      <w:numFmt w:val="decimal"/>
      <w:lvlText w:val="%1.%2.%3.%4.%5.%6.%7."/>
      <w:lvlJc w:val="left"/>
      <w:pPr>
        <w:ind w:left="8280" w:hanging="1800"/>
      </w:pPr>
    </w:lvl>
    <w:lvl w:ilvl="7">
      <w:start w:val="1"/>
      <w:numFmt w:val="decimal"/>
      <w:lvlText w:val="%1.%2.%3.%4.%5.%6.%7.%8."/>
      <w:lvlJc w:val="left"/>
      <w:pPr>
        <w:ind w:left="9360" w:hanging="1800"/>
      </w:pPr>
    </w:lvl>
    <w:lvl w:ilvl="8">
      <w:start w:val="1"/>
      <w:numFmt w:val="decimal"/>
      <w:lvlText w:val="%1.%2.%3.%4.%5.%6.%7.%8.%9."/>
      <w:lvlJc w:val="left"/>
      <w:pPr>
        <w:ind w:left="10800" w:hanging="2160"/>
      </w:pPr>
    </w:lvl>
  </w:abstractNum>
  <w:abstractNum w:abstractNumId="14" w15:restartNumberingAfterBreak="0">
    <w:nsid w:val="3B4C1693"/>
    <w:multiLevelType w:val="multilevel"/>
    <w:tmpl w:val="6C36C82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43C945AF"/>
    <w:multiLevelType w:val="multilevel"/>
    <w:tmpl w:val="3EEAE66C"/>
    <w:lvl w:ilvl="0">
      <w:start w:val="5"/>
      <w:numFmt w:val="decimal"/>
      <w:lvlText w:val="%1."/>
      <w:lvlJc w:val="left"/>
      <w:pPr>
        <w:ind w:left="432" w:hanging="432"/>
      </w:pPr>
    </w:lvl>
    <w:lvl w:ilvl="1">
      <w:start w:val="3"/>
      <w:numFmt w:val="decimal"/>
      <w:lvlText w:val="%1.%2."/>
      <w:lvlJc w:val="left"/>
      <w:pPr>
        <w:ind w:left="1003" w:hanging="720"/>
      </w:pPr>
    </w:lvl>
    <w:lvl w:ilvl="2">
      <w:start w:val="1"/>
      <w:numFmt w:val="decimal"/>
      <w:lvlText w:val="%1.%2.%3."/>
      <w:lvlJc w:val="left"/>
      <w:pPr>
        <w:ind w:left="2880" w:hanging="720"/>
      </w:pPr>
    </w:lvl>
    <w:lvl w:ilvl="3">
      <w:start w:val="1"/>
      <w:numFmt w:val="decimal"/>
      <w:lvlText w:val="%1.%2.%3.%4."/>
      <w:lvlJc w:val="left"/>
      <w:pPr>
        <w:ind w:left="4320" w:hanging="1080"/>
      </w:pPr>
    </w:lvl>
    <w:lvl w:ilvl="4">
      <w:start w:val="1"/>
      <w:numFmt w:val="decimal"/>
      <w:lvlText w:val="%1.%2.%3.%4.%5."/>
      <w:lvlJc w:val="left"/>
      <w:pPr>
        <w:ind w:left="5400" w:hanging="1080"/>
      </w:pPr>
    </w:lvl>
    <w:lvl w:ilvl="5">
      <w:start w:val="1"/>
      <w:numFmt w:val="decimal"/>
      <w:lvlText w:val="%1.%2.%3.%4.%5.%6."/>
      <w:lvlJc w:val="left"/>
      <w:pPr>
        <w:ind w:left="6840" w:hanging="1440"/>
      </w:pPr>
    </w:lvl>
    <w:lvl w:ilvl="6">
      <w:start w:val="1"/>
      <w:numFmt w:val="decimal"/>
      <w:lvlText w:val="%1.%2.%3.%4.%5.%6.%7."/>
      <w:lvlJc w:val="left"/>
      <w:pPr>
        <w:ind w:left="8280" w:hanging="1800"/>
      </w:pPr>
    </w:lvl>
    <w:lvl w:ilvl="7">
      <w:start w:val="1"/>
      <w:numFmt w:val="decimal"/>
      <w:lvlText w:val="%1.%2.%3.%4.%5.%6.%7.%8."/>
      <w:lvlJc w:val="left"/>
      <w:pPr>
        <w:ind w:left="9360" w:hanging="1800"/>
      </w:pPr>
    </w:lvl>
    <w:lvl w:ilvl="8">
      <w:start w:val="1"/>
      <w:numFmt w:val="decimal"/>
      <w:lvlText w:val="%1.%2.%3.%4.%5.%6.%7.%8.%9."/>
      <w:lvlJc w:val="left"/>
      <w:pPr>
        <w:ind w:left="10800" w:hanging="2160"/>
      </w:pPr>
    </w:lvl>
  </w:abstractNum>
  <w:abstractNum w:abstractNumId="16" w15:restartNumberingAfterBreak="0">
    <w:nsid w:val="48E673F9"/>
    <w:multiLevelType w:val="multilevel"/>
    <w:tmpl w:val="B12EC28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4AC1011A"/>
    <w:multiLevelType w:val="multilevel"/>
    <w:tmpl w:val="CEA64DF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56140CE0"/>
    <w:multiLevelType w:val="multilevel"/>
    <w:tmpl w:val="64F2173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66AE69D8"/>
    <w:multiLevelType w:val="multilevel"/>
    <w:tmpl w:val="B1907F26"/>
    <w:lvl w:ilvl="0">
      <w:start w:val="1"/>
      <w:numFmt w:val="bullet"/>
      <w:lvlText w:val="⮚"/>
      <w:lvlJc w:val="left"/>
      <w:pPr>
        <w:ind w:left="0" w:firstLine="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 w15:restartNumberingAfterBreak="0">
    <w:nsid w:val="6A1A46BF"/>
    <w:multiLevelType w:val="multilevel"/>
    <w:tmpl w:val="B6902A66"/>
    <w:lvl w:ilvl="0">
      <w:start w:val="1"/>
      <w:numFmt w:val="bullet"/>
      <w:lvlText w:val="●"/>
      <w:lvlJc w:val="left"/>
      <w:pPr>
        <w:ind w:left="720" w:hanging="360"/>
      </w:pPr>
      <w:rPr>
        <w:rFonts w:ascii="Noto Sans Symbols" w:eastAsia="Noto Sans Symbols" w:hAnsi="Noto Sans Symbols" w:cs="Noto Sans Symbol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6C0A1193"/>
    <w:multiLevelType w:val="multilevel"/>
    <w:tmpl w:val="DE3E9672"/>
    <w:lvl w:ilvl="0">
      <w:start w:val="1"/>
      <w:numFmt w:val="bullet"/>
      <w:lvlText w:val="⮚"/>
      <w:lvlJc w:val="left"/>
      <w:pPr>
        <w:ind w:left="0" w:firstLine="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 w15:restartNumberingAfterBreak="0">
    <w:nsid w:val="6D4D024C"/>
    <w:multiLevelType w:val="multilevel"/>
    <w:tmpl w:val="96FE033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 w15:restartNumberingAfterBreak="0">
    <w:nsid w:val="703859CB"/>
    <w:multiLevelType w:val="multilevel"/>
    <w:tmpl w:val="1BA0221E"/>
    <w:lvl w:ilvl="0">
      <w:start w:val="1"/>
      <w:numFmt w:val="bullet"/>
      <w:lvlText w:val="✔"/>
      <w:lvlJc w:val="left"/>
      <w:pPr>
        <w:ind w:left="0" w:firstLine="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 w15:restartNumberingAfterBreak="0">
    <w:nsid w:val="782B551B"/>
    <w:multiLevelType w:val="multilevel"/>
    <w:tmpl w:val="7116C360"/>
    <w:lvl w:ilvl="0">
      <w:start w:val="1"/>
      <w:numFmt w:val="bullet"/>
      <w:lvlText w:val="⮚"/>
      <w:lvlJc w:val="left"/>
      <w:pPr>
        <w:ind w:left="0" w:firstLine="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7A3E61F2"/>
    <w:multiLevelType w:val="multilevel"/>
    <w:tmpl w:val="9EE2AE0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16"/>
  </w:num>
  <w:num w:numId="2">
    <w:abstractNumId w:val="13"/>
  </w:num>
  <w:num w:numId="3">
    <w:abstractNumId w:val="14"/>
  </w:num>
  <w:num w:numId="4">
    <w:abstractNumId w:val="15"/>
  </w:num>
  <w:num w:numId="5">
    <w:abstractNumId w:val="9"/>
  </w:num>
  <w:num w:numId="6">
    <w:abstractNumId w:val="18"/>
  </w:num>
  <w:num w:numId="7">
    <w:abstractNumId w:val="19"/>
  </w:num>
  <w:num w:numId="8">
    <w:abstractNumId w:val="6"/>
  </w:num>
  <w:num w:numId="9">
    <w:abstractNumId w:val="25"/>
  </w:num>
  <w:num w:numId="10">
    <w:abstractNumId w:val="20"/>
  </w:num>
  <w:num w:numId="11">
    <w:abstractNumId w:val="0"/>
  </w:num>
  <w:num w:numId="12">
    <w:abstractNumId w:val="2"/>
  </w:num>
  <w:num w:numId="13">
    <w:abstractNumId w:val="12"/>
  </w:num>
  <w:num w:numId="14">
    <w:abstractNumId w:val="4"/>
  </w:num>
  <w:num w:numId="15">
    <w:abstractNumId w:val="8"/>
  </w:num>
  <w:num w:numId="16">
    <w:abstractNumId w:val="7"/>
  </w:num>
  <w:num w:numId="17">
    <w:abstractNumId w:val="24"/>
  </w:num>
  <w:num w:numId="18">
    <w:abstractNumId w:val="21"/>
  </w:num>
  <w:num w:numId="19">
    <w:abstractNumId w:val="3"/>
  </w:num>
  <w:num w:numId="20">
    <w:abstractNumId w:val="17"/>
  </w:num>
  <w:num w:numId="21">
    <w:abstractNumId w:val="10"/>
  </w:num>
  <w:num w:numId="22">
    <w:abstractNumId w:val="1"/>
  </w:num>
  <w:num w:numId="23">
    <w:abstractNumId w:val="11"/>
  </w:num>
  <w:num w:numId="24">
    <w:abstractNumId w:val="22"/>
  </w:num>
  <w:num w:numId="25">
    <w:abstractNumId w:val="23"/>
  </w:num>
  <w:num w:numId="2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4"/>
  </w:compat>
  <w:rsids>
    <w:rsidRoot w:val="005A3A7E"/>
    <w:rsid w:val="00053A85"/>
    <w:rsid w:val="000E75D4"/>
    <w:rsid w:val="00155007"/>
    <w:rsid w:val="001A2A5A"/>
    <w:rsid w:val="00224232"/>
    <w:rsid w:val="00340CB7"/>
    <w:rsid w:val="003827CB"/>
    <w:rsid w:val="003B013E"/>
    <w:rsid w:val="004B5829"/>
    <w:rsid w:val="004F76C1"/>
    <w:rsid w:val="005A3A7E"/>
    <w:rsid w:val="005D72E0"/>
    <w:rsid w:val="006013F3"/>
    <w:rsid w:val="00801DC1"/>
    <w:rsid w:val="008633B2"/>
    <w:rsid w:val="0099317F"/>
    <w:rsid w:val="00A446B2"/>
    <w:rsid w:val="00B36396"/>
    <w:rsid w:val="00BB4FA7"/>
    <w:rsid w:val="00BD4A65"/>
    <w:rsid w:val="00D67777"/>
    <w:rsid w:val="00DF60C0"/>
    <w:rsid w:val="00E21C29"/>
    <w:rsid w:val="00FD346C"/>
  </w:rsids>
  <m:mathPr>
    <m:mathFont m:val="Cambria Math"/>
    <m:brkBin m:val="before"/>
    <m:brkBinSub m:val="--"/>
    <m:smallFrac m:val="0"/>
    <m:dispDef/>
    <m:lMargin m:val="0"/>
    <m:rMargin m:val="0"/>
    <m:defJc m:val="centerGroup"/>
    <m:wrapIndent m:val="1440"/>
    <m:intLim m:val="subSup"/>
    <m:naryLim m:val="undOvr"/>
  </m:mathPr>
  <w:themeFontLang w:val="lv-LV"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C859EB"/>
  <w15:docId w15:val="{92705DF5-4FBB-4126-8959-28A323E857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sz w:val="22"/>
        <w:szCs w:val="22"/>
        <w:lang w:val="lv-LV" w:eastAsia="lv-LV" w:bidi="he-I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arasts">
    <w:name w:val="Normal"/>
    <w:qFormat/>
  </w:style>
  <w:style w:type="paragraph" w:styleId="Virsraksts1">
    <w:name w:val="heading 1"/>
    <w:basedOn w:val="Parasts"/>
    <w:next w:val="Parasts"/>
    <w:link w:val="Virsraksts1Rakstz"/>
    <w:autoRedefine/>
    <w:uiPriority w:val="9"/>
    <w:qFormat/>
    <w:rsid w:val="00DD2E44"/>
    <w:pPr>
      <w:keepNext/>
      <w:keepLines/>
      <w:spacing w:before="240" w:after="0" w:line="360" w:lineRule="auto"/>
      <w:jc w:val="center"/>
      <w:outlineLvl w:val="0"/>
    </w:pPr>
    <w:rPr>
      <w:rFonts w:ascii="Times New Roman" w:eastAsia="Times New Roman" w:hAnsi="Times New Roman" w:cs="Times New Roman"/>
      <w:b/>
      <w:caps/>
      <w:sz w:val="32"/>
      <w:szCs w:val="24"/>
    </w:rPr>
  </w:style>
  <w:style w:type="paragraph" w:styleId="Virsraksts2">
    <w:name w:val="heading 2"/>
    <w:basedOn w:val="Parasts"/>
    <w:next w:val="Parasts"/>
    <w:link w:val="Virsraksts2Rakstz"/>
    <w:autoRedefine/>
    <w:uiPriority w:val="9"/>
    <w:unhideWhenUsed/>
    <w:qFormat/>
    <w:rsid w:val="00834D7A"/>
    <w:pPr>
      <w:keepNext/>
      <w:keepLines/>
      <w:spacing w:before="40" w:after="0" w:line="360" w:lineRule="auto"/>
      <w:ind w:left="1003"/>
      <w:jc w:val="center"/>
      <w:outlineLvl w:val="1"/>
    </w:pPr>
    <w:rPr>
      <w:rFonts w:ascii="Times New Roman" w:eastAsia="Times New Roman" w:hAnsi="Times New Roman" w:cs="Times New Roman"/>
      <w:color w:val="000000" w:themeColor="text1"/>
      <w:sz w:val="28"/>
      <w:szCs w:val="24"/>
    </w:rPr>
  </w:style>
  <w:style w:type="paragraph" w:styleId="Virsraksts3">
    <w:name w:val="heading 3"/>
    <w:basedOn w:val="Parasts"/>
    <w:next w:val="Parasts"/>
    <w:uiPriority w:val="9"/>
    <w:semiHidden/>
    <w:unhideWhenUsed/>
    <w:qFormat/>
    <w:pPr>
      <w:keepNext/>
      <w:keepLines/>
      <w:spacing w:before="280" w:after="80"/>
      <w:outlineLvl w:val="2"/>
    </w:pPr>
    <w:rPr>
      <w:b/>
      <w:sz w:val="28"/>
      <w:szCs w:val="28"/>
    </w:rPr>
  </w:style>
  <w:style w:type="paragraph" w:styleId="Virsraksts4">
    <w:name w:val="heading 4"/>
    <w:basedOn w:val="Parasts"/>
    <w:next w:val="Parasts"/>
    <w:uiPriority w:val="9"/>
    <w:semiHidden/>
    <w:unhideWhenUsed/>
    <w:qFormat/>
    <w:pPr>
      <w:keepNext/>
      <w:keepLines/>
      <w:spacing w:before="240" w:after="40"/>
      <w:outlineLvl w:val="3"/>
    </w:pPr>
    <w:rPr>
      <w:b/>
      <w:sz w:val="24"/>
      <w:szCs w:val="24"/>
    </w:rPr>
  </w:style>
  <w:style w:type="paragraph" w:styleId="Virsraksts5">
    <w:name w:val="heading 5"/>
    <w:basedOn w:val="Parasts"/>
    <w:next w:val="Parasts"/>
    <w:uiPriority w:val="9"/>
    <w:semiHidden/>
    <w:unhideWhenUsed/>
    <w:qFormat/>
    <w:pPr>
      <w:keepNext/>
      <w:keepLines/>
      <w:spacing w:before="220" w:after="40"/>
      <w:outlineLvl w:val="4"/>
    </w:pPr>
    <w:rPr>
      <w:b/>
    </w:rPr>
  </w:style>
  <w:style w:type="paragraph" w:styleId="Virsraksts6">
    <w:name w:val="heading 6"/>
    <w:basedOn w:val="Parasts"/>
    <w:next w:val="Parasts"/>
    <w:uiPriority w:val="9"/>
    <w:semiHidden/>
    <w:unhideWhenUsed/>
    <w:qFormat/>
    <w:pPr>
      <w:keepNext/>
      <w:keepLines/>
      <w:spacing w:before="200" w:after="40"/>
      <w:outlineLvl w:val="5"/>
    </w:pPr>
    <w:rPr>
      <w:b/>
      <w:sz w:val="20"/>
      <w:szCs w:val="20"/>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paragraph" w:styleId="Nosaukums">
    <w:name w:val="Title"/>
    <w:basedOn w:val="Parasts"/>
    <w:next w:val="Parasts"/>
    <w:uiPriority w:val="10"/>
    <w:qFormat/>
    <w:pPr>
      <w:keepNext/>
      <w:keepLines/>
      <w:spacing w:before="480" w:after="120"/>
    </w:pPr>
    <w:rPr>
      <w:b/>
      <w:sz w:val="72"/>
      <w:szCs w:val="72"/>
    </w:rPr>
  </w:style>
  <w:style w:type="paragraph" w:styleId="Sarakstarindkopa">
    <w:name w:val="List Paragraph"/>
    <w:basedOn w:val="Parasts"/>
    <w:uiPriority w:val="34"/>
    <w:qFormat/>
    <w:rsid w:val="00FA10DE"/>
    <w:pPr>
      <w:ind w:left="720"/>
      <w:contextualSpacing/>
    </w:pPr>
  </w:style>
  <w:style w:type="character" w:customStyle="1" w:styleId="Virsraksts1Rakstz">
    <w:name w:val="Virsraksts 1 Rakstz."/>
    <w:basedOn w:val="Noklusjumarindkopasfonts"/>
    <w:link w:val="Virsraksts1"/>
    <w:uiPriority w:val="9"/>
    <w:rsid w:val="00DD2E44"/>
    <w:rPr>
      <w:rFonts w:ascii="Times New Roman" w:eastAsia="Times New Roman" w:hAnsi="Times New Roman" w:cs="Times New Roman"/>
      <w:b/>
      <w:caps/>
      <w:sz w:val="32"/>
      <w:szCs w:val="24"/>
    </w:rPr>
  </w:style>
  <w:style w:type="paragraph" w:styleId="Saturardtjavirsraksts">
    <w:name w:val="TOC Heading"/>
    <w:basedOn w:val="Virsraksts1"/>
    <w:next w:val="Parasts"/>
    <w:uiPriority w:val="39"/>
    <w:unhideWhenUsed/>
    <w:qFormat/>
    <w:rsid w:val="00FA10DE"/>
    <w:pPr>
      <w:outlineLvl w:val="9"/>
    </w:pPr>
    <w:rPr>
      <w:lang w:val="en-US"/>
    </w:rPr>
  </w:style>
  <w:style w:type="paragraph" w:styleId="Saturs1">
    <w:name w:val="toc 1"/>
    <w:basedOn w:val="Parasts"/>
    <w:next w:val="Parasts"/>
    <w:autoRedefine/>
    <w:uiPriority w:val="39"/>
    <w:unhideWhenUsed/>
    <w:rsid w:val="00FA10DE"/>
    <w:pPr>
      <w:spacing w:after="100"/>
    </w:pPr>
  </w:style>
  <w:style w:type="character" w:styleId="Hipersaite">
    <w:name w:val="Hyperlink"/>
    <w:basedOn w:val="Noklusjumarindkopasfonts"/>
    <w:uiPriority w:val="99"/>
    <w:unhideWhenUsed/>
    <w:rsid w:val="00FA10DE"/>
    <w:rPr>
      <w:color w:val="0563C1" w:themeColor="hyperlink"/>
      <w:u w:val="single"/>
    </w:rPr>
  </w:style>
  <w:style w:type="table" w:styleId="Reatabula">
    <w:name w:val="Table Grid"/>
    <w:basedOn w:val="Parastatabula"/>
    <w:uiPriority w:val="39"/>
    <w:rsid w:val="00266C3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onteksts">
    <w:name w:val="Balloon Text"/>
    <w:basedOn w:val="Parasts"/>
    <w:link w:val="BalontekstsRakstz"/>
    <w:uiPriority w:val="99"/>
    <w:semiHidden/>
    <w:unhideWhenUsed/>
    <w:rsid w:val="00AC39D3"/>
    <w:pPr>
      <w:spacing w:after="0" w:line="240" w:lineRule="auto"/>
    </w:pPr>
    <w:rPr>
      <w:rFonts w:ascii="Tahoma" w:hAnsi="Tahoma" w:cs="Tahoma"/>
      <w:sz w:val="16"/>
      <w:szCs w:val="16"/>
    </w:rPr>
  </w:style>
  <w:style w:type="character" w:customStyle="1" w:styleId="BalontekstsRakstz">
    <w:name w:val="Balonteksts Rakstz."/>
    <w:basedOn w:val="Noklusjumarindkopasfonts"/>
    <w:link w:val="Balonteksts"/>
    <w:uiPriority w:val="99"/>
    <w:semiHidden/>
    <w:rsid w:val="00AC39D3"/>
    <w:rPr>
      <w:rFonts w:ascii="Tahoma" w:hAnsi="Tahoma" w:cs="Tahoma"/>
      <w:sz w:val="16"/>
      <w:szCs w:val="16"/>
    </w:rPr>
  </w:style>
  <w:style w:type="paragraph" w:styleId="Vresteksts">
    <w:name w:val="footnote text"/>
    <w:basedOn w:val="Parasts"/>
    <w:link w:val="VrestekstsRakstz"/>
    <w:uiPriority w:val="99"/>
    <w:semiHidden/>
    <w:unhideWhenUsed/>
    <w:rsid w:val="00C02C8B"/>
    <w:pPr>
      <w:spacing w:after="0" w:line="240" w:lineRule="auto"/>
    </w:pPr>
    <w:rPr>
      <w:sz w:val="20"/>
      <w:szCs w:val="20"/>
    </w:rPr>
  </w:style>
  <w:style w:type="character" w:customStyle="1" w:styleId="VrestekstsRakstz">
    <w:name w:val="Vēres teksts Rakstz."/>
    <w:basedOn w:val="Noklusjumarindkopasfonts"/>
    <w:link w:val="Vresteksts"/>
    <w:uiPriority w:val="99"/>
    <w:semiHidden/>
    <w:rsid w:val="00C02C8B"/>
    <w:rPr>
      <w:sz w:val="20"/>
      <w:szCs w:val="20"/>
    </w:rPr>
  </w:style>
  <w:style w:type="character" w:styleId="Vresatsauce">
    <w:name w:val="footnote reference"/>
    <w:basedOn w:val="Noklusjumarindkopasfonts"/>
    <w:uiPriority w:val="99"/>
    <w:semiHidden/>
    <w:unhideWhenUsed/>
    <w:rsid w:val="00C02C8B"/>
    <w:rPr>
      <w:vertAlign w:val="superscript"/>
    </w:rPr>
  </w:style>
  <w:style w:type="character" w:customStyle="1" w:styleId="UnresolvedMention1">
    <w:name w:val="Unresolved Mention1"/>
    <w:basedOn w:val="Noklusjumarindkopasfonts"/>
    <w:uiPriority w:val="99"/>
    <w:semiHidden/>
    <w:unhideWhenUsed/>
    <w:rsid w:val="00C02C8B"/>
    <w:rPr>
      <w:color w:val="605E5C"/>
      <w:shd w:val="clear" w:color="auto" w:fill="E1DFDD"/>
    </w:rPr>
  </w:style>
  <w:style w:type="paragraph" w:styleId="Paraststmeklis">
    <w:name w:val="Normal (Web)"/>
    <w:basedOn w:val="Parasts"/>
    <w:uiPriority w:val="99"/>
    <w:semiHidden/>
    <w:unhideWhenUsed/>
    <w:rsid w:val="00BA34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markedcontent">
    <w:name w:val="markedcontent"/>
    <w:basedOn w:val="Noklusjumarindkopasfonts"/>
    <w:rsid w:val="00314A8B"/>
  </w:style>
  <w:style w:type="table" w:customStyle="1" w:styleId="GridTable6Colorful-Accent11">
    <w:name w:val="Grid Table 6 Colorful - Accent 11"/>
    <w:basedOn w:val="Parastatabula"/>
    <w:uiPriority w:val="51"/>
    <w:rsid w:val="00BF5CB7"/>
    <w:pPr>
      <w:spacing w:after="0" w:line="240" w:lineRule="auto"/>
    </w:pPr>
    <w:rPr>
      <w:color w:val="2F5496" w:themeColor="accent1" w:themeShade="BF"/>
      <w:lang w:val="en-GB"/>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customStyle="1" w:styleId="GridTable2-Accent11">
    <w:name w:val="Grid Table 2 - Accent 11"/>
    <w:basedOn w:val="Parastatabula"/>
    <w:uiPriority w:val="47"/>
    <w:rsid w:val="0008632A"/>
    <w:pPr>
      <w:spacing w:after="0" w:line="240" w:lineRule="auto"/>
    </w:pPr>
    <w:tblPr>
      <w:tblStyleRowBandSize w:val="1"/>
      <w:tblStyleColBandSize w:val="1"/>
      <w:tblBorders>
        <w:top w:val="single" w:sz="2" w:space="0" w:color="8EAADB" w:themeColor="accent1" w:themeTint="99"/>
        <w:bottom w:val="single" w:sz="2" w:space="0" w:color="8EAADB" w:themeColor="accent1" w:themeTint="99"/>
        <w:insideH w:val="single" w:sz="2" w:space="0" w:color="8EAADB" w:themeColor="accent1" w:themeTint="99"/>
        <w:insideV w:val="single" w:sz="2" w:space="0" w:color="8EAADB" w:themeColor="accent1" w:themeTint="99"/>
      </w:tblBorders>
    </w:tblPr>
    <w:tblStylePr w:type="firstRow">
      <w:rPr>
        <w:b/>
        <w:bCs/>
      </w:rPr>
      <w:tblPr/>
      <w:tcPr>
        <w:tcBorders>
          <w:top w:val="nil"/>
          <w:bottom w:val="single" w:sz="12" w:space="0" w:color="8EAADB" w:themeColor="accent1" w:themeTint="99"/>
          <w:insideH w:val="nil"/>
          <w:insideV w:val="nil"/>
        </w:tcBorders>
        <w:shd w:val="clear" w:color="auto" w:fill="FFFFFF" w:themeFill="background1"/>
      </w:tcPr>
    </w:tblStylePr>
    <w:tblStylePr w:type="lastRow">
      <w:rPr>
        <w:b/>
        <w:bCs/>
      </w:rPr>
      <w:tblPr/>
      <w:tcPr>
        <w:tcBorders>
          <w:top w:val="double" w:sz="2" w:space="0" w:color="8EAADB"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customStyle="1" w:styleId="Virsraksts2Rakstz">
    <w:name w:val="Virsraksts 2 Rakstz."/>
    <w:basedOn w:val="Noklusjumarindkopasfonts"/>
    <w:link w:val="Virsraksts2"/>
    <w:uiPriority w:val="9"/>
    <w:rsid w:val="00834D7A"/>
    <w:rPr>
      <w:rFonts w:ascii="Times New Roman" w:eastAsia="Times New Roman" w:hAnsi="Times New Roman" w:cs="Times New Roman"/>
      <w:color w:val="000000" w:themeColor="text1"/>
      <w:sz w:val="28"/>
      <w:szCs w:val="24"/>
    </w:rPr>
  </w:style>
  <w:style w:type="paragraph" w:styleId="Saturs2">
    <w:name w:val="toc 2"/>
    <w:basedOn w:val="Parasts"/>
    <w:next w:val="Parasts"/>
    <w:autoRedefine/>
    <w:uiPriority w:val="39"/>
    <w:unhideWhenUsed/>
    <w:rsid w:val="00331E37"/>
    <w:pPr>
      <w:spacing w:after="100"/>
      <w:ind w:left="220"/>
    </w:pPr>
  </w:style>
  <w:style w:type="table" w:customStyle="1" w:styleId="GridTable4-Accent11">
    <w:name w:val="Grid Table 4 - Accent 11"/>
    <w:basedOn w:val="Parastatabula"/>
    <w:uiPriority w:val="49"/>
    <w:rsid w:val="002A4F21"/>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Galvene">
    <w:name w:val="header"/>
    <w:basedOn w:val="Parasts"/>
    <w:link w:val="GalveneRakstz"/>
    <w:uiPriority w:val="99"/>
    <w:unhideWhenUsed/>
    <w:rsid w:val="00BE4482"/>
    <w:pPr>
      <w:tabs>
        <w:tab w:val="center" w:pos="4513"/>
        <w:tab w:val="right" w:pos="9026"/>
      </w:tabs>
      <w:spacing w:after="0" w:line="240" w:lineRule="auto"/>
    </w:pPr>
  </w:style>
  <w:style w:type="character" w:customStyle="1" w:styleId="GalveneRakstz">
    <w:name w:val="Galvene Rakstz."/>
    <w:basedOn w:val="Noklusjumarindkopasfonts"/>
    <w:link w:val="Galvene"/>
    <w:uiPriority w:val="99"/>
    <w:rsid w:val="00BE4482"/>
  </w:style>
  <w:style w:type="paragraph" w:styleId="Kjene">
    <w:name w:val="footer"/>
    <w:basedOn w:val="Parasts"/>
    <w:link w:val="KjeneRakstz"/>
    <w:uiPriority w:val="99"/>
    <w:unhideWhenUsed/>
    <w:rsid w:val="00BE4482"/>
    <w:pPr>
      <w:tabs>
        <w:tab w:val="center" w:pos="4513"/>
        <w:tab w:val="right" w:pos="9026"/>
      </w:tabs>
      <w:spacing w:after="0" w:line="240" w:lineRule="auto"/>
    </w:pPr>
  </w:style>
  <w:style w:type="character" w:customStyle="1" w:styleId="KjeneRakstz">
    <w:name w:val="Kājene Rakstz."/>
    <w:basedOn w:val="Noklusjumarindkopasfonts"/>
    <w:link w:val="Kjene"/>
    <w:uiPriority w:val="99"/>
    <w:rsid w:val="00BE4482"/>
  </w:style>
  <w:style w:type="character" w:styleId="Komentraatsauce">
    <w:name w:val="annotation reference"/>
    <w:basedOn w:val="Noklusjumarindkopasfonts"/>
    <w:uiPriority w:val="99"/>
    <w:semiHidden/>
    <w:unhideWhenUsed/>
    <w:rsid w:val="00E6206C"/>
    <w:rPr>
      <w:sz w:val="16"/>
      <w:szCs w:val="16"/>
    </w:rPr>
  </w:style>
  <w:style w:type="paragraph" w:styleId="Komentrateksts">
    <w:name w:val="annotation text"/>
    <w:basedOn w:val="Parasts"/>
    <w:link w:val="KomentratekstsRakstz"/>
    <w:uiPriority w:val="99"/>
    <w:semiHidden/>
    <w:unhideWhenUsed/>
    <w:rsid w:val="00E6206C"/>
    <w:pPr>
      <w:spacing w:line="240" w:lineRule="auto"/>
    </w:pPr>
    <w:rPr>
      <w:sz w:val="20"/>
      <w:szCs w:val="20"/>
    </w:rPr>
  </w:style>
  <w:style w:type="character" w:customStyle="1" w:styleId="KomentratekstsRakstz">
    <w:name w:val="Komentāra teksts Rakstz."/>
    <w:basedOn w:val="Noklusjumarindkopasfonts"/>
    <w:link w:val="Komentrateksts"/>
    <w:uiPriority w:val="99"/>
    <w:semiHidden/>
    <w:rsid w:val="00E6206C"/>
    <w:rPr>
      <w:sz w:val="20"/>
      <w:szCs w:val="20"/>
    </w:rPr>
  </w:style>
  <w:style w:type="paragraph" w:styleId="Komentratma">
    <w:name w:val="annotation subject"/>
    <w:basedOn w:val="Komentrateksts"/>
    <w:next w:val="Komentrateksts"/>
    <w:link w:val="KomentratmaRakstz"/>
    <w:uiPriority w:val="99"/>
    <w:semiHidden/>
    <w:unhideWhenUsed/>
    <w:rsid w:val="00E6206C"/>
    <w:rPr>
      <w:b/>
      <w:bCs/>
    </w:rPr>
  </w:style>
  <w:style w:type="character" w:customStyle="1" w:styleId="KomentratmaRakstz">
    <w:name w:val="Komentāra tēma Rakstz."/>
    <w:basedOn w:val="KomentratekstsRakstz"/>
    <w:link w:val="Komentratma"/>
    <w:uiPriority w:val="99"/>
    <w:semiHidden/>
    <w:rsid w:val="00E6206C"/>
    <w:rPr>
      <w:b/>
      <w:bCs/>
      <w:sz w:val="20"/>
      <w:szCs w:val="20"/>
    </w:rPr>
  </w:style>
  <w:style w:type="paragraph" w:styleId="Prskatjums">
    <w:name w:val="Revision"/>
    <w:hidden/>
    <w:uiPriority w:val="99"/>
    <w:semiHidden/>
    <w:rsid w:val="00E6206C"/>
    <w:pPr>
      <w:spacing w:after="0" w:line="240" w:lineRule="auto"/>
    </w:pPr>
  </w:style>
  <w:style w:type="table" w:customStyle="1" w:styleId="GridTable2-Accent51">
    <w:name w:val="Grid Table 2 - Accent 51"/>
    <w:basedOn w:val="Parastatabula"/>
    <w:uiPriority w:val="47"/>
    <w:rsid w:val="00F0534A"/>
    <w:pPr>
      <w:spacing w:after="0" w:line="240" w:lineRule="auto"/>
    </w:pPr>
    <w:tblPr>
      <w:tblStyleRowBandSize w:val="1"/>
      <w:tblStyleColBandSize w:val="1"/>
      <w:tblInd w:w="0" w:type="nil"/>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m4227128991519911210msolistparagraph">
    <w:name w:val="m_4227128991519911210msolistparagraph"/>
    <w:basedOn w:val="Parasts"/>
    <w:rsid w:val="00247367"/>
    <w:pPr>
      <w:spacing w:before="100" w:beforeAutospacing="1" w:after="100" w:afterAutospacing="1" w:line="240" w:lineRule="auto"/>
    </w:pPr>
    <w:rPr>
      <w:rFonts w:ascii="Times New Roman" w:eastAsia="Times New Roman" w:hAnsi="Times New Roman" w:cs="Times New Roman"/>
      <w:sz w:val="24"/>
      <w:szCs w:val="24"/>
    </w:rPr>
  </w:style>
  <w:style w:type="paragraph" w:styleId="Apakvirsraksts">
    <w:name w:val="Subtitle"/>
    <w:basedOn w:val="Parasts"/>
    <w:next w:val="Parasts"/>
    <w:pPr>
      <w:keepNext/>
      <w:keepLines/>
      <w:spacing w:before="360" w:after="80"/>
    </w:pPr>
    <w:rPr>
      <w:rFonts w:ascii="Georgia" w:eastAsia="Georgia" w:hAnsi="Georgia" w:cs="Georgia"/>
      <w:i/>
      <w:color w:val="666666"/>
      <w:sz w:val="48"/>
      <w:szCs w:val="48"/>
    </w:rPr>
  </w:style>
  <w:style w:type="table" w:customStyle="1" w:styleId="a">
    <w:basedOn w:val="Parastatabula"/>
    <w:pPr>
      <w:spacing w:after="0" w:line="240" w:lineRule="auto"/>
    </w:pPr>
    <w:rPr>
      <w:color w:val="2F5496"/>
    </w:rPr>
    <w:tblPr>
      <w:tblStyleRowBandSize w:val="1"/>
      <w:tblStyleColBandSize w:val="1"/>
    </w:tblPr>
    <w:tblStylePr w:type="firstRow">
      <w:rPr>
        <w:b/>
      </w:rPr>
      <w:tblPr/>
      <w:tcPr>
        <w:tcBorders>
          <w:top w:val="nil"/>
          <w:bottom w:val="single" w:sz="12" w:space="0" w:color="8EAADB"/>
          <w:insideH w:val="nil"/>
          <w:insideV w:val="nil"/>
        </w:tcBorders>
        <w:shd w:val="clear" w:color="auto" w:fill="FFFFFF"/>
      </w:tcPr>
    </w:tblStylePr>
    <w:tblStylePr w:type="lastRow">
      <w:rPr>
        <w:b/>
      </w:rPr>
      <w:tblPr/>
      <w:tcPr>
        <w:tcBorders>
          <w:top w:val="single" w:sz="4" w:space="0" w:color="8EAADB"/>
          <w:bottom w:val="nil"/>
          <w:insideH w:val="nil"/>
          <w:insideV w:val="nil"/>
        </w:tcBorders>
        <w:shd w:val="clear" w:color="auto" w:fill="FFFFFF"/>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a0">
    <w:basedOn w:val="Parastatabula"/>
    <w:pPr>
      <w:spacing w:after="0" w:line="240" w:lineRule="auto"/>
    </w:pPr>
    <w:rPr>
      <w:color w:val="2F5496"/>
    </w:rPr>
    <w:tblPr>
      <w:tblStyleRowBandSize w:val="1"/>
      <w:tblStyleColBandSize w:val="1"/>
    </w:tbl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a1">
    <w:basedOn w:val="Parastatabula"/>
    <w:pPr>
      <w:spacing w:after="0" w:line="240" w:lineRule="auto"/>
    </w:pPr>
    <w:rPr>
      <w:color w:val="2F5496"/>
    </w:rPr>
    <w:tblPr>
      <w:tblStyleRowBandSize w:val="1"/>
      <w:tblStyleColBandSize w:val="1"/>
    </w:tblPr>
    <w:tblStylePr w:type="firstRow">
      <w:rPr>
        <w:b/>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rPr>
      <w:tblPr/>
      <w:tcPr>
        <w:tcBorders>
          <w:top w:val="single" w:sz="4" w:space="0" w:color="4472C4"/>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a2">
    <w:basedOn w:val="Parastatabula"/>
    <w:pPr>
      <w:spacing w:after="0" w:line="240" w:lineRule="auto"/>
    </w:pPr>
    <w:rPr>
      <w:color w:val="2F5496"/>
    </w:rPr>
    <w:tblPr>
      <w:tblStyleRowBandSize w:val="1"/>
      <w:tblStyleColBandSize w:val="1"/>
    </w:tbl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a3">
    <w:basedOn w:val="Parastatabula"/>
    <w:pPr>
      <w:spacing w:after="0" w:line="240" w:lineRule="auto"/>
    </w:pPr>
    <w:rPr>
      <w:color w:val="2F5496"/>
    </w:rPr>
    <w:tblPr>
      <w:tblStyleRowBandSize w:val="1"/>
      <w:tblStyleColBandSize w:val="1"/>
    </w:tbl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a4">
    <w:basedOn w:val="Parastatabula"/>
    <w:pPr>
      <w:spacing w:after="0" w:line="240" w:lineRule="auto"/>
    </w:pPr>
    <w:rPr>
      <w:color w:val="2F5496"/>
    </w:rPr>
    <w:tblPr>
      <w:tblStyleRowBandSize w:val="1"/>
      <w:tblStyleColBandSize w:val="1"/>
    </w:tblPr>
    <w:tblStylePr w:type="firstRow">
      <w:rPr>
        <w:b/>
      </w:rPr>
      <w:tblPr/>
      <w:tcPr>
        <w:tcBorders>
          <w:top w:val="nil"/>
          <w:bottom w:val="single" w:sz="12" w:space="0" w:color="8EAADB"/>
          <w:insideH w:val="nil"/>
          <w:insideV w:val="nil"/>
        </w:tcBorders>
        <w:shd w:val="clear" w:color="auto" w:fill="FFFFFF"/>
      </w:tcPr>
    </w:tblStylePr>
    <w:tblStylePr w:type="lastRow">
      <w:rPr>
        <w:b/>
      </w:rPr>
      <w:tblPr/>
      <w:tcPr>
        <w:tcBorders>
          <w:top w:val="single" w:sz="4" w:space="0" w:color="8EAADB"/>
          <w:bottom w:val="nil"/>
          <w:insideH w:val="nil"/>
          <w:insideV w:val="nil"/>
        </w:tcBorders>
        <w:shd w:val="clear" w:color="auto" w:fill="FFFFFF"/>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a5">
    <w:basedOn w:val="Parastatabula"/>
    <w:pPr>
      <w:spacing w:after="0" w:line="240" w:lineRule="auto"/>
    </w:pPr>
    <w:rPr>
      <w:color w:val="2F5496"/>
    </w:rPr>
    <w:tblPr>
      <w:tblStyleRowBandSize w:val="1"/>
      <w:tblStyleColBandSize w:val="1"/>
    </w:tblPr>
    <w:tblStylePr w:type="firstRow">
      <w:rPr>
        <w:b/>
      </w:rPr>
      <w:tblPr/>
      <w:tcPr>
        <w:tcBorders>
          <w:top w:val="nil"/>
          <w:bottom w:val="single" w:sz="12" w:space="0" w:color="9CC3E5"/>
          <w:insideH w:val="nil"/>
          <w:insideV w:val="nil"/>
        </w:tcBorders>
        <w:shd w:val="clear" w:color="auto" w:fill="FFFFFF"/>
      </w:tcPr>
    </w:tblStylePr>
    <w:tblStylePr w:type="lastRow">
      <w:rPr>
        <w:b/>
      </w:rPr>
      <w:tblPr/>
      <w:tcPr>
        <w:tcBorders>
          <w:top w:val="single" w:sz="4" w:space="0" w:color="9CC3E5"/>
          <w:bottom w:val="nil"/>
          <w:insideH w:val="nil"/>
          <w:insideV w:val="nil"/>
        </w:tcBorders>
        <w:shd w:val="clear" w:color="auto" w:fill="FFFFFF"/>
      </w:tcPr>
    </w:tblStylePr>
    <w:tblStylePr w:type="firstCol">
      <w:rPr>
        <w:b/>
      </w:rPr>
    </w:tblStylePr>
    <w:tblStylePr w:type="lastCol">
      <w:rPr>
        <w:b/>
      </w:rPr>
    </w:tblStylePr>
    <w:tblStylePr w:type="band1Vert">
      <w:tblPr/>
      <w:tcPr>
        <w:shd w:val="clear" w:color="auto" w:fill="DEEBF6"/>
      </w:tcPr>
    </w:tblStylePr>
    <w:tblStylePr w:type="band1Horz">
      <w:tblPr/>
      <w:tcPr>
        <w:shd w:val="clear" w:color="auto" w:fill="DEEBF6"/>
      </w:tcPr>
    </w:tblStylePr>
  </w:style>
  <w:style w:type="table" w:customStyle="1" w:styleId="TableGrid1">
    <w:name w:val="Table Grid1"/>
    <w:basedOn w:val="Parastatabula"/>
    <w:next w:val="Reatabula"/>
    <w:uiPriority w:val="39"/>
    <w:rsid w:val="008517C1"/>
    <w:pPr>
      <w:spacing w:after="0" w:line="240" w:lineRule="auto"/>
    </w:pPr>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2">
    <w:name w:val="Unresolved Mention2"/>
    <w:basedOn w:val="Noklusjumarindkopasfonts"/>
    <w:uiPriority w:val="99"/>
    <w:semiHidden/>
    <w:unhideWhenUsed/>
    <w:rsid w:val="005107A8"/>
    <w:rPr>
      <w:color w:val="605E5C"/>
      <w:shd w:val="clear" w:color="auto" w:fill="E1DFDD"/>
    </w:rPr>
  </w:style>
  <w:style w:type="table" w:customStyle="1" w:styleId="3">
    <w:name w:val="3"/>
    <w:basedOn w:val="Parastatabula"/>
    <w:rsid w:val="002A74B0"/>
    <w:pPr>
      <w:spacing w:after="0" w:line="240" w:lineRule="auto"/>
      <w:ind w:firstLine="720"/>
      <w:jc w:val="both"/>
    </w:pPr>
    <w:rPr>
      <w:sz w:val="24"/>
      <w:szCs w:val="24"/>
    </w:rPr>
    <w:tblPr>
      <w:tblStyleRowBandSize w:val="1"/>
      <w:tblStyleColBandSize w:val="1"/>
      <w:tblInd w:w="0" w:type="nil"/>
      <w:tblCellMar>
        <w:left w:w="0" w:type="dxa"/>
        <w:right w:w="0" w:type="dxa"/>
      </w:tblCellMar>
    </w:tblPr>
  </w:style>
  <w:style w:type="table" w:customStyle="1" w:styleId="2">
    <w:name w:val="2"/>
    <w:basedOn w:val="Parastatabula"/>
    <w:rsid w:val="002A74B0"/>
    <w:pPr>
      <w:spacing w:after="0" w:line="240" w:lineRule="auto"/>
      <w:ind w:firstLine="720"/>
      <w:jc w:val="both"/>
    </w:pPr>
    <w:rPr>
      <w:sz w:val="24"/>
      <w:szCs w:val="24"/>
    </w:rPr>
    <w:tblPr>
      <w:tblStyleRowBandSize w:val="1"/>
      <w:tblStyleColBandSize w:val="1"/>
      <w:tblInd w:w="0" w:type="nil"/>
      <w:tblCellMar>
        <w:left w:w="0" w:type="dxa"/>
        <w:right w:w="0" w:type="dxa"/>
      </w:tblCellMar>
    </w:tblPr>
  </w:style>
  <w:style w:type="table" w:customStyle="1" w:styleId="1">
    <w:name w:val="1"/>
    <w:basedOn w:val="Parastatabula"/>
    <w:rsid w:val="002A74B0"/>
    <w:pPr>
      <w:spacing w:after="0" w:line="240" w:lineRule="auto"/>
      <w:ind w:firstLine="720"/>
      <w:jc w:val="both"/>
    </w:pPr>
    <w:rPr>
      <w:sz w:val="24"/>
      <w:szCs w:val="24"/>
    </w:rPr>
    <w:tblPr>
      <w:tblStyleRowBandSize w:val="1"/>
      <w:tblStyleColBandSize w:val="1"/>
      <w:tblInd w:w="0" w:type="nil"/>
      <w:tblCellMar>
        <w:left w:w="0" w:type="dxa"/>
        <w:right w:w="0" w:type="dxa"/>
      </w:tblCellMar>
    </w:tblPr>
  </w:style>
  <w:style w:type="table" w:customStyle="1" w:styleId="5">
    <w:name w:val="5"/>
    <w:basedOn w:val="Parastatabula"/>
    <w:rsid w:val="002A74B0"/>
    <w:pPr>
      <w:spacing w:after="0" w:line="240" w:lineRule="auto"/>
      <w:ind w:firstLine="720"/>
      <w:jc w:val="both"/>
    </w:pPr>
    <w:rPr>
      <w:sz w:val="24"/>
      <w:szCs w:val="24"/>
    </w:rPr>
    <w:tblPr>
      <w:tblStyleRowBandSize w:val="1"/>
      <w:tblStyleColBandSize w:val="1"/>
      <w:tblInd w:w="0" w:type="nil"/>
      <w:tblCellMar>
        <w:left w:w="0" w:type="dxa"/>
        <w:right w:w="0" w:type="dxa"/>
      </w:tblCellMar>
    </w:tblPr>
  </w:style>
  <w:style w:type="table" w:customStyle="1" w:styleId="4">
    <w:name w:val="4"/>
    <w:basedOn w:val="Parastatabula"/>
    <w:rsid w:val="002A74B0"/>
    <w:pPr>
      <w:spacing w:after="0" w:line="240" w:lineRule="auto"/>
      <w:ind w:firstLine="720"/>
      <w:jc w:val="both"/>
    </w:pPr>
    <w:rPr>
      <w:sz w:val="24"/>
      <w:szCs w:val="24"/>
    </w:rPr>
    <w:tblPr>
      <w:tblStyleRowBandSize w:val="1"/>
      <w:tblStyleColBandSize w:val="1"/>
      <w:tblInd w:w="0" w:type="nil"/>
      <w:tblCellMar>
        <w:left w:w="0" w:type="dxa"/>
        <w:right w:w="0" w:type="dxa"/>
      </w:tblCellMar>
    </w:tblPr>
  </w:style>
  <w:style w:type="character" w:customStyle="1" w:styleId="Neatrisintapieminana1">
    <w:name w:val="Neatrisināta pieminēšana1"/>
    <w:basedOn w:val="Noklusjumarindkopasfonts"/>
    <w:uiPriority w:val="99"/>
    <w:semiHidden/>
    <w:unhideWhenUsed/>
    <w:rsid w:val="00941BDE"/>
    <w:rPr>
      <w:color w:val="605E5C"/>
      <w:shd w:val="clear" w:color="auto" w:fill="E1DFDD"/>
    </w:rPr>
  </w:style>
  <w:style w:type="table" w:customStyle="1" w:styleId="a6">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tblStylePr w:type="firstRow">
      <w:rPr>
        <w:b/>
      </w:rPr>
      <w:tblPr/>
      <w:tcPr>
        <w:tcBorders>
          <w:top w:val="nil"/>
          <w:bottom w:val="single" w:sz="12" w:space="0" w:color="8EAADB"/>
          <w:insideH w:val="nil"/>
          <w:insideV w:val="nil"/>
        </w:tcBorders>
        <w:shd w:val="clear" w:color="auto" w:fill="FFFFFF"/>
      </w:tcPr>
    </w:tblStylePr>
    <w:tblStylePr w:type="lastRow">
      <w:rPr>
        <w:b/>
      </w:rPr>
      <w:tblPr/>
      <w:tcPr>
        <w:tcBorders>
          <w:top w:val="single" w:sz="4" w:space="0" w:color="8EAADB"/>
          <w:bottom w:val="nil"/>
          <w:insideH w:val="nil"/>
          <w:insideV w:val="nil"/>
        </w:tcBorders>
        <w:shd w:val="clear" w:color="auto" w:fill="FFFFFF"/>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a7">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style>
  <w:style w:type="table" w:customStyle="1" w:styleId="a8">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tblStylePr w:type="firstRow">
      <w:rPr>
        <w:b/>
      </w:rPr>
      <w:tblPr/>
      <w:tcPr>
        <w:tcBorders>
          <w:top w:val="nil"/>
          <w:bottom w:val="single" w:sz="12" w:space="0" w:color="8EAADB"/>
          <w:insideH w:val="nil"/>
          <w:insideV w:val="nil"/>
        </w:tcBorders>
        <w:shd w:val="clear" w:color="auto" w:fill="FFFFFF"/>
      </w:tcPr>
    </w:tblStylePr>
    <w:tblStylePr w:type="lastRow">
      <w:rPr>
        <w:b/>
      </w:rPr>
      <w:tblPr/>
      <w:tcPr>
        <w:tcBorders>
          <w:top w:val="single" w:sz="4" w:space="0" w:color="8EAADB"/>
          <w:bottom w:val="nil"/>
          <w:insideH w:val="nil"/>
          <w:insideV w:val="nil"/>
        </w:tcBorders>
        <w:shd w:val="clear" w:color="auto" w:fill="FFFFFF"/>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a9">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aa">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ab">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ac">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style>
  <w:style w:type="table" w:customStyle="1" w:styleId="ad">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style>
  <w:style w:type="table" w:customStyle="1" w:styleId="ae">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style>
  <w:style w:type="table" w:customStyle="1" w:styleId="af">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style>
  <w:style w:type="table" w:customStyle="1" w:styleId="af0">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style>
  <w:style w:type="table" w:customStyle="1" w:styleId="af1">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style>
  <w:style w:type="table" w:customStyle="1" w:styleId="af2">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style>
  <w:style w:type="table" w:customStyle="1" w:styleId="af3">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style>
  <w:style w:type="table" w:customStyle="1" w:styleId="af4">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style>
  <w:style w:type="table" w:customStyle="1" w:styleId="af5">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tblStylePr w:type="firstRow">
      <w:rPr>
        <w:b/>
      </w:rPr>
      <w:tblPr/>
      <w:tcPr>
        <w:tcBorders>
          <w:top w:val="nil"/>
          <w:bottom w:val="single" w:sz="12" w:space="0" w:color="9CC3E5"/>
          <w:insideH w:val="nil"/>
          <w:insideV w:val="nil"/>
        </w:tcBorders>
        <w:shd w:val="clear" w:color="auto" w:fill="FFFFFF"/>
      </w:tcPr>
    </w:tblStylePr>
    <w:tblStylePr w:type="lastRow">
      <w:rPr>
        <w:b/>
      </w:rPr>
      <w:tblPr/>
      <w:tcPr>
        <w:tcBorders>
          <w:top w:val="single" w:sz="4" w:space="0" w:color="9CC3E5"/>
          <w:bottom w:val="nil"/>
          <w:insideH w:val="nil"/>
          <w:insideV w:val="nil"/>
        </w:tcBorders>
        <w:shd w:val="clear" w:color="auto" w:fill="FFFFFF"/>
      </w:tcPr>
    </w:tblStylePr>
    <w:tblStylePr w:type="firstCol">
      <w:rPr>
        <w:b/>
      </w:rPr>
    </w:tblStylePr>
    <w:tblStylePr w:type="lastCol">
      <w:rPr>
        <w:b/>
      </w:rPr>
    </w:tblStylePr>
    <w:tblStylePr w:type="band1Vert">
      <w:tblPr/>
      <w:tcPr>
        <w:shd w:val="clear" w:color="auto" w:fill="DEEBF6"/>
      </w:tcPr>
    </w:tblStylePr>
    <w:tblStylePr w:type="band1Horz">
      <w:tblPr/>
      <w:tcPr>
        <w:shd w:val="clear" w:color="auto" w:fill="DEEBF6"/>
      </w:tcPr>
    </w:tblStylePr>
  </w:style>
  <w:style w:type="table" w:customStyle="1" w:styleId="af6">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af7">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af8">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af9">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tblStylePr w:type="firstRow">
      <w:rPr>
        <w:b/>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rPr>
      <w:tblPr/>
      <w:tcPr>
        <w:tcBorders>
          <w:top w:val="single" w:sz="4" w:space="0" w:color="4472C4"/>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afa">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tblStylePr w:type="firstRow">
      <w:rPr>
        <w:b/>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rPr>
      <w:tblPr/>
      <w:tcPr>
        <w:tcBorders>
          <w:top w:val="single" w:sz="4" w:space="0" w:color="4472C4"/>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character" w:customStyle="1" w:styleId="cf01">
    <w:name w:val="cf01"/>
    <w:basedOn w:val="Noklusjumarindkopasfonts"/>
    <w:rsid w:val="00B91360"/>
    <w:rPr>
      <w:rFonts w:ascii="Segoe UI" w:hAnsi="Segoe UI" w:cs="Segoe UI" w:hint="default"/>
      <w:sz w:val="18"/>
      <w:szCs w:val="18"/>
    </w:rPr>
  </w:style>
  <w:style w:type="table" w:customStyle="1" w:styleId="afb">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tblStylePr w:type="firstRow">
      <w:rPr>
        <w:b/>
      </w:rPr>
      <w:tblPr/>
      <w:tcPr>
        <w:tcBorders>
          <w:top w:val="nil"/>
          <w:bottom w:val="single" w:sz="12" w:space="0" w:color="8EAADB"/>
          <w:insideH w:val="nil"/>
          <w:insideV w:val="nil"/>
        </w:tcBorders>
        <w:shd w:val="clear" w:color="auto" w:fill="FFFFFF"/>
      </w:tcPr>
    </w:tblStylePr>
    <w:tblStylePr w:type="lastRow">
      <w:rPr>
        <w:b/>
      </w:rPr>
      <w:tblPr/>
      <w:tcPr>
        <w:tcBorders>
          <w:top w:val="single" w:sz="4" w:space="0" w:color="8EAADB"/>
          <w:bottom w:val="nil"/>
          <w:insideH w:val="nil"/>
          <w:insideV w:val="nil"/>
        </w:tcBorders>
        <w:shd w:val="clear" w:color="auto" w:fill="FFFFFF"/>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afc">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style>
  <w:style w:type="table" w:customStyle="1" w:styleId="afd">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tblStylePr w:type="firstRow">
      <w:rPr>
        <w:b/>
      </w:rPr>
      <w:tblPr/>
      <w:tcPr>
        <w:tcBorders>
          <w:top w:val="nil"/>
          <w:bottom w:val="single" w:sz="12" w:space="0" w:color="8EAADB"/>
          <w:insideH w:val="nil"/>
          <w:insideV w:val="nil"/>
        </w:tcBorders>
        <w:shd w:val="clear" w:color="auto" w:fill="FFFFFF"/>
      </w:tcPr>
    </w:tblStylePr>
    <w:tblStylePr w:type="lastRow">
      <w:rPr>
        <w:b/>
      </w:rPr>
      <w:tblPr/>
      <w:tcPr>
        <w:tcBorders>
          <w:top w:val="single" w:sz="4" w:space="0" w:color="8EAADB"/>
          <w:bottom w:val="nil"/>
          <w:insideH w:val="nil"/>
          <w:insideV w:val="nil"/>
        </w:tcBorders>
        <w:shd w:val="clear" w:color="auto" w:fill="FFFFFF"/>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afe">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aff">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aff0">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aff1">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style>
  <w:style w:type="table" w:customStyle="1" w:styleId="aff2">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style>
  <w:style w:type="table" w:customStyle="1" w:styleId="aff3">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style>
  <w:style w:type="table" w:customStyle="1" w:styleId="aff4">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style>
  <w:style w:type="table" w:customStyle="1" w:styleId="aff5">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style>
  <w:style w:type="table" w:customStyle="1" w:styleId="aff6">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style>
  <w:style w:type="table" w:customStyle="1" w:styleId="aff7">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style>
  <w:style w:type="table" w:customStyle="1" w:styleId="aff8">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style>
  <w:style w:type="table" w:customStyle="1" w:styleId="aff9">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style>
  <w:style w:type="table" w:customStyle="1" w:styleId="affa">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tblStylePr w:type="firstRow">
      <w:rPr>
        <w:b/>
      </w:rPr>
      <w:tblPr/>
      <w:tcPr>
        <w:tcBorders>
          <w:top w:val="nil"/>
          <w:bottom w:val="single" w:sz="12" w:space="0" w:color="9CC3E5"/>
          <w:insideH w:val="nil"/>
          <w:insideV w:val="nil"/>
        </w:tcBorders>
        <w:shd w:val="clear" w:color="auto" w:fill="FFFFFF"/>
      </w:tcPr>
    </w:tblStylePr>
    <w:tblStylePr w:type="lastRow">
      <w:rPr>
        <w:b/>
      </w:rPr>
      <w:tblPr/>
      <w:tcPr>
        <w:tcBorders>
          <w:top w:val="single" w:sz="4" w:space="0" w:color="9CC3E5"/>
          <w:bottom w:val="nil"/>
          <w:insideH w:val="nil"/>
          <w:insideV w:val="nil"/>
        </w:tcBorders>
        <w:shd w:val="clear" w:color="auto" w:fill="FFFFFF"/>
      </w:tcPr>
    </w:tblStylePr>
    <w:tblStylePr w:type="firstCol">
      <w:rPr>
        <w:b/>
      </w:rPr>
    </w:tblStylePr>
    <w:tblStylePr w:type="lastCol">
      <w:rPr>
        <w:b/>
      </w:rPr>
    </w:tblStylePr>
    <w:tblStylePr w:type="band1Vert">
      <w:tblPr/>
      <w:tcPr>
        <w:shd w:val="clear" w:color="auto" w:fill="DEEBF6"/>
      </w:tcPr>
    </w:tblStylePr>
    <w:tblStylePr w:type="band1Horz">
      <w:tblPr/>
      <w:tcPr>
        <w:shd w:val="clear" w:color="auto" w:fill="DEEBF6"/>
      </w:tcPr>
    </w:tblStylePr>
  </w:style>
  <w:style w:type="table" w:customStyle="1" w:styleId="affb">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affc">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affd">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affe">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tblStylePr w:type="firstRow">
      <w:rPr>
        <w:b/>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rPr>
      <w:tblPr/>
      <w:tcPr>
        <w:tcBorders>
          <w:top w:val="single" w:sz="4" w:space="0" w:color="4472C4"/>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afff">
    <w:basedOn w:val="Parastatabula"/>
    <w:pPr>
      <w:spacing w:after="0" w:line="240" w:lineRule="auto"/>
      <w:ind w:firstLine="720"/>
      <w:jc w:val="both"/>
    </w:pPr>
    <w:rPr>
      <w:color w:val="2F5496"/>
      <w:sz w:val="24"/>
      <w:szCs w:val="24"/>
    </w:rPr>
    <w:tblPr>
      <w:tblStyleRowBandSize w:val="1"/>
      <w:tblStyleColBandSize w:val="1"/>
      <w:tblCellMar>
        <w:left w:w="0" w:type="dxa"/>
        <w:right w:w="0" w:type="dxa"/>
      </w:tblCellMar>
    </w:tblPr>
    <w:tblStylePr w:type="firstRow">
      <w:rPr>
        <w:b/>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rPr>
      <w:tblPr/>
      <w:tcPr>
        <w:tcBorders>
          <w:top w:val="single" w:sz="4" w:space="0" w:color="4472C4"/>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header" Target="header3.xml"/><Relationship Id="rId26" Type="http://schemas.openxmlformats.org/officeDocument/2006/relationships/image" Target="media/image12.jpg"/><Relationship Id="rId39" Type="http://schemas.openxmlformats.org/officeDocument/2006/relationships/oleObject" Target="embeddings/oleObject5.bin"/><Relationship Id="rId3" Type="http://schemas.openxmlformats.org/officeDocument/2006/relationships/numbering" Target="numbering.xml"/><Relationship Id="rId21" Type="http://schemas.openxmlformats.org/officeDocument/2006/relationships/image" Target="media/image7.png"/><Relationship Id="rId34" Type="http://schemas.openxmlformats.org/officeDocument/2006/relationships/image" Target="media/image18.emf"/><Relationship Id="rId42" Type="http://schemas.openxmlformats.org/officeDocument/2006/relationships/image" Target="media/image22.jp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oter" Target="footer2.xml"/><Relationship Id="rId25" Type="http://schemas.openxmlformats.org/officeDocument/2006/relationships/image" Target="media/image11.jpg"/><Relationship Id="rId33" Type="http://schemas.openxmlformats.org/officeDocument/2006/relationships/oleObject" Target="embeddings/oleObject2.bin"/><Relationship Id="rId38" Type="http://schemas.openxmlformats.org/officeDocument/2006/relationships/image" Target="media/image20.emf"/><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6.png"/><Relationship Id="rId29" Type="http://schemas.openxmlformats.org/officeDocument/2006/relationships/image" Target="media/image15.png"/><Relationship Id="rId41" Type="http://schemas.openxmlformats.org/officeDocument/2006/relationships/oleObject" Target="embeddings/oleObject6.bin"/><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24" Type="http://schemas.openxmlformats.org/officeDocument/2006/relationships/image" Target="media/image10.jpg"/><Relationship Id="rId32" Type="http://schemas.openxmlformats.org/officeDocument/2006/relationships/image" Target="media/image17.emf"/><Relationship Id="rId37" Type="http://schemas.openxmlformats.org/officeDocument/2006/relationships/oleObject" Target="embeddings/oleObject4.bin"/><Relationship Id="rId40" Type="http://schemas.openxmlformats.org/officeDocument/2006/relationships/image" Target="media/image21.emf"/><Relationship Id="rId5" Type="http://schemas.openxmlformats.org/officeDocument/2006/relationships/settings" Target="settings.xml"/><Relationship Id="rId15" Type="http://schemas.openxmlformats.org/officeDocument/2006/relationships/header" Target="header2.xml"/><Relationship Id="rId23" Type="http://schemas.openxmlformats.org/officeDocument/2006/relationships/image" Target="media/image9.png"/><Relationship Id="rId28" Type="http://schemas.openxmlformats.org/officeDocument/2006/relationships/image" Target="media/image14.jpg"/><Relationship Id="rId36" Type="http://schemas.openxmlformats.org/officeDocument/2006/relationships/image" Target="media/image19.emf"/><Relationship Id="rId10" Type="http://schemas.openxmlformats.org/officeDocument/2006/relationships/image" Target="media/image2.png"/><Relationship Id="rId19" Type="http://schemas.openxmlformats.org/officeDocument/2006/relationships/footer" Target="footer3.xml"/><Relationship Id="rId31" Type="http://schemas.openxmlformats.org/officeDocument/2006/relationships/oleObject" Target="embeddings/oleObject1.bin"/><Relationship Id="rId44"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header" Target="header1.xml"/><Relationship Id="rId22" Type="http://schemas.openxmlformats.org/officeDocument/2006/relationships/image" Target="media/image8.png"/><Relationship Id="rId27" Type="http://schemas.openxmlformats.org/officeDocument/2006/relationships/image" Target="media/image13.jpg"/><Relationship Id="rId30" Type="http://schemas.openxmlformats.org/officeDocument/2006/relationships/image" Target="media/image16.emf"/><Relationship Id="rId35" Type="http://schemas.openxmlformats.org/officeDocument/2006/relationships/oleObject" Target="embeddings/oleObject3.bin"/><Relationship Id="rId43" Type="http://schemas.openxmlformats.org/officeDocument/2006/relationships/fontTable" Target="fontTable.xml"/></Relationships>
</file>

<file path=word/_rels/footnotes.xml.rels><?xml version="1.0" encoding="UTF-8" standalone="yes"?>
<Relationships xmlns="http://schemas.openxmlformats.org/package/2006/relationships"><Relationship Id="rId3" Type="http://schemas.openxmlformats.org/officeDocument/2006/relationships/hyperlink" Target="https://www.salacgriva.lv/files/news/31883/salacgriva_ias_gala_apst.pdf" TargetMode="External"/><Relationship Id="rId2" Type="http://schemas.openxmlformats.org/officeDocument/2006/relationships/hyperlink" Target="https://www.limbazi.lv/lv/media/83/download" TargetMode="External"/><Relationship Id="rId1" Type="http://schemas.openxmlformats.org/officeDocument/2006/relationships/hyperlink" Target="https://www.aloja.lv/wp-content/uploads/2014/10/alojaword_strategija-gala-redakcija.original.pdf" TargetMode="External"/><Relationship Id="rId5" Type="http://schemas.openxmlformats.org/officeDocument/2006/relationships/hyperlink" Target="https://www.pkc.gov.lv/sites/default/files/inline-files/LIAS_2030_parluks_lv_0.pdf" TargetMode="External"/><Relationship Id="rId4" Type="http://schemas.openxmlformats.org/officeDocument/2006/relationships/hyperlink" Target="http://jauna.vidzeme.lv/upload/VIDZEMES_PLANOSANAS_REGIONA_ILGTSPEJIGAS_ATTISTIBAS_STRATEGIJA.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nbZQCqwsEnTm46RAGkUyMZgYcCA==">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</go:docsCustomData>
</go:gDocsCustomXmlDataStorage>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163C5FBB-5BD9-4480-93BC-AAF81B3BAC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75</TotalTime>
  <Pages>1</Pages>
  <Words>36115</Words>
  <Characters>20587</Characters>
  <Application>Microsoft Office Word</Application>
  <DocSecurity>0</DocSecurity>
  <Lines>171</Lines>
  <Paragraphs>113</Paragraphs>
  <ScaleCrop>false</ScaleCrop>
  <HeadingPairs>
    <vt:vector size="4" baseType="variant">
      <vt:variant>
        <vt:lpstr>Nosaukums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56589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Iveta Reinholde</dc:creator>
  <cp:lastModifiedBy>Dace Tauriņa</cp:lastModifiedBy>
  <cp:revision>11</cp:revision>
  <dcterms:created xsi:type="dcterms:W3CDTF">2022-03-14T12:34:00Z</dcterms:created>
  <dcterms:modified xsi:type="dcterms:W3CDTF">2022-04-01T06:17:00Z</dcterms:modified>
</cp:coreProperties>
</file>