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334C0" w14:textId="77777777" w:rsidR="00B638BC" w:rsidRDefault="00B638BC" w:rsidP="00B638BC">
      <w:pPr>
        <w:keepNext/>
        <w:jc w:val="center"/>
        <w:outlineLvl w:val="0"/>
        <w:rPr>
          <w:b/>
          <w:bCs/>
          <w:caps/>
          <w:sz w:val="32"/>
          <w:szCs w:val="32"/>
          <w:lang w:eastAsia="x-none"/>
        </w:rPr>
      </w:pPr>
      <w:r>
        <w:rPr>
          <w:caps/>
          <w:noProof/>
        </w:rPr>
        <w:drawing>
          <wp:inline distT="0" distB="0" distL="0" distR="0" wp14:anchorId="2A3A83E9" wp14:editId="21E34CF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88B7D12" w14:textId="77777777" w:rsidR="00B638BC" w:rsidRPr="00C907DD" w:rsidRDefault="00B638BC" w:rsidP="00B638BC">
      <w:pPr>
        <w:keepNext/>
        <w:jc w:val="center"/>
        <w:outlineLvl w:val="0"/>
        <w:rPr>
          <w:b/>
          <w:bCs/>
          <w:caps/>
          <w:sz w:val="32"/>
          <w:szCs w:val="32"/>
          <w:lang w:eastAsia="x-none"/>
        </w:rPr>
      </w:pPr>
      <w:r w:rsidRPr="00C907DD">
        <w:rPr>
          <w:b/>
          <w:bCs/>
          <w:caps/>
          <w:sz w:val="32"/>
          <w:szCs w:val="32"/>
          <w:lang w:eastAsia="x-none"/>
        </w:rPr>
        <w:t>LIMBAŽU novada DOME</w:t>
      </w:r>
    </w:p>
    <w:p w14:paraId="2A49F4C8" w14:textId="77777777" w:rsidR="00B638BC" w:rsidRPr="00C907DD" w:rsidRDefault="00B638BC" w:rsidP="00B638BC">
      <w:pPr>
        <w:jc w:val="center"/>
        <w:rPr>
          <w:sz w:val="18"/>
          <w:szCs w:val="20"/>
        </w:rPr>
      </w:pPr>
      <w:r w:rsidRPr="00C907DD">
        <w:rPr>
          <w:sz w:val="18"/>
          <w:szCs w:val="20"/>
        </w:rPr>
        <w:t xml:space="preserve">Reģ. Nr. 90009114631, Rīgas iela 16, Limbaži, Limbažu novads, LV–4001; </w:t>
      </w:r>
    </w:p>
    <w:p w14:paraId="72405CF1" w14:textId="77777777" w:rsidR="00B638BC" w:rsidRPr="00C907DD" w:rsidRDefault="00B638BC" w:rsidP="00B638BC">
      <w:pPr>
        <w:jc w:val="center"/>
        <w:rPr>
          <w:sz w:val="18"/>
          <w:szCs w:val="20"/>
        </w:rPr>
      </w:pPr>
      <w:r w:rsidRPr="00C907DD">
        <w:rPr>
          <w:sz w:val="18"/>
        </w:rPr>
        <w:t>E-adrese _</w:t>
      </w:r>
      <w:r w:rsidRPr="00C907DD">
        <w:rPr>
          <w:sz w:val="18"/>
          <w:szCs w:val="18"/>
        </w:rPr>
        <w:t xml:space="preserve">DEFAULT@90009114631; </w:t>
      </w:r>
      <w:r w:rsidRPr="00C907DD">
        <w:rPr>
          <w:sz w:val="18"/>
          <w:szCs w:val="20"/>
        </w:rPr>
        <w:t>e-pasts</w:t>
      </w:r>
      <w:r w:rsidRPr="00C907DD">
        <w:rPr>
          <w:iCs/>
          <w:sz w:val="18"/>
          <w:szCs w:val="20"/>
        </w:rPr>
        <w:t xml:space="preserve"> pasts@limbazi.lv;</w:t>
      </w:r>
      <w:r w:rsidRPr="00C907DD">
        <w:rPr>
          <w:sz w:val="18"/>
          <w:szCs w:val="20"/>
        </w:rPr>
        <w:t xml:space="preserve"> tālrunis 64023003</w:t>
      </w:r>
    </w:p>
    <w:p w14:paraId="2223DA87" w14:textId="77777777" w:rsidR="00B638BC" w:rsidRDefault="00B638BC" w:rsidP="00F701AB">
      <w:pPr>
        <w:tabs>
          <w:tab w:val="left" w:pos="8931"/>
        </w:tabs>
        <w:ind w:right="43"/>
        <w:jc w:val="center"/>
        <w:rPr>
          <w:bCs/>
        </w:rPr>
      </w:pPr>
    </w:p>
    <w:p w14:paraId="592025DF" w14:textId="77777777" w:rsidR="00385400" w:rsidRPr="006E3326" w:rsidRDefault="00385400" w:rsidP="00385400">
      <w:pPr>
        <w:jc w:val="right"/>
        <w:rPr>
          <w:rFonts w:ascii="Bookman Old Style" w:hAnsi="Bookman Old Style" w:cs="Tahoma"/>
          <w:b/>
          <w:bCs/>
        </w:rPr>
      </w:pPr>
      <w:r>
        <w:rPr>
          <w:rFonts w:ascii="Bookman Old Style" w:hAnsi="Bookman Old Style" w:cs="Tahoma"/>
          <w:b/>
          <w:bCs/>
        </w:rPr>
        <w:t>A</w:t>
      </w:r>
      <w:r w:rsidRPr="006E3326">
        <w:rPr>
          <w:rFonts w:ascii="Bookman Old Style" w:hAnsi="Bookman Old Style" w:cs="Tahoma"/>
          <w:b/>
          <w:bCs/>
        </w:rPr>
        <w:t xml:space="preserve">PSTIPRINĀTS </w:t>
      </w:r>
    </w:p>
    <w:p w14:paraId="4159BA0C" w14:textId="77777777" w:rsidR="00385400" w:rsidRPr="006E3326" w:rsidRDefault="00385400" w:rsidP="00385400">
      <w:pPr>
        <w:jc w:val="right"/>
        <w:rPr>
          <w:rFonts w:ascii="Bookman Old Style" w:hAnsi="Bookman Old Style" w:cs="Tahoma"/>
          <w:bCs/>
        </w:rPr>
      </w:pPr>
      <w:r w:rsidRPr="006E3326">
        <w:rPr>
          <w:rFonts w:ascii="Bookman Old Style" w:hAnsi="Bookman Old Style" w:cs="Tahoma"/>
          <w:bCs/>
        </w:rPr>
        <w:t xml:space="preserve">Ar Salacgrīvas novada domes </w:t>
      </w:r>
    </w:p>
    <w:p w14:paraId="2A4336A0" w14:textId="77777777" w:rsidR="00385400" w:rsidRPr="006E3326" w:rsidRDefault="00385400" w:rsidP="00385400">
      <w:pPr>
        <w:jc w:val="right"/>
        <w:rPr>
          <w:rFonts w:ascii="Bookman Old Style" w:hAnsi="Bookman Old Style" w:cs="Tahoma"/>
          <w:bCs/>
        </w:rPr>
      </w:pPr>
      <w:r w:rsidRPr="006E3326">
        <w:rPr>
          <w:rFonts w:ascii="Bookman Old Style" w:hAnsi="Bookman Old Style" w:cs="Tahoma"/>
          <w:bCs/>
        </w:rPr>
        <w:t xml:space="preserve">2016.gada </w:t>
      </w:r>
      <w:r>
        <w:rPr>
          <w:rFonts w:ascii="Bookman Old Style" w:hAnsi="Bookman Old Style" w:cs="Tahoma"/>
          <w:bCs/>
        </w:rPr>
        <w:t>23</w:t>
      </w:r>
      <w:r w:rsidRPr="006E3326">
        <w:rPr>
          <w:rFonts w:ascii="Bookman Old Style" w:hAnsi="Bookman Old Style" w:cs="Tahoma"/>
          <w:bCs/>
        </w:rPr>
        <w:t>.</w:t>
      </w:r>
      <w:r>
        <w:rPr>
          <w:rFonts w:ascii="Bookman Old Style" w:hAnsi="Bookman Old Style" w:cs="Tahoma"/>
          <w:bCs/>
        </w:rPr>
        <w:t>marta</w:t>
      </w:r>
      <w:r w:rsidRPr="006E3326">
        <w:rPr>
          <w:rFonts w:ascii="Bookman Old Style" w:hAnsi="Bookman Old Style" w:cs="Tahoma"/>
          <w:bCs/>
        </w:rPr>
        <w:t xml:space="preserve"> sēdes lēmumu Nr. </w:t>
      </w:r>
      <w:r>
        <w:rPr>
          <w:rFonts w:ascii="Bookman Old Style" w:hAnsi="Bookman Old Style" w:cs="Tahoma"/>
          <w:bCs/>
        </w:rPr>
        <w:t>98</w:t>
      </w:r>
    </w:p>
    <w:p w14:paraId="6F9370EA" w14:textId="77777777" w:rsidR="00385400" w:rsidRDefault="00385400" w:rsidP="00385400">
      <w:pPr>
        <w:jc w:val="right"/>
        <w:rPr>
          <w:rFonts w:ascii="Bookman Old Style" w:hAnsi="Bookman Old Style" w:cs="Tahoma"/>
          <w:bCs/>
        </w:rPr>
      </w:pPr>
      <w:r w:rsidRPr="006E3326">
        <w:rPr>
          <w:rFonts w:ascii="Bookman Old Style" w:hAnsi="Bookman Old Style" w:cs="Tahoma"/>
          <w:bCs/>
        </w:rPr>
        <w:t xml:space="preserve">(protokols Nr. </w:t>
      </w:r>
      <w:r>
        <w:rPr>
          <w:rFonts w:ascii="Bookman Old Style" w:hAnsi="Bookman Old Style" w:cs="Tahoma"/>
          <w:bCs/>
        </w:rPr>
        <w:t>4</w:t>
      </w:r>
      <w:r w:rsidRPr="006E3326">
        <w:rPr>
          <w:rFonts w:ascii="Bookman Old Style" w:hAnsi="Bookman Old Style" w:cs="Tahoma"/>
          <w:bCs/>
        </w:rPr>
        <w:t>;</w:t>
      </w:r>
      <w:r>
        <w:rPr>
          <w:rFonts w:ascii="Bookman Old Style" w:hAnsi="Bookman Old Style" w:cs="Tahoma"/>
          <w:bCs/>
        </w:rPr>
        <w:t xml:space="preserve"> 6.§</w:t>
      </w:r>
      <w:r w:rsidRPr="006E3326">
        <w:rPr>
          <w:rFonts w:ascii="Bookman Old Style" w:hAnsi="Bookman Old Style" w:cs="Tahoma"/>
          <w:bCs/>
        </w:rPr>
        <w:t>)</w:t>
      </w:r>
    </w:p>
    <w:p w14:paraId="065FA437" w14:textId="77777777" w:rsidR="00385400" w:rsidRDefault="00385400" w:rsidP="00385400">
      <w:pPr>
        <w:jc w:val="right"/>
        <w:rPr>
          <w:rFonts w:ascii="Bookman Old Style" w:hAnsi="Bookman Old Style" w:cs="Tahoma"/>
          <w:bCs/>
        </w:rPr>
      </w:pPr>
    </w:p>
    <w:p w14:paraId="1E2B9857" w14:textId="77777777" w:rsidR="00385400" w:rsidRDefault="00385400" w:rsidP="00385400">
      <w:pPr>
        <w:jc w:val="right"/>
        <w:rPr>
          <w:rFonts w:ascii="Bookman Old Style" w:hAnsi="Bookman Old Style" w:cs="Tahoma"/>
          <w:bCs/>
        </w:rPr>
      </w:pPr>
      <w:r>
        <w:rPr>
          <w:rFonts w:ascii="Bookman Old Style" w:hAnsi="Bookman Old Style" w:cs="Tahoma"/>
          <w:bCs/>
        </w:rPr>
        <w:t>Grozījumi:</w:t>
      </w:r>
    </w:p>
    <w:p w14:paraId="09800A97" w14:textId="77777777" w:rsidR="00385400" w:rsidRDefault="00385400" w:rsidP="00385400">
      <w:pPr>
        <w:jc w:val="right"/>
        <w:rPr>
          <w:rFonts w:ascii="Bookman Old Style" w:hAnsi="Bookman Old Style" w:cs="Tahoma"/>
          <w:bCs/>
        </w:rPr>
      </w:pPr>
      <w:r>
        <w:rPr>
          <w:rFonts w:ascii="Bookman Old Style" w:hAnsi="Bookman Old Style" w:cs="Tahoma"/>
          <w:bCs/>
        </w:rPr>
        <w:t xml:space="preserve">Salacgrīvas novada domes 2020.gada 20.maija lēmums nr.199 </w:t>
      </w:r>
    </w:p>
    <w:p w14:paraId="1022F330" w14:textId="77777777" w:rsidR="00385400" w:rsidRDefault="00385400" w:rsidP="00385400">
      <w:pPr>
        <w:jc w:val="right"/>
        <w:rPr>
          <w:rFonts w:ascii="Bookman Old Style" w:hAnsi="Bookman Old Style" w:cs="Tahoma"/>
          <w:bCs/>
        </w:rPr>
      </w:pPr>
      <w:r w:rsidRPr="006E3326">
        <w:rPr>
          <w:rFonts w:ascii="Bookman Old Style" w:hAnsi="Bookman Old Style" w:cs="Tahoma"/>
          <w:bCs/>
        </w:rPr>
        <w:t xml:space="preserve">(protokols Nr. </w:t>
      </w:r>
      <w:r>
        <w:rPr>
          <w:rFonts w:ascii="Bookman Old Style" w:hAnsi="Bookman Old Style" w:cs="Tahoma"/>
          <w:bCs/>
        </w:rPr>
        <w:t>6</w:t>
      </w:r>
      <w:r w:rsidRPr="006E3326">
        <w:rPr>
          <w:rFonts w:ascii="Bookman Old Style" w:hAnsi="Bookman Old Style" w:cs="Tahoma"/>
          <w:bCs/>
        </w:rPr>
        <w:t>;</w:t>
      </w:r>
      <w:r>
        <w:rPr>
          <w:rFonts w:ascii="Bookman Old Style" w:hAnsi="Bookman Old Style" w:cs="Tahoma"/>
          <w:bCs/>
        </w:rPr>
        <w:t xml:space="preserve"> 27.§</w:t>
      </w:r>
      <w:r w:rsidRPr="006E3326">
        <w:rPr>
          <w:rFonts w:ascii="Bookman Old Style" w:hAnsi="Bookman Old Style" w:cs="Tahoma"/>
          <w:bCs/>
        </w:rPr>
        <w:t>)</w:t>
      </w:r>
    </w:p>
    <w:p w14:paraId="27D831FC" w14:textId="77777777" w:rsidR="00385400" w:rsidRDefault="00385400" w:rsidP="00385400">
      <w:pPr>
        <w:jc w:val="right"/>
        <w:rPr>
          <w:rFonts w:ascii="Bookman Old Style" w:hAnsi="Bookman Old Style" w:cs="Tahoma"/>
          <w:bCs/>
        </w:rPr>
      </w:pPr>
      <w:r>
        <w:rPr>
          <w:rFonts w:ascii="Bookman Old Style" w:hAnsi="Bookman Old Style" w:cs="Tahoma"/>
          <w:bCs/>
        </w:rPr>
        <w:t xml:space="preserve">Salacgrīvas novada domes 2020.gada 16.decembra lēmums nr.456 </w:t>
      </w:r>
    </w:p>
    <w:p w14:paraId="2C025735" w14:textId="77777777" w:rsidR="00385400" w:rsidRDefault="00385400" w:rsidP="00385400">
      <w:pPr>
        <w:jc w:val="right"/>
        <w:rPr>
          <w:rFonts w:ascii="Bookman Old Style" w:hAnsi="Bookman Old Style" w:cs="Tahoma"/>
          <w:bCs/>
        </w:rPr>
      </w:pPr>
      <w:r w:rsidRPr="006E3326">
        <w:rPr>
          <w:rFonts w:ascii="Bookman Old Style" w:hAnsi="Bookman Old Style" w:cs="Tahoma"/>
          <w:bCs/>
        </w:rPr>
        <w:t xml:space="preserve">(protokols Nr. </w:t>
      </w:r>
      <w:r>
        <w:rPr>
          <w:rFonts w:ascii="Bookman Old Style" w:hAnsi="Bookman Old Style" w:cs="Tahoma"/>
          <w:bCs/>
        </w:rPr>
        <w:t>16</w:t>
      </w:r>
      <w:r w:rsidRPr="006E3326">
        <w:rPr>
          <w:rFonts w:ascii="Bookman Old Style" w:hAnsi="Bookman Old Style" w:cs="Tahoma"/>
          <w:bCs/>
        </w:rPr>
        <w:t>;</w:t>
      </w:r>
      <w:r>
        <w:rPr>
          <w:rFonts w:ascii="Bookman Old Style" w:hAnsi="Bookman Old Style" w:cs="Tahoma"/>
          <w:bCs/>
        </w:rPr>
        <w:t xml:space="preserve"> 4.§</w:t>
      </w:r>
      <w:r w:rsidRPr="006E3326">
        <w:rPr>
          <w:rFonts w:ascii="Bookman Old Style" w:hAnsi="Bookman Old Style" w:cs="Tahoma"/>
          <w:bCs/>
        </w:rPr>
        <w:t>)</w:t>
      </w:r>
    </w:p>
    <w:p w14:paraId="70D84ABE" w14:textId="77777777" w:rsidR="00385400" w:rsidRPr="004C3011" w:rsidRDefault="00385400" w:rsidP="00385400">
      <w:pPr>
        <w:jc w:val="right"/>
        <w:rPr>
          <w:rFonts w:ascii="Bookman Old Style" w:hAnsi="Bookman Old Style" w:cs="Tahoma"/>
          <w:bCs/>
        </w:rPr>
      </w:pPr>
      <w:r w:rsidRPr="004C3011">
        <w:rPr>
          <w:rFonts w:ascii="Bookman Old Style" w:hAnsi="Bookman Old Style" w:cs="Tahoma"/>
          <w:bCs/>
        </w:rPr>
        <w:t>Limbažu novada domes 2021.gada 29.jūlija lēmums Nr.49</w:t>
      </w:r>
    </w:p>
    <w:p w14:paraId="34B84798" w14:textId="77777777" w:rsidR="00385400" w:rsidRDefault="00385400" w:rsidP="00385400">
      <w:pPr>
        <w:jc w:val="right"/>
        <w:rPr>
          <w:rFonts w:ascii="Bookman Old Style" w:hAnsi="Bookman Old Style" w:cs="Tahoma"/>
          <w:bCs/>
        </w:rPr>
      </w:pPr>
      <w:r w:rsidRPr="004C3011">
        <w:rPr>
          <w:rFonts w:ascii="Bookman Old Style" w:hAnsi="Bookman Old Style" w:cs="Tahoma"/>
          <w:bCs/>
        </w:rPr>
        <w:t>(protokols Nr.4, 11.§)</w:t>
      </w:r>
    </w:p>
    <w:p w14:paraId="1C9F73B4" w14:textId="2DB11DCA" w:rsidR="00385400" w:rsidRPr="00385400" w:rsidRDefault="00385400" w:rsidP="00385400">
      <w:pPr>
        <w:jc w:val="right"/>
        <w:rPr>
          <w:rFonts w:ascii="Bookman Old Style" w:hAnsi="Bookman Old Style" w:cs="Tahoma"/>
          <w:bCs/>
        </w:rPr>
      </w:pPr>
      <w:r w:rsidRPr="00385400">
        <w:rPr>
          <w:rFonts w:ascii="Bookman Old Style" w:hAnsi="Bookman Old Style" w:cs="Tahoma"/>
          <w:bCs/>
        </w:rPr>
        <w:t>Limbažu novada domes 2021.gada 23.decembra lēmums Nr.</w:t>
      </w:r>
      <w:r w:rsidR="008625FF">
        <w:rPr>
          <w:rFonts w:ascii="Bookman Old Style" w:hAnsi="Bookman Old Style" w:cs="Tahoma"/>
          <w:bCs/>
        </w:rPr>
        <w:t>675</w:t>
      </w:r>
    </w:p>
    <w:p w14:paraId="2C267FEE" w14:textId="57FC5FB1" w:rsidR="00385400" w:rsidRDefault="00385400" w:rsidP="00385400">
      <w:pPr>
        <w:jc w:val="right"/>
        <w:rPr>
          <w:rFonts w:ascii="Bookman Old Style" w:hAnsi="Bookman Old Style" w:cs="Tahoma"/>
          <w:bCs/>
        </w:rPr>
      </w:pPr>
      <w:r w:rsidRPr="00385400">
        <w:rPr>
          <w:rFonts w:ascii="Bookman Old Style" w:hAnsi="Bookman Old Style" w:cs="Tahoma"/>
          <w:bCs/>
        </w:rPr>
        <w:t>(protokols Nr.</w:t>
      </w:r>
      <w:r w:rsidR="008625FF">
        <w:rPr>
          <w:rFonts w:ascii="Bookman Old Style" w:hAnsi="Bookman Old Style" w:cs="Tahoma"/>
          <w:bCs/>
        </w:rPr>
        <w:t>13</w:t>
      </w:r>
      <w:r w:rsidRPr="00385400">
        <w:rPr>
          <w:rFonts w:ascii="Bookman Old Style" w:hAnsi="Bookman Old Style" w:cs="Tahoma"/>
          <w:bCs/>
        </w:rPr>
        <w:t xml:space="preserve">, </w:t>
      </w:r>
      <w:r w:rsidR="008625FF">
        <w:rPr>
          <w:rFonts w:ascii="Bookman Old Style" w:hAnsi="Bookman Old Style" w:cs="Tahoma"/>
          <w:bCs/>
        </w:rPr>
        <w:t>43</w:t>
      </w:r>
      <w:r w:rsidRPr="00385400">
        <w:rPr>
          <w:rFonts w:ascii="Bookman Old Style" w:hAnsi="Bookman Old Style" w:cs="Tahoma"/>
          <w:bCs/>
        </w:rPr>
        <w:t>.§)</w:t>
      </w:r>
    </w:p>
    <w:p w14:paraId="07EFDF66" w14:textId="7D88A85E" w:rsidR="00495AB5" w:rsidRPr="00E27EA2" w:rsidRDefault="00495AB5" w:rsidP="00385400">
      <w:pPr>
        <w:jc w:val="right"/>
        <w:rPr>
          <w:rFonts w:ascii="Bookman Old Style" w:hAnsi="Bookman Old Style" w:cs="Tahoma"/>
          <w:bCs/>
        </w:rPr>
      </w:pPr>
      <w:r w:rsidRPr="00E27EA2">
        <w:rPr>
          <w:rFonts w:ascii="Bookman Old Style" w:hAnsi="Bookman Old Style" w:cs="Tahoma"/>
          <w:bCs/>
        </w:rPr>
        <w:t>Limbažu novada domes 202</w:t>
      </w:r>
      <w:r w:rsidR="00E27EA2">
        <w:rPr>
          <w:rFonts w:ascii="Bookman Old Style" w:hAnsi="Bookman Old Style" w:cs="Tahoma"/>
          <w:bCs/>
        </w:rPr>
        <w:t>3</w:t>
      </w:r>
      <w:r w:rsidRPr="00E27EA2">
        <w:rPr>
          <w:rFonts w:ascii="Bookman Old Style" w:hAnsi="Bookman Old Style" w:cs="Tahoma"/>
          <w:bCs/>
        </w:rPr>
        <w:t>.gada 26.janvāra lēmums Nr.</w:t>
      </w:r>
      <w:r w:rsidR="00E27EA2">
        <w:rPr>
          <w:rFonts w:ascii="Bookman Old Style" w:hAnsi="Bookman Old Style" w:cs="Tahoma"/>
          <w:bCs/>
        </w:rPr>
        <w:t>6</w:t>
      </w:r>
    </w:p>
    <w:p w14:paraId="25DD74F8" w14:textId="2118C834" w:rsidR="00495AB5" w:rsidRPr="00E27EA2" w:rsidRDefault="00495AB5" w:rsidP="00385400">
      <w:pPr>
        <w:jc w:val="right"/>
        <w:rPr>
          <w:rFonts w:ascii="Bookman Old Style" w:hAnsi="Bookman Old Style" w:cs="Tahoma"/>
          <w:bCs/>
        </w:rPr>
      </w:pPr>
      <w:r w:rsidRPr="00E27EA2">
        <w:rPr>
          <w:rFonts w:ascii="Bookman Old Style" w:hAnsi="Bookman Old Style" w:cs="Tahoma"/>
          <w:bCs/>
        </w:rPr>
        <w:t>(protokols Nr.</w:t>
      </w:r>
      <w:r w:rsidR="00E27EA2">
        <w:rPr>
          <w:rFonts w:ascii="Bookman Old Style" w:hAnsi="Bookman Old Style" w:cs="Tahoma"/>
          <w:bCs/>
        </w:rPr>
        <w:t>2, 6.</w:t>
      </w:r>
      <w:r w:rsidRPr="00E27EA2">
        <w:rPr>
          <w:rFonts w:ascii="Bookman Old Style" w:hAnsi="Bookman Old Style" w:cs="Tahoma"/>
          <w:bCs/>
        </w:rPr>
        <w:t>)</w:t>
      </w:r>
    </w:p>
    <w:p w14:paraId="5C06A87F" w14:textId="77777777" w:rsidR="00385400" w:rsidRDefault="00385400" w:rsidP="00385400">
      <w:pPr>
        <w:jc w:val="right"/>
        <w:rPr>
          <w:rFonts w:ascii="Bookman Old Style" w:hAnsi="Bookman Old Style" w:cs="Tahoma"/>
          <w:bCs/>
        </w:rPr>
      </w:pPr>
    </w:p>
    <w:p w14:paraId="067B0494" w14:textId="77777777" w:rsidR="00385400" w:rsidRDefault="00385400" w:rsidP="00385400">
      <w:pPr>
        <w:jc w:val="right"/>
        <w:rPr>
          <w:rFonts w:ascii="Bookman Old Style" w:hAnsi="Bookman Old Style" w:cs="Tahoma"/>
          <w:bCs/>
        </w:rPr>
      </w:pPr>
    </w:p>
    <w:p w14:paraId="386B5F95" w14:textId="77777777" w:rsidR="00385400" w:rsidRPr="006E3326" w:rsidRDefault="00385400" w:rsidP="00385400">
      <w:pPr>
        <w:jc w:val="center"/>
        <w:rPr>
          <w:rFonts w:ascii="Bookman Old Style" w:hAnsi="Bookman Old Style" w:cs="Tahoma"/>
          <w:b/>
          <w:bCs/>
        </w:rPr>
      </w:pPr>
      <w:r w:rsidRPr="006E3326">
        <w:rPr>
          <w:rFonts w:ascii="Bookman Old Style" w:hAnsi="Bookman Old Style" w:cs="Tahoma"/>
          <w:b/>
          <w:bCs/>
        </w:rPr>
        <w:t xml:space="preserve">Salacgrīvas ostas pārvaldes nolikums </w:t>
      </w:r>
    </w:p>
    <w:p w14:paraId="0A3EAB5A" w14:textId="77777777" w:rsidR="00385400" w:rsidRPr="006E3326" w:rsidRDefault="00385400" w:rsidP="00385400">
      <w:pPr>
        <w:jc w:val="center"/>
        <w:rPr>
          <w:rFonts w:ascii="Bookman Old Style" w:hAnsi="Bookman Old Style" w:cs="Tahoma"/>
          <w:b/>
          <w:bCs/>
        </w:rPr>
      </w:pPr>
    </w:p>
    <w:p w14:paraId="357FB93A" w14:textId="77777777" w:rsidR="002C708E" w:rsidRPr="00E27EA2" w:rsidRDefault="00385400" w:rsidP="00385400">
      <w:pPr>
        <w:jc w:val="right"/>
        <w:rPr>
          <w:rFonts w:ascii="Bookman Old Style" w:hAnsi="Bookman Old Style" w:cs="Tahoma"/>
          <w:bCs/>
          <w:sz w:val="22"/>
          <w:szCs w:val="22"/>
        </w:rPr>
      </w:pPr>
      <w:r w:rsidRPr="00E27EA2">
        <w:rPr>
          <w:rFonts w:ascii="Bookman Old Style" w:hAnsi="Bookman Old Style" w:cs="Tahoma"/>
          <w:bCs/>
          <w:sz w:val="22"/>
          <w:szCs w:val="22"/>
        </w:rPr>
        <w:t xml:space="preserve">Izdots saskaņā ar </w:t>
      </w:r>
    </w:p>
    <w:p w14:paraId="78C0BAC9" w14:textId="705C135D" w:rsidR="002C708E" w:rsidRPr="00E27EA2" w:rsidRDefault="002C708E" w:rsidP="00385400">
      <w:pPr>
        <w:jc w:val="right"/>
        <w:rPr>
          <w:rFonts w:ascii="Bookman Old Style" w:hAnsi="Bookman Old Style" w:cs="Tahoma"/>
          <w:bCs/>
          <w:sz w:val="22"/>
          <w:szCs w:val="22"/>
        </w:rPr>
      </w:pPr>
      <w:r w:rsidRPr="00E27EA2">
        <w:rPr>
          <w:rFonts w:ascii="Bookman Old Style" w:hAnsi="Bookman Old Style" w:cs="Tahoma"/>
          <w:bCs/>
          <w:sz w:val="22"/>
          <w:szCs w:val="22"/>
        </w:rPr>
        <w:t>Ostu likuma 5.pantu</w:t>
      </w:r>
    </w:p>
    <w:p w14:paraId="1F1A601F" w14:textId="77777777" w:rsidR="002C708E" w:rsidRPr="00E27EA2" w:rsidRDefault="002C708E" w:rsidP="00385400">
      <w:pPr>
        <w:jc w:val="right"/>
        <w:rPr>
          <w:rFonts w:ascii="Bookman Old Style" w:hAnsi="Bookman Old Style"/>
          <w:i/>
          <w:iCs/>
          <w:sz w:val="20"/>
          <w:szCs w:val="20"/>
        </w:rPr>
      </w:pPr>
      <w:bookmarkStart w:id="0" w:name="_Hlk123888428"/>
      <w:r w:rsidRPr="00E27EA2">
        <w:rPr>
          <w:rFonts w:ascii="Bookman Old Style" w:hAnsi="Bookman Old Style"/>
          <w:i/>
          <w:iCs/>
          <w:sz w:val="20"/>
          <w:szCs w:val="20"/>
        </w:rPr>
        <w:t xml:space="preserve">(Ar grozījumiem, kas izdarīti ar Limbažu novada domes </w:t>
      </w:r>
    </w:p>
    <w:p w14:paraId="3C1B91CB" w14:textId="3DD9AACB" w:rsidR="00385400" w:rsidRPr="00E27EA2" w:rsidRDefault="002C708E" w:rsidP="00385400">
      <w:pPr>
        <w:jc w:val="right"/>
        <w:rPr>
          <w:rFonts w:ascii="Bookman Old Style" w:hAnsi="Bookman Old Style" w:cs="Tahoma"/>
          <w:bCs/>
          <w:sz w:val="22"/>
          <w:szCs w:val="22"/>
        </w:rPr>
      </w:pPr>
      <w:r w:rsidRPr="00E27EA2">
        <w:rPr>
          <w:rFonts w:ascii="Bookman Old Style" w:hAnsi="Bookman Old Style"/>
          <w:i/>
          <w:iCs/>
          <w:sz w:val="20"/>
          <w:szCs w:val="20"/>
        </w:rPr>
        <w:t>26.01.2023. lēmumu Nr.</w:t>
      </w:r>
      <w:r w:rsidR="00E27EA2" w:rsidRPr="00E27EA2">
        <w:rPr>
          <w:rFonts w:ascii="Bookman Old Style" w:hAnsi="Bookman Old Style"/>
          <w:i/>
          <w:iCs/>
          <w:sz w:val="20"/>
          <w:szCs w:val="20"/>
        </w:rPr>
        <w:t>6</w:t>
      </w:r>
      <w:r w:rsidRPr="00E27EA2">
        <w:rPr>
          <w:rFonts w:ascii="Bookman Old Style" w:hAnsi="Bookman Old Style"/>
          <w:i/>
          <w:iCs/>
          <w:sz w:val="20"/>
          <w:szCs w:val="20"/>
        </w:rPr>
        <w:t xml:space="preserve"> (protokols </w:t>
      </w:r>
      <w:r w:rsidRPr="00E27EA2">
        <w:rPr>
          <w:rFonts w:ascii="Bookman Old Style" w:hAnsi="Bookman Old Style" w:cs="Tahoma"/>
          <w:bCs/>
          <w:i/>
          <w:sz w:val="20"/>
          <w:szCs w:val="20"/>
        </w:rPr>
        <w:t>Nr.</w:t>
      </w:r>
      <w:r w:rsidR="00E27EA2" w:rsidRPr="00E27EA2">
        <w:rPr>
          <w:rFonts w:ascii="Bookman Old Style" w:hAnsi="Bookman Old Style" w:cs="Tahoma"/>
          <w:bCs/>
          <w:i/>
          <w:sz w:val="20"/>
          <w:szCs w:val="20"/>
        </w:rPr>
        <w:t>2</w:t>
      </w:r>
      <w:r w:rsidRPr="00E27EA2">
        <w:rPr>
          <w:rFonts w:ascii="Bookman Old Style" w:hAnsi="Bookman Old Style" w:cs="Tahoma"/>
          <w:bCs/>
          <w:i/>
          <w:sz w:val="20"/>
          <w:szCs w:val="20"/>
        </w:rPr>
        <w:t xml:space="preserve">, </w:t>
      </w:r>
      <w:r w:rsidR="00E27EA2" w:rsidRPr="00E27EA2">
        <w:rPr>
          <w:rFonts w:ascii="Bookman Old Style" w:hAnsi="Bookman Old Style" w:cs="Tahoma"/>
          <w:bCs/>
          <w:i/>
          <w:sz w:val="20"/>
          <w:szCs w:val="20"/>
        </w:rPr>
        <w:t>6</w:t>
      </w:r>
      <w:r w:rsidRPr="00E27EA2">
        <w:rPr>
          <w:rFonts w:ascii="Bookman Old Style" w:hAnsi="Bookman Old Style" w:cs="Tahoma"/>
          <w:bCs/>
          <w:i/>
          <w:sz w:val="20"/>
          <w:szCs w:val="20"/>
        </w:rPr>
        <w:t>.)</w:t>
      </w:r>
      <w:bookmarkEnd w:id="0"/>
    </w:p>
    <w:p w14:paraId="08B4F13D" w14:textId="324B5E25" w:rsidR="00385400" w:rsidRPr="00644B34" w:rsidRDefault="00385400" w:rsidP="00385400">
      <w:pPr>
        <w:pStyle w:val="Paraststmeklis"/>
        <w:numPr>
          <w:ilvl w:val="0"/>
          <w:numId w:val="22"/>
        </w:numPr>
        <w:jc w:val="center"/>
        <w:rPr>
          <w:rFonts w:ascii="Bookman Old Style" w:hAnsi="Bookman Old Style" w:cs="Tahoma"/>
          <w:b/>
          <w:bCs/>
          <w:sz w:val="22"/>
          <w:szCs w:val="22"/>
        </w:rPr>
      </w:pPr>
      <w:r w:rsidRPr="00644B34">
        <w:rPr>
          <w:rFonts w:ascii="Bookman Old Style" w:hAnsi="Bookman Old Style" w:cs="Tahoma"/>
          <w:b/>
          <w:bCs/>
          <w:sz w:val="22"/>
          <w:szCs w:val="22"/>
        </w:rPr>
        <w:t>Vispārīgie jautājumi</w:t>
      </w:r>
    </w:p>
    <w:p w14:paraId="2097787E" w14:textId="77777777" w:rsidR="00385400" w:rsidRPr="00644B34" w:rsidRDefault="00385400" w:rsidP="00385400">
      <w:pPr>
        <w:pStyle w:val="Paraststmeklis"/>
        <w:spacing w:before="0" w:beforeAutospacing="0" w:after="0" w:afterAutospacing="0"/>
        <w:ind w:left="72"/>
        <w:jc w:val="both"/>
        <w:rPr>
          <w:rFonts w:ascii="Bookman Old Style" w:hAnsi="Bookman Old Style" w:cs="Tahoma"/>
          <w:sz w:val="22"/>
          <w:szCs w:val="22"/>
        </w:rPr>
      </w:pPr>
    </w:p>
    <w:p w14:paraId="6DF6509D" w14:textId="77777777" w:rsidR="00385400" w:rsidRPr="00246846" w:rsidRDefault="00385400" w:rsidP="00385400">
      <w:pPr>
        <w:pStyle w:val="Paraststmeklis"/>
        <w:numPr>
          <w:ilvl w:val="1"/>
          <w:numId w:val="22"/>
        </w:numPr>
        <w:tabs>
          <w:tab w:val="clear" w:pos="1440"/>
        </w:tabs>
        <w:spacing w:before="0" w:beforeAutospacing="0" w:after="0" w:afterAutospacing="0"/>
        <w:ind w:left="432"/>
        <w:jc w:val="both"/>
        <w:rPr>
          <w:rFonts w:ascii="Bookman Old Style" w:hAnsi="Bookman Old Style" w:cs="Tahoma"/>
          <w:sz w:val="22"/>
          <w:szCs w:val="22"/>
        </w:rPr>
      </w:pPr>
      <w:r w:rsidRPr="00246846">
        <w:rPr>
          <w:rFonts w:ascii="Bookman Old Style" w:hAnsi="Bookman Old Style" w:cs="Tahoma"/>
          <w:sz w:val="22"/>
          <w:szCs w:val="22"/>
        </w:rPr>
        <w:t xml:space="preserve">Salacgrīvas ostas pārvalde (turpmāk arī ostas pārvalde) </w:t>
      </w:r>
      <w:r w:rsidRPr="004C3011">
        <w:rPr>
          <w:rFonts w:ascii="Bookman Old Style" w:hAnsi="Bookman Old Style" w:cs="Tahoma"/>
          <w:sz w:val="22"/>
          <w:szCs w:val="22"/>
        </w:rPr>
        <w:t xml:space="preserve">ir Limbažu novada pašvaldības </w:t>
      </w:r>
      <w:r w:rsidRPr="000826F2">
        <w:rPr>
          <w:rFonts w:ascii="Bookman Old Style" w:hAnsi="Bookman Old Style" w:cs="Tahoma"/>
          <w:sz w:val="22"/>
          <w:szCs w:val="22"/>
        </w:rPr>
        <w:t>pastarpinātās pārvaldes iestāde</w:t>
      </w:r>
      <w:r w:rsidRPr="00246846">
        <w:rPr>
          <w:rFonts w:ascii="Bookman Old Style" w:hAnsi="Bookman Old Style" w:cs="Tahoma"/>
          <w:sz w:val="22"/>
          <w:szCs w:val="22"/>
        </w:rPr>
        <w:t>, kas veic Salacgrīvas ostas pārvaldīšanu un darbojas publisko un privāto tiesību jomā.</w:t>
      </w:r>
    </w:p>
    <w:p w14:paraId="1D7F84E2" w14:textId="77777777" w:rsidR="00385400" w:rsidRPr="004C3011" w:rsidRDefault="00385400" w:rsidP="00385400">
      <w:pPr>
        <w:pStyle w:val="Paraststmeklis"/>
        <w:spacing w:before="0" w:beforeAutospacing="0" w:after="0" w:afterAutospacing="0"/>
        <w:jc w:val="both"/>
        <w:rPr>
          <w:rFonts w:ascii="Bookman Old Style" w:hAnsi="Bookman Old Style"/>
          <w:i/>
          <w:iCs/>
          <w:sz w:val="20"/>
          <w:szCs w:val="20"/>
        </w:rPr>
      </w:pPr>
      <w:r w:rsidRPr="004C3011">
        <w:rPr>
          <w:rFonts w:ascii="Bookman Old Style" w:hAnsi="Bookman Old Style"/>
          <w:i/>
          <w:iCs/>
          <w:sz w:val="20"/>
          <w:szCs w:val="20"/>
        </w:rPr>
        <w:t xml:space="preserve">(Ar grozījumiem, kas izdarīti ar Limbažu novada domes 29.07.2021. lēmumu Nr.49 (protokols </w:t>
      </w:r>
      <w:r w:rsidRPr="004C3011">
        <w:rPr>
          <w:rFonts w:ascii="Bookman Old Style" w:hAnsi="Bookman Old Style" w:cs="Tahoma"/>
          <w:bCs/>
          <w:i/>
          <w:sz w:val="20"/>
          <w:szCs w:val="20"/>
        </w:rPr>
        <w:t>Nr.4, 11.§)</w:t>
      </w:r>
    </w:p>
    <w:p w14:paraId="401990AB" w14:textId="77777777" w:rsidR="00385400" w:rsidRPr="00644B34" w:rsidRDefault="00385400" w:rsidP="00385400">
      <w:pPr>
        <w:pStyle w:val="Paraststmeklis"/>
        <w:numPr>
          <w:ilvl w:val="1"/>
          <w:numId w:val="22"/>
        </w:numPr>
        <w:tabs>
          <w:tab w:val="clear" w:pos="1440"/>
        </w:tabs>
        <w:spacing w:before="0" w:beforeAutospacing="0" w:after="0" w:afterAutospacing="0"/>
        <w:ind w:left="432"/>
        <w:jc w:val="both"/>
        <w:rPr>
          <w:rFonts w:ascii="Bookman Old Style" w:hAnsi="Bookman Old Style" w:cs="Tahoma"/>
          <w:sz w:val="22"/>
          <w:szCs w:val="22"/>
        </w:rPr>
      </w:pPr>
      <w:r w:rsidRPr="00644B34">
        <w:rPr>
          <w:rFonts w:ascii="Bookman Old Style" w:hAnsi="Bookman Old Style" w:cs="Tahoma"/>
          <w:sz w:val="22"/>
          <w:szCs w:val="22"/>
        </w:rPr>
        <w:t>Ostas pārvaldes:</w:t>
      </w:r>
    </w:p>
    <w:p w14:paraId="2FCFBD4C"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4F9DE9E5"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nosaukums latviešu valodā - </w:t>
      </w:r>
      <w:r w:rsidRPr="00644B34">
        <w:rPr>
          <w:rFonts w:ascii="Bookman Old Style" w:hAnsi="Bookman Old Style" w:cs="Tahoma"/>
          <w:b/>
          <w:bCs/>
          <w:sz w:val="22"/>
          <w:szCs w:val="22"/>
        </w:rPr>
        <w:t>Salacgrīvas ostas pārvalde</w:t>
      </w:r>
      <w:r w:rsidRPr="00644B34">
        <w:rPr>
          <w:rFonts w:ascii="Bookman Old Style" w:hAnsi="Bookman Old Style" w:cs="Tahoma"/>
          <w:sz w:val="22"/>
          <w:szCs w:val="22"/>
        </w:rPr>
        <w:t>;</w:t>
      </w:r>
    </w:p>
    <w:p w14:paraId="7822D57F"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nosaukums angļu valodā - </w:t>
      </w:r>
      <w:r w:rsidRPr="00644B34">
        <w:rPr>
          <w:rFonts w:ascii="Bookman Old Style" w:hAnsi="Bookman Old Style" w:cs="Tahoma"/>
          <w:b/>
          <w:bCs/>
          <w:sz w:val="22"/>
          <w:szCs w:val="22"/>
        </w:rPr>
        <w:t>Salacgriva port authority</w:t>
      </w:r>
      <w:r w:rsidRPr="00644B34">
        <w:rPr>
          <w:rFonts w:ascii="Bookman Old Style" w:hAnsi="Bookman Old Style" w:cs="Tahoma"/>
          <w:sz w:val="22"/>
          <w:szCs w:val="22"/>
        </w:rPr>
        <w:t>;</w:t>
      </w:r>
    </w:p>
    <w:p w14:paraId="6B656B23" w14:textId="77777777" w:rsidR="00385400" w:rsidRPr="00246846"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246846">
        <w:rPr>
          <w:rFonts w:ascii="Bookman Old Style" w:hAnsi="Bookman Old Style" w:cs="Tahoma"/>
          <w:sz w:val="22"/>
          <w:szCs w:val="22"/>
        </w:rPr>
        <w:t xml:space="preserve">juridiskā adrese - Ostas iela 6, Salacgrīva, </w:t>
      </w:r>
      <w:r w:rsidRPr="004C3011">
        <w:rPr>
          <w:rFonts w:ascii="Bookman Old Style" w:hAnsi="Bookman Old Style" w:cs="Tahoma"/>
          <w:sz w:val="22"/>
          <w:szCs w:val="22"/>
        </w:rPr>
        <w:t xml:space="preserve">Limbažu novads, </w:t>
      </w:r>
      <w:r w:rsidRPr="00246846">
        <w:rPr>
          <w:rFonts w:ascii="Bookman Old Style" w:hAnsi="Bookman Old Style" w:cs="Tahoma"/>
          <w:sz w:val="22"/>
          <w:szCs w:val="22"/>
        </w:rPr>
        <w:t>Latvija, LV 4033.</w:t>
      </w:r>
    </w:p>
    <w:p w14:paraId="2CCBFD40" w14:textId="77777777" w:rsidR="00385400" w:rsidRPr="00170284" w:rsidRDefault="00385400" w:rsidP="00385400">
      <w:pPr>
        <w:pStyle w:val="Paraststmeklis"/>
        <w:spacing w:before="0" w:beforeAutospacing="0" w:after="0" w:afterAutospacing="0"/>
        <w:jc w:val="both"/>
        <w:rPr>
          <w:rFonts w:ascii="Bookman Old Style" w:hAnsi="Bookman Old Style" w:cs="Arial"/>
          <w:i/>
          <w:iCs/>
          <w:sz w:val="20"/>
          <w:szCs w:val="20"/>
          <w:shd w:val="clear" w:color="auto" w:fill="FFFFFF"/>
        </w:rPr>
      </w:pPr>
      <w:r w:rsidRPr="00170284">
        <w:rPr>
          <w:rFonts w:ascii="Bookman Old Style" w:hAnsi="Bookman Old Style" w:cs="Arial"/>
          <w:i/>
          <w:iCs/>
          <w:sz w:val="20"/>
          <w:szCs w:val="20"/>
          <w:shd w:val="clear" w:color="auto" w:fill="FFFFFF"/>
        </w:rPr>
        <w:t>(Ar grozījumiem, kas izdarīti ar 16.12.2020. Salacgrīvas novada domes lēmumu nr.456 (protokols nr.16; 4.§) </w:t>
      </w:r>
    </w:p>
    <w:p w14:paraId="28BF4A81" w14:textId="77777777" w:rsidR="00385400" w:rsidRPr="004C3011" w:rsidRDefault="00385400" w:rsidP="00385400">
      <w:pPr>
        <w:pStyle w:val="Paraststmeklis"/>
        <w:spacing w:before="0" w:beforeAutospacing="0" w:after="0" w:afterAutospacing="0"/>
        <w:jc w:val="both"/>
        <w:rPr>
          <w:rFonts w:ascii="Bookman Old Style" w:hAnsi="Bookman Old Style"/>
          <w:i/>
          <w:iCs/>
          <w:sz w:val="20"/>
          <w:szCs w:val="20"/>
        </w:rPr>
      </w:pPr>
      <w:bookmarkStart w:id="1" w:name="_Hlk123888175"/>
      <w:r w:rsidRPr="004C3011">
        <w:rPr>
          <w:rFonts w:ascii="Bookman Old Style" w:hAnsi="Bookman Old Style"/>
          <w:i/>
          <w:iCs/>
          <w:sz w:val="20"/>
          <w:szCs w:val="20"/>
        </w:rPr>
        <w:t xml:space="preserve">(Ar grozījumiem, kas izdarīti ar Limbažu novada domes 29.07.2021. lēmumu Nr.49 (protokols </w:t>
      </w:r>
      <w:r w:rsidRPr="004C3011">
        <w:rPr>
          <w:rFonts w:ascii="Bookman Old Style" w:hAnsi="Bookman Old Style" w:cs="Tahoma"/>
          <w:bCs/>
          <w:i/>
          <w:sz w:val="20"/>
          <w:szCs w:val="20"/>
        </w:rPr>
        <w:t>Nr.4, 11.§)</w:t>
      </w:r>
      <w:bookmarkEnd w:id="1"/>
    </w:p>
    <w:p w14:paraId="4D9A10ED" w14:textId="77777777" w:rsidR="00385400" w:rsidRPr="00644B34" w:rsidRDefault="00385400" w:rsidP="00385400">
      <w:pPr>
        <w:pStyle w:val="Paraststmeklis"/>
        <w:spacing w:before="0" w:beforeAutospacing="0" w:after="0" w:afterAutospacing="0"/>
        <w:jc w:val="both"/>
        <w:rPr>
          <w:rFonts w:ascii="Bookman Old Style" w:hAnsi="Bookman Old Style"/>
          <w:i/>
          <w:iCs/>
          <w:sz w:val="22"/>
          <w:szCs w:val="22"/>
        </w:rPr>
      </w:pPr>
    </w:p>
    <w:p w14:paraId="2A883AAD" w14:textId="77777777" w:rsidR="00385400" w:rsidRPr="00644B34" w:rsidRDefault="00385400" w:rsidP="00385400">
      <w:pPr>
        <w:numPr>
          <w:ilvl w:val="0"/>
          <w:numId w:val="23"/>
        </w:numPr>
        <w:jc w:val="both"/>
        <w:rPr>
          <w:rFonts w:ascii="Bookman Old Style" w:hAnsi="Bookman Old Style" w:cs="Tahoma"/>
          <w:sz w:val="22"/>
          <w:szCs w:val="22"/>
        </w:rPr>
      </w:pPr>
      <w:r w:rsidRPr="00644B34">
        <w:rPr>
          <w:rFonts w:ascii="Bookman Old Style" w:hAnsi="Bookman Old Style" w:cs="Tahoma"/>
          <w:sz w:val="22"/>
          <w:szCs w:val="22"/>
        </w:rPr>
        <w:lastRenderedPageBreak/>
        <w:t>Salacgrīvas ostas pārvalde ir juridiska persona, un tai ir zīmogs ar papildinātā Latvijas Republikas valsts mazā ģerboņa attēlu un Salacgrīvas ostas pārvaldes nosaukumu latviešu un angļu valodā, kā arī norēķinu konti bankās un patstāvīga bilance.</w:t>
      </w:r>
    </w:p>
    <w:p w14:paraId="473FCBE0"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757D1FB9" w14:textId="77777777" w:rsidR="00385400" w:rsidRPr="00644B34" w:rsidRDefault="00385400" w:rsidP="00385400">
      <w:pPr>
        <w:pStyle w:val="Paraststmeklis"/>
        <w:numPr>
          <w:ilvl w:val="0"/>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Salacgrīvas ostas pārvalde ir bijušās Salacgrīvas pašvaldības bezpeļņas organizācijas “Salacgrīvas ostas pārvalde” tiesību un saistību pārņēmēja.</w:t>
      </w:r>
    </w:p>
    <w:p w14:paraId="5C36E3C2" w14:textId="1067739B" w:rsidR="00385400" w:rsidRPr="00644B34" w:rsidRDefault="00385400" w:rsidP="00385400">
      <w:pPr>
        <w:pStyle w:val="Paraststmeklis"/>
        <w:numPr>
          <w:ilvl w:val="0"/>
          <w:numId w:val="22"/>
        </w:numPr>
        <w:jc w:val="center"/>
        <w:rPr>
          <w:rFonts w:ascii="Bookman Old Style" w:hAnsi="Bookman Old Style" w:cs="Tahoma"/>
          <w:b/>
          <w:bCs/>
          <w:sz w:val="22"/>
          <w:szCs w:val="22"/>
        </w:rPr>
      </w:pPr>
      <w:r w:rsidRPr="00644B34">
        <w:rPr>
          <w:rFonts w:ascii="Bookman Old Style" w:hAnsi="Bookman Old Style" w:cs="Tahoma"/>
          <w:b/>
          <w:bCs/>
          <w:sz w:val="22"/>
          <w:szCs w:val="22"/>
        </w:rPr>
        <w:t>Ostas pārvaldes funkcijas, uzdevumi un kompetence</w:t>
      </w:r>
    </w:p>
    <w:p w14:paraId="40CC6484" w14:textId="2626B216" w:rsidR="00385400" w:rsidRPr="00644B34" w:rsidRDefault="00385400" w:rsidP="00385400">
      <w:pPr>
        <w:numPr>
          <w:ilvl w:val="0"/>
          <w:numId w:val="23"/>
        </w:numPr>
        <w:jc w:val="both"/>
        <w:rPr>
          <w:rFonts w:ascii="Bookman Old Style" w:hAnsi="Bookman Old Style" w:cs="Tahoma"/>
          <w:sz w:val="22"/>
          <w:szCs w:val="22"/>
        </w:rPr>
      </w:pPr>
      <w:r w:rsidRPr="00644B34">
        <w:rPr>
          <w:rFonts w:ascii="Bookman Old Style" w:hAnsi="Bookman Old Style" w:cs="Tahoma"/>
          <w:sz w:val="22"/>
          <w:szCs w:val="22"/>
        </w:rPr>
        <w:t xml:space="preserve">Ostas pārvaldes funkcijas ir noteiktas </w:t>
      </w:r>
      <w:r w:rsidR="00170284" w:rsidRPr="00E27EA2">
        <w:rPr>
          <w:rFonts w:ascii="Bookman Old Style" w:hAnsi="Bookman Old Style" w:cs="Tahoma"/>
          <w:sz w:val="22"/>
          <w:szCs w:val="22"/>
        </w:rPr>
        <w:t>Ostu likumā</w:t>
      </w:r>
      <w:r w:rsidRPr="00644B34">
        <w:rPr>
          <w:rFonts w:ascii="Bookman Old Style" w:hAnsi="Bookman Old Style" w:cs="Tahoma"/>
          <w:sz w:val="22"/>
          <w:szCs w:val="22"/>
        </w:rPr>
        <w:t>, kā arī citos ārējos normatīvajos aktos.</w:t>
      </w:r>
    </w:p>
    <w:p w14:paraId="7C38EA06" w14:textId="65D839C2" w:rsidR="00385400" w:rsidRPr="00E27EA2" w:rsidRDefault="00170284" w:rsidP="00BB1F33">
      <w:pPr>
        <w:jc w:val="both"/>
        <w:rPr>
          <w:rFonts w:ascii="Bookman Old Style" w:hAnsi="Bookman Old Style" w:cs="Tahoma"/>
          <w:i/>
          <w:iCs/>
          <w:sz w:val="20"/>
          <w:szCs w:val="20"/>
        </w:rPr>
      </w:pPr>
      <w:bookmarkStart w:id="2" w:name="_Hlk123888762"/>
      <w:r w:rsidRPr="00E27EA2">
        <w:rPr>
          <w:rFonts w:ascii="Bookman Old Style" w:hAnsi="Bookman Old Style" w:cs="Tahoma"/>
          <w:i/>
          <w:iCs/>
          <w:sz w:val="20"/>
          <w:szCs w:val="20"/>
        </w:rPr>
        <w:t>(Ar grozījumiem, kas izdarīti ar Limbažu novada domes 26.01.2023. lēmumu Nr.</w:t>
      </w:r>
      <w:r w:rsidR="00E27EA2">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sidR="00E27EA2">
        <w:rPr>
          <w:rFonts w:ascii="Bookman Old Style" w:hAnsi="Bookman Old Style" w:cs="Tahoma"/>
          <w:i/>
          <w:iCs/>
          <w:sz w:val="20"/>
          <w:szCs w:val="20"/>
        </w:rPr>
        <w:t>2</w:t>
      </w:r>
      <w:r w:rsidRPr="00E27EA2">
        <w:rPr>
          <w:rFonts w:ascii="Bookman Old Style" w:hAnsi="Bookman Old Style" w:cs="Tahoma"/>
          <w:i/>
          <w:iCs/>
          <w:sz w:val="20"/>
          <w:szCs w:val="20"/>
        </w:rPr>
        <w:t>,</w:t>
      </w:r>
      <w:r w:rsidR="00E27EA2">
        <w:rPr>
          <w:rFonts w:ascii="Bookman Old Style" w:hAnsi="Bookman Old Style" w:cs="Tahoma"/>
          <w:i/>
          <w:iCs/>
          <w:sz w:val="20"/>
          <w:szCs w:val="20"/>
        </w:rPr>
        <w:t xml:space="preserve"> 6</w:t>
      </w:r>
      <w:r w:rsidRPr="00E27EA2">
        <w:rPr>
          <w:rFonts w:ascii="Bookman Old Style" w:hAnsi="Bookman Old Style" w:cs="Tahoma"/>
          <w:i/>
          <w:iCs/>
          <w:sz w:val="20"/>
          <w:szCs w:val="20"/>
        </w:rPr>
        <w:t>.)</w:t>
      </w:r>
      <w:bookmarkEnd w:id="2"/>
    </w:p>
    <w:p w14:paraId="2E76F2B9" w14:textId="77777777" w:rsidR="00385400" w:rsidRPr="00644B34" w:rsidRDefault="00385400" w:rsidP="00385400">
      <w:pPr>
        <w:numPr>
          <w:ilvl w:val="0"/>
          <w:numId w:val="23"/>
        </w:numPr>
        <w:jc w:val="both"/>
        <w:rPr>
          <w:rFonts w:ascii="Bookman Old Style" w:hAnsi="Bookman Old Style" w:cs="Tahoma"/>
          <w:sz w:val="22"/>
          <w:szCs w:val="22"/>
        </w:rPr>
      </w:pPr>
      <w:r w:rsidRPr="00644B34">
        <w:rPr>
          <w:rFonts w:ascii="Bookman Old Style" w:hAnsi="Bookman Old Style" w:cs="Tahoma"/>
          <w:sz w:val="22"/>
          <w:szCs w:val="22"/>
        </w:rPr>
        <w:t>Ostas pārvaldes sastāvā ir ostas valde, kas ir augstākā lēmējinstitūcija, un tai pakļauts izpildaparāts, kuru vada ostas pārvaldnieks.</w:t>
      </w:r>
    </w:p>
    <w:p w14:paraId="244A7781" w14:textId="77777777" w:rsidR="00385400" w:rsidRPr="00644B34" w:rsidRDefault="00385400" w:rsidP="00385400">
      <w:pPr>
        <w:jc w:val="both"/>
        <w:rPr>
          <w:rFonts w:ascii="Bookman Old Style" w:hAnsi="Bookman Old Style" w:cs="Tahoma"/>
          <w:sz w:val="22"/>
          <w:szCs w:val="22"/>
        </w:rPr>
      </w:pPr>
    </w:p>
    <w:p w14:paraId="57D7509A" w14:textId="77777777" w:rsidR="00385400" w:rsidRPr="00644B34" w:rsidRDefault="00385400" w:rsidP="00385400">
      <w:pPr>
        <w:numPr>
          <w:ilvl w:val="0"/>
          <w:numId w:val="23"/>
        </w:numPr>
        <w:jc w:val="both"/>
        <w:rPr>
          <w:rFonts w:ascii="Bookman Old Style" w:hAnsi="Bookman Old Style" w:cs="Tahoma"/>
          <w:sz w:val="22"/>
          <w:szCs w:val="22"/>
        </w:rPr>
      </w:pPr>
      <w:r w:rsidRPr="00644B34">
        <w:rPr>
          <w:rFonts w:ascii="Bookman Old Style" w:hAnsi="Bookman Old Style" w:cs="Tahoma"/>
          <w:sz w:val="22"/>
          <w:szCs w:val="22"/>
        </w:rPr>
        <w:t>Ostas pārvalde veic sekojošas funkcijas:</w:t>
      </w:r>
    </w:p>
    <w:p w14:paraId="7A3BFB62"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sniedz ieteikumus ostas robežu noteikšanai un to izmaiņām; </w:t>
      </w:r>
    </w:p>
    <w:p w14:paraId="6A27DDD4"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sniedz ierosinājumus nekustamā īpašuma atsavināšanai valsts vai sabiedriskajām vajadzībām; </w:t>
      </w:r>
    </w:p>
    <w:p w14:paraId="1675F857"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saskaņā ar pašvaldības teritorijas plānojumu veido un uztur ostas infrastruktūru, būvē un uztur ēkas un būves ostas darbības nodrošināšanai; </w:t>
      </w:r>
    </w:p>
    <w:p w14:paraId="46C4F1C7"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sadarbojas ar mācību iestādēm un organizācijām, kas nodarbojas ar speciālistu sagatavošanu jūrniecībai un ostu saimniecībai, </w:t>
      </w:r>
    </w:p>
    <w:p w14:paraId="0C7C46C6"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sadarbojas ar pašvaldību ostai nozīmīgas pilsētas infrastruktūras objektu (piemēram, pievadceļi ostu termināļiem un rūpnieciskām zonām) uzturēšanā un attīstīšanā;</w:t>
      </w:r>
    </w:p>
    <w:p w14:paraId="16B3C77D"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popularizē ostu; </w:t>
      </w:r>
    </w:p>
    <w:p w14:paraId="09F8CAAC"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sadarbojas ar organizācijām, iestādēm un komersantiem, kas saistīti ar jūrniecību un ostu; </w:t>
      </w:r>
    </w:p>
    <w:p w14:paraId="2883EE2B"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atbilstoši kompetencei rīkojas ar kustamo un nekustamo īpašumu; </w:t>
      </w:r>
    </w:p>
    <w:p w14:paraId="6854BE9C"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veic citas darbības saskaņā ar normatīvajiem aktiem.</w:t>
      </w:r>
    </w:p>
    <w:p w14:paraId="16216275" w14:textId="77777777" w:rsidR="00385400" w:rsidRPr="00644B34" w:rsidRDefault="00385400" w:rsidP="00385400">
      <w:pPr>
        <w:pStyle w:val="Paraststmeklis"/>
        <w:numPr>
          <w:ilvl w:val="0"/>
          <w:numId w:val="22"/>
        </w:numPr>
        <w:jc w:val="center"/>
        <w:rPr>
          <w:rFonts w:ascii="Bookman Old Style" w:hAnsi="Bookman Old Style" w:cs="Tahoma"/>
          <w:b/>
          <w:bCs/>
          <w:sz w:val="22"/>
          <w:szCs w:val="22"/>
        </w:rPr>
      </w:pPr>
      <w:r w:rsidRPr="00644B34">
        <w:rPr>
          <w:rFonts w:ascii="Bookman Old Style" w:hAnsi="Bookman Old Style" w:cs="Tahoma"/>
          <w:b/>
          <w:bCs/>
          <w:sz w:val="22"/>
          <w:szCs w:val="22"/>
        </w:rPr>
        <w:t>Ostas pārvaldes finanšu līdzekļi</w:t>
      </w:r>
    </w:p>
    <w:p w14:paraId="19CAD8AE" w14:textId="46CF3135"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Ostas pārvaldes finanšu līdzekļus veido atbilstoši</w:t>
      </w:r>
      <w:r w:rsidR="00170284">
        <w:rPr>
          <w:rFonts w:ascii="Bookman Old Style" w:hAnsi="Bookman Old Style" w:cs="Tahoma"/>
          <w:sz w:val="22"/>
          <w:szCs w:val="22"/>
        </w:rPr>
        <w:t xml:space="preserve"> </w:t>
      </w:r>
      <w:r w:rsidR="00170284" w:rsidRPr="00E27EA2">
        <w:rPr>
          <w:rFonts w:ascii="Bookman Old Style" w:hAnsi="Bookman Old Style" w:cs="Tahoma"/>
          <w:sz w:val="22"/>
          <w:szCs w:val="22"/>
        </w:rPr>
        <w:t>Ostu likumam</w:t>
      </w:r>
      <w:r w:rsidRPr="00644B34">
        <w:rPr>
          <w:rFonts w:ascii="Bookman Old Style" w:hAnsi="Bookman Old Style" w:cs="Tahoma"/>
          <w:sz w:val="22"/>
          <w:szCs w:val="22"/>
        </w:rPr>
        <w:t>.</w:t>
      </w:r>
    </w:p>
    <w:p w14:paraId="0CC1A2F1" w14:textId="77777777" w:rsid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12803110" w14:textId="77777777" w:rsidR="00E27EA2" w:rsidRPr="00E27EA2" w:rsidRDefault="00E27EA2" w:rsidP="00E27EA2">
      <w:pPr>
        <w:jc w:val="both"/>
        <w:rPr>
          <w:rFonts w:ascii="Bookman Old Style" w:hAnsi="Bookman Old Style" w:cs="Tahoma"/>
          <w:i/>
          <w:iCs/>
          <w:sz w:val="20"/>
          <w:szCs w:val="20"/>
        </w:rPr>
      </w:pPr>
    </w:p>
    <w:p w14:paraId="26F32EF6" w14:textId="77777777" w:rsidR="00BB1F33" w:rsidRPr="00BB1F33"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sz w:val="22"/>
          <w:szCs w:val="22"/>
        </w:rPr>
      </w:pPr>
      <w:r w:rsidRPr="009840C3">
        <w:rPr>
          <w:rFonts w:ascii="Bookman Old Style" w:hAnsi="Bookman Old Style" w:cs="Tahoma"/>
          <w:sz w:val="22"/>
          <w:szCs w:val="22"/>
        </w:rPr>
        <w:t xml:space="preserve">Ostas pārvaldes finanšu līdzekļi izmantojami saskaņā ar </w:t>
      </w:r>
      <w:r w:rsidR="009840C3" w:rsidRPr="00E27EA2">
        <w:rPr>
          <w:rFonts w:ascii="Bookman Old Style" w:hAnsi="Bookman Old Style"/>
          <w:sz w:val="22"/>
          <w:szCs w:val="22"/>
        </w:rPr>
        <w:t>Ostu likuma</w:t>
      </w:r>
      <w:r w:rsidR="009840C3" w:rsidRPr="00E27EA2">
        <w:t xml:space="preserve"> </w:t>
      </w:r>
      <w:r w:rsidRPr="00E27EA2">
        <w:rPr>
          <w:rFonts w:ascii="Bookman Old Style" w:hAnsi="Bookman Old Style" w:cs="Tahoma"/>
          <w:sz w:val="22"/>
          <w:szCs w:val="22"/>
        </w:rPr>
        <w:t xml:space="preserve"> </w:t>
      </w:r>
      <w:r w:rsidRPr="009840C3">
        <w:rPr>
          <w:rFonts w:ascii="Bookman Old Style" w:hAnsi="Bookman Old Style"/>
          <w:sz w:val="22"/>
          <w:szCs w:val="22"/>
        </w:rPr>
        <w:t>nosacījumiem.</w:t>
      </w:r>
      <w:r w:rsidR="009840C3" w:rsidRPr="009840C3">
        <w:rPr>
          <w:rFonts w:ascii="Bookman Old Style" w:hAnsi="Bookman Old Style" w:cs="Tahoma"/>
          <w:i/>
          <w:iCs/>
          <w:color w:val="FF0000"/>
          <w:sz w:val="20"/>
          <w:szCs w:val="20"/>
        </w:rPr>
        <w:t xml:space="preserve"> </w:t>
      </w:r>
    </w:p>
    <w:p w14:paraId="7B94B211" w14:textId="77777777" w:rsidR="00E27EA2" w:rsidRP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66EBC8CD" w14:textId="77777777" w:rsidR="00385400" w:rsidRPr="00644B34" w:rsidRDefault="00385400" w:rsidP="00385400">
      <w:pPr>
        <w:pStyle w:val="Paraststmeklis"/>
        <w:spacing w:before="0" w:beforeAutospacing="0" w:after="0" w:afterAutospacing="0"/>
        <w:ind w:left="540"/>
        <w:jc w:val="both"/>
        <w:rPr>
          <w:rFonts w:ascii="Bookman Old Style" w:hAnsi="Bookman Old Style"/>
          <w:sz w:val="22"/>
          <w:szCs w:val="22"/>
        </w:rPr>
      </w:pPr>
    </w:p>
    <w:p w14:paraId="7E8346E5"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sz w:val="22"/>
          <w:szCs w:val="22"/>
        </w:rPr>
      </w:pPr>
      <w:r w:rsidRPr="00644B34">
        <w:rPr>
          <w:rFonts w:ascii="Bookman Old Style" w:hAnsi="Bookman Old Style"/>
          <w:sz w:val="22"/>
          <w:szCs w:val="22"/>
        </w:rPr>
        <w:t>Ostas pārvaldes ienākumu pārsniegumu pār izdevumiem ieskaita rezerves fondā un izlieto atbilstoši ostas valdes apstiprinātajiem mērķiem.</w:t>
      </w:r>
    </w:p>
    <w:p w14:paraId="0D43CB03"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7CCFE377"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sz w:val="22"/>
          <w:szCs w:val="22"/>
        </w:rPr>
      </w:pPr>
      <w:r w:rsidRPr="00644B34">
        <w:rPr>
          <w:rFonts w:ascii="Bookman Old Style" w:hAnsi="Bookman Old Style"/>
          <w:sz w:val="22"/>
          <w:szCs w:val="22"/>
        </w:rPr>
        <w:t>Ostas pārvaldes finanšu līdzekļi var tikt izmantoti valdes locekļu un izpildaparāta darbinieku apmācībai un kvalifikācijas celšanai.</w:t>
      </w:r>
    </w:p>
    <w:p w14:paraId="4E5640F8"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5E0743EE" w14:textId="65408503" w:rsidR="00385400" w:rsidRDefault="00385400" w:rsidP="005916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Ostas pārvalde kārto saimnieciskās darbības un finanšu operāciju uzskaiti saskaņā ar likumu </w:t>
      </w:r>
      <w:r w:rsidRPr="00E27EA2">
        <w:rPr>
          <w:rFonts w:ascii="Bookman Old Style" w:hAnsi="Bookman Old Style" w:cs="Tahoma"/>
          <w:sz w:val="22"/>
          <w:szCs w:val="22"/>
        </w:rPr>
        <w:t>“</w:t>
      </w:r>
      <w:r w:rsidR="00591600" w:rsidRPr="00E27EA2">
        <w:rPr>
          <w:rFonts w:ascii="Bookman Old Style" w:hAnsi="Bookman Old Style" w:cs="Tahoma"/>
          <w:sz w:val="22"/>
          <w:szCs w:val="22"/>
        </w:rPr>
        <w:t>Grāmatvedības likums</w:t>
      </w:r>
      <w:r w:rsidRPr="00E27EA2">
        <w:rPr>
          <w:rFonts w:ascii="Bookman Old Style" w:hAnsi="Bookman Old Style" w:cs="Tahoma"/>
          <w:sz w:val="22"/>
          <w:szCs w:val="22"/>
        </w:rPr>
        <w:t xml:space="preserve">” </w:t>
      </w:r>
      <w:r w:rsidRPr="00591600">
        <w:rPr>
          <w:rFonts w:ascii="Bookman Old Style" w:hAnsi="Bookman Old Style" w:cs="Tahoma"/>
          <w:sz w:val="22"/>
          <w:szCs w:val="22"/>
        </w:rPr>
        <w:t>un iesniedz pārskatus atbilstīgi likumam “</w:t>
      </w:r>
      <w:r w:rsidRPr="00591600">
        <w:rPr>
          <w:rFonts w:ascii="Bookman Old Style" w:hAnsi="Bookman Old Style"/>
          <w:sz w:val="22"/>
          <w:szCs w:val="22"/>
        </w:rPr>
        <w:t>Gada pārskatu un konsolidēto gada pārskatu likums</w:t>
      </w:r>
      <w:r w:rsidRPr="00591600">
        <w:rPr>
          <w:rFonts w:ascii="Bookman Old Style" w:hAnsi="Bookman Old Style" w:cs="Tahoma"/>
          <w:sz w:val="22"/>
          <w:szCs w:val="22"/>
        </w:rPr>
        <w:t>”.</w:t>
      </w:r>
    </w:p>
    <w:p w14:paraId="5AE6E217" w14:textId="77777777" w:rsidR="00E27EA2" w:rsidRP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773BA7BE" w14:textId="77777777" w:rsidR="00591600" w:rsidRPr="00644B34" w:rsidRDefault="00591600" w:rsidP="00591600">
      <w:pPr>
        <w:pStyle w:val="Paraststmeklis"/>
        <w:spacing w:before="0" w:beforeAutospacing="0" w:after="0" w:afterAutospacing="0"/>
        <w:jc w:val="both"/>
        <w:rPr>
          <w:rFonts w:ascii="Bookman Old Style" w:hAnsi="Bookman Old Style" w:cs="Tahoma"/>
          <w:sz w:val="22"/>
          <w:szCs w:val="22"/>
        </w:rPr>
      </w:pPr>
    </w:p>
    <w:p w14:paraId="57C5F97F" w14:textId="77777777" w:rsidR="00385400" w:rsidRPr="00644B34" w:rsidRDefault="00385400" w:rsidP="00385400">
      <w:pPr>
        <w:pStyle w:val="Paraststmeklis"/>
        <w:numPr>
          <w:ilvl w:val="0"/>
          <w:numId w:val="22"/>
        </w:numPr>
        <w:jc w:val="center"/>
        <w:rPr>
          <w:rFonts w:ascii="Bookman Old Style" w:hAnsi="Bookman Old Style" w:cs="Tahoma"/>
          <w:b/>
          <w:bCs/>
          <w:sz w:val="22"/>
          <w:szCs w:val="22"/>
        </w:rPr>
      </w:pPr>
      <w:r w:rsidRPr="00644B34">
        <w:rPr>
          <w:rFonts w:ascii="Bookman Old Style" w:hAnsi="Bookman Old Style" w:cs="Tahoma"/>
          <w:b/>
          <w:bCs/>
          <w:sz w:val="22"/>
          <w:szCs w:val="22"/>
        </w:rPr>
        <w:t>Salacgrīvas ostas valde</w:t>
      </w:r>
    </w:p>
    <w:p w14:paraId="61015686" w14:textId="2672A382"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E92095">
        <w:rPr>
          <w:rFonts w:ascii="Bookman Old Style" w:hAnsi="Bookman Old Style" w:cs="Tahoma"/>
          <w:sz w:val="22"/>
          <w:szCs w:val="22"/>
        </w:rPr>
        <w:t>Ostas valdi ieceļ saskaņā ar</w:t>
      </w:r>
      <w:r w:rsidR="00E92095">
        <w:rPr>
          <w:rFonts w:ascii="Bookman Old Style" w:hAnsi="Bookman Old Style" w:cs="Tahoma"/>
          <w:sz w:val="22"/>
          <w:szCs w:val="22"/>
        </w:rPr>
        <w:t xml:space="preserve"> </w:t>
      </w:r>
      <w:r w:rsidR="00E92095" w:rsidRPr="00E27EA2">
        <w:rPr>
          <w:rFonts w:ascii="Bookman Old Style" w:hAnsi="Bookman Old Style" w:cs="Tahoma"/>
          <w:sz w:val="22"/>
          <w:szCs w:val="22"/>
        </w:rPr>
        <w:t>Ostu likuma 26.panta ceturto daļu</w:t>
      </w:r>
      <w:r w:rsidRPr="00644B34">
        <w:rPr>
          <w:rFonts w:ascii="Bookman Old Style" w:hAnsi="Bookman Old Style" w:cs="Tahoma"/>
          <w:sz w:val="22"/>
          <w:szCs w:val="22"/>
        </w:rPr>
        <w:t>.</w:t>
      </w:r>
    </w:p>
    <w:p w14:paraId="667C7DCB" w14:textId="77777777" w:rsidR="00E27EA2" w:rsidRP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2DF7EDD2"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4C3011">
        <w:rPr>
          <w:rFonts w:ascii="Bookman Old Style" w:hAnsi="Bookman Old Style" w:cs="Tahoma"/>
          <w:sz w:val="22"/>
          <w:szCs w:val="22"/>
        </w:rPr>
        <w:lastRenderedPageBreak/>
        <w:t>Limbažu</w:t>
      </w:r>
      <w:r>
        <w:rPr>
          <w:rFonts w:ascii="Bookman Old Style" w:hAnsi="Bookman Old Style" w:cs="Tahoma"/>
          <w:sz w:val="22"/>
          <w:szCs w:val="22"/>
        </w:rPr>
        <w:t xml:space="preserve"> </w:t>
      </w:r>
      <w:r w:rsidRPr="00644B34">
        <w:rPr>
          <w:rFonts w:ascii="Bookman Old Style" w:hAnsi="Bookman Old Style" w:cs="Tahoma"/>
          <w:sz w:val="22"/>
          <w:szCs w:val="22"/>
        </w:rPr>
        <w:t>novada dome ieceļ ostas valdes priekšsēdētāju un ostas valdes priekšsēdētāja vietnieku.</w:t>
      </w:r>
    </w:p>
    <w:p w14:paraId="1B6B5D45" w14:textId="77777777" w:rsidR="00385400" w:rsidRDefault="00385400" w:rsidP="00385400">
      <w:pPr>
        <w:pStyle w:val="Paraststmeklis"/>
        <w:spacing w:before="0" w:beforeAutospacing="0" w:after="0" w:afterAutospacing="0"/>
        <w:jc w:val="both"/>
        <w:rPr>
          <w:rFonts w:ascii="Bookman Old Style" w:hAnsi="Bookman Old Style" w:cs="Tahoma"/>
          <w:bCs/>
          <w:i/>
          <w:sz w:val="20"/>
          <w:szCs w:val="20"/>
        </w:rPr>
      </w:pPr>
      <w:r w:rsidRPr="004C3011">
        <w:rPr>
          <w:rFonts w:ascii="Bookman Old Style" w:hAnsi="Bookman Old Style"/>
          <w:i/>
          <w:iCs/>
          <w:sz w:val="20"/>
          <w:szCs w:val="20"/>
        </w:rPr>
        <w:t xml:space="preserve">(Ar grozījumiem, kas izdarīti ar Limbažu novada domes 29.07.2021. lēmumu Nr.49 (protokols </w:t>
      </w:r>
      <w:r w:rsidRPr="004C3011">
        <w:rPr>
          <w:rFonts w:ascii="Bookman Old Style" w:hAnsi="Bookman Old Style" w:cs="Tahoma"/>
          <w:bCs/>
          <w:i/>
          <w:sz w:val="20"/>
          <w:szCs w:val="20"/>
        </w:rPr>
        <w:t>Nr.4, 11.§)</w:t>
      </w:r>
    </w:p>
    <w:p w14:paraId="00E5DA97" w14:textId="77777777" w:rsidR="00385400" w:rsidRPr="004C3011" w:rsidRDefault="00385400" w:rsidP="00385400">
      <w:pPr>
        <w:pStyle w:val="Paraststmeklis"/>
        <w:spacing w:before="0" w:beforeAutospacing="0" w:after="0" w:afterAutospacing="0"/>
        <w:jc w:val="both"/>
        <w:rPr>
          <w:rFonts w:ascii="Bookman Old Style" w:hAnsi="Bookman Old Style"/>
          <w:i/>
          <w:iCs/>
          <w:sz w:val="20"/>
          <w:szCs w:val="20"/>
        </w:rPr>
      </w:pPr>
    </w:p>
    <w:p w14:paraId="0CFF8104"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Ostas valdes priekšsēdētāja prombūtnes laikā viņa amata pienākumus  pilda ostas valdes priekšsēdētāja vietnieks. </w:t>
      </w:r>
    </w:p>
    <w:p w14:paraId="410525BC" w14:textId="77777777" w:rsidR="00385400" w:rsidRPr="00644B34" w:rsidRDefault="00385400" w:rsidP="00385400">
      <w:pPr>
        <w:pStyle w:val="Paraststmeklis"/>
        <w:spacing w:before="0" w:beforeAutospacing="0" w:after="0" w:afterAutospacing="0"/>
        <w:jc w:val="both"/>
        <w:rPr>
          <w:rFonts w:ascii="Bookman Old Style" w:hAnsi="Bookman Old Style"/>
          <w:iCs/>
          <w:sz w:val="22"/>
          <w:szCs w:val="22"/>
        </w:rPr>
      </w:pPr>
    </w:p>
    <w:p w14:paraId="7D8573E0"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Ja ostas valdes loceklis atsakās no darba valdē, viņš par to rakstiski paziņo valdes priekšsēdētājam, institūcijai, kura valdes locekli iecēlusi amatā un Salacgrīvas ostas pārvaldei. Minētais valdes loceklis pilda valdes locekļa pienākumus līdz paziņojumā norādītajam termiņam.  </w:t>
      </w:r>
    </w:p>
    <w:p w14:paraId="03BB40FB" w14:textId="77777777" w:rsidR="00385400" w:rsidRPr="00644B34" w:rsidRDefault="00385400" w:rsidP="00385400">
      <w:pPr>
        <w:pStyle w:val="Sarakstarindkopa"/>
        <w:rPr>
          <w:rFonts w:ascii="Bookman Old Style" w:hAnsi="Bookman Old Style" w:cs="Tahoma"/>
          <w:sz w:val="22"/>
          <w:szCs w:val="22"/>
        </w:rPr>
      </w:pPr>
    </w:p>
    <w:p w14:paraId="41B8802D" w14:textId="569ECE18" w:rsidR="00385400" w:rsidRPr="003E397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3E3974">
        <w:rPr>
          <w:rFonts w:ascii="Bookman Old Style" w:hAnsi="Bookman Old Style" w:cs="Tahoma"/>
          <w:sz w:val="22"/>
          <w:szCs w:val="22"/>
        </w:rPr>
        <w:t xml:space="preserve">Ja institūcija, kas saskaņā ar </w:t>
      </w:r>
      <w:r w:rsidR="00E557C9" w:rsidRPr="00E27EA2">
        <w:rPr>
          <w:rFonts w:ascii="Bookman Old Style" w:hAnsi="Bookman Old Style"/>
          <w:sz w:val="22"/>
          <w:szCs w:val="22"/>
        </w:rPr>
        <w:t>Ostu likuma 26.panta ceturto daļu</w:t>
      </w:r>
      <w:r w:rsidR="00E557C9" w:rsidRPr="00E27EA2">
        <w:rPr>
          <w:rFonts w:ascii="Bookman Old Style" w:hAnsi="Bookman Old Style" w:cs="Tahoma"/>
          <w:sz w:val="22"/>
          <w:szCs w:val="22"/>
        </w:rPr>
        <w:t xml:space="preserve"> </w:t>
      </w:r>
      <w:r w:rsidRPr="003E3974">
        <w:rPr>
          <w:rFonts w:ascii="Bookman Old Style" w:hAnsi="Bookman Old Style" w:cs="Tahoma"/>
          <w:sz w:val="22"/>
          <w:szCs w:val="22"/>
        </w:rPr>
        <w:t>ostas valdes locekli norīkojusi darbā ostas valdē, atsauc tā darbību ostas valdē, attiecīgais ostas valdes loceklis pilda valdes locekļa pienākumus līdz paziņojumā norādītajam termiņam.</w:t>
      </w:r>
    </w:p>
    <w:p w14:paraId="50F2D519" w14:textId="77777777" w:rsid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0EE5FFB2" w14:textId="77777777" w:rsidR="00E27EA2" w:rsidRPr="00E27EA2" w:rsidRDefault="00E27EA2" w:rsidP="00E27EA2">
      <w:pPr>
        <w:jc w:val="both"/>
        <w:rPr>
          <w:rFonts w:ascii="Bookman Old Style" w:hAnsi="Bookman Old Style" w:cs="Tahoma"/>
          <w:i/>
          <w:iCs/>
          <w:sz w:val="20"/>
          <w:szCs w:val="20"/>
        </w:rPr>
      </w:pPr>
    </w:p>
    <w:p w14:paraId="291EE69F"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Ostas valdes locekļu atlīdzību par darbu ostas valdē nosaka saskaņā ar Valsts un pašvaldību institūciju amatpersonu un darbinieku atlīdzības likumu. </w:t>
      </w:r>
    </w:p>
    <w:p w14:paraId="21822A4B"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199D527E"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Ostas valdes locekļiem, pildot dienesta pienākumus, ir tiesības atrasties ostas teritorijā un ar ostas darbību saistītajos objektos.</w:t>
      </w:r>
    </w:p>
    <w:p w14:paraId="43727E0B" w14:textId="77777777" w:rsidR="00385400" w:rsidRPr="00644B34" w:rsidRDefault="00385400" w:rsidP="00385400">
      <w:pPr>
        <w:pStyle w:val="Paraststmeklis"/>
        <w:jc w:val="center"/>
        <w:rPr>
          <w:rFonts w:ascii="Bookman Old Style" w:hAnsi="Bookman Old Style" w:cs="Tahoma"/>
          <w:sz w:val="22"/>
          <w:szCs w:val="22"/>
        </w:rPr>
      </w:pPr>
      <w:r w:rsidRPr="00644B34">
        <w:rPr>
          <w:rFonts w:ascii="Bookman Old Style" w:hAnsi="Bookman Old Style" w:cs="Tahoma"/>
          <w:b/>
          <w:bCs/>
          <w:sz w:val="22"/>
          <w:szCs w:val="22"/>
        </w:rPr>
        <w:t>V. Salacgrīvas ostas valdes darbības reglaments</w:t>
      </w:r>
    </w:p>
    <w:p w14:paraId="1A5A56C6" w14:textId="77777777" w:rsidR="00385400" w:rsidRPr="00644B34" w:rsidRDefault="00385400" w:rsidP="00385400">
      <w:pPr>
        <w:numPr>
          <w:ilvl w:val="0"/>
          <w:numId w:val="23"/>
        </w:numPr>
        <w:tabs>
          <w:tab w:val="clear" w:pos="360"/>
        </w:tabs>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Salacgrīvas ostas valdes sēdes sasauc pēc vajadzības, bet ne retāk kā reizi trijos mēnešos. </w:t>
      </w:r>
    </w:p>
    <w:p w14:paraId="16BF9730" w14:textId="77777777" w:rsidR="00385400" w:rsidRPr="00644B34" w:rsidRDefault="00385400" w:rsidP="00385400">
      <w:pPr>
        <w:jc w:val="both"/>
        <w:rPr>
          <w:rFonts w:ascii="Bookman Old Style" w:hAnsi="Bookman Old Style" w:cs="Tahoma"/>
          <w:sz w:val="22"/>
          <w:szCs w:val="22"/>
        </w:rPr>
      </w:pPr>
    </w:p>
    <w:p w14:paraId="4F17DB30" w14:textId="77777777" w:rsidR="00385400" w:rsidRPr="00644B34" w:rsidRDefault="00385400" w:rsidP="00385400">
      <w:pPr>
        <w:numPr>
          <w:ilvl w:val="0"/>
          <w:numId w:val="23"/>
        </w:numPr>
        <w:tabs>
          <w:tab w:val="clear" w:pos="360"/>
        </w:tabs>
        <w:ind w:left="540" w:hanging="540"/>
        <w:jc w:val="both"/>
        <w:rPr>
          <w:rFonts w:ascii="Bookman Old Style" w:hAnsi="Bookman Old Style" w:cs="Tahoma"/>
          <w:sz w:val="22"/>
          <w:szCs w:val="22"/>
        </w:rPr>
      </w:pPr>
      <w:r w:rsidRPr="00644B34">
        <w:rPr>
          <w:rFonts w:ascii="Bookman Old Style" w:hAnsi="Bookman Old Style" w:cs="Tahoma"/>
          <w:sz w:val="22"/>
          <w:szCs w:val="22"/>
        </w:rPr>
        <w:t>Ostas valdes sēdes ir slēgtas, izņemot gadījumus, kad ostas valde nolēmusi citādi.</w:t>
      </w:r>
    </w:p>
    <w:p w14:paraId="6140969A" w14:textId="77777777" w:rsidR="00385400" w:rsidRPr="00644B34" w:rsidRDefault="00385400" w:rsidP="00385400">
      <w:pPr>
        <w:pStyle w:val="Sarakstarindkopa"/>
        <w:rPr>
          <w:rFonts w:ascii="Bookman Old Style" w:hAnsi="Bookman Old Style" w:cs="Tahoma"/>
          <w:sz w:val="22"/>
          <w:szCs w:val="22"/>
        </w:rPr>
      </w:pPr>
    </w:p>
    <w:p w14:paraId="05DE8DCE" w14:textId="77777777" w:rsidR="00385400" w:rsidRPr="00644B34" w:rsidRDefault="00385400" w:rsidP="00385400">
      <w:pPr>
        <w:numPr>
          <w:ilvl w:val="0"/>
          <w:numId w:val="23"/>
        </w:numPr>
        <w:tabs>
          <w:tab w:val="clear" w:pos="360"/>
        </w:tabs>
        <w:ind w:left="540" w:hanging="540"/>
        <w:jc w:val="both"/>
        <w:rPr>
          <w:rFonts w:ascii="Bookman Old Style" w:hAnsi="Bookman Old Style" w:cs="Tahoma"/>
          <w:sz w:val="22"/>
          <w:szCs w:val="22"/>
        </w:rPr>
      </w:pPr>
      <w:r w:rsidRPr="00644B34">
        <w:rPr>
          <w:rFonts w:ascii="Bookman Old Style" w:hAnsi="Bookman Old Style" w:cs="Tahoma"/>
          <w:sz w:val="22"/>
          <w:szCs w:val="22"/>
        </w:rPr>
        <w:t>Valdes sēdes sasauc ostas pārvaldnieks, tās vada ostas valdes priekšsēdētājs vai, viņa prombūtnes laikā, ostas valdes priekšsēdētāja vietnieks.</w:t>
      </w:r>
    </w:p>
    <w:p w14:paraId="45F2D4FA" w14:textId="77777777" w:rsidR="00385400" w:rsidRPr="00644B34" w:rsidRDefault="00385400" w:rsidP="00385400">
      <w:pPr>
        <w:ind w:left="540"/>
        <w:jc w:val="both"/>
        <w:rPr>
          <w:rFonts w:ascii="Bookman Old Style" w:hAnsi="Bookman Old Style" w:cs="Tahoma"/>
          <w:sz w:val="22"/>
          <w:szCs w:val="22"/>
        </w:rPr>
      </w:pPr>
    </w:p>
    <w:p w14:paraId="0FE15D0E" w14:textId="77777777" w:rsidR="00385400" w:rsidRPr="00644B34" w:rsidRDefault="00385400" w:rsidP="00385400">
      <w:pPr>
        <w:numPr>
          <w:ilvl w:val="0"/>
          <w:numId w:val="23"/>
        </w:numPr>
        <w:tabs>
          <w:tab w:val="clear" w:pos="360"/>
        </w:tabs>
        <w:ind w:left="540" w:hanging="540"/>
        <w:jc w:val="both"/>
        <w:rPr>
          <w:rFonts w:ascii="Bookman Old Style" w:hAnsi="Bookman Old Style" w:cs="Tahoma"/>
          <w:sz w:val="22"/>
          <w:szCs w:val="22"/>
        </w:rPr>
      </w:pPr>
      <w:r w:rsidRPr="00644B34">
        <w:rPr>
          <w:rFonts w:ascii="Bookman Old Style" w:hAnsi="Bookman Old Style" w:cs="Tahoma"/>
          <w:sz w:val="22"/>
          <w:szCs w:val="22"/>
        </w:rPr>
        <w:t>Paziņojumu par ostas valdes sēdes sasaukšanu ostas pārvaldnieks elektroniski nosūta visiem ostas valdes locekļiem ne vēlāk kā piecas dienas pirms attiecīgās sēdes. Paziņojumā norāda sēdes norises vietu un laiku, sēdes veidu (kārtējā vai ārkārtas), darba kārtību.</w:t>
      </w:r>
    </w:p>
    <w:p w14:paraId="53BB9A95"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5F261E51"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Ārkārtas valdes sēdi var sasaukt valdes priekšsēdētājs, kā arī, ja to pieprasa ostas pārvaldnieks vai ne mazāk kā trīs valdes locekļi. Valdes priekšsēdētājs sasauc sēdi ne vēlāk kā piecas dienas pēc tam, kad saņemts pieprasījums par ārkārtas valdes sēdes sasaukšanu.</w:t>
      </w:r>
    </w:p>
    <w:p w14:paraId="5466019C" w14:textId="77777777" w:rsidR="00385400" w:rsidRPr="00644B34" w:rsidRDefault="00385400" w:rsidP="00385400">
      <w:pPr>
        <w:pStyle w:val="Sarakstarindkopa"/>
        <w:rPr>
          <w:rFonts w:ascii="Bookman Old Style" w:hAnsi="Bookman Old Style" w:cs="Tahoma"/>
          <w:sz w:val="22"/>
          <w:szCs w:val="22"/>
        </w:rPr>
      </w:pPr>
    </w:p>
    <w:p w14:paraId="6858A4FF"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Ja sasauktā ostas valdes sēde nenotiek vai nav lemt spējīga kvoruma trūkuma dēļ, ostas valdes priekšsēdētājs izziņo atkārtotas sēdes sasaukšanu ar to pašu darba kārtību. </w:t>
      </w:r>
    </w:p>
    <w:p w14:paraId="2BBEB6FC"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4E7EAE0C"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Ostas valde ir lemttiesīga, ja valdes sēdē piedalās ne mazāk kā puse no ostas valdes locekļiem.</w:t>
      </w:r>
    </w:p>
    <w:p w14:paraId="6CE7EDA7"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18952412" w14:textId="77777777" w:rsidR="00385400" w:rsidRPr="00644B34" w:rsidRDefault="00385400" w:rsidP="00385400">
      <w:pPr>
        <w:pStyle w:val="Paraststmeklis"/>
        <w:numPr>
          <w:ilvl w:val="0"/>
          <w:numId w:val="23"/>
        </w:numPr>
        <w:tabs>
          <w:tab w:val="clear" w:pos="360"/>
        </w:tabs>
        <w:spacing w:before="0" w:beforeAutospacing="0" w:after="0" w:afterAutospacing="0"/>
        <w:ind w:left="540" w:right="-108" w:hanging="540"/>
        <w:jc w:val="both"/>
        <w:rPr>
          <w:rFonts w:ascii="Bookman Old Style" w:hAnsi="Bookman Old Style" w:cs="Tahoma"/>
          <w:sz w:val="22"/>
          <w:szCs w:val="22"/>
        </w:rPr>
      </w:pPr>
      <w:r w:rsidRPr="00644B34">
        <w:rPr>
          <w:rFonts w:ascii="Bookman Old Style" w:hAnsi="Bookman Old Style" w:cs="Tahoma"/>
          <w:sz w:val="22"/>
          <w:szCs w:val="22"/>
        </w:rPr>
        <w:t>Ostas valde tās sēdē var pieaicināt attiecīgus ekspertus.</w:t>
      </w:r>
    </w:p>
    <w:p w14:paraId="2C957885"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7D3D3FB5"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Komersantam ir tiesības pirms viņa iesniegtā jautājuma izskatīšanas klātienē valdes sēdē prezentēt to.</w:t>
      </w:r>
    </w:p>
    <w:p w14:paraId="31C20834"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7BC179B2"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lastRenderedPageBreak/>
        <w:t>Valdes sēdē var izskatīt jautājumus, kas nav iekļauti darba kārtībā, ja tam piekrīt klātesošo valdes locekļu vairākums un ir sagatavots attiecīgs valdes lēmuma projekts.</w:t>
      </w:r>
    </w:p>
    <w:p w14:paraId="48669474"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225A0A79"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Valdes lēmuma projektus gatavo ostas pārvaldes darbinieki vai valdes locekļi. </w:t>
      </w:r>
    </w:p>
    <w:p w14:paraId="73507FBF" w14:textId="77777777" w:rsidR="00385400" w:rsidRPr="00644B34" w:rsidRDefault="00385400" w:rsidP="00385400">
      <w:pPr>
        <w:pStyle w:val="Paraststmeklis"/>
        <w:spacing w:before="0" w:beforeAutospacing="0" w:after="0" w:afterAutospacing="0"/>
        <w:ind w:left="540" w:hanging="540"/>
        <w:jc w:val="both"/>
        <w:rPr>
          <w:rFonts w:ascii="Bookman Old Style" w:hAnsi="Bookman Old Style" w:cs="Tahoma"/>
          <w:sz w:val="22"/>
          <w:szCs w:val="22"/>
        </w:rPr>
      </w:pPr>
    </w:p>
    <w:p w14:paraId="7241C0A3" w14:textId="77777777" w:rsidR="00385400"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Valdes lēmumus pieņem ar to klātesošo valdes locekļu, kuri piedalās balsojumā, balsu „par” vairākumu pār balsīm „pret”, neņemot vērā balsojumu „atturas”. Ja klātesošo valdes locekļu balsis „par” un „pret” sadalās līdzīgi, </w:t>
      </w:r>
      <w:smartTag w:uri="schemas-tilde-lv/tildestengine" w:element="veidnes">
        <w:smartTagPr>
          <w:attr w:name="id" w:val="-1"/>
          <w:attr w:name="baseform" w:val="lēmums"/>
          <w:attr w:name="text" w:val="lēmums"/>
        </w:smartTagPr>
        <w:r w:rsidRPr="00644B34">
          <w:rPr>
            <w:rFonts w:ascii="Bookman Old Style" w:hAnsi="Bookman Old Style" w:cs="Tahoma"/>
            <w:sz w:val="22"/>
            <w:szCs w:val="22"/>
          </w:rPr>
          <w:t>lēmums</w:t>
        </w:r>
      </w:smartTag>
      <w:r w:rsidRPr="00644B34">
        <w:rPr>
          <w:rFonts w:ascii="Bookman Old Style" w:hAnsi="Bookman Old Style" w:cs="Tahoma"/>
          <w:sz w:val="22"/>
          <w:szCs w:val="22"/>
        </w:rPr>
        <w:t xml:space="preserve"> tiek pieņemts, ja „par” balsojis valdes priekšsēdētājs, viņa prombūtnes laikā — valdes priekšsēdētāja vietnieks.</w:t>
      </w:r>
    </w:p>
    <w:p w14:paraId="5F882FF7" w14:textId="77777777" w:rsidR="00385400" w:rsidRDefault="00385400" w:rsidP="00385400">
      <w:pPr>
        <w:pStyle w:val="Paraststmeklis"/>
        <w:spacing w:before="0" w:beforeAutospacing="0" w:after="0" w:afterAutospacing="0"/>
        <w:ind w:left="540"/>
        <w:jc w:val="both"/>
        <w:rPr>
          <w:rFonts w:ascii="Bookman Old Style" w:hAnsi="Bookman Old Style" w:cs="Tahoma"/>
          <w:sz w:val="22"/>
          <w:szCs w:val="22"/>
        </w:rPr>
      </w:pPr>
    </w:p>
    <w:p w14:paraId="06A4EF39" w14:textId="77777777" w:rsidR="00385400" w:rsidRPr="008625FF" w:rsidRDefault="00385400" w:rsidP="008625FF">
      <w:pPr>
        <w:pStyle w:val="Paraststmeklis"/>
        <w:spacing w:before="0" w:after="0"/>
        <w:ind w:left="786" w:hanging="426"/>
        <w:jc w:val="both"/>
        <w:rPr>
          <w:rFonts w:ascii="Bookman Old Style" w:hAnsi="Bookman Old Style"/>
          <w:sz w:val="22"/>
          <w:szCs w:val="22"/>
        </w:rPr>
      </w:pPr>
      <w:r w:rsidRPr="008625FF">
        <w:rPr>
          <w:rFonts w:ascii="Bookman Old Style" w:hAnsi="Bookman Old Style"/>
          <w:sz w:val="22"/>
          <w:szCs w:val="22"/>
        </w:rPr>
        <w:t>31.</w:t>
      </w:r>
      <w:r w:rsidRPr="008625FF">
        <w:rPr>
          <w:rFonts w:ascii="Bookman Old Style" w:hAnsi="Bookman Old Style"/>
          <w:sz w:val="22"/>
          <w:szCs w:val="22"/>
          <w:vertAlign w:val="superscript"/>
        </w:rPr>
        <w:t>1</w:t>
      </w:r>
      <w:r w:rsidRPr="008625FF">
        <w:rPr>
          <w:rFonts w:ascii="Bookman Old Style" w:hAnsi="Bookman Old Style"/>
          <w:sz w:val="22"/>
          <w:szCs w:val="22"/>
        </w:rPr>
        <w:t xml:space="preserve"> Ostas valdes sēdes un ārkārtas valdes sēdes var notikt attālināti, un lēmumus var pieņemt:</w:t>
      </w:r>
    </w:p>
    <w:p w14:paraId="007A250B" w14:textId="77777777" w:rsidR="00385400" w:rsidRPr="008625FF" w:rsidRDefault="00385400" w:rsidP="00385400">
      <w:pPr>
        <w:pStyle w:val="tv213"/>
        <w:shd w:val="clear" w:color="auto" w:fill="FFFFFF"/>
        <w:spacing w:before="0" w:beforeAutospacing="0" w:after="0" w:afterAutospacing="0" w:line="293" w:lineRule="atLeast"/>
        <w:ind w:left="1069" w:hanging="709"/>
        <w:jc w:val="both"/>
        <w:rPr>
          <w:rFonts w:ascii="Bookman Old Style" w:hAnsi="Bookman Old Style"/>
          <w:sz w:val="22"/>
          <w:szCs w:val="22"/>
        </w:rPr>
      </w:pPr>
      <w:r w:rsidRPr="008625FF">
        <w:rPr>
          <w:rFonts w:ascii="Bookman Old Style" w:hAnsi="Bookman Old Style"/>
          <w:sz w:val="22"/>
          <w:szCs w:val="22"/>
        </w:rPr>
        <w:t>31.1.</w:t>
      </w:r>
      <w:r w:rsidRPr="008625FF">
        <w:rPr>
          <w:rFonts w:ascii="Bookman Old Style" w:hAnsi="Bookman Old Style"/>
          <w:sz w:val="22"/>
          <w:szCs w:val="22"/>
          <w:vertAlign w:val="superscript"/>
        </w:rPr>
        <w:t>1</w:t>
      </w:r>
      <w:r w:rsidRPr="008625FF">
        <w:rPr>
          <w:rFonts w:ascii="Bookman Old Style" w:hAnsi="Bookman Old Style"/>
          <w:sz w:val="22"/>
          <w:szCs w:val="22"/>
        </w:rPr>
        <w:t xml:space="preserve"> izmantojot elektroniskos saziņas līdzekļus (videokonferenci, telefonkonferenci, elektronisko pastu), tādējādi nodrošinot iespēju ostas valdes locekļiem attālināti piedalīties apspriešanā un lēmuma pieņemšanā;</w:t>
      </w:r>
    </w:p>
    <w:p w14:paraId="68EBC779" w14:textId="77777777" w:rsidR="00385400" w:rsidRPr="009D2692" w:rsidRDefault="00385400" w:rsidP="00385400">
      <w:pPr>
        <w:pStyle w:val="tv213"/>
        <w:shd w:val="clear" w:color="auto" w:fill="FFFFFF"/>
        <w:spacing w:before="0" w:beforeAutospacing="0" w:after="0" w:afterAutospacing="0" w:line="293" w:lineRule="atLeast"/>
        <w:ind w:left="1069" w:hanging="709"/>
        <w:jc w:val="both"/>
        <w:rPr>
          <w:rFonts w:ascii="Bookman Old Style" w:hAnsi="Bookman Old Style"/>
          <w:sz w:val="22"/>
          <w:szCs w:val="22"/>
        </w:rPr>
      </w:pPr>
      <w:r w:rsidRPr="008625FF">
        <w:rPr>
          <w:rFonts w:ascii="Bookman Old Style" w:hAnsi="Bookman Old Style"/>
          <w:sz w:val="22"/>
          <w:szCs w:val="22"/>
        </w:rPr>
        <w:t>31.2.</w:t>
      </w:r>
      <w:r w:rsidRPr="008625FF">
        <w:rPr>
          <w:rFonts w:ascii="Bookman Old Style" w:hAnsi="Bookman Old Style"/>
          <w:sz w:val="22"/>
          <w:szCs w:val="22"/>
          <w:vertAlign w:val="superscript"/>
        </w:rPr>
        <w:t>1</w:t>
      </w:r>
      <w:r w:rsidRPr="008625FF">
        <w:rPr>
          <w:rFonts w:ascii="Bookman Old Style" w:hAnsi="Bookman Old Style"/>
          <w:sz w:val="22"/>
          <w:szCs w:val="22"/>
        </w:rPr>
        <w:t xml:space="preserve"> nosūtot lēmuma projektus un ar tiem saistīto informāciju ostas valdes locekļiem un norādot termiņu, kurā ostas valdes loceklim jāpaziņo savs lēmums.”</w:t>
      </w:r>
    </w:p>
    <w:p w14:paraId="38505ACE" w14:textId="7E32C632" w:rsidR="00385400" w:rsidRDefault="00385400" w:rsidP="00385400">
      <w:pPr>
        <w:pStyle w:val="Paraststmeklis"/>
        <w:spacing w:before="0" w:beforeAutospacing="0" w:after="0" w:afterAutospacing="0"/>
        <w:jc w:val="both"/>
        <w:rPr>
          <w:rFonts w:ascii="Bookman Old Style" w:hAnsi="Bookman Old Style" w:cs="Arial"/>
          <w:i/>
          <w:iCs/>
          <w:color w:val="414142"/>
          <w:sz w:val="20"/>
          <w:szCs w:val="20"/>
          <w:shd w:val="clear" w:color="auto" w:fill="FFFFFF"/>
        </w:rPr>
      </w:pPr>
      <w:r w:rsidRPr="00A500D9">
        <w:rPr>
          <w:rFonts w:ascii="Bookman Old Style" w:hAnsi="Bookman Old Style" w:cs="Arial"/>
          <w:i/>
          <w:iCs/>
          <w:color w:val="414142"/>
          <w:sz w:val="20"/>
          <w:szCs w:val="20"/>
          <w:shd w:val="clear" w:color="auto" w:fill="FFFFFF"/>
        </w:rPr>
        <w:t>(Ar grozījumiem, kas izdarīti ar 20.05.2020. Salacgrīvas novada domes lēmumu nr.199 (protokols nr.6; 27</w:t>
      </w:r>
      <w:r>
        <w:rPr>
          <w:rFonts w:ascii="Bookman Old Style" w:hAnsi="Bookman Old Style" w:cs="Arial"/>
          <w:i/>
          <w:iCs/>
          <w:color w:val="414142"/>
          <w:sz w:val="20"/>
          <w:szCs w:val="20"/>
          <w:shd w:val="clear" w:color="auto" w:fill="FFFFFF"/>
        </w:rPr>
        <w:t>.</w:t>
      </w:r>
      <w:r w:rsidRPr="00A500D9">
        <w:rPr>
          <w:rFonts w:ascii="Bookman Old Style" w:hAnsi="Bookman Old Style" w:cs="Arial"/>
          <w:i/>
          <w:iCs/>
          <w:color w:val="414142"/>
          <w:sz w:val="20"/>
          <w:szCs w:val="20"/>
          <w:shd w:val="clear" w:color="auto" w:fill="FFFFFF"/>
        </w:rPr>
        <w:t>§) </w:t>
      </w:r>
    </w:p>
    <w:p w14:paraId="7DB85AB6" w14:textId="3DDA63C8" w:rsidR="00385400" w:rsidRPr="00A500D9" w:rsidRDefault="00385400" w:rsidP="00385400">
      <w:pPr>
        <w:pStyle w:val="Paraststmeklis"/>
        <w:spacing w:before="0" w:beforeAutospacing="0" w:after="0" w:afterAutospacing="0"/>
        <w:jc w:val="both"/>
        <w:rPr>
          <w:rFonts w:ascii="Bookman Old Style" w:hAnsi="Bookman Old Style" w:cs="Tahoma"/>
          <w:sz w:val="20"/>
          <w:szCs w:val="20"/>
        </w:rPr>
      </w:pPr>
      <w:r w:rsidRPr="008625FF">
        <w:rPr>
          <w:rFonts w:ascii="Bookman Old Style" w:hAnsi="Bookman Old Style" w:cs="Arial"/>
          <w:i/>
          <w:iCs/>
          <w:color w:val="414142"/>
          <w:sz w:val="20"/>
          <w:szCs w:val="20"/>
          <w:shd w:val="clear" w:color="auto" w:fill="FFFFFF"/>
        </w:rPr>
        <w:t>(Ar grozījumiem, kas izdarīti ar </w:t>
      </w:r>
      <w:r w:rsidR="00220196" w:rsidRPr="008625FF">
        <w:rPr>
          <w:rFonts w:ascii="Bookman Old Style" w:hAnsi="Bookman Old Style" w:cs="Arial"/>
          <w:i/>
          <w:iCs/>
          <w:color w:val="414142"/>
          <w:sz w:val="20"/>
          <w:szCs w:val="20"/>
          <w:shd w:val="clear" w:color="auto" w:fill="FFFFFF"/>
        </w:rPr>
        <w:t>23.12</w:t>
      </w:r>
      <w:r w:rsidRPr="008625FF">
        <w:rPr>
          <w:rFonts w:ascii="Bookman Old Style" w:hAnsi="Bookman Old Style" w:cs="Arial"/>
          <w:i/>
          <w:iCs/>
          <w:color w:val="414142"/>
          <w:sz w:val="20"/>
          <w:szCs w:val="20"/>
          <w:shd w:val="clear" w:color="auto" w:fill="FFFFFF"/>
        </w:rPr>
        <w:t xml:space="preserve">.2021. Limbažu novada domes lēmumu </w:t>
      </w:r>
      <w:r w:rsidR="008625FF" w:rsidRPr="008625FF">
        <w:rPr>
          <w:rFonts w:ascii="Bookman Old Style" w:hAnsi="Bookman Old Style" w:cs="Arial"/>
          <w:i/>
          <w:iCs/>
          <w:color w:val="414142"/>
          <w:sz w:val="20"/>
          <w:szCs w:val="20"/>
          <w:shd w:val="clear" w:color="auto" w:fill="FFFFFF"/>
        </w:rPr>
        <w:t>N</w:t>
      </w:r>
      <w:r w:rsidRPr="008625FF">
        <w:rPr>
          <w:rFonts w:ascii="Bookman Old Style" w:hAnsi="Bookman Old Style" w:cs="Arial"/>
          <w:i/>
          <w:iCs/>
          <w:color w:val="414142"/>
          <w:sz w:val="20"/>
          <w:szCs w:val="20"/>
          <w:shd w:val="clear" w:color="auto" w:fill="FFFFFF"/>
        </w:rPr>
        <w:t>r.</w:t>
      </w:r>
      <w:r w:rsidR="008625FF">
        <w:rPr>
          <w:rFonts w:ascii="Bookman Old Style" w:hAnsi="Bookman Old Style" w:cs="Arial"/>
          <w:i/>
          <w:iCs/>
          <w:color w:val="414142"/>
          <w:sz w:val="20"/>
          <w:szCs w:val="20"/>
          <w:shd w:val="clear" w:color="auto" w:fill="FFFFFF"/>
        </w:rPr>
        <w:t>675</w:t>
      </w:r>
      <w:r w:rsidRPr="008625FF">
        <w:rPr>
          <w:rFonts w:ascii="Bookman Old Style" w:hAnsi="Bookman Old Style" w:cs="Arial"/>
          <w:i/>
          <w:iCs/>
          <w:color w:val="414142"/>
          <w:sz w:val="20"/>
          <w:szCs w:val="20"/>
          <w:shd w:val="clear" w:color="auto" w:fill="FFFFFF"/>
        </w:rPr>
        <w:t xml:space="preserve"> (protokols </w:t>
      </w:r>
      <w:r w:rsidR="008625FF">
        <w:rPr>
          <w:rFonts w:ascii="Bookman Old Style" w:hAnsi="Bookman Old Style" w:cs="Arial"/>
          <w:i/>
          <w:iCs/>
          <w:color w:val="414142"/>
          <w:sz w:val="20"/>
          <w:szCs w:val="20"/>
          <w:shd w:val="clear" w:color="auto" w:fill="FFFFFF"/>
        </w:rPr>
        <w:t>N</w:t>
      </w:r>
      <w:r w:rsidRPr="008625FF">
        <w:rPr>
          <w:rFonts w:ascii="Bookman Old Style" w:hAnsi="Bookman Old Style" w:cs="Arial"/>
          <w:i/>
          <w:iCs/>
          <w:color w:val="414142"/>
          <w:sz w:val="20"/>
          <w:szCs w:val="20"/>
          <w:shd w:val="clear" w:color="auto" w:fill="FFFFFF"/>
        </w:rPr>
        <w:t>r.</w:t>
      </w:r>
      <w:r w:rsidR="008625FF">
        <w:rPr>
          <w:rFonts w:ascii="Bookman Old Style" w:hAnsi="Bookman Old Style" w:cs="Arial"/>
          <w:i/>
          <w:iCs/>
          <w:color w:val="414142"/>
          <w:sz w:val="20"/>
          <w:szCs w:val="20"/>
          <w:shd w:val="clear" w:color="auto" w:fill="FFFFFF"/>
        </w:rPr>
        <w:t>13</w:t>
      </w:r>
      <w:r w:rsidRPr="008625FF">
        <w:rPr>
          <w:rFonts w:ascii="Bookman Old Style" w:hAnsi="Bookman Old Style" w:cs="Arial"/>
          <w:i/>
          <w:iCs/>
          <w:color w:val="414142"/>
          <w:sz w:val="20"/>
          <w:szCs w:val="20"/>
          <w:shd w:val="clear" w:color="auto" w:fill="FFFFFF"/>
        </w:rPr>
        <w:t xml:space="preserve">; </w:t>
      </w:r>
      <w:r w:rsidR="008625FF">
        <w:rPr>
          <w:rFonts w:ascii="Bookman Old Style" w:hAnsi="Bookman Old Style" w:cs="Arial"/>
          <w:i/>
          <w:iCs/>
          <w:color w:val="414142"/>
          <w:sz w:val="20"/>
          <w:szCs w:val="20"/>
          <w:shd w:val="clear" w:color="auto" w:fill="FFFFFF"/>
        </w:rPr>
        <w:t>43</w:t>
      </w:r>
      <w:r w:rsidRPr="008625FF">
        <w:rPr>
          <w:rFonts w:ascii="Bookman Old Style" w:hAnsi="Bookman Old Style" w:cs="Arial"/>
          <w:i/>
          <w:iCs/>
          <w:color w:val="414142"/>
          <w:sz w:val="20"/>
          <w:szCs w:val="20"/>
          <w:shd w:val="clear" w:color="auto" w:fill="FFFFFF"/>
        </w:rPr>
        <w:t>.§)</w:t>
      </w:r>
    </w:p>
    <w:p w14:paraId="247CFC11" w14:textId="77777777" w:rsidR="00385400" w:rsidRDefault="00385400" w:rsidP="00385400"/>
    <w:p w14:paraId="69DEED11" w14:textId="77777777" w:rsidR="00385400"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 xml:space="preserve">Ostas valdes sēdes protokolē. Protokolā norāda pieņemto lēmumu redakciju un balsojuma rezultātus. Ja balsojums vai balsojumi tiek organizēti vai veikti, ievērojot likuma prasības par Interešu konflikta novēršanu valsts amatpersonu darbībā, par to tiek veikta atzīme protokolā. Protokolu </w:t>
      </w:r>
      <w:r>
        <w:rPr>
          <w:rFonts w:ascii="Bookman Old Style" w:hAnsi="Bookman Old Style" w:cs="Tahoma"/>
          <w:sz w:val="22"/>
          <w:szCs w:val="22"/>
        </w:rPr>
        <w:t xml:space="preserve">5 darba dienu laikā </w:t>
      </w:r>
      <w:r w:rsidRPr="00644B34">
        <w:rPr>
          <w:rFonts w:ascii="Bookman Old Style" w:hAnsi="Bookman Old Style" w:cs="Tahoma"/>
          <w:sz w:val="22"/>
          <w:szCs w:val="22"/>
        </w:rPr>
        <w:t>paraksta</w:t>
      </w:r>
      <w:r>
        <w:rPr>
          <w:rFonts w:ascii="Bookman Old Style" w:hAnsi="Bookman Old Style" w:cs="Tahoma"/>
          <w:sz w:val="22"/>
          <w:szCs w:val="22"/>
        </w:rPr>
        <w:t xml:space="preserve"> </w:t>
      </w:r>
      <w:r w:rsidRPr="00644B34">
        <w:rPr>
          <w:rFonts w:ascii="Bookman Old Style" w:hAnsi="Bookman Old Style" w:cs="Tahoma"/>
          <w:sz w:val="22"/>
          <w:szCs w:val="22"/>
        </w:rPr>
        <w:t xml:space="preserve"> valdes priekšsēdētājs, viņa prombūtnes laikā — valdes priekšsēdētāja vietnieks</w:t>
      </w:r>
      <w:r>
        <w:rPr>
          <w:rFonts w:ascii="Bookman Old Style" w:hAnsi="Bookman Old Style" w:cs="Tahoma"/>
          <w:sz w:val="22"/>
          <w:szCs w:val="22"/>
        </w:rPr>
        <w:t>, un protokolists</w:t>
      </w:r>
      <w:r w:rsidRPr="00644B34">
        <w:rPr>
          <w:rFonts w:ascii="Bookman Old Style" w:hAnsi="Bookman Old Style" w:cs="Tahoma"/>
          <w:sz w:val="22"/>
          <w:szCs w:val="22"/>
        </w:rPr>
        <w:t xml:space="preserve">. Valdes pieņemtie lēmumi stājas spēkā ar </w:t>
      </w:r>
      <w:r>
        <w:rPr>
          <w:rFonts w:ascii="Bookman Old Style" w:hAnsi="Bookman Old Style" w:cs="Tahoma"/>
          <w:sz w:val="22"/>
          <w:szCs w:val="22"/>
        </w:rPr>
        <w:t>protokola parakstīšanas brīdi.</w:t>
      </w:r>
      <w:r w:rsidRPr="00644B34">
        <w:rPr>
          <w:rFonts w:ascii="Bookman Old Style" w:hAnsi="Bookman Old Style" w:cs="Tahoma"/>
          <w:sz w:val="22"/>
          <w:szCs w:val="22"/>
        </w:rPr>
        <w:t xml:space="preserve"> Valdes sēžu protokolu un lēmumu oriģināli glabājas ostas pārvaldē.</w:t>
      </w:r>
    </w:p>
    <w:p w14:paraId="28399DAA" w14:textId="77777777" w:rsidR="00385400" w:rsidRDefault="00385400" w:rsidP="00385400">
      <w:pPr>
        <w:pStyle w:val="Paraststmeklis"/>
        <w:spacing w:before="0" w:beforeAutospacing="0" w:after="0" w:afterAutospacing="0"/>
        <w:ind w:left="540"/>
        <w:jc w:val="both"/>
        <w:rPr>
          <w:rFonts w:ascii="Bookman Old Style" w:hAnsi="Bookman Old Style" w:cs="Tahoma"/>
          <w:sz w:val="22"/>
          <w:szCs w:val="22"/>
        </w:rPr>
      </w:pPr>
    </w:p>
    <w:p w14:paraId="4562393B" w14:textId="77777777" w:rsidR="00385400" w:rsidRPr="00644B34" w:rsidRDefault="00385400" w:rsidP="00385400">
      <w:pPr>
        <w:pStyle w:val="Paraststmeklis"/>
        <w:spacing w:before="0" w:beforeAutospacing="0" w:after="0" w:afterAutospacing="0"/>
        <w:ind w:left="567" w:hanging="567"/>
        <w:jc w:val="both"/>
        <w:rPr>
          <w:rFonts w:ascii="Bookman Old Style" w:hAnsi="Bookman Old Style" w:cs="Tahoma"/>
          <w:sz w:val="22"/>
          <w:szCs w:val="22"/>
        </w:rPr>
      </w:pPr>
      <w:r w:rsidRPr="00E82AF3">
        <w:rPr>
          <w:rFonts w:ascii="Bookman Old Style" w:hAnsi="Bookman Old Style"/>
          <w:sz w:val="22"/>
          <w:szCs w:val="22"/>
        </w:rPr>
        <w:t>32</w:t>
      </w:r>
      <w:r>
        <w:rPr>
          <w:rFonts w:ascii="Bookman Old Style" w:hAnsi="Bookman Old Style"/>
          <w:sz w:val="22"/>
          <w:szCs w:val="22"/>
        </w:rPr>
        <w:t>.</w:t>
      </w:r>
      <w:r w:rsidRPr="00E82AF3">
        <w:rPr>
          <w:rFonts w:ascii="Bookman Old Style" w:hAnsi="Bookman Old Style"/>
          <w:sz w:val="22"/>
          <w:szCs w:val="22"/>
          <w:vertAlign w:val="superscript"/>
        </w:rPr>
        <w:t>1</w:t>
      </w:r>
      <w:r>
        <w:rPr>
          <w:rFonts w:ascii="Bookman Old Style" w:hAnsi="Bookman Old Style"/>
          <w:sz w:val="22"/>
          <w:szCs w:val="22"/>
        </w:rPr>
        <w:t xml:space="preserve">  </w:t>
      </w:r>
      <w:r w:rsidRPr="00E82AF3">
        <w:rPr>
          <w:rFonts w:ascii="Bookman Old Style" w:hAnsi="Bookman Old Style"/>
          <w:sz w:val="22"/>
          <w:szCs w:val="22"/>
        </w:rPr>
        <w:t>Ja valdes loceklim nav iespējams kārtējā valdes sēdē piedalīties  klātienē, tam ir tiesības piedalīties sēdē, izmantojot videokonferenci. Valdes loceklis par savu piedalīšanos valdes sēdē, izmantojot videokonferenci, paziņo vismaz vienu dienu pirms valdes sēdes Salacgrīvas ostas pārvaldniekam</w:t>
      </w:r>
      <w:r>
        <w:rPr>
          <w:rFonts w:ascii="Bookman Old Style" w:hAnsi="Bookman Old Style"/>
          <w:sz w:val="22"/>
          <w:szCs w:val="22"/>
        </w:rPr>
        <w:t>.</w:t>
      </w:r>
    </w:p>
    <w:p w14:paraId="643A684B" w14:textId="77777777" w:rsidR="00385400" w:rsidRPr="00A500D9" w:rsidRDefault="00385400" w:rsidP="00385400">
      <w:pPr>
        <w:pStyle w:val="Paraststmeklis"/>
        <w:spacing w:before="0" w:beforeAutospacing="0" w:after="0" w:afterAutospacing="0"/>
        <w:jc w:val="both"/>
        <w:rPr>
          <w:rFonts w:ascii="Bookman Old Style" w:hAnsi="Bookman Old Style" w:cs="Tahoma"/>
          <w:sz w:val="20"/>
          <w:szCs w:val="20"/>
        </w:rPr>
      </w:pPr>
      <w:r w:rsidRPr="00A500D9">
        <w:rPr>
          <w:rFonts w:ascii="Bookman Old Style" w:hAnsi="Bookman Old Style" w:cs="Arial"/>
          <w:i/>
          <w:iCs/>
          <w:color w:val="414142"/>
          <w:sz w:val="20"/>
          <w:szCs w:val="20"/>
          <w:shd w:val="clear" w:color="auto" w:fill="FFFFFF"/>
        </w:rPr>
        <w:t>(Ar grozījumiem, kas izdarīti ar 20.05.2020. Salacgrīvas novada domes lēmumu nr.199 (protokols nr.6; 27</w:t>
      </w:r>
      <w:r>
        <w:rPr>
          <w:rFonts w:ascii="Bookman Old Style" w:hAnsi="Bookman Old Style" w:cs="Arial"/>
          <w:i/>
          <w:iCs/>
          <w:color w:val="414142"/>
          <w:sz w:val="20"/>
          <w:szCs w:val="20"/>
          <w:shd w:val="clear" w:color="auto" w:fill="FFFFFF"/>
        </w:rPr>
        <w:t>.</w:t>
      </w:r>
      <w:r w:rsidRPr="00A500D9">
        <w:rPr>
          <w:rFonts w:ascii="Bookman Old Style" w:hAnsi="Bookman Old Style" w:cs="Arial"/>
          <w:i/>
          <w:iCs/>
          <w:color w:val="414142"/>
          <w:sz w:val="20"/>
          <w:szCs w:val="20"/>
          <w:shd w:val="clear" w:color="auto" w:fill="FFFFFF"/>
        </w:rPr>
        <w:t>§) </w:t>
      </w:r>
    </w:p>
    <w:p w14:paraId="2FBFF99C"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72D7B2E1"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Ja ostas valdes loceklis nepiekrīt valdes lēmumam, pēc attiecīgā valdes locekļa pieprasījuma viņa atšķirīgo viedokli ieraksta valdes sēdes protokolā vai pievieno tam.</w:t>
      </w:r>
    </w:p>
    <w:p w14:paraId="57F66071" w14:textId="77777777" w:rsidR="00385400" w:rsidRPr="00644B34" w:rsidRDefault="00385400" w:rsidP="00385400">
      <w:pPr>
        <w:pStyle w:val="Paraststmeklis"/>
        <w:spacing w:before="0" w:beforeAutospacing="0" w:after="0" w:afterAutospacing="0"/>
        <w:jc w:val="both"/>
        <w:rPr>
          <w:rFonts w:ascii="Bookman Old Style" w:hAnsi="Bookman Old Style" w:cs="Tahoma"/>
          <w:sz w:val="22"/>
          <w:szCs w:val="22"/>
        </w:rPr>
      </w:pPr>
    </w:p>
    <w:p w14:paraId="21DEAEE3" w14:textId="77777777" w:rsidR="00385400"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CA46FC">
        <w:rPr>
          <w:rFonts w:ascii="Bookman Old Style" w:hAnsi="Bookman Old Style" w:cs="Tahoma"/>
          <w:sz w:val="22"/>
          <w:szCs w:val="22"/>
        </w:rPr>
        <w:t xml:space="preserve">Ostas valdes sēdes protokolu 5 darba dienu laikā pēc ostas valdes sēdes elektroniski nosūta visiem ostas valdes locekļiem. </w:t>
      </w:r>
    </w:p>
    <w:p w14:paraId="76E7FA27" w14:textId="77777777" w:rsidR="00385400" w:rsidRPr="00CA46FC" w:rsidRDefault="00385400" w:rsidP="00385400">
      <w:pPr>
        <w:pStyle w:val="Paraststmeklis"/>
        <w:spacing w:before="0" w:beforeAutospacing="0" w:after="0" w:afterAutospacing="0"/>
        <w:ind w:left="540"/>
        <w:jc w:val="both"/>
        <w:rPr>
          <w:rFonts w:ascii="Bookman Old Style" w:hAnsi="Bookman Old Style" w:cs="Tahoma"/>
          <w:sz w:val="22"/>
          <w:szCs w:val="22"/>
        </w:rPr>
      </w:pPr>
    </w:p>
    <w:p w14:paraId="3C749325" w14:textId="77777777" w:rsidR="00385400"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Ostas valdes sēdē izskatītā jautājuma iesniedzēju informē par ostas valdes lēmumu divu nedēļu laikā pēc valdes sēdes.</w:t>
      </w:r>
    </w:p>
    <w:p w14:paraId="5F3DB859" w14:textId="77777777" w:rsidR="00385400" w:rsidRDefault="00385400" w:rsidP="00385400">
      <w:pPr>
        <w:pStyle w:val="Paraststmeklis"/>
        <w:spacing w:before="0" w:beforeAutospacing="0" w:after="0" w:afterAutospacing="0"/>
        <w:jc w:val="both"/>
        <w:rPr>
          <w:rFonts w:ascii="Bookman Old Style" w:hAnsi="Bookman Old Style" w:cs="Tahoma"/>
          <w:sz w:val="22"/>
          <w:szCs w:val="22"/>
        </w:rPr>
      </w:pPr>
    </w:p>
    <w:p w14:paraId="5DD61A3A" w14:textId="77777777" w:rsidR="00385400" w:rsidRPr="00644B34" w:rsidRDefault="00385400" w:rsidP="00385400">
      <w:pPr>
        <w:pStyle w:val="Paraststmeklis"/>
        <w:jc w:val="center"/>
        <w:rPr>
          <w:rFonts w:ascii="Bookman Old Style" w:hAnsi="Bookman Old Style" w:cs="Tahoma"/>
          <w:sz w:val="22"/>
          <w:szCs w:val="22"/>
        </w:rPr>
      </w:pPr>
      <w:r w:rsidRPr="00644B34">
        <w:rPr>
          <w:rFonts w:ascii="Bookman Old Style" w:hAnsi="Bookman Old Style" w:cs="Tahoma"/>
          <w:b/>
          <w:bCs/>
          <w:sz w:val="22"/>
          <w:szCs w:val="22"/>
        </w:rPr>
        <w:t>VI. Salacgrīvas ostas valdes kompetence</w:t>
      </w:r>
    </w:p>
    <w:p w14:paraId="79B9127C" w14:textId="77777777" w:rsidR="00385400" w:rsidRPr="00644B34" w:rsidRDefault="00385400" w:rsidP="00385400">
      <w:pPr>
        <w:pStyle w:val="Paraststmeklis"/>
        <w:numPr>
          <w:ilvl w:val="0"/>
          <w:numId w:val="23"/>
        </w:numPr>
        <w:tabs>
          <w:tab w:val="clear" w:pos="360"/>
        </w:tabs>
        <w:spacing w:before="0" w:beforeAutospacing="0" w:after="0" w:afterAutospacing="0"/>
        <w:ind w:left="540" w:hanging="540"/>
        <w:jc w:val="both"/>
        <w:rPr>
          <w:rFonts w:ascii="Bookman Old Style" w:hAnsi="Bookman Old Style" w:cs="Tahoma"/>
          <w:sz w:val="22"/>
          <w:szCs w:val="22"/>
        </w:rPr>
      </w:pPr>
      <w:r w:rsidRPr="00644B34">
        <w:rPr>
          <w:rFonts w:ascii="Bookman Old Style" w:hAnsi="Bookman Old Style" w:cs="Tahoma"/>
          <w:sz w:val="22"/>
          <w:szCs w:val="22"/>
        </w:rPr>
        <w:t>Ostas valde:</w:t>
      </w:r>
    </w:p>
    <w:p w14:paraId="4C072312" w14:textId="77777777" w:rsidR="00385400" w:rsidRPr="00644B34" w:rsidRDefault="00385400" w:rsidP="00385400">
      <w:pPr>
        <w:pStyle w:val="Paraststmeklis"/>
        <w:spacing w:before="0" w:beforeAutospacing="0" w:after="0" w:afterAutospacing="0"/>
        <w:ind w:left="540"/>
        <w:jc w:val="both"/>
        <w:rPr>
          <w:rFonts w:ascii="Bookman Old Style" w:hAnsi="Bookman Old Style" w:cs="Tahoma"/>
          <w:sz w:val="22"/>
          <w:szCs w:val="22"/>
        </w:rPr>
      </w:pPr>
    </w:p>
    <w:p w14:paraId="48D9457A"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izskata un pieņem lēmumu par ostas noteikumu projektu;</w:t>
      </w:r>
    </w:p>
    <w:p w14:paraId="524B2E4A"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lastRenderedPageBreak/>
        <w:t>izskata un pieņem lēmumu par ostas robežu projektu;</w:t>
      </w:r>
    </w:p>
    <w:p w14:paraId="293BA5F9"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apstiprina ostas attīstības programmu;</w:t>
      </w:r>
    </w:p>
    <w:p w14:paraId="705B1A2B" w14:textId="0411EF74" w:rsidR="00385400" w:rsidRPr="00E82D46"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E82D46">
        <w:rPr>
          <w:rFonts w:ascii="Bookman Old Style" w:hAnsi="Bookman Old Style" w:cs="Tahoma"/>
          <w:sz w:val="22"/>
          <w:szCs w:val="22"/>
        </w:rPr>
        <w:t xml:space="preserve">apstiprina ostā noteikto ostas maksu un maksas par pakalpojumiem tarifus atbilstoši </w:t>
      </w:r>
      <w:r w:rsidR="00981480" w:rsidRPr="00E27EA2">
        <w:rPr>
          <w:rFonts w:ascii="Bookman Old Style" w:hAnsi="Bookman Old Style" w:cs="Tahoma"/>
          <w:sz w:val="22"/>
          <w:szCs w:val="22"/>
        </w:rPr>
        <w:t>likuma “</w:t>
      </w:r>
      <w:r w:rsidR="00E82D46" w:rsidRPr="00E27EA2">
        <w:rPr>
          <w:rFonts w:ascii="Bookman Old Style" w:hAnsi="Bookman Old Style"/>
          <w:sz w:val="22"/>
          <w:szCs w:val="22"/>
        </w:rPr>
        <w:t>Ostu likum</w:t>
      </w:r>
      <w:r w:rsidR="00981480" w:rsidRPr="00E27EA2">
        <w:rPr>
          <w:rFonts w:ascii="Bookman Old Style" w:hAnsi="Bookman Old Style"/>
          <w:sz w:val="22"/>
          <w:szCs w:val="22"/>
        </w:rPr>
        <w:t>s”</w:t>
      </w:r>
      <w:r w:rsidR="00E82D46" w:rsidRPr="00E27EA2">
        <w:rPr>
          <w:rFonts w:ascii="Bookman Old Style" w:hAnsi="Bookman Old Style" w:cs="Tahoma"/>
          <w:sz w:val="22"/>
          <w:szCs w:val="22"/>
        </w:rPr>
        <w:t xml:space="preserve"> </w:t>
      </w:r>
      <w:r w:rsidRPr="00E82D46">
        <w:rPr>
          <w:rFonts w:ascii="Bookman Old Style" w:hAnsi="Bookman Old Style" w:cs="Tahoma"/>
          <w:sz w:val="22"/>
          <w:szCs w:val="22"/>
        </w:rPr>
        <w:t>nosacījumiem;</w:t>
      </w:r>
    </w:p>
    <w:p w14:paraId="288EFA73" w14:textId="77777777" w:rsidR="00E27EA2" w:rsidRP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7207E638"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apstiprina katra gada un perspektīvos budžetus;</w:t>
      </w:r>
    </w:p>
    <w:p w14:paraId="3417E343"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veic izmaiņas kārtējā gada budžetā;</w:t>
      </w:r>
    </w:p>
    <w:p w14:paraId="137650FE" w14:textId="3E2F1AC5" w:rsidR="00385400" w:rsidRPr="00E27EA2"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bookmarkStart w:id="3" w:name="_Hlk123890270"/>
      <w:r w:rsidRPr="00E27EA2">
        <w:rPr>
          <w:rFonts w:ascii="Bookman Old Style" w:hAnsi="Bookman Old Style" w:cs="Tahoma"/>
          <w:sz w:val="22"/>
          <w:szCs w:val="22"/>
        </w:rPr>
        <w:t xml:space="preserve">lemj par līgumu slēgšanu, ja līguma summa pārsniedz </w:t>
      </w:r>
      <w:r w:rsidR="00ED0C2E" w:rsidRPr="00E27EA2">
        <w:rPr>
          <w:rFonts w:ascii="Bookman Old Style" w:hAnsi="Bookman Old Style" w:cs="Tahoma"/>
          <w:sz w:val="22"/>
          <w:szCs w:val="22"/>
        </w:rPr>
        <w:t>30</w:t>
      </w:r>
      <w:r w:rsidRPr="00E27EA2">
        <w:rPr>
          <w:rFonts w:ascii="Bookman Old Style" w:hAnsi="Bookman Old Style" w:cs="Tahoma"/>
          <w:sz w:val="22"/>
          <w:szCs w:val="22"/>
        </w:rPr>
        <w:t xml:space="preserve"> 000 </w:t>
      </w:r>
      <w:r w:rsidRPr="00E27EA2">
        <w:rPr>
          <w:rFonts w:ascii="Bookman Old Style" w:hAnsi="Bookman Old Style" w:cs="Tahoma"/>
          <w:i/>
          <w:iCs/>
          <w:sz w:val="22"/>
          <w:szCs w:val="22"/>
        </w:rPr>
        <w:t xml:space="preserve">euro </w:t>
      </w:r>
      <w:r w:rsidRPr="00E27EA2">
        <w:rPr>
          <w:rFonts w:ascii="Bookman Old Style" w:hAnsi="Bookman Old Style" w:cs="Tahoma"/>
          <w:sz w:val="22"/>
          <w:szCs w:val="22"/>
        </w:rPr>
        <w:t xml:space="preserve">vai līguma darbības laiks pārsniedz 2 gadus, izņemot par šī nolikuma 41.4. apakšpunktā minētiem līgumiem; </w:t>
      </w:r>
    </w:p>
    <w:bookmarkEnd w:id="3"/>
    <w:p w14:paraId="6831FC2F" w14:textId="77777777" w:rsidR="00E27EA2" w:rsidRPr="00E27EA2" w:rsidRDefault="00E27EA2" w:rsidP="00E27EA2">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3D0DD6F9"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 xml:space="preserve">izlemj jautājumus par zemes un būvju nodošanu nomā, kā arī nosaka zemes un būvju nomas maksas apmēru; </w:t>
      </w:r>
    </w:p>
    <w:p w14:paraId="56FCD8DC"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 xml:space="preserve">pieņem lēmumus par kredīta piesaisti ostas pārvaldes vajadzībām. </w:t>
      </w:r>
    </w:p>
    <w:p w14:paraId="3D1857EC"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pieņem lēmumus par atļaujas uzsākt paredzēto darbību ostas teritorijā atbilstoši likumam  „Par ietekmes uz vidi novērtējumu”;</w:t>
      </w:r>
    </w:p>
    <w:p w14:paraId="69F1D711"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apstiprina ostas pārvaldes struktūru un štatu sarakstu;</w:t>
      </w:r>
    </w:p>
    <w:p w14:paraId="7DD49B50"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nosaka ostas pārvaldnieka darba samaksu;</w:t>
      </w:r>
    </w:p>
    <w:p w14:paraId="60573ABB"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apstiprina ostas pārvaldes izpildaparāta darba algas piemaksu un prēmiju lielumu un kārtību;</w:t>
      </w:r>
    </w:p>
    <w:p w14:paraId="0D74FCB7"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izskata un iesniedz priekšlikumus valsts vai pašvaldības institūcijām vai Latvijas Ostu, tranzīta un loģistikas padomei par ostai nepieciešamajām investīcijām;</w:t>
      </w:r>
    </w:p>
    <w:p w14:paraId="5C0FB7B8"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sagatavo un iesniedz priekšlikumus Latvijas Ostu, tranzīta un loģistikas padomei par nekustamā īpašuma atsavināšanu valsts vai sabiedriskajām vajadzībām;</w:t>
      </w:r>
    </w:p>
    <w:p w14:paraId="6207F35F"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atceļ ostas pārvaldnieka rīkojumus;</w:t>
      </w:r>
    </w:p>
    <w:p w14:paraId="66106212"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ierosina veikt grozījumus ostas  pārvaldes nolikumā;</w:t>
      </w:r>
    </w:p>
    <w:p w14:paraId="1D8F2F39"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 xml:space="preserve">nodrošina ostas pārvaldes gada pārskata revīziju saskaņā ar - </w:t>
      </w:r>
      <w:hyperlink r:id="rId9" w:tgtFrame="_blank" w:history="1">
        <w:r w:rsidRPr="00644B34">
          <w:rPr>
            <w:rStyle w:val="Hipersaite"/>
            <w:rFonts w:ascii="Bookman Old Style" w:hAnsi="Bookman Old Style" w:cs="Arial"/>
            <w:sz w:val="22"/>
            <w:szCs w:val="22"/>
          </w:rPr>
          <w:t>Gada pārskatu un konsolidēto gada pārskatu likumu;</w:t>
        </w:r>
      </w:hyperlink>
    </w:p>
    <w:p w14:paraId="191359A7"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 xml:space="preserve">apstiprina ostas pārvaldes gada pārskatu. </w:t>
      </w:r>
    </w:p>
    <w:p w14:paraId="16631B23"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apstiprina ostas pārvaldes zīmogu;</w:t>
      </w:r>
    </w:p>
    <w:p w14:paraId="7314BB6B"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sz w:val="22"/>
          <w:szCs w:val="22"/>
        </w:rPr>
        <w:t>izlemj lēmumus par ostas pārvaldes īpašumā esošā nekustamā īpašuma atsavināšanu, nekustamā īpašuma iegūšanu ostas pārvaldes īpašumā, un komunikāciju un citu objektu izbūvi ostā, kas var ietekmēt ostas darbību;</w:t>
      </w:r>
    </w:p>
    <w:p w14:paraId="7D66F06D" w14:textId="77777777" w:rsidR="00385400" w:rsidRPr="00644B34" w:rsidRDefault="00385400" w:rsidP="00385400">
      <w:pPr>
        <w:pStyle w:val="Paraststmeklis"/>
        <w:numPr>
          <w:ilvl w:val="1"/>
          <w:numId w:val="23"/>
        </w:numPr>
        <w:tabs>
          <w:tab w:val="clear" w:pos="792"/>
        </w:tabs>
        <w:spacing w:before="0" w:beforeAutospacing="0" w:after="0" w:afterAutospacing="0"/>
        <w:ind w:left="900" w:hanging="828"/>
        <w:jc w:val="both"/>
        <w:rPr>
          <w:rFonts w:ascii="Bookman Old Style" w:hAnsi="Bookman Old Style" w:cs="Tahoma"/>
          <w:sz w:val="22"/>
          <w:szCs w:val="22"/>
        </w:rPr>
      </w:pPr>
      <w:r w:rsidRPr="00644B34">
        <w:rPr>
          <w:rFonts w:ascii="Bookman Old Style" w:hAnsi="Bookman Old Style" w:cs="Tahoma"/>
          <w:sz w:val="22"/>
          <w:szCs w:val="22"/>
        </w:rPr>
        <w:t>izlemj citus ar ostas darbību saistītus jautājumus saskaņā ar attiecīgajiem normatīvajiem aktiem.</w:t>
      </w:r>
    </w:p>
    <w:p w14:paraId="71228FD6" w14:textId="77777777" w:rsidR="00385400" w:rsidRPr="00644B34" w:rsidRDefault="00385400" w:rsidP="00385400">
      <w:pPr>
        <w:pStyle w:val="Paraststmeklis"/>
        <w:jc w:val="center"/>
        <w:rPr>
          <w:rFonts w:ascii="Bookman Old Style" w:hAnsi="Bookman Old Style" w:cs="Tahoma"/>
          <w:sz w:val="22"/>
          <w:szCs w:val="22"/>
        </w:rPr>
      </w:pPr>
      <w:r w:rsidRPr="00644B34">
        <w:rPr>
          <w:rFonts w:ascii="Bookman Old Style" w:hAnsi="Bookman Old Style" w:cs="Tahoma"/>
          <w:b/>
          <w:bCs/>
          <w:sz w:val="22"/>
          <w:szCs w:val="22"/>
        </w:rPr>
        <w:t>VII. Salacgrīvas ostas pārvaldnieka tiesības un pienākumi</w:t>
      </w:r>
    </w:p>
    <w:p w14:paraId="55F509E4"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sz w:val="22"/>
          <w:szCs w:val="22"/>
        </w:rPr>
        <w:t>Ostas pārvaldnieks nodrošina ostas pārvaldes funkciju izpildi un vada ostas pārvaldes izpildaparāta darbu.</w:t>
      </w:r>
    </w:p>
    <w:p w14:paraId="34894120" w14:textId="77777777" w:rsidR="00385400" w:rsidRPr="00644B34" w:rsidRDefault="00385400" w:rsidP="00385400">
      <w:pPr>
        <w:pStyle w:val="Paraststmeklis"/>
        <w:spacing w:before="0" w:beforeAutospacing="0" w:after="0" w:afterAutospacing="0"/>
        <w:ind w:left="357"/>
        <w:jc w:val="both"/>
        <w:rPr>
          <w:rFonts w:ascii="Bookman Old Style" w:hAnsi="Bookman Old Style" w:cs="Tahoma"/>
          <w:sz w:val="22"/>
          <w:szCs w:val="22"/>
        </w:rPr>
      </w:pPr>
    </w:p>
    <w:p w14:paraId="1094458A"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pārvaldnieku ieceļ amatā ostas valde. Saskaņā ar ostas valdes lēmumu darba līgumu ar ostas pārvaldnieku slēdz ostas valdes priekšsēdētājs. Ostas valdes priekšsēdētājs izdod rīkojumus un pieņem lēmumus, kas saistīti ar ostas pārvaldnieka darba tiesiskajām attiecībām un amata pienākumu izpildi.</w:t>
      </w:r>
    </w:p>
    <w:p w14:paraId="233C7B9A" w14:textId="77777777" w:rsidR="00385400" w:rsidRPr="00644B34" w:rsidRDefault="00385400" w:rsidP="00385400">
      <w:pPr>
        <w:pStyle w:val="Sarakstarindkopa"/>
        <w:rPr>
          <w:rFonts w:ascii="Bookman Old Style" w:hAnsi="Bookman Old Style" w:cs="Tahoma"/>
          <w:sz w:val="22"/>
          <w:szCs w:val="22"/>
        </w:rPr>
      </w:pPr>
    </w:p>
    <w:p w14:paraId="625E8CD3"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pārvaldnieka prombūtnes laikā viņa amata pienākumus pilda ostas pārvaldnieka pilnvarotā persona.</w:t>
      </w:r>
    </w:p>
    <w:p w14:paraId="604D583C" w14:textId="77777777" w:rsidR="00385400" w:rsidRPr="00644B34" w:rsidRDefault="00385400" w:rsidP="00385400">
      <w:pPr>
        <w:pStyle w:val="Paraststmeklis"/>
        <w:spacing w:before="0" w:beforeAutospacing="0" w:after="0" w:afterAutospacing="0"/>
        <w:ind w:left="357"/>
        <w:jc w:val="both"/>
        <w:rPr>
          <w:rFonts w:ascii="Bookman Old Style" w:hAnsi="Bookman Old Style" w:cs="Tahoma"/>
          <w:sz w:val="22"/>
          <w:szCs w:val="22"/>
        </w:rPr>
      </w:pPr>
    </w:p>
    <w:p w14:paraId="123EF0FB"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pārvaldniekam ir šādi pienākumi:</w:t>
      </w:r>
    </w:p>
    <w:p w14:paraId="13AF9857" w14:textId="77777777" w:rsidR="00385400" w:rsidRPr="00644B34" w:rsidRDefault="00385400" w:rsidP="00385400">
      <w:pPr>
        <w:pStyle w:val="Sarakstarindkopa"/>
        <w:rPr>
          <w:rFonts w:ascii="Bookman Old Style" w:hAnsi="Bookman Old Style" w:cs="Tahoma"/>
          <w:sz w:val="22"/>
          <w:szCs w:val="22"/>
        </w:rPr>
      </w:pPr>
    </w:p>
    <w:p w14:paraId="5273FC33"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nodrošināt ostas valdes pieņemto lēmumu izpildi;</w:t>
      </w:r>
    </w:p>
    <w:p w14:paraId="469F0C04"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organizēt ostas valdes sēdes materiālu sagatavošanu un izsniegšanu;</w:t>
      </w:r>
    </w:p>
    <w:p w14:paraId="5E9CC6F9"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nodrošināt ostas maksas un zemes nomas maksas iekasēšanu;</w:t>
      </w:r>
    </w:p>
    <w:p w14:paraId="3F8A3046"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lastRenderedPageBreak/>
        <w:t>organizēt ostas pārvaldes īpašumā esošā un valdījumā nodotā valsts un pašvaldību īpašuma apsaimniekošanu atbilstoši kuģošanas drošības prasībām, ostas attīstības programmai un vides aizsardzības prasībām;</w:t>
      </w:r>
    </w:p>
    <w:p w14:paraId="336AC3E6"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atbilstoši kompetencei nodrošināt ostā kuģošanu un kuģošanas drošību, kā arī organizēt ziemas navigāciju, ja tā nav slēgta ledus apstākļu dēļ;</w:t>
      </w:r>
    </w:p>
    <w:p w14:paraId="21EA198F"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atbilstoši kompetencei izskatīt komersantu iesniegumus par to darbību ostā;</w:t>
      </w:r>
    </w:p>
    <w:p w14:paraId="2CE355F9"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atbilstoši kompetencei kontrolēt komersantu komercdarbības atbilstību noslēgtajiem līgumiem;</w:t>
      </w:r>
    </w:p>
    <w:p w14:paraId="2865EED3"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vadīt izpildaparāta darbību;</w:t>
      </w:r>
    </w:p>
    <w:p w14:paraId="6987E56C" w14:textId="77777777" w:rsidR="00385400" w:rsidRPr="00644B34" w:rsidRDefault="00385400" w:rsidP="00385400">
      <w:pPr>
        <w:pStyle w:val="Paraststmeklis"/>
        <w:numPr>
          <w:ilvl w:val="1"/>
          <w:numId w:val="23"/>
        </w:numPr>
        <w:tabs>
          <w:tab w:val="clear" w:pos="792"/>
        </w:tabs>
        <w:spacing w:before="0" w:beforeAutospacing="0" w:after="0" w:afterAutospacing="0"/>
        <w:ind w:left="993" w:hanging="921"/>
        <w:jc w:val="both"/>
        <w:rPr>
          <w:rFonts w:ascii="Bookman Old Style" w:hAnsi="Bookman Old Style" w:cs="Tahoma"/>
          <w:sz w:val="22"/>
          <w:szCs w:val="22"/>
        </w:rPr>
      </w:pPr>
      <w:r w:rsidRPr="00644B34">
        <w:rPr>
          <w:rFonts w:ascii="Bookman Old Style" w:hAnsi="Bookman Old Style" w:cs="Tahoma"/>
          <w:sz w:val="22"/>
          <w:szCs w:val="22"/>
        </w:rPr>
        <w:t>piedalīties ostas valdes sēdēs.</w:t>
      </w:r>
    </w:p>
    <w:p w14:paraId="1D795919" w14:textId="77777777" w:rsidR="00385400" w:rsidRPr="00644B34" w:rsidRDefault="00385400" w:rsidP="00385400">
      <w:pPr>
        <w:pStyle w:val="Paraststmeklis"/>
        <w:spacing w:before="0" w:beforeAutospacing="0" w:after="0" w:afterAutospacing="0"/>
        <w:ind w:left="360"/>
        <w:jc w:val="both"/>
        <w:rPr>
          <w:rFonts w:ascii="Bookman Old Style" w:hAnsi="Bookman Old Style" w:cs="Tahoma"/>
          <w:sz w:val="22"/>
          <w:szCs w:val="22"/>
        </w:rPr>
      </w:pPr>
    </w:p>
    <w:p w14:paraId="535BC708" w14:textId="77777777" w:rsidR="00385400" w:rsidRDefault="00385400" w:rsidP="00385400">
      <w:pPr>
        <w:pStyle w:val="Paraststmeklis"/>
        <w:numPr>
          <w:ilvl w:val="0"/>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Ostas pārvaldnieks ir tiesīgs:</w:t>
      </w:r>
    </w:p>
    <w:p w14:paraId="02EF6B88" w14:textId="77777777" w:rsidR="00385400" w:rsidRPr="00644B34" w:rsidRDefault="00385400" w:rsidP="00385400">
      <w:pPr>
        <w:pStyle w:val="Paraststmeklis"/>
        <w:spacing w:before="0" w:beforeAutospacing="0" w:after="0" w:afterAutospacing="0"/>
        <w:ind w:left="360"/>
        <w:jc w:val="both"/>
        <w:rPr>
          <w:rFonts w:ascii="Bookman Old Style" w:hAnsi="Bookman Old Style" w:cs="Tahoma"/>
          <w:sz w:val="22"/>
          <w:szCs w:val="22"/>
        </w:rPr>
      </w:pPr>
    </w:p>
    <w:p w14:paraId="35FCE9EB"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pieprasīt ārkārtas ostas valdes sēdes sasaukšanu;</w:t>
      </w:r>
    </w:p>
    <w:p w14:paraId="42A6A7FA"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pieprasīt un saņemt no ostas teritorijā esošajām  komercsabiedrībām un komersantiem ostas valdes noteiktajā apjomā un termiņos informāciju, kas saistīta ar ostas maksām, pakalpojumiem, kravu apjomiem un kravu sortimentu;</w:t>
      </w:r>
    </w:p>
    <w:p w14:paraId="0E86F6DE" w14:textId="54387855" w:rsidR="00385400" w:rsidRPr="009471E7"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9471E7">
        <w:rPr>
          <w:rFonts w:ascii="Bookman Old Style" w:hAnsi="Bookman Old Style" w:cs="Tahoma"/>
          <w:sz w:val="22"/>
          <w:szCs w:val="22"/>
        </w:rPr>
        <w:t xml:space="preserve">atbilstoši kompetencei slēgt līgumus par summu, kas nepārsniedz vai ir vienāda ar </w:t>
      </w:r>
      <w:r w:rsidR="00D74376" w:rsidRPr="009471E7">
        <w:rPr>
          <w:rFonts w:ascii="Bookman Old Style" w:hAnsi="Bookman Old Style" w:cs="Tahoma"/>
          <w:sz w:val="22"/>
          <w:szCs w:val="22"/>
        </w:rPr>
        <w:t>30</w:t>
      </w:r>
      <w:r w:rsidRPr="009471E7">
        <w:rPr>
          <w:rFonts w:ascii="Bookman Old Style" w:hAnsi="Bookman Old Style" w:cs="Tahoma"/>
          <w:sz w:val="22"/>
          <w:szCs w:val="22"/>
        </w:rPr>
        <w:t xml:space="preserve"> 000 </w:t>
      </w:r>
      <w:r w:rsidRPr="009471E7">
        <w:rPr>
          <w:rFonts w:ascii="Bookman Old Style" w:hAnsi="Bookman Old Style" w:cs="Tahoma"/>
          <w:i/>
          <w:iCs/>
          <w:sz w:val="22"/>
          <w:szCs w:val="22"/>
        </w:rPr>
        <w:t>euro</w:t>
      </w:r>
      <w:r w:rsidRPr="009471E7">
        <w:rPr>
          <w:rFonts w:ascii="Bookman Old Style" w:hAnsi="Bookman Old Style" w:cs="Tahoma"/>
          <w:sz w:val="22"/>
          <w:szCs w:val="22"/>
        </w:rPr>
        <w:t xml:space="preserve"> vai līguma darbības laiks nepārsniedz 2 gadus, izņemot šī nolikuma 41.4. apakšpunktā minētajos gadījumos;</w:t>
      </w:r>
    </w:p>
    <w:p w14:paraId="7AAD2554" w14:textId="77777777" w:rsidR="009471E7" w:rsidRPr="00E27EA2" w:rsidRDefault="009471E7" w:rsidP="009471E7">
      <w:pPr>
        <w:jc w:val="both"/>
        <w:rPr>
          <w:rFonts w:ascii="Bookman Old Style" w:hAnsi="Bookman Old Style" w:cs="Tahoma"/>
          <w:i/>
          <w:iCs/>
          <w:sz w:val="20"/>
          <w:szCs w:val="20"/>
        </w:rPr>
      </w:pPr>
      <w:r w:rsidRPr="00E27EA2">
        <w:rPr>
          <w:rFonts w:ascii="Bookman Old Style" w:hAnsi="Bookman Old Style" w:cs="Tahoma"/>
          <w:i/>
          <w:iCs/>
          <w:sz w:val="20"/>
          <w:szCs w:val="20"/>
        </w:rPr>
        <w:t>(Ar grozījumiem, kas izdarīti ar Limbažu novada domes 26.01.2023. lēmumu Nr.</w:t>
      </w:r>
      <w:r>
        <w:rPr>
          <w:rFonts w:ascii="Bookman Old Style" w:hAnsi="Bookman Old Style" w:cs="Tahoma"/>
          <w:i/>
          <w:iCs/>
          <w:sz w:val="20"/>
          <w:szCs w:val="20"/>
        </w:rPr>
        <w:t>6</w:t>
      </w:r>
      <w:r w:rsidRPr="00E27EA2">
        <w:rPr>
          <w:rFonts w:ascii="Bookman Old Style" w:hAnsi="Bookman Old Style" w:cs="Tahoma"/>
          <w:i/>
          <w:iCs/>
          <w:sz w:val="20"/>
          <w:szCs w:val="20"/>
        </w:rPr>
        <w:t xml:space="preserve"> (protokols Nr.</w:t>
      </w:r>
      <w:r>
        <w:rPr>
          <w:rFonts w:ascii="Bookman Old Style" w:hAnsi="Bookman Old Style" w:cs="Tahoma"/>
          <w:i/>
          <w:iCs/>
          <w:sz w:val="20"/>
          <w:szCs w:val="20"/>
        </w:rPr>
        <w:t>2</w:t>
      </w:r>
      <w:r w:rsidRPr="00E27EA2">
        <w:rPr>
          <w:rFonts w:ascii="Bookman Old Style" w:hAnsi="Bookman Old Style" w:cs="Tahoma"/>
          <w:i/>
          <w:iCs/>
          <w:sz w:val="20"/>
          <w:szCs w:val="20"/>
        </w:rPr>
        <w:t>,</w:t>
      </w:r>
      <w:r>
        <w:rPr>
          <w:rFonts w:ascii="Bookman Old Style" w:hAnsi="Bookman Old Style" w:cs="Tahoma"/>
          <w:i/>
          <w:iCs/>
          <w:sz w:val="20"/>
          <w:szCs w:val="20"/>
        </w:rPr>
        <w:t xml:space="preserve"> 6</w:t>
      </w:r>
      <w:r w:rsidRPr="00E27EA2">
        <w:rPr>
          <w:rFonts w:ascii="Bookman Old Style" w:hAnsi="Bookman Old Style" w:cs="Tahoma"/>
          <w:i/>
          <w:iCs/>
          <w:sz w:val="20"/>
          <w:szCs w:val="20"/>
        </w:rPr>
        <w:t>.)</w:t>
      </w:r>
    </w:p>
    <w:p w14:paraId="6AB95C57"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slēgt līgumus ar pakalpojumu sniedzējiem, lai nodrošinātu ostas pārvaldes vispārējo saimniecisko darbību (piemēram: telekomunikāciju pakalpojumi, biroja telpu noma u.c.), kā arī ar kuģu aģentūrām par kuģu aģentēšanas pakalpojumiem ostā</w:t>
      </w:r>
      <w:r>
        <w:rPr>
          <w:rFonts w:ascii="Bookman Old Style" w:hAnsi="Bookman Old Style" w:cs="Tahoma"/>
          <w:strike/>
          <w:sz w:val="22"/>
          <w:szCs w:val="22"/>
        </w:rPr>
        <w:t>.</w:t>
      </w:r>
    </w:p>
    <w:p w14:paraId="64187090"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sz w:val="22"/>
          <w:szCs w:val="22"/>
        </w:rPr>
        <w:t xml:space="preserve">pieņemt darbā un atbrīvot no darba izpildaparāta darbiniekus, noteikt viņu tiesības un pienākumus, kā arī darba samaksu  apstiprinātā štatu sarakstā noteiktā darbinieku skaita un budžetā iedalīto līdzekļu ietvaros; </w:t>
      </w:r>
    </w:p>
    <w:p w14:paraId="18A320ED"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sz w:val="22"/>
          <w:szCs w:val="22"/>
        </w:rPr>
      </w:pPr>
      <w:r w:rsidRPr="00644B34">
        <w:rPr>
          <w:rFonts w:ascii="Bookman Old Style" w:hAnsi="Bookman Old Style"/>
          <w:sz w:val="22"/>
          <w:szCs w:val="22"/>
        </w:rPr>
        <w:t xml:space="preserve">bez īpašas pilnvaras pārstāvēt ostas pārvaldi valsts un pašvaldību institūcijās un sabiedriskajās organizācijās; </w:t>
      </w:r>
    </w:p>
    <w:p w14:paraId="4532EB0E"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noteikt apsardzes un caurlaižu režīmu ostā ;</w:t>
      </w:r>
    </w:p>
    <w:p w14:paraId="4D705273"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sz w:val="22"/>
          <w:szCs w:val="22"/>
        </w:rPr>
        <w:t>atvērt un slēgt kontus kredītiestādēs;</w:t>
      </w:r>
    </w:p>
    <w:p w14:paraId="6917E1DD"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cs="Tahoma"/>
          <w:sz w:val="22"/>
          <w:szCs w:val="22"/>
        </w:rPr>
      </w:pPr>
      <w:r w:rsidRPr="00644B34">
        <w:rPr>
          <w:rFonts w:ascii="Bookman Old Style" w:hAnsi="Bookman Old Style" w:cs="Tahoma"/>
          <w:sz w:val="22"/>
          <w:szCs w:val="22"/>
        </w:rPr>
        <w:t>saņemt darba samaksu un citas garantijas saskaņā ar darba līgumu;</w:t>
      </w:r>
    </w:p>
    <w:p w14:paraId="5440BE31"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sz w:val="22"/>
          <w:szCs w:val="22"/>
        </w:rPr>
      </w:pPr>
      <w:r w:rsidRPr="00644B34">
        <w:rPr>
          <w:rFonts w:ascii="Bookman Old Style" w:hAnsi="Bookman Old Style"/>
          <w:sz w:val="22"/>
          <w:szCs w:val="22"/>
        </w:rPr>
        <w:t xml:space="preserve">atbilstoši ostas nolikumam un ostas valdes noteiktajām pilnvarām rīkoties ar ostas pārvaldes finanšu līdzekļiem un ostas pārvaldes valdījumā un īpašumā esošo mantu; </w:t>
      </w:r>
    </w:p>
    <w:p w14:paraId="52CD2EA6"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sz w:val="22"/>
          <w:szCs w:val="22"/>
        </w:rPr>
      </w:pPr>
      <w:r w:rsidRPr="00644B34">
        <w:rPr>
          <w:rFonts w:ascii="Bookman Old Style" w:hAnsi="Bookman Old Style"/>
          <w:sz w:val="22"/>
          <w:szCs w:val="22"/>
        </w:rPr>
        <w:t xml:space="preserve">rīkoties ar ostas pārvaldes apgrozāmajiem līdzekļiem un citiem finanšu līdzekļiem atbilstoši ostas valdes apstiprinātajam finanšu līdzekļu izlietojumam; </w:t>
      </w:r>
    </w:p>
    <w:p w14:paraId="24836FC5" w14:textId="77777777" w:rsidR="00385400" w:rsidRPr="00644B34" w:rsidRDefault="00385400" w:rsidP="00385400">
      <w:pPr>
        <w:pStyle w:val="Paraststmeklis"/>
        <w:numPr>
          <w:ilvl w:val="1"/>
          <w:numId w:val="23"/>
        </w:numPr>
        <w:spacing w:before="0" w:beforeAutospacing="0" w:after="0" w:afterAutospacing="0"/>
        <w:jc w:val="both"/>
        <w:rPr>
          <w:rFonts w:ascii="Bookman Old Style" w:hAnsi="Bookman Old Style"/>
          <w:sz w:val="22"/>
          <w:szCs w:val="22"/>
        </w:rPr>
      </w:pPr>
      <w:r w:rsidRPr="00644B34">
        <w:rPr>
          <w:rFonts w:ascii="Bookman Old Style" w:hAnsi="Bookman Old Style"/>
          <w:sz w:val="22"/>
          <w:szCs w:val="22"/>
        </w:rPr>
        <w:t xml:space="preserve">pirkt un pārdot ostas pārvaldes kustamo mantu, ja tās vērtība nepārsniedz šo noteikumu 41.3.apakšpunktā minēto apmēru, kā arī norakstīt kustamo mantu; </w:t>
      </w:r>
    </w:p>
    <w:p w14:paraId="6163ADC2" w14:textId="77777777" w:rsidR="00385400" w:rsidRPr="00644B34" w:rsidRDefault="00385400" w:rsidP="00385400">
      <w:pPr>
        <w:pStyle w:val="Paraststmeklis"/>
        <w:numPr>
          <w:ilvl w:val="1"/>
          <w:numId w:val="23"/>
        </w:numPr>
        <w:tabs>
          <w:tab w:val="clear" w:pos="792"/>
        </w:tabs>
        <w:spacing w:before="0" w:beforeAutospacing="0" w:after="0" w:afterAutospacing="0"/>
        <w:ind w:left="851" w:hanging="779"/>
        <w:jc w:val="both"/>
        <w:rPr>
          <w:rFonts w:ascii="Bookman Old Style" w:hAnsi="Bookman Old Style"/>
          <w:sz w:val="22"/>
          <w:szCs w:val="22"/>
        </w:rPr>
      </w:pPr>
      <w:r w:rsidRPr="00644B34">
        <w:rPr>
          <w:rFonts w:ascii="Bookman Old Style" w:hAnsi="Bookman Old Style"/>
          <w:sz w:val="22"/>
          <w:szCs w:val="22"/>
        </w:rPr>
        <w:t>atbilstoši kompetencei pieņemt lēmumus;</w:t>
      </w:r>
    </w:p>
    <w:p w14:paraId="480DD979" w14:textId="77777777" w:rsidR="00385400" w:rsidRPr="00644B34" w:rsidRDefault="00385400" w:rsidP="00385400">
      <w:pPr>
        <w:pStyle w:val="Paraststmeklis"/>
        <w:numPr>
          <w:ilvl w:val="1"/>
          <w:numId w:val="23"/>
        </w:numPr>
        <w:tabs>
          <w:tab w:val="clear" w:pos="792"/>
        </w:tabs>
        <w:spacing w:before="0" w:beforeAutospacing="0" w:after="0" w:afterAutospacing="0"/>
        <w:ind w:left="851" w:hanging="779"/>
        <w:jc w:val="both"/>
        <w:rPr>
          <w:rFonts w:ascii="Bookman Old Style" w:hAnsi="Bookman Old Style" w:cs="Tahoma"/>
          <w:sz w:val="22"/>
          <w:szCs w:val="22"/>
        </w:rPr>
      </w:pPr>
      <w:r w:rsidRPr="00644B34">
        <w:rPr>
          <w:rFonts w:ascii="Bookman Old Style" w:hAnsi="Bookman Old Style" w:cs="Tahoma"/>
          <w:sz w:val="22"/>
          <w:szCs w:val="22"/>
        </w:rPr>
        <w:t>atbilstoši kompetencei izdot rīkojumus un pilnvaras;</w:t>
      </w:r>
    </w:p>
    <w:p w14:paraId="565CC34F" w14:textId="77777777" w:rsidR="00385400" w:rsidRDefault="00385400" w:rsidP="00385400">
      <w:pPr>
        <w:pStyle w:val="Paraststmeklis"/>
        <w:numPr>
          <w:ilvl w:val="1"/>
          <w:numId w:val="23"/>
        </w:numPr>
        <w:tabs>
          <w:tab w:val="clear" w:pos="792"/>
        </w:tabs>
        <w:spacing w:before="0" w:beforeAutospacing="0" w:after="0" w:afterAutospacing="0"/>
        <w:ind w:left="851" w:hanging="779"/>
        <w:jc w:val="both"/>
        <w:rPr>
          <w:rFonts w:ascii="Bookman Old Style" w:hAnsi="Bookman Old Style" w:cs="Tahoma"/>
          <w:sz w:val="22"/>
          <w:szCs w:val="22"/>
        </w:rPr>
      </w:pPr>
      <w:r w:rsidRPr="00644B34">
        <w:rPr>
          <w:rFonts w:ascii="Bookman Old Style" w:hAnsi="Bookman Old Style" w:cs="Tahoma"/>
          <w:sz w:val="22"/>
          <w:szCs w:val="22"/>
        </w:rPr>
        <w:t>veikt citus ostas valdes noteiktos uzdevumus.</w:t>
      </w:r>
    </w:p>
    <w:p w14:paraId="3FBD8B0F" w14:textId="77777777" w:rsidR="00385400" w:rsidRDefault="00385400" w:rsidP="00385400">
      <w:pPr>
        <w:pStyle w:val="Paraststmeklis"/>
        <w:spacing w:before="0" w:beforeAutospacing="0" w:after="0" w:afterAutospacing="0"/>
        <w:ind w:left="851"/>
        <w:jc w:val="both"/>
        <w:rPr>
          <w:rFonts w:ascii="Bookman Old Style" w:hAnsi="Bookman Old Style" w:cs="Tahoma"/>
          <w:sz w:val="22"/>
          <w:szCs w:val="22"/>
        </w:rPr>
      </w:pPr>
    </w:p>
    <w:p w14:paraId="658CA4B9" w14:textId="77777777" w:rsidR="00385400" w:rsidRPr="00644B34" w:rsidRDefault="00385400" w:rsidP="00385400">
      <w:pPr>
        <w:pStyle w:val="Paraststmeklis"/>
        <w:jc w:val="center"/>
        <w:rPr>
          <w:rFonts w:ascii="Bookman Old Style" w:hAnsi="Bookman Old Style" w:cs="Tahoma"/>
          <w:sz w:val="22"/>
          <w:szCs w:val="22"/>
        </w:rPr>
      </w:pPr>
      <w:r w:rsidRPr="00644B34">
        <w:rPr>
          <w:rFonts w:ascii="Bookman Old Style" w:hAnsi="Bookman Old Style" w:cs="Tahoma"/>
          <w:b/>
          <w:bCs/>
          <w:sz w:val="22"/>
          <w:szCs w:val="22"/>
        </w:rPr>
        <w:t>VIII. Salacgrīvas ostas pārvaldes darbinieku tiesības un pienākumi</w:t>
      </w:r>
    </w:p>
    <w:p w14:paraId="5F984B16" w14:textId="77777777" w:rsidR="00385400" w:rsidRPr="00644B34" w:rsidRDefault="00385400" w:rsidP="00385400">
      <w:pPr>
        <w:pStyle w:val="Paraststmeklis"/>
        <w:numPr>
          <w:ilvl w:val="0"/>
          <w:numId w:val="23"/>
        </w:numPr>
        <w:tabs>
          <w:tab w:val="clear" w:pos="360"/>
        </w:tabs>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pārvaldes darbinieku darba pienākumus, viņu tiesības un atbildību nosaka darba līgumā un amata aprakstā.</w:t>
      </w:r>
    </w:p>
    <w:p w14:paraId="70856AD3" w14:textId="77777777" w:rsidR="00385400" w:rsidRPr="00644B34" w:rsidRDefault="00385400" w:rsidP="00385400">
      <w:pPr>
        <w:pStyle w:val="Paraststmeklis"/>
        <w:numPr>
          <w:ilvl w:val="0"/>
          <w:numId w:val="23"/>
        </w:numPr>
        <w:tabs>
          <w:tab w:val="clear" w:pos="360"/>
        </w:tabs>
        <w:ind w:left="567" w:hanging="567"/>
        <w:jc w:val="both"/>
        <w:rPr>
          <w:rFonts w:ascii="Bookman Old Style" w:hAnsi="Bookman Old Style" w:cs="Tahoma"/>
          <w:sz w:val="22"/>
          <w:szCs w:val="22"/>
        </w:rPr>
      </w:pPr>
      <w:r w:rsidRPr="00644B34">
        <w:rPr>
          <w:rFonts w:ascii="Bookman Old Style" w:hAnsi="Bookman Old Style" w:cs="Tahoma"/>
          <w:sz w:val="22"/>
          <w:szCs w:val="22"/>
        </w:rPr>
        <w:t xml:space="preserve">Ostas pārvaldes darbiniekiem, pildot darba pienākumus, ir tiesības atrasties ar ostas </w:t>
      </w:r>
      <w:bookmarkStart w:id="4" w:name="_GoBack"/>
      <w:bookmarkEnd w:id="4"/>
      <w:r w:rsidRPr="00644B34">
        <w:rPr>
          <w:rFonts w:ascii="Bookman Old Style" w:hAnsi="Bookman Old Style" w:cs="Tahoma"/>
          <w:sz w:val="22"/>
          <w:szCs w:val="22"/>
        </w:rPr>
        <w:t>darbību saistītajos objektos.</w:t>
      </w:r>
    </w:p>
    <w:p w14:paraId="496006B4" w14:textId="77777777" w:rsidR="00385400" w:rsidRPr="00644B34" w:rsidRDefault="00385400" w:rsidP="00385400">
      <w:pPr>
        <w:pStyle w:val="Paraststmeklis"/>
        <w:jc w:val="center"/>
        <w:rPr>
          <w:rFonts w:ascii="Bookman Old Style" w:hAnsi="Bookman Old Style" w:cs="Tahoma"/>
          <w:sz w:val="22"/>
          <w:szCs w:val="22"/>
        </w:rPr>
      </w:pPr>
      <w:r w:rsidRPr="00644B34">
        <w:rPr>
          <w:rFonts w:ascii="Bookman Old Style" w:hAnsi="Bookman Old Style" w:cs="Tahoma"/>
          <w:b/>
          <w:bCs/>
          <w:sz w:val="22"/>
          <w:szCs w:val="22"/>
        </w:rPr>
        <w:t>IX. Salacgrīvas ostas pārvaldes darbības tiesiskuma nodrošināšana un pārskati par ostas darbību</w:t>
      </w:r>
    </w:p>
    <w:p w14:paraId="03EE1085"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pārvaldes darbības tiesiskumu nodrošina ostas pārvaldnieks.</w:t>
      </w:r>
    </w:p>
    <w:p w14:paraId="5EFC6BB9" w14:textId="77777777" w:rsidR="00385400" w:rsidRPr="00644B34" w:rsidRDefault="00385400" w:rsidP="00385400">
      <w:pPr>
        <w:pStyle w:val="Paraststmeklis"/>
        <w:spacing w:before="0" w:beforeAutospacing="0" w:after="0" w:afterAutospacing="0"/>
        <w:ind w:left="360"/>
        <w:jc w:val="both"/>
        <w:rPr>
          <w:rFonts w:ascii="Bookman Old Style" w:hAnsi="Bookman Old Style" w:cs="Tahoma"/>
          <w:sz w:val="22"/>
          <w:szCs w:val="22"/>
        </w:rPr>
      </w:pPr>
    </w:p>
    <w:p w14:paraId="14BD74E5"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 xml:space="preserve">Ostas pārvaldnieks </w:t>
      </w:r>
      <w:r w:rsidRPr="003E3974">
        <w:rPr>
          <w:rFonts w:ascii="Bookman Old Style" w:hAnsi="Bookman Old Style" w:cs="Tahoma"/>
          <w:sz w:val="22"/>
          <w:szCs w:val="22"/>
        </w:rPr>
        <w:t>vada</w:t>
      </w:r>
      <w:r>
        <w:rPr>
          <w:rFonts w:ascii="Bookman Old Style" w:hAnsi="Bookman Old Style" w:cs="Tahoma"/>
          <w:sz w:val="22"/>
          <w:szCs w:val="22"/>
        </w:rPr>
        <w:t xml:space="preserve"> ostas pārvaldes izpildaparāta darbu</w:t>
      </w:r>
      <w:r w:rsidRPr="00644B34">
        <w:rPr>
          <w:rFonts w:ascii="Bookman Old Style" w:hAnsi="Bookman Old Style" w:cs="Tahoma"/>
          <w:sz w:val="22"/>
          <w:szCs w:val="22"/>
        </w:rPr>
        <w:t>.</w:t>
      </w:r>
    </w:p>
    <w:p w14:paraId="433A431E" w14:textId="77777777" w:rsidR="00385400" w:rsidRPr="00644B34" w:rsidRDefault="00385400" w:rsidP="00385400">
      <w:pPr>
        <w:pStyle w:val="Sarakstarindkopa"/>
        <w:rPr>
          <w:rFonts w:ascii="Bookman Old Style" w:hAnsi="Bookman Old Style" w:cs="Tahoma"/>
          <w:sz w:val="22"/>
          <w:szCs w:val="22"/>
        </w:rPr>
      </w:pPr>
    </w:p>
    <w:p w14:paraId="2D2DAC24"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pārvaldnieka pieņemtos lēmumus un faktisko rīcību publisko tiesību jomā, kā arī publisko tiesību līgumus var apstrīdēt ostas valdē normatīvajos aktos noteiktajā kārtībā.</w:t>
      </w:r>
      <w:bookmarkStart w:id="5" w:name="p42"/>
      <w:bookmarkEnd w:id="5"/>
    </w:p>
    <w:p w14:paraId="4C31BD8A" w14:textId="77777777" w:rsidR="00385400" w:rsidRPr="00644B34" w:rsidRDefault="00385400" w:rsidP="00385400">
      <w:pPr>
        <w:pStyle w:val="Sarakstarindkopa"/>
        <w:rPr>
          <w:rFonts w:ascii="Bookman Old Style" w:hAnsi="Bookman Old Style" w:cs="Tahoma"/>
          <w:sz w:val="22"/>
          <w:szCs w:val="22"/>
        </w:rPr>
      </w:pPr>
    </w:p>
    <w:p w14:paraId="2B413685" w14:textId="77777777" w:rsidR="00385400" w:rsidRPr="00644B34"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valdes izdotos administratīvos aktus un faktisko rīcību publisko tiesību jomā, kā arī publisko tiesību līgumus var apstrīdēt un pārsūdzēt normatīvajos aktos noteiktā kārtībā.</w:t>
      </w:r>
    </w:p>
    <w:p w14:paraId="7FD5488E" w14:textId="77777777" w:rsidR="00385400" w:rsidRPr="00644B34" w:rsidRDefault="00385400" w:rsidP="00385400">
      <w:pPr>
        <w:pStyle w:val="Sarakstarindkopa"/>
        <w:rPr>
          <w:rFonts w:ascii="Bookman Old Style" w:hAnsi="Bookman Old Style" w:cs="Tahoma"/>
          <w:sz w:val="22"/>
          <w:szCs w:val="22"/>
        </w:rPr>
      </w:pPr>
    </w:p>
    <w:p w14:paraId="344D714A" w14:textId="77777777" w:rsidR="00385400" w:rsidRDefault="00385400" w:rsidP="00385400">
      <w:pPr>
        <w:pStyle w:val="Paraststmeklis"/>
        <w:numPr>
          <w:ilvl w:val="0"/>
          <w:numId w:val="23"/>
        </w:numPr>
        <w:tabs>
          <w:tab w:val="clear" w:pos="360"/>
        </w:tabs>
        <w:spacing w:before="0" w:beforeAutospacing="0" w:after="0" w:afterAutospacing="0"/>
        <w:ind w:left="567" w:hanging="567"/>
        <w:jc w:val="both"/>
        <w:rPr>
          <w:rFonts w:ascii="Bookman Old Style" w:hAnsi="Bookman Old Style" w:cs="Tahoma"/>
          <w:sz w:val="22"/>
          <w:szCs w:val="22"/>
        </w:rPr>
      </w:pPr>
      <w:r w:rsidRPr="00644B34">
        <w:rPr>
          <w:rFonts w:ascii="Bookman Old Style" w:hAnsi="Bookman Old Style" w:cs="Tahoma"/>
          <w:sz w:val="22"/>
          <w:szCs w:val="22"/>
        </w:rPr>
        <w:t>Ostas valde ne retāk kā divas reizes gadā izvērtē ostas pārvaldnieka iesniegtos pārskatus par:</w:t>
      </w:r>
    </w:p>
    <w:p w14:paraId="19FFE78C" w14:textId="77777777" w:rsidR="00385400" w:rsidRPr="00644B34" w:rsidRDefault="00385400" w:rsidP="00385400">
      <w:pPr>
        <w:pStyle w:val="Paraststmeklis"/>
        <w:spacing w:before="0" w:beforeAutospacing="0" w:after="0" w:afterAutospacing="0"/>
        <w:ind w:left="567"/>
        <w:jc w:val="both"/>
        <w:rPr>
          <w:rFonts w:ascii="Bookman Old Style" w:hAnsi="Bookman Old Style" w:cs="Tahoma"/>
          <w:sz w:val="22"/>
          <w:szCs w:val="22"/>
        </w:rPr>
      </w:pPr>
    </w:p>
    <w:p w14:paraId="09629A2A" w14:textId="77777777" w:rsidR="00385400" w:rsidRPr="00644B34" w:rsidRDefault="00385400" w:rsidP="00385400">
      <w:pPr>
        <w:pStyle w:val="Paraststmeklis"/>
        <w:numPr>
          <w:ilvl w:val="1"/>
          <w:numId w:val="23"/>
        </w:numPr>
        <w:tabs>
          <w:tab w:val="clear" w:pos="792"/>
        </w:tabs>
        <w:spacing w:before="0" w:beforeAutospacing="0" w:after="0" w:afterAutospacing="0"/>
        <w:ind w:left="993" w:hanging="921"/>
        <w:jc w:val="both"/>
        <w:rPr>
          <w:rFonts w:ascii="Bookman Old Style" w:hAnsi="Bookman Old Style" w:cs="Tahoma"/>
          <w:sz w:val="22"/>
          <w:szCs w:val="22"/>
        </w:rPr>
      </w:pPr>
      <w:r w:rsidRPr="00644B34">
        <w:rPr>
          <w:rFonts w:ascii="Bookman Old Style" w:hAnsi="Bookman Old Style" w:cs="Tahoma"/>
          <w:sz w:val="22"/>
          <w:szCs w:val="22"/>
        </w:rPr>
        <w:t>ostas maksu un zemes nomas maksas iekasēšanas gaitu;</w:t>
      </w:r>
    </w:p>
    <w:p w14:paraId="26C0E87E" w14:textId="77777777" w:rsidR="00385400" w:rsidRPr="00644B34" w:rsidRDefault="00385400" w:rsidP="00385400">
      <w:pPr>
        <w:pStyle w:val="Paraststmeklis"/>
        <w:numPr>
          <w:ilvl w:val="1"/>
          <w:numId w:val="23"/>
        </w:numPr>
        <w:tabs>
          <w:tab w:val="clear" w:pos="792"/>
        </w:tabs>
        <w:spacing w:before="0" w:beforeAutospacing="0" w:after="0" w:afterAutospacing="0"/>
        <w:ind w:left="993" w:hanging="921"/>
        <w:jc w:val="both"/>
        <w:rPr>
          <w:rFonts w:ascii="Bookman Old Style" w:hAnsi="Bookman Old Style" w:cs="Tahoma"/>
          <w:sz w:val="22"/>
          <w:szCs w:val="22"/>
        </w:rPr>
      </w:pPr>
      <w:r w:rsidRPr="00644B34">
        <w:rPr>
          <w:rFonts w:ascii="Bookman Old Style" w:hAnsi="Bookman Old Style" w:cs="Tahoma"/>
          <w:sz w:val="22"/>
          <w:szCs w:val="22"/>
        </w:rPr>
        <w:t>ostas teritorijā esošo komercsabiedrību un komersantu, to pilnvaroto personu darbības atbilstību noslēgtajiem līgumiem;</w:t>
      </w:r>
    </w:p>
    <w:p w14:paraId="51A3FC32" w14:textId="77777777" w:rsidR="00385400" w:rsidRPr="00644B34" w:rsidRDefault="00385400" w:rsidP="00385400">
      <w:pPr>
        <w:pStyle w:val="Paraststmeklis"/>
        <w:numPr>
          <w:ilvl w:val="1"/>
          <w:numId w:val="23"/>
        </w:numPr>
        <w:tabs>
          <w:tab w:val="clear" w:pos="792"/>
        </w:tabs>
        <w:spacing w:before="0" w:beforeAutospacing="0" w:after="0" w:afterAutospacing="0"/>
        <w:ind w:left="993" w:hanging="921"/>
        <w:jc w:val="both"/>
        <w:rPr>
          <w:rFonts w:ascii="Bookman Old Style" w:hAnsi="Bookman Old Style" w:cs="Tahoma"/>
          <w:sz w:val="22"/>
          <w:szCs w:val="22"/>
        </w:rPr>
      </w:pPr>
      <w:r w:rsidRPr="00644B34">
        <w:rPr>
          <w:rFonts w:ascii="Bookman Old Style" w:hAnsi="Bookman Old Style" w:cs="Tahoma"/>
          <w:sz w:val="22"/>
          <w:szCs w:val="22"/>
        </w:rPr>
        <w:t>apstiprinātā budžeta izpildes gaitu;</w:t>
      </w:r>
    </w:p>
    <w:p w14:paraId="1B0EDC83" w14:textId="77777777" w:rsidR="00385400" w:rsidRPr="00644B34" w:rsidRDefault="00385400" w:rsidP="00385400">
      <w:pPr>
        <w:pStyle w:val="Paraststmeklis"/>
        <w:numPr>
          <w:ilvl w:val="1"/>
          <w:numId w:val="23"/>
        </w:numPr>
        <w:tabs>
          <w:tab w:val="clear" w:pos="792"/>
        </w:tabs>
        <w:spacing w:before="0" w:beforeAutospacing="0" w:after="0" w:afterAutospacing="0"/>
        <w:ind w:left="993" w:hanging="921"/>
        <w:jc w:val="both"/>
        <w:rPr>
          <w:rFonts w:ascii="Bookman Old Style" w:hAnsi="Bookman Old Style" w:cs="Tahoma"/>
          <w:sz w:val="22"/>
          <w:szCs w:val="22"/>
        </w:rPr>
      </w:pPr>
      <w:r w:rsidRPr="00644B34">
        <w:rPr>
          <w:rFonts w:ascii="Bookman Old Style" w:hAnsi="Bookman Old Style" w:cs="Tahoma"/>
          <w:sz w:val="22"/>
          <w:szCs w:val="22"/>
        </w:rPr>
        <w:t>saimnieciskās darbības rezultātiem.</w:t>
      </w:r>
    </w:p>
    <w:p w14:paraId="242E58F8" w14:textId="77777777" w:rsidR="00385400" w:rsidRPr="00644B34" w:rsidRDefault="00385400" w:rsidP="00385400">
      <w:pPr>
        <w:pStyle w:val="Paraststmeklis"/>
        <w:spacing w:before="0" w:beforeAutospacing="0" w:after="0" w:afterAutospacing="0"/>
        <w:ind w:left="993"/>
        <w:jc w:val="both"/>
        <w:rPr>
          <w:rFonts w:ascii="Bookman Old Style" w:hAnsi="Bookman Old Style" w:cs="Tahoma"/>
          <w:sz w:val="22"/>
          <w:szCs w:val="22"/>
        </w:rPr>
      </w:pPr>
    </w:p>
    <w:p w14:paraId="2117F198" w14:textId="77777777" w:rsidR="00385400" w:rsidRPr="00644B34" w:rsidRDefault="00385400" w:rsidP="00385400">
      <w:pPr>
        <w:pStyle w:val="Paraststmeklis"/>
        <w:spacing w:before="0" w:beforeAutospacing="0" w:after="0" w:afterAutospacing="0"/>
        <w:ind w:left="993"/>
        <w:jc w:val="center"/>
        <w:rPr>
          <w:rFonts w:ascii="Bookman Old Style" w:hAnsi="Bookman Old Style" w:cs="Tahoma"/>
          <w:b/>
          <w:sz w:val="22"/>
          <w:szCs w:val="22"/>
        </w:rPr>
      </w:pPr>
      <w:r w:rsidRPr="00644B34">
        <w:rPr>
          <w:rFonts w:ascii="Bookman Old Style" w:hAnsi="Bookman Old Style" w:cs="Tahoma"/>
          <w:b/>
          <w:sz w:val="22"/>
          <w:szCs w:val="22"/>
        </w:rPr>
        <w:t>X. Noslēguma jautājums</w:t>
      </w:r>
    </w:p>
    <w:p w14:paraId="2E9C2358" w14:textId="77777777" w:rsidR="00385400" w:rsidRPr="00644B34" w:rsidRDefault="00385400" w:rsidP="00385400">
      <w:pPr>
        <w:pStyle w:val="Paraststmeklis"/>
        <w:numPr>
          <w:ilvl w:val="0"/>
          <w:numId w:val="23"/>
        </w:numPr>
        <w:tabs>
          <w:tab w:val="clear" w:pos="360"/>
        </w:tabs>
        <w:ind w:left="567" w:hanging="567"/>
        <w:jc w:val="both"/>
        <w:rPr>
          <w:rFonts w:ascii="Bookman Old Style" w:hAnsi="Bookman Old Style" w:cs="Tahoma"/>
          <w:sz w:val="22"/>
          <w:szCs w:val="22"/>
        </w:rPr>
      </w:pPr>
      <w:r w:rsidRPr="00644B34">
        <w:rPr>
          <w:rFonts w:ascii="Bookman Old Style" w:hAnsi="Bookman Old Style" w:cs="Tahoma"/>
          <w:sz w:val="22"/>
          <w:szCs w:val="22"/>
        </w:rPr>
        <w:t>Ar šo nolikuma apstiprināšanu spēku zaudē Salacgrīvas novada  domes 24.04.2013. ar lēmumu Nr.158 apstiprinātais Salacgrīvas ostas pārvaldes nolikums.</w:t>
      </w:r>
    </w:p>
    <w:p w14:paraId="3704B99E" w14:textId="77777777" w:rsidR="00385400" w:rsidRDefault="00385400" w:rsidP="00385400">
      <w:pPr>
        <w:pStyle w:val="Paraststmeklis"/>
        <w:jc w:val="both"/>
        <w:rPr>
          <w:rFonts w:ascii="Bookman Old Style" w:hAnsi="Bookman Old Style" w:cs="Tahoma"/>
          <w:sz w:val="22"/>
          <w:szCs w:val="22"/>
        </w:rPr>
      </w:pPr>
    </w:p>
    <w:p w14:paraId="4B51A349" w14:textId="77777777" w:rsidR="00385400" w:rsidRDefault="00385400" w:rsidP="00385400">
      <w:pPr>
        <w:pStyle w:val="Paraststmeklis"/>
        <w:jc w:val="both"/>
        <w:rPr>
          <w:rFonts w:ascii="Bookman Old Style" w:hAnsi="Bookman Old Style" w:cs="Tahoma"/>
          <w:sz w:val="22"/>
          <w:szCs w:val="22"/>
        </w:rPr>
      </w:pPr>
    </w:p>
    <w:p w14:paraId="15F20CE7" w14:textId="77777777" w:rsidR="00385400" w:rsidRPr="00644B34" w:rsidRDefault="00385400" w:rsidP="00385400">
      <w:pPr>
        <w:pStyle w:val="Paraststmeklis"/>
        <w:jc w:val="both"/>
        <w:rPr>
          <w:rFonts w:ascii="Bookman Old Style" w:hAnsi="Bookman Old Style" w:cs="Tahoma"/>
          <w:sz w:val="22"/>
          <w:szCs w:val="22"/>
        </w:rPr>
      </w:pPr>
      <w:r>
        <w:rPr>
          <w:rFonts w:ascii="Bookman Old Style" w:hAnsi="Bookman Old Style" w:cs="Tahoma"/>
          <w:sz w:val="22"/>
          <w:szCs w:val="22"/>
        </w:rPr>
        <w:t>Salacgrīvas ostas valdes priekšsēdētājs</w:t>
      </w:r>
      <w:r>
        <w:rPr>
          <w:rFonts w:ascii="Bookman Old Style" w:hAnsi="Bookman Old Style" w:cs="Tahoma"/>
          <w:sz w:val="22"/>
          <w:szCs w:val="22"/>
        </w:rPr>
        <w:tab/>
        <w:t xml:space="preserve">     /paraksts/</w:t>
      </w:r>
      <w:r>
        <w:rPr>
          <w:rFonts w:ascii="Bookman Old Style" w:hAnsi="Bookman Old Style" w:cs="Tahoma"/>
          <w:sz w:val="22"/>
          <w:szCs w:val="22"/>
        </w:rPr>
        <w:tab/>
      </w:r>
      <w:r>
        <w:rPr>
          <w:rFonts w:ascii="Bookman Old Style" w:hAnsi="Bookman Old Style" w:cs="Tahoma"/>
          <w:sz w:val="22"/>
          <w:szCs w:val="22"/>
        </w:rPr>
        <w:tab/>
        <w:t>Dagnis Straubergs</w:t>
      </w:r>
    </w:p>
    <w:p w14:paraId="7B406C69" w14:textId="22DA1376" w:rsidR="00A71E12" w:rsidRPr="00EF4293" w:rsidRDefault="00A71E12" w:rsidP="00EF4293">
      <w:pPr>
        <w:pStyle w:val="Default"/>
        <w:rPr>
          <w:rFonts w:ascii="Times New Roman" w:hAnsi="Times New Roman" w:cs="Times New Roman"/>
          <w:color w:val="auto"/>
        </w:rPr>
      </w:pPr>
    </w:p>
    <w:sectPr w:rsidR="00A71E12" w:rsidRPr="00EF4293" w:rsidSect="00074D50">
      <w:pgSz w:w="11907" w:h="16840" w:code="9"/>
      <w:pgMar w:top="1134" w:right="567"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574F4" w14:textId="77777777" w:rsidR="00F60E7D" w:rsidRDefault="00F60E7D" w:rsidP="002D3C4D">
      <w:r>
        <w:separator/>
      </w:r>
    </w:p>
  </w:endnote>
  <w:endnote w:type="continuationSeparator" w:id="0">
    <w:p w14:paraId="78496B9E" w14:textId="77777777" w:rsidR="00F60E7D" w:rsidRDefault="00F60E7D" w:rsidP="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15E2D" w14:textId="77777777" w:rsidR="00F60E7D" w:rsidRDefault="00F60E7D" w:rsidP="002D3C4D">
      <w:r>
        <w:separator/>
      </w:r>
    </w:p>
  </w:footnote>
  <w:footnote w:type="continuationSeparator" w:id="0">
    <w:p w14:paraId="77F1C381" w14:textId="77777777" w:rsidR="00F60E7D" w:rsidRDefault="00F60E7D" w:rsidP="002D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3"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6"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B0B770E"/>
    <w:multiLevelType w:val="hybridMultilevel"/>
    <w:tmpl w:val="46709F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94A405C"/>
    <w:multiLevelType w:val="multilevel"/>
    <w:tmpl w:val="28E673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20596B"/>
    <w:multiLevelType w:val="hybridMultilevel"/>
    <w:tmpl w:val="9626D76C"/>
    <w:lvl w:ilvl="0" w:tplc="9AD2EA92">
      <w:start w:val="1"/>
      <w:numFmt w:val="upperRoman"/>
      <w:lvlText w:val="%1."/>
      <w:lvlJc w:val="left"/>
      <w:pPr>
        <w:tabs>
          <w:tab w:val="num" w:pos="1080"/>
        </w:tabs>
        <w:ind w:left="1080" w:hanging="720"/>
      </w:pPr>
      <w:rPr>
        <w:rFonts w:hint="default"/>
      </w:rPr>
    </w:lvl>
    <w:lvl w:ilvl="1" w:tplc="0CE28C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7"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F95FCB"/>
    <w:multiLevelType w:val="multilevel"/>
    <w:tmpl w:val="541ADD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19"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4F3BF8"/>
    <w:multiLevelType w:val="hybridMultilevel"/>
    <w:tmpl w:val="CEFE7CD2"/>
    <w:lvl w:ilvl="0" w:tplc="F3F8096C">
      <w:start w:val="1"/>
      <w:numFmt w:val="upperRoman"/>
      <w:lvlText w:val="%1."/>
      <w:lvlJc w:val="left"/>
      <w:pPr>
        <w:tabs>
          <w:tab w:val="num" w:pos="1146"/>
        </w:tabs>
        <w:ind w:left="1146"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0041D2F"/>
    <w:multiLevelType w:val="hybridMultilevel"/>
    <w:tmpl w:val="8932B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78B33829"/>
    <w:multiLevelType w:val="hybridMultilevel"/>
    <w:tmpl w:val="8974B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0"/>
  </w:num>
  <w:num w:numId="5">
    <w:abstractNumId w:val="12"/>
  </w:num>
  <w:num w:numId="6">
    <w:abstractNumId w:val="1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num>
  <w:num w:numId="12">
    <w:abstractNumId w:val="13"/>
  </w:num>
  <w:num w:numId="13">
    <w:abstractNumId w:val="16"/>
  </w:num>
  <w:num w:numId="14">
    <w:abstractNumId w:val="21"/>
  </w:num>
  <w:num w:numId="15">
    <w:abstractNumId w:val="5"/>
  </w:num>
  <w:num w:numId="16">
    <w:abstractNumId w:val="22"/>
  </w:num>
  <w:num w:numId="17">
    <w:abstractNumId w:val="14"/>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7D"/>
    <w:rsid w:val="00005604"/>
    <w:rsid w:val="00012443"/>
    <w:rsid w:val="00021A51"/>
    <w:rsid w:val="00024465"/>
    <w:rsid w:val="000275C7"/>
    <w:rsid w:val="00030274"/>
    <w:rsid w:val="0005631D"/>
    <w:rsid w:val="00062BCA"/>
    <w:rsid w:val="00064E54"/>
    <w:rsid w:val="000963ED"/>
    <w:rsid w:val="000B6C6E"/>
    <w:rsid w:val="000C6053"/>
    <w:rsid w:val="000D2C21"/>
    <w:rsid w:val="000E0A26"/>
    <w:rsid w:val="000E5855"/>
    <w:rsid w:val="000F2E6B"/>
    <w:rsid w:val="000F472F"/>
    <w:rsid w:val="000F7728"/>
    <w:rsid w:val="001031A3"/>
    <w:rsid w:val="00117CC8"/>
    <w:rsid w:val="00120942"/>
    <w:rsid w:val="001238D9"/>
    <w:rsid w:val="00126660"/>
    <w:rsid w:val="00133FF2"/>
    <w:rsid w:val="001351FA"/>
    <w:rsid w:val="00170284"/>
    <w:rsid w:val="001714BE"/>
    <w:rsid w:val="001716E8"/>
    <w:rsid w:val="001A2761"/>
    <w:rsid w:val="001A3139"/>
    <w:rsid w:val="001A4D58"/>
    <w:rsid w:val="001E59E9"/>
    <w:rsid w:val="001F3FC8"/>
    <w:rsid w:val="001F7812"/>
    <w:rsid w:val="00212A80"/>
    <w:rsid w:val="002178E5"/>
    <w:rsid w:val="00220196"/>
    <w:rsid w:val="00220267"/>
    <w:rsid w:val="00243254"/>
    <w:rsid w:val="002537A9"/>
    <w:rsid w:val="002708F3"/>
    <w:rsid w:val="00283CF3"/>
    <w:rsid w:val="002A558B"/>
    <w:rsid w:val="002A5DCE"/>
    <w:rsid w:val="002B16FD"/>
    <w:rsid w:val="002B2908"/>
    <w:rsid w:val="002B4E98"/>
    <w:rsid w:val="002B6C9E"/>
    <w:rsid w:val="002C708E"/>
    <w:rsid w:val="002D2D45"/>
    <w:rsid w:val="002D301B"/>
    <w:rsid w:val="002D3C4D"/>
    <w:rsid w:val="002E47C8"/>
    <w:rsid w:val="002E4FA5"/>
    <w:rsid w:val="002E5002"/>
    <w:rsid w:val="002F1452"/>
    <w:rsid w:val="00301067"/>
    <w:rsid w:val="00305AF8"/>
    <w:rsid w:val="003115BE"/>
    <w:rsid w:val="003146CA"/>
    <w:rsid w:val="00314A7E"/>
    <w:rsid w:val="0032325E"/>
    <w:rsid w:val="0032745C"/>
    <w:rsid w:val="00331B54"/>
    <w:rsid w:val="00341458"/>
    <w:rsid w:val="003465A5"/>
    <w:rsid w:val="00350B0C"/>
    <w:rsid w:val="00351214"/>
    <w:rsid w:val="00367C39"/>
    <w:rsid w:val="00371FA0"/>
    <w:rsid w:val="003759E4"/>
    <w:rsid w:val="0038337E"/>
    <w:rsid w:val="003838E5"/>
    <w:rsid w:val="00383F11"/>
    <w:rsid w:val="00385400"/>
    <w:rsid w:val="00387155"/>
    <w:rsid w:val="00396ABA"/>
    <w:rsid w:val="003A30AF"/>
    <w:rsid w:val="003A6709"/>
    <w:rsid w:val="003E410B"/>
    <w:rsid w:val="003E6FCB"/>
    <w:rsid w:val="004000B7"/>
    <w:rsid w:val="004139D4"/>
    <w:rsid w:val="00432347"/>
    <w:rsid w:val="0044017D"/>
    <w:rsid w:val="0044542C"/>
    <w:rsid w:val="0046217B"/>
    <w:rsid w:val="004715F2"/>
    <w:rsid w:val="00474818"/>
    <w:rsid w:val="00482F6A"/>
    <w:rsid w:val="0049599F"/>
    <w:rsid w:val="00495AB5"/>
    <w:rsid w:val="004A7F07"/>
    <w:rsid w:val="004C3604"/>
    <w:rsid w:val="004C537F"/>
    <w:rsid w:val="004D10B2"/>
    <w:rsid w:val="004D3D99"/>
    <w:rsid w:val="004E5A6C"/>
    <w:rsid w:val="004F4F21"/>
    <w:rsid w:val="005057ED"/>
    <w:rsid w:val="00512EDB"/>
    <w:rsid w:val="005135D2"/>
    <w:rsid w:val="00521F2E"/>
    <w:rsid w:val="00523129"/>
    <w:rsid w:val="00523179"/>
    <w:rsid w:val="005349E0"/>
    <w:rsid w:val="00543F6C"/>
    <w:rsid w:val="00556CD2"/>
    <w:rsid w:val="005643B4"/>
    <w:rsid w:val="00566B9F"/>
    <w:rsid w:val="00572A70"/>
    <w:rsid w:val="00573C7F"/>
    <w:rsid w:val="00586B06"/>
    <w:rsid w:val="0059146B"/>
    <w:rsid w:val="00591600"/>
    <w:rsid w:val="00591D02"/>
    <w:rsid w:val="005920DD"/>
    <w:rsid w:val="00596050"/>
    <w:rsid w:val="005B0D0E"/>
    <w:rsid w:val="005C0E93"/>
    <w:rsid w:val="005E3333"/>
    <w:rsid w:val="005F5FEF"/>
    <w:rsid w:val="00604072"/>
    <w:rsid w:val="00610F4C"/>
    <w:rsid w:val="00623528"/>
    <w:rsid w:val="00636B82"/>
    <w:rsid w:val="00653A26"/>
    <w:rsid w:val="00655586"/>
    <w:rsid w:val="00657375"/>
    <w:rsid w:val="006638AC"/>
    <w:rsid w:val="006707AE"/>
    <w:rsid w:val="00670C66"/>
    <w:rsid w:val="00673546"/>
    <w:rsid w:val="0067675E"/>
    <w:rsid w:val="00681404"/>
    <w:rsid w:val="00681C90"/>
    <w:rsid w:val="00686BA3"/>
    <w:rsid w:val="00694505"/>
    <w:rsid w:val="00696CC0"/>
    <w:rsid w:val="006978C9"/>
    <w:rsid w:val="006C3DAC"/>
    <w:rsid w:val="006C52E7"/>
    <w:rsid w:val="006E0291"/>
    <w:rsid w:val="006E5497"/>
    <w:rsid w:val="006E600C"/>
    <w:rsid w:val="006E6CD3"/>
    <w:rsid w:val="006F3201"/>
    <w:rsid w:val="006F7E27"/>
    <w:rsid w:val="00700A0A"/>
    <w:rsid w:val="007014C0"/>
    <w:rsid w:val="007155FF"/>
    <w:rsid w:val="00753BBA"/>
    <w:rsid w:val="0077705B"/>
    <w:rsid w:val="00790D95"/>
    <w:rsid w:val="00793608"/>
    <w:rsid w:val="007A629A"/>
    <w:rsid w:val="007B3A20"/>
    <w:rsid w:val="007B4F01"/>
    <w:rsid w:val="007C1D48"/>
    <w:rsid w:val="007E1E9B"/>
    <w:rsid w:val="007E6037"/>
    <w:rsid w:val="008078EB"/>
    <w:rsid w:val="00807DE8"/>
    <w:rsid w:val="0081052C"/>
    <w:rsid w:val="00813704"/>
    <w:rsid w:val="0082404C"/>
    <w:rsid w:val="00824C3D"/>
    <w:rsid w:val="00833864"/>
    <w:rsid w:val="00834C3F"/>
    <w:rsid w:val="00844CAE"/>
    <w:rsid w:val="008516A9"/>
    <w:rsid w:val="00852B7B"/>
    <w:rsid w:val="008535C8"/>
    <w:rsid w:val="008573EF"/>
    <w:rsid w:val="00861800"/>
    <w:rsid w:val="008625FF"/>
    <w:rsid w:val="00867F3C"/>
    <w:rsid w:val="008A0717"/>
    <w:rsid w:val="008A1059"/>
    <w:rsid w:val="008A15ED"/>
    <w:rsid w:val="008A2247"/>
    <w:rsid w:val="008B3264"/>
    <w:rsid w:val="008C127D"/>
    <w:rsid w:val="008C469A"/>
    <w:rsid w:val="008C74BC"/>
    <w:rsid w:val="008D6054"/>
    <w:rsid w:val="008E189E"/>
    <w:rsid w:val="008F4B08"/>
    <w:rsid w:val="009040D7"/>
    <w:rsid w:val="0092145F"/>
    <w:rsid w:val="00923805"/>
    <w:rsid w:val="00935500"/>
    <w:rsid w:val="00936FE7"/>
    <w:rsid w:val="009408B0"/>
    <w:rsid w:val="009471E7"/>
    <w:rsid w:val="00964345"/>
    <w:rsid w:val="009648A5"/>
    <w:rsid w:val="00970359"/>
    <w:rsid w:val="00975385"/>
    <w:rsid w:val="00981480"/>
    <w:rsid w:val="009840C3"/>
    <w:rsid w:val="00996507"/>
    <w:rsid w:val="009A2C84"/>
    <w:rsid w:val="009C2188"/>
    <w:rsid w:val="009C5F37"/>
    <w:rsid w:val="009F2D49"/>
    <w:rsid w:val="009F7773"/>
    <w:rsid w:val="00A26EA8"/>
    <w:rsid w:val="00A36828"/>
    <w:rsid w:val="00A3729F"/>
    <w:rsid w:val="00A41F21"/>
    <w:rsid w:val="00A45DE4"/>
    <w:rsid w:val="00A65BE0"/>
    <w:rsid w:val="00A7152C"/>
    <w:rsid w:val="00A71E12"/>
    <w:rsid w:val="00A832DF"/>
    <w:rsid w:val="00A86583"/>
    <w:rsid w:val="00A8749B"/>
    <w:rsid w:val="00A92C7B"/>
    <w:rsid w:val="00A94247"/>
    <w:rsid w:val="00AB241D"/>
    <w:rsid w:val="00AC0AC6"/>
    <w:rsid w:val="00AC6FD7"/>
    <w:rsid w:val="00AD0138"/>
    <w:rsid w:val="00AD0AA7"/>
    <w:rsid w:val="00AD724C"/>
    <w:rsid w:val="00AE1591"/>
    <w:rsid w:val="00B02842"/>
    <w:rsid w:val="00B0532A"/>
    <w:rsid w:val="00B11C7F"/>
    <w:rsid w:val="00B25A86"/>
    <w:rsid w:val="00B34EFB"/>
    <w:rsid w:val="00B5423B"/>
    <w:rsid w:val="00B6142E"/>
    <w:rsid w:val="00B638BC"/>
    <w:rsid w:val="00B66936"/>
    <w:rsid w:val="00B85F77"/>
    <w:rsid w:val="00BB0901"/>
    <w:rsid w:val="00BB1F33"/>
    <w:rsid w:val="00BB554E"/>
    <w:rsid w:val="00BD414D"/>
    <w:rsid w:val="00BD56FA"/>
    <w:rsid w:val="00BF6A5F"/>
    <w:rsid w:val="00C06488"/>
    <w:rsid w:val="00C1553A"/>
    <w:rsid w:val="00C32EA4"/>
    <w:rsid w:val="00C47E8D"/>
    <w:rsid w:val="00C56A92"/>
    <w:rsid w:val="00C84019"/>
    <w:rsid w:val="00C94745"/>
    <w:rsid w:val="00C96DA1"/>
    <w:rsid w:val="00CB254B"/>
    <w:rsid w:val="00CB587A"/>
    <w:rsid w:val="00CB5A4D"/>
    <w:rsid w:val="00CC372B"/>
    <w:rsid w:val="00CF5581"/>
    <w:rsid w:val="00D03669"/>
    <w:rsid w:val="00D10E89"/>
    <w:rsid w:val="00D31D7A"/>
    <w:rsid w:val="00D33C65"/>
    <w:rsid w:val="00D34960"/>
    <w:rsid w:val="00D36FA6"/>
    <w:rsid w:val="00D44C17"/>
    <w:rsid w:val="00D52007"/>
    <w:rsid w:val="00D5486C"/>
    <w:rsid w:val="00D72B92"/>
    <w:rsid w:val="00D74376"/>
    <w:rsid w:val="00D75A3C"/>
    <w:rsid w:val="00D77130"/>
    <w:rsid w:val="00D93AD9"/>
    <w:rsid w:val="00D95029"/>
    <w:rsid w:val="00D97A0C"/>
    <w:rsid w:val="00DA0AD0"/>
    <w:rsid w:val="00DA1B88"/>
    <w:rsid w:val="00DA4730"/>
    <w:rsid w:val="00DA4F15"/>
    <w:rsid w:val="00DA572F"/>
    <w:rsid w:val="00DD4398"/>
    <w:rsid w:val="00DD45A5"/>
    <w:rsid w:val="00DE0556"/>
    <w:rsid w:val="00DE0CDC"/>
    <w:rsid w:val="00DF0914"/>
    <w:rsid w:val="00E02B89"/>
    <w:rsid w:val="00E062C8"/>
    <w:rsid w:val="00E07FCB"/>
    <w:rsid w:val="00E236DF"/>
    <w:rsid w:val="00E236F1"/>
    <w:rsid w:val="00E27EA2"/>
    <w:rsid w:val="00E45EEF"/>
    <w:rsid w:val="00E503B0"/>
    <w:rsid w:val="00E557C9"/>
    <w:rsid w:val="00E560FF"/>
    <w:rsid w:val="00E639F9"/>
    <w:rsid w:val="00E65E77"/>
    <w:rsid w:val="00E7052F"/>
    <w:rsid w:val="00E80F3D"/>
    <w:rsid w:val="00E82D46"/>
    <w:rsid w:val="00E92095"/>
    <w:rsid w:val="00EA095C"/>
    <w:rsid w:val="00EA5994"/>
    <w:rsid w:val="00EB2D6B"/>
    <w:rsid w:val="00EC7AD1"/>
    <w:rsid w:val="00ED0C2E"/>
    <w:rsid w:val="00EE2E54"/>
    <w:rsid w:val="00EF2DCC"/>
    <w:rsid w:val="00EF4293"/>
    <w:rsid w:val="00EF50E5"/>
    <w:rsid w:val="00EF5967"/>
    <w:rsid w:val="00F01979"/>
    <w:rsid w:val="00F062AE"/>
    <w:rsid w:val="00F26F7B"/>
    <w:rsid w:val="00F33B6D"/>
    <w:rsid w:val="00F40E62"/>
    <w:rsid w:val="00F60E7D"/>
    <w:rsid w:val="00F61355"/>
    <w:rsid w:val="00F6586E"/>
    <w:rsid w:val="00F701AB"/>
    <w:rsid w:val="00F81A0D"/>
    <w:rsid w:val="00F8261B"/>
    <w:rsid w:val="00F86FF9"/>
    <w:rsid w:val="00F90255"/>
    <w:rsid w:val="00FA0355"/>
    <w:rsid w:val="00FA5FA1"/>
    <w:rsid w:val="00FA60F2"/>
    <w:rsid w:val="00FB7B8C"/>
    <w:rsid w:val="00FB7E08"/>
    <w:rsid w:val="00FE2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EB8EE7C"/>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1A0D"/>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100" w:beforeAutospacing="1" w:after="100" w:afterAutospacing="1"/>
      <w:outlineLvl w:val="0"/>
    </w:pPr>
    <w:rPr>
      <w:b/>
      <w:bCs/>
      <w:kern w:val="36"/>
      <w:sz w:val="48"/>
      <w:szCs w:val="48"/>
    </w:rPr>
  </w:style>
  <w:style w:type="paragraph" w:styleId="Virsraksts2">
    <w:name w:val="heading 2"/>
    <w:basedOn w:val="Parasts"/>
    <w:next w:val="Parasts"/>
    <w:link w:val="Virsraksts2Rakstz"/>
    <w:uiPriority w:val="9"/>
    <w:unhideWhenUsed/>
    <w:qFormat/>
    <w:rsid w:val="00A71E1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unhideWhenUsed/>
    <w:qFormat/>
    <w:rsid w:val="00A71E1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unhideWhenUsed/>
    <w:qFormat/>
    <w:rsid w:val="00A71E1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semiHidden/>
    <w:unhideWhenUsed/>
    <w:rsid w:val="00FB7B8C"/>
    <w:rPr>
      <w:sz w:val="16"/>
      <w:szCs w:val="16"/>
    </w:rPr>
  </w:style>
  <w:style w:type="paragraph" w:styleId="Komentrateksts">
    <w:name w:val="annotation text"/>
    <w:basedOn w:val="Parasts"/>
    <w:link w:val="KomentratekstsRakstz"/>
    <w:uiPriority w:val="99"/>
    <w:semiHidden/>
    <w:unhideWhenUsed/>
    <w:rsid w:val="00FB7B8C"/>
    <w:rPr>
      <w:sz w:val="20"/>
      <w:szCs w:val="20"/>
    </w:rPr>
  </w:style>
  <w:style w:type="character" w:customStyle="1" w:styleId="KomentratekstsRakstz">
    <w:name w:val="Komentāra teksts Rakstz."/>
    <w:basedOn w:val="Noklusjumarindkopasfonts"/>
    <w:link w:val="Komentrateksts"/>
    <w:uiPriority w:val="99"/>
    <w:semiHidden/>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B7B8C"/>
    <w:rPr>
      <w:b/>
      <w:bCs/>
    </w:rPr>
  </w:style>
  <w:style w:type="character" w:customStyle="1" w:styleId="KomentratmaRakstz">
    <w:name w:val="Komentāra tēma Rakstz."/>
    <w:basedOn w:val="KomentratekstsRakstz"/>
    <w:link w:val="Komentratma"/>
    <w:uiPriority w:val="99"/>
    <w:semiHidden/>
    <w:rsid w:val="00FB7B8C"/>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iPriority w:val="99"/>
    <w:semiHidden/>
    <w:unhideWhenUsed/>
    <w:rsid w:val="008C469A"/>
    <w:pPr>
      <w:spacing w:after="120"/>
    </w:pPr>
  </w:style>
  <w:style w:type="character" w:customStyle="1" w:styleId="PamattekstsRakstz">
    <w:name w:val="Pamatteksts Rakstz."/>
    <w:basedOn w:val="Noklusjumarindkopasfonts"/>
    <w:link w:val="Pamatteksts"/>
    <w:uiPriority w:val="99"/>
    <w:semiHidden/>
    <w:rsid w:val="008C469A"/>
    <w:rPr>
      <w:rFonts w:eastAsia="Times New Roman" w:cs="Times New Roman"/>
      <w:szCs w:val="24"/>
      <w:lang w:eastAsia="lv-LV"/>
    </w:rPr>
  </w:style>
  <w:style w:type="table" w:styleId="Reatabula">
    <w:name w:val="Table Grid"/>
    <w:basedOn w:val="Parastatabula"/>
    <w:uiPriority w:val="39"/>
    <w:rsid w:val="002D3C4D"/>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3C4D"/>
    <w:pPr>
      <w:tabs>
        <w:tab w:val="center" w:pos="4153"/>
        <w:tab w:val="right" w:pos="8306"/>
      </w:tabs>
    </w:pPr>
  </w:style>
  <w:style w:type="character" w:customStyle="1" w:styleId="GalveneRakstz">
    <w:name w:val="Galvene Rakstz."/>
    <w:basedOn w:val="Noklusjumarindkopasfonts"/>
    <w:link w:val="Galvene"/>
    <w:uiPriority w:val="99"/>
    <w:rsid w:val="002D3C4D"/>
    <w:rPr>
      <w:rFonts w:eastAsia="Times New Roman" w:cs="Times New Roman"/>
      <w:szCs w:val="24"/>
      <w:lang w:eastAsia="lv-LV"/>
    </w:rPr>
  </w:style>
  <w:style w:type="paragraph" w:styleId="Kjene">
    <w:name w:val="footer"/>
    <w:basedOn w:val="Parasts"/>
    <w:link w:val="KjeneRakstz"/>
    <w:uiPriority w:val="99"/>
    <w:unhideWhenUsed/>
    <w:rsid w:val="002D3C4D"/>
    <w:pPr>
      <w:tabs>
        <w:tab w:val="center" w:pos="4153"/>
        <w:tab w:val="right" w:pos="8306"/>
      </w:tabs>
    </w:pPr>
  </w:style>
  <w:style w:type="character" w:customStyle="1" w:styleId="KjeneRakstz">
    <w:name w:val="Kājene Rakstz."/>
    <w:basedOn w:val="Noklusjumarindkopasfonts"/>
    <w:link w:val="Kjene"/>
    <w:uiPriority w:val="99"/>
    <w:rsid w:val="002D3C4D"/>
    <w:rPr>
      <w:rFonts w:eastAsia="Times New Roman" w:cs="Times New Roman"/>
      <w:szCs w:val="24"/>
      <w:lang w:eastAsia="lv-LV"/>
    </w:rPr>
  </w:style>
  <w:style w:type="character" w:customStyle="1" w:styleId="UnresolvedMention">
    <w:name w:val="Unresolved Mention"/>
    <w:basedOn w:val="Noklusjumarindkopasfonts"/>
    <w:uiPriority w:val="99"/>
    <w:semiHidden/>
    <w:unhideWhenUsed/>
    <w:rsid w:val="0081052C"/>
    <w:rPr>
      <w:color w:val="605E5C"/>
      <w:shd w:val="clear" w:color="auto" w:fill="E1DFDD"/>
    </w:rPr>
  </w:style>
  <w:style w:type="paragraph" w:styleId="Nosaukums">
    <w:name w:val="Title"/>
    <w:basedOn w:val="Parasts"/>
    <w:link w:val="NosaukumsRakstz"/>
    <w:qFormat/>
    <w:rsid w:val="00DA4730"/>
    <w:pPr>
      <w:jc w:val="center"/>
    </w:pPr>
    <w:rPr>
      <w:sz w:val="28"/>
    </w:rPr>
  </w:style>
  <w:style w:type="character" w:customStyle="1" w:styleId="NosaukumsRakstz">
    <w:name w:val="Nosaukums Rakstz."/>
    <w:basedOn w:val="Noklusjumarindkopasfonts"/>
    <w:link w:val="Nosaukums"/>
    <w:rsid w:val="00DA4730"/>
    <w:rPr>
      <w:rFonts w:eastAsia="Times New Roman" w:cs="Times New Roman"/>
      <w:sz w:val="28"/>
      <w:szCs w:val="24"/>
      <w:lang w:eastAsia="lv-LV"/>
    </w:rPr>
  </w:style>
  <w:style w:type="paragraph" w:styleId="Paraststmeklis">
    <w:name w:val="Normal (Web)"/>
    <w:basedOn w:val="Parasts"/>
    <w:unhideWhenUsed/>
    <w:rsid w:val="00DA4730"/>
    <w:pPr>
      <w:spacing w:before="100" w:beforeAutospacing="1" w:after="100" w:afterAutospacing="1"/>
    </w:pPr>
  </w:style>
  <w:style w:type="character" w:customStyle="1" w:styleId="Virsraksts2Rakstz">
    <w:name w:val="Virsraksts 2 Rakstz."/>
    <w:basedOn w:val="Noklusjumarindkopasfonts"/>
    <w:link w:val="Virsraksts2"/>
    <w:uiPriority w:val="9"/>
    <w:rsid w:val="00A71E12"/>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rsid w:val="00A71E12"/>
    <w:rPr>
      <w:rFonts w:asciiTheme="majorHAnsi" w:eastAsiaTheme="majorEastAsia" w:hAnsiTheme="majorHAnsi" w:cstheme="majorBidi"/>
      <w:color w:val="243F60" w:themeColor="accent1" w:themeShade="7F"/>
      <w:szCs w:val="24"/>
    </w:rPr>
  </w:style>
  <w:style w:type="character" w:customStyle="1" w:styleId="Virsraksts4Rakstz">
    <w:name w:val="Virsraksts 4 Rakstz."/>
    <w:basedOn w:val="Noklusjumarindkopasfonts"/>
    <w:link w:val="Virsraksts4"/>
    <w:uiPriority w:val="9"/>
    <w:rsid w:val="00A71E12"/>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322">
      <w:bodyDiv w:val="1"/>
      <w:marLeft w:val="0"/>
      <w:marRight w:val="0"/>
      <w:marTop w:val="0"/>
      <w:marBottom w:val="0"/>
      <w:divBdr>
        <w:top w:val="none" w:sz="0" w:space="0" w:color="auto"/>
        <w:left w:val="none" w:sz="0" w:space="0" w:color="auto"/>
        <w:bottom w:val="none" w:sz="0" w:space="0" w:color="auto"/>
        <w:right w:val="none" w:sz="0" w:space="0" w:color="auto"/>
      </w:divBdr>
      <w:divsChild>
        <w:div w:id="2114477762">
          <w:marLeft w:val="0"/>
          <w:marRight w:val="0"/>
          <w:marTop w:val="0"/>
          <w:marBottom w:val="0"/>
          <w:divBdr>
            <w:top w:val="none" w:sz="0" w:space="0" w:color="auto"/>
            <w:left w:val="none" w:sz="0" w:space="0" w:color="auto"/>
            <w:bottom w:val="none" w:sz="0" w:space="0" w:color="auto"/>
            <w:right w:val="none" w:sz="0" w:space="0" w:color="auto"/>
          </w:divBdr>
        </w:div>
        <w:div w:id="1495029770">
          <w:marLeft w:val="0"/>
          <w:marRight w:val="0"/>
          <w:marTop w:val="0"/>
          <w:marBottom w:val="0"/>
          <w:divBdr>
            <w:top w:val="none" w:sz="0" w:space="0" w:color="auto"/>
            <w:left w:val="none" w:sz="0" w:space="0" w:color="auto"/>
            <w:bottom w:val="none" w:sz="0" w:space="0" w:color="auto"/>
            <w:right w:val="none" w:sz="0" w:space="0" w:color="auto"/>
          </w:divBdr>
        </w:div>
      </w:divsChild>
    </w:div>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kumi.lv/ta/id/277779-gada-parskatu-un-konsolideto-gada-parska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533B-0F96-4577-BCA0-6E17986E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10597</Words>
  <Characters>6041</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Dace Tauriņa</cp:lastModifiedBy>
  <cp:revision>2</cp:revision>
  <dcterms:created xsi:type="dcterms:W3CDTF">2023-01-27T12:13:00Z</dcterms:created>
  <dcterms:modified xsi:type="dcterms:W3CDTF">2023-01-27T12:13:00Z</dcterms:modified>
</cp:coreProperties>
</file>