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52C28B" w14:textId="77777777" w:rsidR="00F14DE9" w:rsidRPr="00D50006" w:rsidRDefault="00F14DE9" w:rsidP="00F14DE9">
      <w:pPr>
        <w:jc w:val="right"/>
        <w:rPr>
          <w:rFonts w:ascii="Times New Roman" w:hAnsi="Times New Roman" w:cs="Times New Roman"/>
        </w:rPr>
      </w:pPr>
      <w:r w:rsidRPr="00D50006">
        <w:rPr>
          <w:rFonts w:ascii="Times New Roman" w:hAnsi="Times New Roman" w:cs="Times New Roman"/>
        </w:rPr>
        <w:t>3. pielikums</w:t>
      </w:r>
    </w:p>
    <w:p w14:paraId="145E3007" w14:textId="77777777" w:rsidR="00D50006" w:rsidRPr="00AE3C62" w:rsidRDefault="00D50006" w:rsidP="00D50006">
      <w:pPr>
        <w:jc w:val="right"/>
        <w:rPr>
          <w:rFonts w:ascii="Times New Roman" w:hAnsi="Times New Roman" w:cs="Times New Roman"/>
        </w:rPr>
      </w:pPr>
      <w:r w:rsidRPr="00AE3C62">
        <w:rPr>
          <w:rFonts w:ascii="Times New Roman" w:hAnsi="Times New Roman" w:cs="Times New Roman"/>
        </w:rPr>
        <w:t>Limbažu novada pašvaldības 30.06.2022.</w:t>
      </w:r>
      <w:r>
        <w:rPr>
          <w:rFonts w:ascii="Times New Roman" w:hAnsi="Times New Roman" w:cs="Times New Roman"/>
        </w:rPr>
        <w:t xml:space="preserve"> iekšējiem noteikumiem Nr.23</w:t>
      </w:r>
    </w:p>
    <w:p w14:paraId="7C6525D3" w14:textId="77777777" w:rsidR="00D50006" w:rsidRPr="00AE3C62" w:rsidRDefault="00D50006" w:rsidP="00D5000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“P</w:t>
      </w:r>
      <w:r w:rsidRPr="00AE3C62">
        <w:rPr>
          <w:rFonts w:ascii="Times New Roman" w:hAnsi="Times New Roman" w:cs="Times New Roman"/>
        </w:rPr>
        <w:t>rojektu vadības noteikumi</w:t>
      </w:r>
      <w:r>
        <w:rPr>
          <w:rFonts w:ascii="Times New Roman" w:hAnsi="Times New Roman" w:cs="Times New Roman"/>
        </w:rPr>
        <w:t>”</w:t>
      </w:r>
    </w:p>
    <w:p w14:paraId="4552C28D" w14:textId="75F6B3D7" w:rsidR="00F14DE9" w:rsidRPr="00D50006" w:rsidRDefault="00F14DE9" w:rsidP="00F14DE9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14:paraId="4552C28E" w14:textId="77777777" w:rsidR="00832080" w:rsidRDefault="00832080" w:rsidP="00832080">
      <w:pPr>
        <w:jc w:val="center"/>
        <w:rPr>
          <w:rFonts w:ascii="Times New Roman" w:hAnsi="Times New Roman" w:cs="Times New Roman"/>
          <w:sz w:val="18"/>
        </w:rPr>
      </w:pPr>
      <w:r w:rsidRPr="00AD2857">
        <w:rPr>
          <w:rFonts w:ascii="Times New Roman" w:hAnsi="Times New Roman" w:cs="Times New Roman"/>
          <w:b/>
          <w:szCs w:val="20"/>
        </w:rPr>
        <w:t>Projekta dzīves cikl</w:t>
      </w:r>
      <w:r>
        <w:rPr>
          <w:rFonts w:ascii="Times New Roman" w:hAnsi="Times New Roman" w:cs="Times New Roman"/>
          <w:b/>
          <w:szCs w:val="20"/>
        </w:rPr>
        <w:t>a ietvars</w:t>
      </w:r>
    </w:p>
    <w:p w14:paraId="4552C28F" w14:textId="77777777" w:rsidR="00832080" w:rsidRPr="006A59B8" w:rsidRDefault="00832080" w:rsidP="00F14DE9">
      <w:pPr>
        <w:jc w:val="right"/>
        <w:rPr>
          <w:rFonts w:ascii="Times New Roman" w:hAnsi="Times New Roman" w:cs="Times New Roman"/>
          <w:sz w:val="18"/>
        </w:rPr>
      </w:pPr>
    </w:p>
    <w:tbl>
      <w:tblPr>
        <w:tblStyle w:val="Reatabula"/>
        <w:tblpPr w:leftFromText="180" w:rightFromText="180" w:vertAnchor="text" w:horzAnchor="margin" w:tblpY="196"/>
        <w:tblOverlap w:val="never"/>
        <w:tblW w:w="14174" w:type="dxa"/>
        <w:tblBorders>
          <w:top w:val="none" w:sz="0" w:space="0" w:color="auto"/>
          <w:left w:val="none" w:sz="0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2834"/>
        <w:gridCol w:w="2837"/>
        <w:gridCol w:w="2856"/>
        <w:gridCol w:w="2726"/>
        <w:gridCol w:w="2259"/>
      </w:tblGrid>
      <w:tr w:rsidR="00D22DF6" w:rsidRPr="004E152F" w14:paraId="4552C296" w14:textId="77777777" w:rsidTr="007C59BF">
        <w:tc>
          <w:tcPr>
            <w:tcW w:w="662" w:type="dxa"/>
            <w:shd w:val="clear" w:color="auto" w:fill="776F89"/>
            <w:vAlign w:val="bottom"/>
          </w:tcPr>
          <w:p w14:paraId="4552C290" w14:textId="77777777"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834" w:type="dxa"/>
            <w:shd w:val="clear" w:color="auto" w:fill="776F89"/>
            <w:vAlign w:val="bottom"/>
          </w:tcPr>
          <w:p w14:paraId="4552C291" w14:textId="77777777"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UZSĀKŠANAS FĀZE</w:t>
            </w:r>
          </w:p>
        </w:tc>
        <w:tc>
          <w:tcPr>
            <w:tcW w:w="2837" w:type="dxa"/>
            <w:shd w:val="clear" w:color="auto" w:fill="776F89"/>
            <w:vAlign w:val="bottom"/>
          </w:tcPr>
          <w:p w14:paraId="4552C292" w14:textId="77777777"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PLĀNOŠANAS FĀZE</w:t>
            </w:r>
          </w:p>
        </w:tc>
        <w:tc>
          <w:tcPr>
            <w:tcW w:w="2856" w:type="dxa"/>
            <w:shd w:val="clear" w:color="auto" w:fill="776F89"/>
            <w:vAlign w:val="bottom"/>
          </w:tcPr>
          <w:p w14:paraId="4552C293" w14:textId="77777777"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ĪSTENOŠANAS FĀZE</w:t>
            </w:r>
          </w:p>
        </w:tc>
        <w:tc>
          <w:tcPr>
            <w:tcW w:w="2726" w:type="dxa"/>
            <w:shd w:val="clear" w:color="auto" w:fill="776F89"/>
            <w:vAlign w:val="bottom"/>
          </w:tcPr>
          <w:p w14:paraId="4552C294" w14:textId="77777777" w:rsidR="007C59BF" w:rsidRPr="004E152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SLĒGŠANAS FĀZE</w:t>
            </w:r>
          </w:p>
        </w:tc>
        <w:tc>
          <w:tcPr>
            <w:tcW w:w="2259" w:type="dxa"/>
            <w:shd w:val="clear" w:color="auto" w:fill="776F89"/>
          </w:tcPr>
          <w:p w14:paraId="4552C295" w14:textId="77777777" w:rsidR="007C59BF" w:rsidRDefault="007C59BF" w:rsidP="00E325BC">
            <w:pPr>
              <w:tabs>
                <w:tab w:val="left" w:pos="1134"/>
              </w:tabs>
              <w:spacing w:before="60" w:after="100" w:afterAutospacing="1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PĒC UZRAUDZĪBAS FĀZE</w:t>
            </w:r>
          </w:p>
        </w:tc>
      </w:tr>
      <w:tr w:rsidR="007C59BF" w:rsidRPr="00D17CAF" w14:paraId="4552C2BA" w14:textId="77777777" w:rsidTr="007C59BF">
        <w:trPr>
          <w:cantSplit/>
          <w:trHeight w:val="1495"/>
        </w:trPr>
        <w:tc>
          <w:tcPr>
            <w:tcW w:w="662" w:type="dxa"/>
            <w:shd w:val="clear" w:color="auto" w:fill="84BD00"/>
            <w:textDirection w:val="btLr"/>
            <w:vAlign w:val="center"/>
          </w:tcPr>
          <w:p w14:paraId="4552C297" w14:textId="77777777" w:rsidR="007C59BF" w:rsidRPr="00801939" w:rsidRDefault="007C59BF" w:rsidP="00E325BC">
            <w:pPr>
              <w:tabs>
                <w:tab w:val="left" w:pos="1134"/>
              </w:tabs>
              <w:spacing w:after="100" w:afterAutospacing="1"/>
              <w:ind w:left="113" w:right="113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01939">
              <w:rPr>
                <w:b/>
                <w:color w:val="FFFFFF" w:themeColor="background1"/>
                <w:sz w:val="20"/>
                <w:szCs w:val="20"/>
              </w:rPr>
              <w:t>AKTIVITĀTES</w:t>
            </w:r>
          </w:p>
        </w:tc>
        <w:tc>
          <w:tcPr>
            <w:tcW w:w="2834" w:type="dxa"/>
            <w:shd w:val="clear" w:color="auto" w:fill="auto"/>
          </w:tcPr>
          <w:p w14:paraId="4552C298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vajadzības definēšana – darbu apjomu noteikšana, alternatīvu apzināšana un izmaksu aplēse</w:t>
            </w:r>
          </w:p>
          <w:p w14:paraId="4552C299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organizatoriskās struktūras izveide</w:t>
            </w:r>
          </w:p>
          <w:p w14:paraId="4552C29A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novērtēšana</w:t>
            </w:r>
          </w:p>
          <w:p w14:paraId="4552C29B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Budžeta plānošana, tai skaitā projekta atmaksāšanās laika un ietekmes uz tarifiem novērtēšana</w:t>
            </w:r>
          </w:p>
          <w:p w14:paraId="4552C29C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koncepta sagatavošana un apstiprināšana</w:t>
            </w:r>
          </w:p>
          <w:p w14:paraId="4552C29D" w14:textId="77777777" w:rsidR="007C59BF" w:rsidRPr="00F059F9" w:rsidRDefault="007C59BF" w:rsidP="00E325BC">
            <w:pPr>
              <w:tabs>
                <w:tab w:val="left" w:pos="270"/>
              </w:tabs>
              <w:ind w:left="-1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37" w:type="dxa"/>
            <w:shd w:val="clear" w:color="auto" w:fill="auto"/>
          </w:tcPr>
          <w:p w14:paraId="4552C29E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Projekta plāna un laika grafika izstrāde 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 xml:space="preserve">vai </w:t>
            </w:r>
            <w:r>
              <w:rPr>
                <w:color w:val="000000" w:themeColor="text1"/>
                <w:sz w:val="20"/>
                <w:szCs w:val="20"/>
              </w:rPr>
              <w:t>koriģēšana</w:t>
            </w:r>
          </w:p>
          <w:p w14:paraId="4552C29F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Resursu plānošana</w:t>
            </w:r>
          </w:p>
          <w:p w14:paraId="4552C2A0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pārvērtēšana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>, ja nepieciešams</w:t>
            </w:r>
          </w:p>
          <w:p w14:paraId="4552C2A1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Iepirkumu plānošana</w:t>
            </w:r>
          </w:p>
          <w:p w14:paraId="4552C2A2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Projekta naudas plūsmas plāna (budžeta) sagatavošana 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>vai</w:t>
            </w:r>
            <w:r>
              <w:rPr>
                <w:color w:val="000000" w:themeColor="text1"/>
                <w:sz w:val="20"/>
                <w:szCs w:val="20"/>
              </w:rPr>
              <w:t xml:space="preserve"> koriģēšana</w:t>
            </w:r>
          </w:p>
          <w:p w14:paraId="4552C2A3" w14:textId="77777777" w:rsidR="007C59BF" w:rsidRPr="00E44941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plāna apstiprināšana</w:t>
            </w:r>
          </w:p>
        </w:tc>
        <w:tc>
          <w:tcPr>
            <w:tcW w:w="2856" w:type="dxa"/>
            <w:shd w:val="clear" w:color="auto" w:fill="auto"/>
          </w:tcPr>
          <w:p w14:paraId="4552C2A4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Tehniskās specifikācijas izstrāde</w:t>
            </w:r>
          </w:p>
          <w:p w14:paraId="4552C2A5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Iepirkuma procedūra</w:t>
            </w:r>
          </w:p>
          <w:p w14:paraId="4552C2A6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Piegādātāja izvēle</w:t>
            </w:r>
          </w:p>
          <w:p w14:paraId="4552C2A7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Aizņēmuma pieprasīšana, ja attiecināms</w:t>
            </w:r>
          </w:p>
          <w:p w14:paraId="4552C2A8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Līguma slēgšana ar piegādātāju</w:t>
            </w:r>
          </w:p>
          <w:p w14:paraId="4552C2A9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un līguma izpildes koordinēšana</w:t>
            </w:r>
          </w:p>
          <w:p w14:paraId="4552C2AA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vadība un/ vai pārvērtēšana</w:t>
            </w:r>
          </w:p>
          <w:p w14:paraId="4552C2AB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sasniegto rezultātu analīze un salīdzināšana ar plānoto</w:t>
            </w:r>
          </w:p>
          <w:p w14:paraId="4552C2AC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gaitas ziņojuma sagatavošana</w:t>
            </w:r>
          </w:p>
          <w:p w14:paraId="4552C2AD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Projekta un/ vai līguma izmaiņu pieprasījumu sagatavošana, </w:t>
            </w:r>
            <w:r w:rsidRPr="00F059F9">
              <w:rPr>
                <w:i/>
                <w:color w:val="000000" w:themeColor="text1"/>
                <w:sz w:val="20"/>
                <w:szCs w:val="20"/>
              </w:rPr>
              <w:t>ja nepieciešams</w:t>
            </w:r>
          </w:p>
          <w:p w14:paraId="4552C2AE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koriģēšana, izmaiņu vadība</w:t>
            </w:r>
          </w:p>
          <w:p w14:paraId="4552C2AF" w14:textId="77777777" w:rsidR="007C59BF" w:rsidRPr="00D00B9D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nodevumu apstiprināšana</w:t>
            </w:r>
          </w:p>
        </w:tc>
        <w:tc>
          <w:tcPr>
            <w:tcW w:w="2726" w:type="dxa"/>
            <w:shd w:val="clear" w:color="auto" w:fill="auto"/>
          </w:tcPr>
          <w:p w14:paraId="4552C2B0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noslēgšanas darbi</w:t>
            </w:r>
          </w:p>
          <w:p w14:paraId="4552C2B1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Pamatlīdzekļu kartiņu sagatavošana</w:t>
            </w:r>
          </w:p>
          <w:p w14:paraId="4552C2B2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Atskaišu iesniegšana ārējā finanšu instrumenta administrējošā iestādē, ja attiecināms</w:t>
            </w:r>
          </w:p>
          <w:p w14:paraId="4552C2B3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Garantijas darbu saistību nodošana projekta lietotājam</w:t>
            </w:r>
          </w:p>
          <w:p w14:paraId="4552C2B4" w14:textId="77777777" w:rsidR="007C59BF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gūtās pieredzes un rekomendāciju apkopošana – noslēguma ziņojuma sagatavošana</w:t>
            </w:r>
          </w:p>
          <w:p w14:paraId="4552C2B5" w14:textId="77777777" w:rsidR="007C59BF" w:rsidRPr="00764731" w:rsidRDefault="007C59BF" w:rsidP="00E325BC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Dokumentācijas sakārtošana projekta lietā</w:t>
            </w:r>
          </w:p>
        </w:tc>
        <w:tc>
          <w:tcPr>
            <w:tcW w:w="2259" w:type="dxa"/>
          </w:tcPr>
          <w:p w14:paraId="4552C2B6" w14:textId="77777777" w:rsidR="00D22DF6" w:rsidRPr="00D22DF6" w:rsidRDefault="00D22DF6" w:rsidP="00D22DF6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  <w:tab w:val="left" w:pos="1276"/>
              </w:tabs>
              <w:ind w:left="-8" w:firstLine="0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Pr="00D22DF6">
              <w:rPr>
                <w:color w:val="000000" w:themeColor="text1"/>
                <w:sz w:val="20"/>
                <w:szCs w:val="20"/>
              </w:rPr>
              <w:t>rojekta nodevumu uzturēšana</w:t>
            </w:r>
          </w:p>
          <w:p w14:paraId="4552C2B7" w14:textId="77777777" w:rsidR="00D22DF6" w:rsidRPr="00D22DF6" w:rsidRDefault="00D22DF6" w:rsidP="00D22DF6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  <w:tab w:val="left" w:pos="1276"/>
              </w:tabs>
              <w:ind w:left="-8" w:firstLine="0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</w:t>
            </w:r>
            <w:r w:rsidRPr="00D22DF6">
              <w:rPr>
                <w:color w:val="000000" w:themeColor="text1"/>
                <w:sz w:val="20"/>
                <w:szCs w:val="20"/>
              </w:rPr>
              <w:t>epieciešamo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pēcuzraudzības</w:t>
            </w:r>
            <w:proofErr w:type="spellEnd"/>
            <w:r w:rsidRPr="00D22DF6">
              <w:rPr>
                <w:color w:val="000000" w:themeColor="text1"/>
                <w:sz w:val="20"/>
                <w:szCs w:val="20"/>
              </w:rPr>
              <w:t xml:space="preserve"> rādītāju apkopošana</w:t>
            </w:r>
          </w:p>
          <w:p w14:paraId="4552C2B8" w14:textId="77777777" w:rsidR="00D22DF6" w:rsidRPr="00D22DF6" w:rsidRDefault="00C52EC2" w:rsidP="00D22DF6">
            <w:pPr>
              <w:pStyle w:val="Sarakstarindkopa"/>
              <w:numPr>
                <w:ilvl w:val="0"/>
                <w:numId w:val="1"/>
              </w:numPr>
              <w:tabs>
                <w:tab w:val="left" w:pos="270"/>
                <w:tab w:val="left" w:pos="1276"/>
              </w:tabs>
              <w:ind w:left="-8" w:firstLine="0"/>
              <w:contextualSpacing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P</w:t>
            </w:r>
            <w:r w:rsidR="00D22DF6" w:rsidRPr="00D22DF6">
              <w:rPr>
                <w:color w:val="000000" w:themeColor="text1"/>
                <w:sz w:val="20"/>
                <w:szCs w:val="20"/>
              </w:rPr>
              <w:t>ēcuzraudzības</w:t>
            </w:r>
            <w:proofErr w:type="spellEnd"/>
            <w:r w:rsidR="00D22DF6" w:rsidRPr="00D22DF6">
              <w:rPr>
                <w:color w:val="000000" w:themeColor="text1"/>
                <w:sz w:val="20"/>
                <w:szCs w:val="20"/>
              </w:rPr>
              <w:t xml:space="preserve"> pārskatu sagatavošana un iesniegšana finanšu instr</w:t>
            </w:r>
            <w:r>
              <w:rPr>
                <w:color w:val="000000" w:themeColor="text1"/>
                <w:sz w:val="20"/>
                <w:szCs w:val="20"/>
              </w:rPr>
              <w:t>umenta administrējošai iestādei</w:t>
            </w:r>
          </w:p>
          <w:p w14:paraId="4552C2B9" w14:textId="77777777" w:rsidR="00D22DF6" w:rsidRPr="00D22DF6" w:rsidRDefault="00D22DF6" w:rsidP="00D22DF6">
            <w:pPr>
              <w:tabs>
                <w:tab w:val="left" w:pos="270"/>
              </w:tabs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7C59BF" w:rsidRPr="00D17CAF" w14:paraId="4552C2D8" w14:textId="77777777" w:rsidTr="007C59BF">
        <w:trPr>
          <w:cantSplit/>
          <w:trHeight w:val="1495"/>
        </w:trPr>
        <w:tc>
          <w:tcPr>
            <w:tcW w:w="662" w:type="dxa"/>
            <w:shd w:val="clear" w:color="auto" w:fill="84BD00"/>
            <w:textDirection w:val="btLr"/>
            <w:vAlign w:val="center"/>
          </w:tcPr>
          <w:p w14:paraId="4552C2BB" w14:textId="77777777" w:rsidR="007C59BF" w:rsidRPr="00801939" w:rsidRDefault="007C59BF" w:rsidP="00E325BC">
            <w:pPr>
              <w:tabs>
                <w:tab w:val="left" w:pos="1134"/>
              </w:tabs>
              <w:ind w:left="113" w:right="113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801939">
              <w:rPr>
                <w:b/>
                <w:color w:val="FFFFFF" w:themeColor="background1"/>
                <w:sz w:val="20"/>
                <w:szCs w:val="20"/>
              </w:rPr>
              <w:lastRenderedPageBreak/>
              <w:t>DOKUMENTI</w:t>
            </w:r>
          </w:p>
        </w:tc>
        <w:tc>
          <w:tcPr>
            <w:tcW w:w="2834" w:type="dxa"/>
            <w:shd w:val="clear" w:color="auto" w:fill="auto"/>
          </w:tcPr>
          <w:p w14:paraId="4552C2BC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vajadzības pamatojums</w:t>
            </w:r>
          </w:p>
          <w:p w14:paraId="4552C2BD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risku novērtējums</w:t>
            </w:r>
          </w:p>
          <w:p w14:paraId="4552C2BE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budžets</w:t>
            </w:r>
          </w:p>
          <w:p w14:paraId="4552C2BF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koncepts</w:t>
            </w:r>
          </w:p>
          <w:p w14:paraId="4552C2C0" w14:textId="77777777" w:rsidR="007C59BF" w:rsidRPr="00801939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Lēmums par atbalstu projekta īstenošanai</w:t>
            </w:r>
          </w:p>
        </w:tc>
        <w:tc>
          <w:tcPr>
            <w:tcW w:w="2837" w:type="dxa"/>
            <w:shd w:val="clear" w:color="auto" w:fill="auto"/>
          </w:tcPr>
          <w:p w14:paraId="4552C2C1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plāns un laika grafiks</w:t>
            </w:r>
          </w:p>
          <w:p w14:paraId="4552C2C2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naudas plūsmas plāns (budžets)</w:t>
            </w:r>
          </w:p>
          <w:p w14:paraId="4552C2C3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ieinteresēto pušu un komunikācijas plāns</w:t>
            </w:r>
          </w:p>
          <w:p w14:paraId="4552C2C4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Iepirkumu plāns</w:t>
            </w:r>
          </w:p>
          <w:p w14:paraId="4552C2C5" w14:textId="77777777" w:rsidR="007C59BF" w:rsidRPr="00E44941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Lēmums par projekta īstenošanu</w:t>
            </w:r>
          </w:p>
        </w:tc>
        <w:tc>
          <w:tcPr>
            <w:tcW w:w="2856" w:type="dxa"/>
            <w:shd w:val="clear" w:color="auto" w:fill="auto"/>
          </w:tcPr>
          <w:p w14:paraId="4552C2C6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Lēmumi, kas saistīti ar iepirkumu</w:t>
            </w:r>
          </w:p>
          <w:p w14:paraId="4552C2C7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Tehniskā specifikācija</w:t>
            </w:r>
          </w:p>
          <w:p w14:paraId="4552C2C8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Iepirkumu dokumentācija </w:t>
            </w:r>
          </w:p>
          <w:p w14:paraId="4552C2C9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Aizdevuma pieprasījums</w:t>
            </w:r>
          </w:p>
          <w:p w14:paraId="4552C2CA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Līgumi ar piegādātājiem</w:t>
            </w:r>
          </w:p>
          <w:p w14:paraId="4552C2CB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gaitas ziņojumi</w:t>
            </w:r>
          </w:p>
          <w:p w14:paraId="4552C2CC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izmaiņu pieprasījumi</w:t>
            </w:r>
          </w:p>
          <w:p w14:paraId="4552C2CD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Lēmumi par izmaiņām projektā un/ vai līgumā</w:t>
            </w:r>
          </w:p>
          <w:p w14:paraId="4552C2CE" w14:textId="77777777" w:rsidR="007C59BF" w:rsidRPr="00764731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nodevumi</w:t>
            </w:r>
          </w:p>
        </w:tc>
        <w:tc>
          <w:tcPr>
            <w:tcW w:w="2726" w:type="dxa"/>
            <w:shd w:val="clear" w:color="auto" w:fill="auto"/>
          </w:tcPr>
          <w:p w14:paraId="4552C2CF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Nodošanas – pieņemšanas akti, rēķini</w:t>
            </w:r>
          </w:p>
          <w:p w14:paraId="4552C2D0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Pamatlīdzekļu kartiņas</w:t>
            </w:r>
          </w:p>
          <w:p w14:paraId="4552C2D1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Noslēguma maksājuma pieprasījums</w:t>
            </w:r>
          </w:p>
          <w:p w14:paraId="4552C2D2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Projekta noslēguma ziņojums</w:t>
            </w:r>
          </w:p>
          <w:p w14:paraId="4552C2D3" w14:textId="77777777" w:rsidR="007C59BF" w:rsidRDefault="007C59BF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Kopējā projekta lieta</w:t>
            </w:r>
          </w:p>
          <w:p w14:paraId="4552C2D4" w14:textId="77777777" w:rsidR="007C59BF" w:rsidRPr="00D00B9D" w:rsidRDefault="007C59BF" w:rsidP="00E325BC">
            <w:pPr>
              <w:pStyle w:val="Sarakstarindkopa"/>
              <w:tabs>
                <w:tab w:val="left" w:pos="270"/>
              </w:tabs>
              <w:ind w:left="-13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59" w:type="dxa"/>
          </w:tcPr>
          <w:p w14:paraId="4552C2D5" w14:textId="77777777" w:rsidR="007C59BF" w:rsidRPr="00D22DF6" w:rsidRDefault="00D22DF6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 w:rsidRPr="00D22DF6">
              <w:rPr>
                <w:color w:val="000000" w:themeColor="text1"/>
                <w:sz w:val="20"/>
                <w:szCs w:val="20"/>
              </w:rPr>
              <w:t xml:space="preserve">Projekta </w:t>
            </w:r>
            <w:proofErr w:type="spellStart"/>
            <w:r w:rsidRPr="00D22DF6">
              <w:rPr>
                <w:color w:val="000000" w:themeColor="text1"/>
                <w:sz w:val="20"/>
                <w:szCs w:val="20"/>
              </w:rPr>
              <w:t>pēcuzraudzības</w:t>
            </w:r>
            <w:proofErr w:type="spellEnd"/>
            <w:r w:rsidRPr="00D22DF6">
              <w:rPr>
                <w:color w:val="000000" w:themeColor="text1"/>
                <w:sz w:val="20"/>
                <w:szCs w:val="20"/>
              </w:rPr>
              <w:t xml:space="preserve"> plāns</w:t>
            </w:r>
          </w:p>
          <w:p w14:paraId="4552C2D6" w14:textId="77777777" w:rsidR="00D22DF6" w:rsidRDefault="007D7CAB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Statistikas datu apkopojums</w:t>
            </w:r>
          </w:p>
          <w:p w14:paraId="4552C2D7" w14:textId="77777777" w:rsidR="00C52EC2" w:rsidRPr="00D22DF6" w:rsidRDefault="007B5156" w:rsidP="00E325BC">
            <w:pPr>
              <w:pStyle w:val="Sarakstarindkopa"/>
              <w:numPr>
                <w:ilvl w:val="0"/>
                <w:numId w:val="2"/>
              </w:numPr>
              <w:tabs>
                <w:tab w:val="left" w:pos="270"/>
              </w:tabs>
              <w:ind w:left="-13" w:firstLine="0"/>
              <w:contextualSpacing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Pēcuzraudzības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7D7CAB">
              <w:rPr>
                <w:color w:val="000000" w:themeColor="text1"/>
                <w:sz w:val="20"/>
                <w:szCs w:val="20"/>
              </w:rPr>
              <w:t>pārskats</w:t>
            </w:r>
          </w:p>
        </w:tc>
      </w:tr>
    </w:tbl>
    <w:p w14:paraId="4552C2D9" w14:textId="77777777" w:rsidR="00271BD4" w:rsidRDefault="00271BD4" w:rsidP="00E325BC"/>
    <w:sectPr w:rsidR="00271BD4" w:rsidSect="00D50006">
      <w:pgSz w:w="16838" w:h="11906" w:orient="landscape"/>
      <w:pgMar w:top="1701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87BA2"/>
    <w:multiLevelType w:val="hybridMultilevel"/>
    <w:tmpl w:val="9EB2C0AA"/>
    <w:lvl w:ilvl="0" w:tplc="905CA74E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937D8"/>
    <w:multiLevelType w:val="multilevel"/>
    <w:tmpl w:val="2292C722"/>
    <w:lvl w:ilvl="0">
      <w:start w:val="5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76A5CEB"/>
    <w:multiLevelType w:val="hybridMultilevel"/>
    <w:tmpl w:val="E6981508"/>
    <w:lvl w:ilvl="0" w:tplc="8E028CA6">
      <w:numFmt w:val="bullet"/>
      <w:lvlText w:val="□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DE9"/>
    <w:rsid w:val="001100A0"/>
    <w:rsid w:val="00271BD4"/>
    <w:rsid w:val="0060462D"/>
    <w:rsid w:val="007B5156"/>
    <w:rsid w:val="007C59BF"/>
    <w:rsid w:val="007D7CAB"/>
    <w:rsid w:val="00832080"/>
    <w:rsid w:val="008F519A"/>
    <w:rsid w:val="00AE3469"/>
    <w:rsid w:val="00C52EC2"/>
    <w:rsid w:val="00D02A0B"/>
    <w:rsid w:val="00D22DF6"/>
    <w:rsid w:val="00D50006"/>
    <w:rsid w:val="00E325BC"/>
    <w:rsid w:val="00F14DE9"/>
    <w:rsid w:val="00F9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2C28B"/>
  <w15:docId w15:val="{2B4A2623-F0B8-4B37-98F6-31D1A59CA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14DE9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F14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arakstarindkopa">
    <w:name w:val="List Paragraph"/>
    <w:basedOn w:val="Parasts"/>
    <w:uiPriority w:val="34"/>
    <w:qFormat/>
    <w:rsid w:val="00F14DE9"/>
    <w:pPr>
      <w:ind w:left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1631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Ivars Ščerbickis</dc:creator>
  <cp:keywords/>
  <dc:description/>
  <cp:lastModifiedBy>Dace Tauriņa</cp:lastModifiedBy>
  <cp:revision>13</cp:revision>
  <dcterms:created xsi:type="dcterms:W3CDTF">2020-09-01T13:49:00Z</dcterms:created>
  <dcterms:modified xsi:type="dcterms:W3CDTF">2022-07-06T11:31:00Z</dcterms:modified>
</cp:coreProperties>
</file>