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4F0D1CE2" w:rsidR="0075548A" w:rsidRPr="00B9245C" w:rsidRDefault="0075548A" w:rsidP="0075548A">
      <w:pPr>
        <w:jc w:val="right"/>
        <w:rPr>
          <w:lang w:eastAsia="en-US"/>
        </w:rPr>
      </w:pPr>
      <w:r>
        <w:rPr>
          <w:lang w:eastAsia="en-US"/>
        </w:rPr>
        <w:t>28</w:t>
      </w:r>
      <w:r w:rsidRPr="00B9245C">
        <w:rPr>
          <w:lang w:eastAsia="en-US"/>
        </w:rPr>
        <w:t>.0</w:t>
      </w:r>
      <w:r>
        <w:rPr>
          <w:lang w:eastAsia="en-US"/>
        </w:rPr>
        <w:t>7</w:t>
      </w:r>
      <w:r w:rsidRPr="00B9245C">
        <w:rPr>
          <w:lang w:eastAsia="en-US"/>
        </w:rPr>
        <w:t>.2022. sēdes lēmumam Nr.</w:t>
      </w:r>
      <w:r w:rsidR="00C3652C">
        <w:rPr>
          <w:lang w:eastAsia="en-US"/>
        </w:rPr>
        <w:t>790</w:t>
      </w:r>
    </w:p>
    <w:p w14:paraId="3AF90CAC" w14:textId="25B85CE7" w:rsidR="0075548A" w:rsidRPr="00B9245C" w:rsidRDefault="0075548A" w:rsidP="0075548A">
      <w:pPr>
        <w:jc w:val="right"/>
        <w:rPr>
          <w:lang w:eastAsia="en-US"/>
        </w:rPr>
      </w:pPr>
      <w:r w:rsidRPr="00B9245C">
        <w:rPr>
          <w:lang w:eastAsia="en-US"/>
        </w:rPr>
        <w:t>(protokols Nr.</w:t>
      </w:r>
      <w:r w:rsidR="00C3652C">
        <w:rPr>
          <w:lang w:eastAsia="en-US"/>
        </w:rPr>
        <w:t>11</w:t>
      </w:r>
      <w:r w:rsidRPr="00B9245C">
        <w:rPr>
          <w:lang w:eastAsia="en-US"/>
        </w:rPr>
        <w:t xml:space="preserve">, </w:t>
      </w:r>
      <w:r w:rsidR="00C3652C">
        <w:rPr>
          <w:lang w:eastAsia="en-US"/>
        </w:rPr>
        <w:t>50</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77777777"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“Klokas”-2, Vidrižu pagastā,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1ACD7DB5" w:rsidR="0075548A" w:rsidRPr="00301429" w:rsidRDefault="0075548A" w:rsidP="0075548A">
      <w:pPr>
        <w:rPr>
          <w:rFonts w:eastAsia="Calibri"/>
          <w:lang w:eastAsia="en-US"/>
        </w:rPr>
      </w:pPr>
      <w:r w:rsidRPr="006B2870">
        <w:rPr>
          <w:szCs w:val="20"/>
        </w:rPr>
        <w:t xml:space="preserve">Pamatojoties uz Limbažu novada pašvaldības domes </w:t>
      </w:r>
      <w:r w:rsidRPr="006B2870">
        <w:t>2</w:t>
      </w:r>
      <w:r>
        <w:t>022.gada 28.jūlija lēmumu Nr.</w:t>
      </w:r>
      <w:r w:rsidR="00C3652C">
        <w:t>790</w:t>
      </w:r>
      <w:r w:rsidRPr="006B2870">
        <w:t xml:space="preserve"> „</w:t>
      </w:r>
      <w:r w:rsidRPr="00B25301">
        <w:t>Par nekustamā īpašuma “Klokas”- 2, Vidrižu pagastā, Limbažu novadā nosacītās cenas un atsavināšanas paziņojuma apstiprināšanu</w:t>
      </w:r>
      <w:r w:rsidRPr="006B2870">
        <w:t>” (protokols Nr.</w:t>
      </w:r>
      <w:r w:rsidR="00C3652C">
        <w:t>11,50.</w:t>
      </w:r>
      <w:r w:rsidRPr="006B2870">
        <w:t>)</w:t>
      </w:r>
      <w:r>
        <w:rPr>
          <w:rFonts w:eastAsia="Calibri"/>
          <w:lang w:eastAsia="en-US"/>
        </w:rPr>
        <w:t xml:space="preserve">, </w:t>
      </w:r>
      <w:r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77777777"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“Klokas”-2, Vidrižu pagastā, Limbažu novadā</w:t>
      </w:r>
      <w:r w:rsidRPr="00301429">
        <w:rPr>
          <w:rFonts w:eastAsia="Calibri"/>
          <w:lang w:eastAsia="en-US"/>
        </w:rPr>
        <w:t>.</w:t>
      </w:r>
    </w:p>
    <w:p w14:paraId="2875A9E1" w14:textId="77777777"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Pr="001F19B0">
        <w:rPr>
          <w:rFonts w:eastAsia="Calibri"/>
          <w:lang w:eastAsia="en-US"/>
        </w:rPr>
        <w:t>66849000227</w:t>
      </w:r>
    </w:p>
    <w:p w14:paraId="4502DA08" w14:textId="77777777" w:rsidR="0075548A" w:rsidRPr="00301429" w:rsidRDefault="0075548A" w:rsidP="0075548A">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Nr.2, 25.3 m</w:t>
      </w:r>
      <w:r w:rsidRPr="001F19B0">
        <w:rPr>
          <w:rFonts w:eastAsia="Calibri"/>
          <w:vertAlign w:val="superscript"/>
          <w:lang w:eastAsia="en-US"/>
        </w:rPr>
        <w:t>2</w:t>
      </w:r>
      <w:r w:rsidRPr="001F19B0">
        <w:rPr>
          <w:rFonts w:eastAsia="Calibri"/>
          <w:lang w:eastAsia="en-US"/>
        </w:rPr>
        <w:t xml:space="preserve"> platībā un 253/1351 kopīpašuma domājamām daļām no dzīvojamās mājas (66840030145001), kūts (66840030145002), un zemes vienības ar kadastra apzīmējumu 66840030145</w:t>
      </w:r>
      <w:r w:rsidRPr="00301429">
        <w:rPr>
          <w:rFonts w:eastAsia="Calibri"/>
          <w:lang w:eastAsia="en-US"/>
        </w:rPr>
        <w:t>, turpmāk tekstā kopā - dzīvokļa īpašums.</w:t>
      </w:r>
      <w:r>
        <w:rPr>
          <w:rFonts w:eastAsia="Calibri"/>
          <w:lang w:eastAsia="en-US"/>
        </w:rPr>
        <w:t xml:space="preserve"> </w:t>
      </w:r>
    </w:p>
    <w:p w14:paraId="19732EB7" w14:textId="77777777" w:rsidR="0075548A" w:rsidRPr="00301429" w:rsidRDefault="0075548A" w:rsidP="0075548A">
      <w:pPr>
        <w:ind w:right="-199"/>
        <w:rPr>
          <w:rFonts w:eastAsia="Calibri"/>
          <w:sz w:val="16"/>
          <w:szCs w:val="16"/>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77777777" w:rsidR="0075548A" w:rsidRPr="00301429" w:rsidRDefault="0075548A" w:rsidP="0075548A">
      <w:pPr>
        <w:rPr>
          <w:rFonts w:eastAsiaTheme="minorHAnsi"/>
          <w:lang w:eastAsia="en-US"/>
        </w:rPr>
      </w:pPr>
      <w:r w:rsidRPr="00301429">
        <w:rPr>
          <w:rFonts w:eastAsiaTheme="minorHAnsi"/>
          <w:lang w:eastAsia="en-US"/>
        </w:rPr>
        <w:t>2.1.</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B25301">
          <w:rPr>
            <w:rFonts w:eastAsia="Calibri"/>
            <w:bCs/>
            <w:lang w:eastAsia="en-US"/>
          </w:rPr>
          <w:t>EUR</w:t>
        </w:r>
      </w:smartTag>
      <w:r w:rsidRPr="00B25301">
        <w:rPr>
          <w:rFonts w:eastAsia="Calibri"/>
          <w:bCs/>
          <w:lang w:eastAsia="en-US"/>
        </w:rPr>
        <w:t xml:space="preserve">  700,00</w:t>
      </w:r>
      <w:r w:rsidRPr="00830DBE">
        <w:rPr>
          <w:rFonts w:eastAsia="Calibri"/>
          <w:lang w:eastAsia="en-US"/>
        </w:rPr>
        <w:t xml:space="preserve"> (</w:t>
      </w:r>
      <w:r>
        <w:rPr>
          <w:rFonts w:eastAsia="Calibri"/>
          <w:lang w:eastAsia="en-US"/>
        </w:rPr>
        <w:t>septiņi</w:t>
      </w:r>
      <w:r w:rsidRPr="00830DBE">
        <w:rPr>
          <w:rFonts w:eastAsia="Calibri"/>
          <w:lang w:eastAsia="en-US"/>
        </w:rPr>
        <w:t xml:space="preserve"> simti </w:t>
      </w:r>
      <w:r w:rsidRPr="00830DBE">
        <w:rPr>
          <w:rFonts w:eastAsia="Calibri"/>
          <w:i/>
          <w:lang w:eastAsia="en-US"/>
        </w:rPr>
        <w:t>euro</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6B2870">
        <w:rPr>
          <w:u w:val="single"/>
        </w:rPr>
        <w:t>jāsamaksā visu pirkuma maksu četru mēnešu laikā no atsavināšanas paziņojuma saņemšanas dienas</w:t>
      </w:r>
      <w:r w:rsidRPr="006B2870">
        <w:t xml:space="preserve">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t>3.4. Visus izdevumus, kas saistīti ar īpašuma tiesību nostiprināšanu zemesgrāmatā, sedz pircējs.</w:t>
      </w:r>
    </w:p>
    <w:p w14:paraId="433EAB3E" w14:textId="77777777" w:rsidR="0075548A" w:rsidRPr="006B2870" w:rsidRDefault="0075548A" w:rsidP="0075548A">
      <w:pPr>
        <w:ind w:right="3"/>
      </w:pPr>
      <w:r w:rsidRPr="006B2870">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121A634B" w14:textId="77777777" w:rsidR="0075548A" w:rsidRDefault="0075548A" w:rsidP="0075548A">
      <w:pPr>
        <w:rPr>
          <w:lang w:eastAsia="en-US"/>
        </w:rPr>
      </w:pPr>
      <w:r>
        <w:rPr>
          <w:rFonts w:eastAsiaTheme="minorHAnsi"/>
          <w:lang w:eastAsia="en-US"/>
        </w:rPr>
        <w:lastRenderedPageBreak/>
        <w:t xml:space="preserve">4.2. Atbilstoši </w:t>
      </w:r>
      <w:r w:rsidRPr="00830DBE">
        <w:rPr>
          <w:lang w:eastAsia="en-US"/>
        </w:rPr>
        <w:t>Ministru kabineta</w:t>
      </w:r>
      <w:r>
        <w:rPr>
          <w:lang w:eastAsia="en-US"/>
        </w:rPr>
        <w:t xml:space="preserve"> 2011. gada 1.februāra</w:t>
      </w:r>
      <w:r w:rsidRPr="00830DBE">
        <w:rPr>
          <w:lang w:eastAsia="en-US"/>
        </w:rPr>
        <w:t xml:space="preserve"> noteikumu Nr.109 „Kārtība, kādā atsavināma publiskas personas manta”  5.punkt</w:t>
      </w:r>
      <w:r>
        <w:rPr>
          <w:lang w:eastAsia="en-US"/>
        </w:rPr>
        <w:t>am,</w:t>
      </w:r>
      <w:r w:rsidRPr="00830DBE">
        <w:rPr>
          <w:lang w:eastAsia="en-US"/>
        </w:rPr>
        <w:t xml:space="preserve"> </w:t>
      </w:r>
      <w:r>
        <w:rPr>
          <w:lang w:eastAsia="en-US"/>
        </w:rPr>
        <w:t>apliecinājumam jāpievieno:</w:t>
      </w:r>
    </w:p>
    <w:p w14:paraId="195FDEBC" w14:textId="77777777" w:rsidR="0075548A" w:rsidRDefault="0075548A" w:rsidP="0075548A">
      <w:pPr>
        <w:rPr>
          <w:lang w:eastAsia="en-US"/>
        </w:rPr>
      </w:pPr>
      <w:r>
        <w:rPr>
          <w:lang w:eastAsia="en-US"/>
        </w:rPr>
        <w:t>4.2.1. personu apliecinoši dokumenta kopija;</w:t>
      </w:r>
    </w:p>
    <w:p w14:paraId="0DF08567" w14:textId="77777777" w:rsidR="0075548A" w:rsidRDefault="0075548A" w:rsidP="0075548A">
      <w:pPr>
        <w:rPr>
          <w:lang w:eastAsia="en-US"/>
        </w:rPr>
      </w:pPr>
      <w:r>
        <w:rPr>
          <w:lang w:eastAsia="en-US"/>
        </w:rPr>
        <w:t xml:space="preserve">4.2.2. </w:t>
      </w:r>
      <w:r w:rsidRPr="00B629C8">
        <w:rPr>
          <w:lang w:eastAsia="en-US"/>
        </w:rPr>
        <w:t>īrniek</w:t>
      </w:r>
      <w:r>
        <w:rPr>
          <w:lang w:eastAsia="en-US"/>
        </w:rPr>
        <w:t>a</w:t>
      </w:r>
      <w:r w:rsidRPr="00B629C8">
        <w:rPr>
          <w:lang w:eastAsia="en-US"/>
        </w:rPr>
        <w:t xml:space="preserve"> un viņa ģimenes locekļ</w:t>
      </w:r>
      <w:r>
        <w:rPr>
          <w:lang w:eastAsia="en-US"/>
        </w:rPr>
        <w:t>a</w:t>
      </w:r>
      <w:r w:rsidRPr="00B629C8">
        <w:rPr>
          <w:lang w:eastAsia="en-US"/>
        </w:rPr>
        <w:t xml:space="preserve"> </w:t>
      </w:r>
      <w:r>
        <w:rPr>
          <w:lang w:eastAsia="en-US"/>
        </w:rPr>
        <w:t>noslēgta</w:t>
      </w:r>
      <w:r w:rsidRPr="00B629C8">
        <w:rPr>
          <w:lang w:eastAsia="en-US"/>
        </w:rPr>
        <w:t xml:space="preserve"> notariāli apliecināt</w:t>
      </w:r>
      <w:r>
        <w:rPr>
          <w:lang w:eastAsia="en-US"/>
        </w:rPr>
        <w:t>a</w:t>
      </w:r>
      <w:r w:rsidRPr="00B629C8">
        <w:rPr>
          <w:lang w:eastAsia="en-US"/>
        </w:rPr>
        <w:t xml:space="preserve"> vienošan</w:t>
      </w:r>
      <w:r>
        <w:rPr>
          <w:lang w:eastAsia="en-US"/>
        </w:rPr>
        <w:t>ā</w:t>
      </w:r>
      <w:r w:rsidRPr="00B629C8">
        <w:rPr>
          <w:lang w:eastAsia="en-US"/>
        </w:rPr>
        <w:t>s par to, kurš vai kuri no viņiem iegūs dzīvokļa īpašumu</w:t>
      </w:r>
      <w:r>
        <w:rPr>
          <w:lang w:eastAsia="en-US"/>
        </w:rPr>
        <w:t>;</w:t>
      </w:r>
    </w:p>
    <w:p w14:paraId="5F3A6F3F" w14:textId="77777777" w:rsidR="0075548A" w:rsidRPr="00B629C8" w:rsidRDefault="0075548A" w:rsidP="0075548A">
      <w:pPr>
        <w:rPr>
          <w:lang w:eastAsia="en-US"/>
        </w:rPr>
      </w:pPr>
      <w:r>
        <w:rPr>
          <w:lang w:eastAsia="en-US"/>
        </w:rPr>
        <w:t>4.2.3.</w:t>
      </w:r>
      <w:r w:rsidRPr="00431363">
        <w:t xml:space="preserve"> </w:t>
      </w:r>
      <w:r>
        <w:t>i</w:t>
      </w:r>
      <w:r w:rsidRPr="00431363">
        <w:rPr>
          <w:lang w:eastAsia="en-US"/>
        </w:rPr>
        <w:t>zziņ</w:t>
      </w:r>
      <w:r>
        <w:rPr>
          <w:lang w:eastAsia="en-US"/>
        </w:rPr>
        <w:t>a</w:t>
      </w:r>
      <w:r w:rsidRPr="00431363">
        <w:rPr>
          <w:lang w:eastAsia="en-US"/>
        </w:rPr>
        <w:t xml:space="preserve"> par īres un komunālo maksājumu parāda esību vai </w:t>
      </w:r>
      <w:proofErr w:type="spellStart"/>
      <w:r w:rsidRPr="00431363">
        <w:rPr>
          <w:lang w:eastAsia="en-US"/>
        </w:rPr>
        <w:t>neesību</w:t>
      </w:r>
      <w:proofErr w:type="spellEnd"/>
      <w:r>
        <w:rPr>
          <w:lang w:eastAsia="en-US"/>
        </w:rPr>
        <w:t>.</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77777777"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 xml:space="preserve"> un 4.2.</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pgSz w:w="11906" w:h="16838"/>
      <w:pgMar w:top="1134" w:right="567"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8A"/>
    <w:rsid w:val="0075548A"/>
    <w:rsid w:val="008226BB"/>
    <w:rsid w:val="00860892"/>
    <w:rsid w:val="00C365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Santa Čingule</cp:lastModifiedBy>
  <cp:revision>2</cp:revision>
  <dcterms:created xsi:type="dcterms:W3CDTF">2022-07-27T12:45:00Z</dcterms:created>
  <dcterms:modified xsi:type="dcterms:W3CDTF">2022-08-01T13:11:00Z</dcterms:modified>
</cp:coreProperties>
</file>