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8E2A7" w14:textId="77777777" w:rsidR="00CB7E47" w:rsidRDefault="00CB7E47" w:rsidP="00CB7E47">
      <w:pPr>
        <w:jc w:val="center"/>
        <w:rPr>
          <w:b/>
          <w:bCs/>
        </w:rPr>
      </w:pPr>
      <w:bookmarkStart w:id="0" w:name="_Hlk92972911"/>
      <w:r w:rsidRPr="00692888">
        <w:rPr>
          <w:caps/>
          <w:noProof/>
        </w:rPr>
        <w:drawing>
          <wp:inline distT="0" distB="0" distL="0" distR="0" wp14:anchorId="6B1D1799" wp14:editId="561F3B39">
            <wp:extent cx="770890" cy="901065"/>
            <wp:effectExtent l="0" t="0" r="0" b="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890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BBF124" w14:textId="77777777" w:rsidR="00CB7E47" w:rsidRPr="00692888" w:rsidRDefault="00CB7E47" w:rsidP="00CB7E47">
      <w:pPr>
        <w:jc w:val="center"/>
        <w:rPr>
          <w:b/>
          <w:bCs/>
          <w:caps/>
          <w:sz w:val="28"/>
          <w:szCs w:val="28"/>
        </w:rPr>
      </w:pPr>
      <w:r w:rsidRPr="00692888">
        <w:rPr>
          <w:b/>
          <w:bCs/>
          <w:caps/>
          <w:noProof/>
          <w:sz w:val="28"/>
          <w:szCs w:val="28"/>
        </w:rPr>
        <w:t>Limbažu novada DOME</w:t>
      </w:r>
    </w:p>
    <w:p w14:paraId="401ECF11" w14:textId="77777777" w:rsidR="00CB7E47" w:rsidRPr="00692888" w:rsidRDefault="00CB7E47" w:rsidP="00CB7E47">
      <w:pPr>
        <w:jc w:val="center"/>
        <w:rPr>
          <w:sz w:val="18"/>
          <w:szCs w:val="20"/>
        </w:rPr>
      </w:pPr>
      <w:r w:rsidRPr="00692888">
        <w:rPr>
          <w:sz w:val="18"/>
          <w:szCs w:val="20"/>
        </w:rPr>
        <w:t xml:space="preserve">Reģ. Nr. </w:t>
      </w:r>
      <w:r w:rsidRPr="00692888">
        <w:rPr>
          <w:noProof/>
          <w:sz w:val="18"/>
          <w:szCs w:val="20"/>
        </w:rPr>
        <w:t>90009114631</w:t>
      </w:r>
      <w:r w:rsidRPr="00692888">
        <w:rPr>
          <w:sz w:val="18"/>
          <w:szCs w:val="20"/>
        </w:rPr>
        <w:t xml:space="preserve">; </w:t>
      </w:r>
      <w:r w:rsidRPr="00692888">
        <w:rPr>
          <w:noProof/>
          <w:sz w:val="18"/>
          <w:szCs w:val="20"/>
        </w:rPr>
        <w:t>Rīgas iela 16, Limbaži, Limbažu novads LV-4001</w:t>
      </w:r>
      <w:r w:rsidRPr="00692888">
        <w:rPr>
          <w:sz w:val="18"/>
          <w:szCs w:val="20"/>
        </w:rPr>
        <w:t xml:space="preserve">; </w:t>
      </w:r>
    </w:p>
    <w:p w14:paraId="78FA829C" w14:textId="77777777" w:rsidR="00CB7E47" w:rsidRPr="00692888" w:rsidRDefault="00CB7E47" w:rsidP="00CB7E47">
      <w:pPr>
        <w:jc w:val="center"/>
        <w:rPr>
          <w:sz w:val="18"/>
          <w:szCs w:val="20"/>
        </w:rPr>
      </w:pPr>
      <w:r w:rsidRPr="00692888">
        <w:rPr>
          <w:sz w:val="18"/>
          <w:szCs w:val="20"/>
        </w:rPr>
        <w:t>E-pasts</w:t>
      </w:r>
      <w:r w:rsidRPr="00692888">
        <w:rPr>
          <w:iCs/>
          <w:sz w:val="18"/>
          <w:szCs w:val="20"/>
        </w:rPr>
        <w:t xml:space="preserve"> </w:t>
      </w:r>
      <w:r w:rsidRPr="00692888">
        <w:rPr>
          <w:iCs/>
          <w:noProof/>
          <w:sz w:val="18"/>
          <w:szCs w:val="20"/>
        </w:rPr>
        <w:t>pasts@limbazunovads.lv</w:t>
      </w:r>
      <w:r w:rsidRPr="00692888">
        <w:rPr>
          <w:iCs/>
          <w:sz w:val="18"/>
          <w:szCs w:val="20"/>
        </w:rPr>
        <w:t>;</w:t>
      </w:r>
      <w:r w:rsidRPr="00692888">
        <w:rPr>
          <w:sz w:val="18"/>
          <w:szCs w:val="20"/>
        </w:rPr>
        <w:t xml:space="preserve"> tālrunis </w:t>
      </w:r>
      <w:r w:rsidRPr="00692888">
        <w:rPr>
          <w:noProof/>
          <w:sz w:val="18"/>
          <w:szCs w:val="20"/>
        </w:rPr>
        <w:t>64023003</w:t>
      </w:r>
    </w:p>
    <w:p w14:paraId="3D7186CB" w14:textId="77777777" w:rsidR="00CB7E47" w:rsidRDefault="00CB7E47" w:rsidP="00CB7E47">
      <w:pPr>
        <w:tabs>
          <w:tab w:val="left" w:pos="8364"/>
        </w:tabs>
        <w:jc w:val="center"/>
        <w:rPr>
          <w:b/>
        </w:rPr>
      </w:pPr>
    </w:p>
    <w:p w14:paraId="474CF7C8" w14:textId="77777777" w:rsidR="00CB7E47" w:rsidRPr="001F56FB" w:rsidRDefault="00CB7E47" w:rsidP="00CB7E47">
      <w:pPr>
        <w:tabs>
          <w:tab w:val="left" w:pos="8364"/>
        </w:tabs>
        <w:jc w:val="center"/>
        <w:rPr>
          <w:b/>
        </w:rPr>
      </w:pPr>
      <w:r w:rsidRPr="001F56FB">
        <w:rPr>
          <w:b/>
        </w:rPr>
        <w:t>SAISTOŠIE NOTEIKUMI</w:t>
      </w:r>
    </w:p>
    <w:p w14:paraId="6ECA8BEB" w14:textId="77777777" w:rsidR="00CB7E47" w:rsidRPr="001F56FB" w:rsidRDefault="00CB7E47" w:rsidP="00CB7E47">
      <w:pPr>
        <w:ind w:right="-186"/>
        <w:jc w:val="center"/>
        <w:rPr>
          <w:b/>
        </w:rPr>
      </w:pPr>
    </w:p>
    <w:p w14:paraId="6B66B586" w14:textId="316482C2" w:rsidR="00CB7E47" w:rsidRPr="001F56FB" w:rsidRDefault="00CB7E47" w:rsidP="00CB7E47">
      <w:pPr>
        <w:tabs>
          <w:tab w:val="left" w:pos="8931"/>
        </w:tabs>
        <w:ind w:right="43"/>
        <w:jc w:val="both"/>
        <w:rPr>
          <w:bCs/>
        </w:rPr>
      </w:pPr>
      <w:r w:rsidRPr="001F56FB">
        <w:rPr>
          <w:bCs/>
        </w:rPr>
        <w:t>202</w:t>
      </w:r>
      <w:r>
        <w:rPr>
          <w:bCs/>
        </w:rPr>
        <w:t>2</w:t>
      </w:r>
      <w:r w:rsidRPr="001F56FB">
        <w:rPr>
          <w:bCs/>
        </w:rPr>
        <w:t>.</w:t>
      </w:r>
      <w:r>
        <w:rPr>
          <w:bCs/>
        </w:rPr>
        <w:t xml:space="preserve"> </w:t>
      </w:r>
      <w:r w:rsidRPr="001F56FB">
        <w:rPr>
          <w:bCs/>
        </w:rPr>
        <w:t>gada</w:t>
      </w:r>
      <w:r>
        <w:rPr>
          <w:bCs/>
        </w:rPr>
        <w:t xml:space="preserve"> </w:t>
      </w:r>
      <w:r w:rsidR="00B33BFA">
        <w:rPr>
          <w:bCs/>
        </w:rPr>
        <w:t>2</w:t>
      </w:r>
      <w:r w:rsidR="00BD0578">
        <w:rPr>
          <w:bCs/>
        </w:rPr>
        <w:t>2</w:t>
      </w:r>
      <w:r>
        <w:rPr>
          <w:bCs/>
        </w:rPr>
        <w:t xml:space="preserve">. </w:t>
      </w:r>
      <w:r w:rsidR="00BD0578">
        <w:rPr>
          <w:bCs/>
        </w:rPr>
        <w:t>septembrī</w:t>
      </w:r>
      <w:r>
        <w:rPr>
          <w:bCs/>
        </w:rPr>
        <w:t xml:space="preserve">                                                                                       </w:t>
      </w:r>
      <w:r>
        <w:rPr>
          <w:bCs/>
        </w:rPr>
        <w:tab/>
        <w:t>Nr.</w:t>
      </w:r>
      <w:r w:rsidR="00332D3B">
        <w:rPr>
          <w:bCs/>
        </w:rPr>
        <w:t>43</w:t>
      </w:r>
    </w:p>
    <w:p w14:paraId="5E4EB8F5" w14:textId="77777777" w:rsidR="00CB7E47" w:rsidRPr="001F56FB" w:rsidRDefault="00CB7E47" w:rsidP="00CB7E47">
      <w:pPr>
        <w:tabs>
          <w:tab w:val="left" w:pos="8931"/>
        </w:tabs>
        <w:ind w:right="43"/>
        <w:jc w:val="both"/>
        <w:rPr>
          <w:bCs/>
        </w:rPr>
      </w:pPr>
    </w:p>
    <w:p w14:paraId="0D1A82C6" w14:textId="1A8B29EA" w:rsidR="00CB7E47" w:rsidRPr="001F56FB" w:rsidRDefault="00CB7E47" w:rsidP="00CB7E47">
      <w:pPr>
        <w:tabs>
          <w:tab w:val="left" w:pos="6255"/>
        </w:tabs>
        <w:contextualSpacing/>
        <w:jc w:val="right"/>
        <w:rPr>
          <w:rFonts w:eastAsia="Calibri"/>
          <w:b/>
        </w:rPr>
      </w:pPr>
      <w:r w:rsidRPr="001F56FB">
        <w:rPr>
          <w:rFonts w:eastAsia="Calibri"/>
          <w:b/>
        </w:rPr>
        <w:t>APSTIPRINĀT</w:t>
      </w:r>
      <w:r w:rsidR="00332D3B">
        <w:rPr>
          <w:rFonts w:eastAsia="Calibri"/>
          <w:b/>
        </w:rPr>
        <w:t>I</w:t>
      </w:r>
    </w:p>
    <w:p w14:paraId="4D178B65" w14:textId="77777777" w:rsidR="00CB7E47" w:rsidRPr="001F56FB" w:rsidRDefault="00CB7E47" w:rsidP="00CB7E47">
      <w:pPr>
        <w:tabs>
          <w:tab w:val="left" w:pos="6255"/>
          <w:tab w:val="left" w:pos="7260"/>
        </w:tabs>
        <w:contextualSpacing/>
        <w:jc w:val="right"/>
        <w:rPr>
          <w:rFonts w:eastAsia="Calibri"/>
        </w:rPr>
      </w:pPr>
      <w:r w:rsidRPr="001F56FB">
        <w:rPr>
          <w:rFonts w:eastAsia="Calibri"/>
        </w:rPr>
        <w:t>ar Limbažu novada domes</w:t>
      </w:r>
    </w:p>
    <w:p w14:paraId="1B4B74A4" w14:textId="486CC97C" w:rsidR="00CB7E47" w:rsidRPr="001F56FB" w:rsidRDefault="00CB7E47" w:rsidP="00CB7E47">
      <w:pPr>
        <w:tabs>
          <w:tab w:val="left" w:pos="6255"/>
          <w:tab w:val="left" w:pos="7260"/>
        </w:tabs>
        <w:contextualSpacing/>
        <w:jc w:val="right"/>
        <w:rPr>
          <w:rFonts w:eastAsia="Calibri"/>
        </w:rPr>
      </w:pPr>
      <w:r>
        <w:rPr>
          <w:rFonts w:eastAsia="Calibri"/>
        </w:rPr>
        <w:t>2</w:t>
      </w:r>
      <w:r w:rsidR="00096DA4">
        <w:rPr>
          <w:rFonts w:eastAsia="Calibri"/>
        </w:rPr>
        <w:t>2</w:t>
      </w:r>
      <w:r w:rsidRPr="001F56FB">
        <w:rPr>
          <w:rFonts w:eastAsia="Calibri"/>
        </w:rPr>
        <w:t>.</w:t>
      </w:r>
      <w:r>
        <w:rPr>
          <w:rFonts w:eastAsia="Calibri"/>
        </w:rPr>
        <w:t>0</w:t>
      </w:r>
      <w:r w:rsidR="00096DA4">
        <w:rPr>
          <w:rFonts w:eastAsia="Calibri"/>
        </w:rPr>
        <w:t>9</w:t>
      </w:r>
      <w:r w:rsidRPr="001F56FB">
        <w:rPr>
          <w:rFonts w:eastAsia="Calibri"/>
        </w:rPr>
        <w:t>.202</w:t>
      </w:r>
      <w:r>
        <w:rPr>
          <w:rFonts w:eastAsia="Calibri"/>
        </w:rPr>
        <w:t>2</w:t>
      </w:r>
      <w:r w:rsidRPr="001F56FB">
        <w:rPr>
          <w:rFonts w:eastAsia="Calibri"/>
        </w:rPr>
        <w:t>. sēdes lēmumu</w:t>
      </w:r>
      <w:r>
        <w:rPr>
          <w:rFonts w:eastAsia="Calibri"/>
        </w:rPr>
        <w:t xml:space="preserve"> Nr.</w:t>
      </w:r>
      <w:r w:rsidR="00332D3B">
        <w:rPr>
          <w:rFonts w:eastAsia="Calibri"/>
        </w:rPr>
        <w:t>900</w:t>
      </w:r>
    </w:p>
    <w:p w14:paraId="38C66DFA" w14:textId="7E2992F8" w:rsidR="00CB7E47" w:rsidRDefault="00CB7E47" w:rsidP="00CB7E47">
      <w:pPr>
        <w:tabs>
          <w:tab w:val="left" w:pos="6255"/>
          <w:tab w:val="left" w:pos="7260"/>
        </w:tabs>
        <w:contextualSpacing/>
        <w:jc w:val="right"/>
        <w:rPr>
          <w:rFonts w:eastAsia="Calibri"/>
        </w:rPr>
      </w:pPr>
      <w:r w:rsidRPr="001F56FB">
        <w:rPr>
          <w:rFonts w:eastAsia="Calibri"/>
        </w:rPr>
        <w:t>(protokols Nr.</w:t>
      </w:r>
      <w:r w:rsidR="00332D3B">
        <w:rPr>
          <w:rFonts w:eastAsia="Calibri"/>
        </w:rPr>
        <w:t>13</w:t>
      </w:r>
      <w:r>
        <w:rPr>
          <w:rFonts w:eastAsia="Calibri"/>
        </w:rPr>
        <w:t xml:space="preserve">, </w:t>
      </w:r>
      <w:r w:rsidR="00332D3B">
        <w:rPr>
          <w:rFonts w:eastAsia="Calibri"/>
        </w:rPr>
        <w:t>12</w:t>
      </w:r>
      <w:r>
        <w:rPr>
          <w:rFonts w:eastAsia="Calibri"/>
        </w:rPr>
        <w:t>.</w:t>
      </w:r>
      <w:r w:rsidRPr="001F56FB">
        <w:rPr>
          <w:rFonts w:eastAsia="Calibri"/>
        </w:rPr>
        <w:t>)</w:t>
      </w:r>
    </w:p>
    <w:p w14:paraId="2F75E4B7" w14:textId="77777777" w:rsidR="00CB7E47" w:rsidRDefault="00CB7E47" w:rsidP="00CB7E47">
      <w:pPr>
        <w:tabs>
          <w:tab w:val="left" w:pos="6255"/>
          <w:tab w:val="left" w:pos="7260"/>
        </w:tabs>
        <w:contextualSpacing/>
        <w:jc w:val="right"/>
        <w:rPr>
          <w:rFonts w:eastAsia="Calibri"/>
        </w:rPr>
      </w:pPr>
    </w:p>
    <w:p w14:paraId="324A52E9" w14:textId="77777777" w:rsidR="00CB7E47" w:rsidRPr="00CB7E47" w:rsidRDefault="00CB7E47" w:rsidP="00CB7E47">
      <w:pPr>
        <w:jc w:val="right"/>
        <w:rPr>
          <w:i/>
          <w:iCs/>
          <w:caps/>
        </w:rPr>
      </w:pPr>
    </w:p>
    <w:p w14:paraId="238C20BD" w14:textId="0C22798D" w:rsidR="00EB7A2A" w:rsidRPr="00EB7A2A" w:rsidRDefault="00EB7A2A" w:rsidP="00EB7A2A">
      <w:pPr>
        <w:jc w:val="center"/>
        <w:rPr>
          <w:b/>
          <w:bCs/>
          <w:sz w:val="28"/>
          <w:szCs w:val="28"/>
        </w:rPr>
      </w:pPr>
      <w:r w:rsidRPr="00EB7A2A">
        <w:rPr>
          <w:b/>
          <w:bCs/>
          <w:sz w:val="28"/>
          <w:szCs w:val="28"/>
        </w:rPr>
        <w:t>Grozījumi Limbažu novada pašvaldības domes 2021.gada 25.novembra saistošajos noteikumos Nr. 24 “Par līdzfinansējumu Limbažu novada pašvaldības profesionālās ievirzes izglītības iestādēs”</w:t>
      </w:r>
    </w:p>
    <w:p w14:paraId="685B9620" w14:textId="51D0C3F5" w:rsidR="00CB7E47" w:rsidRPr="00CB7E47" w:rsidRDefault="00CB7E47" w:rsidP="00CB7E47">
      <w:pPr>
        <w:ind w:right="43"/>
        <w:jc w:val="center"/>
        <w:rPr>
          <w:b/>
          <w:bCs/>
          <w:sz w:val="28"/>
          <w:szCs w:val="28"/>
        </w:rPr>
      </w:pPr>
    </w:p>
    <w:p w14:paraId="1C9B2F88" w14:textId="77777777" w:rsidR="00CB7E47" w:rsidRPr="00CB7E47" w:rsidRDefault="00CB7E47" w:rsidP="00CB7E47">
      <w:pPr>
        <w:ind w:right="43"/>
        <w:jc w:val="center"/>
      </w:pPr>
    </w:p>
    <w:p w14:paraId="087B2916" w14:textId="77777777" w:rsidR="00CB7E47" w:rsidRPr="00CB7E47" w:rsidRDefault="00CB7E47" w:rsidP="00CB7E47">
      <w:pPr>
        <w:ind w:right="43"/>
        <w:jc w:val="right"/>
        <w:rPr>
          <w:i/>
          <w:sz w:val="22"/>
          <w:szCs w:val="22"/>
        </w:rPr>
      </w:pPr>
      <w:r w:rsidRPr="00CB7E47">
        <w:rPr>
          <w:i/>
          <w:sz w:val="22"/>
          <w:szCs w:val="22"/>
        </w:rPr>
        <w:t xml:space="preserve">Izdoti saskaņā ar </w:t>
      </w:r>
    </w:p>
    <w:p w14:paraId="77E3D8B3" w14:textId="6A5A57EF" w:rsidR="00CB7E47" w:rsidRPr="00CB7E47" w:rsidRDefault="0057734D" w:rsidP="00CB7E47">
      <w:pPr>
        <w:ind w:right="43"/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Izglītības likuma 12.panta otro prim daļu</w:t>
      </w:r>
    </w:p>
    <w:p w14:paraId="5ADA7AC8" w14:textId="77777777" w:rsidR="00CB7E47" w:rsidRPr="003B6FCA" w:rsidRDefault="00CB7E47" w:rsidP="00CB7E47">
      <w:pPr>
        <w:rPr>
          <w:bCs/>
        </w:rPr>
      </w:pPr>
    </w:p>
    <w:p w14:paraId="2E982A9C" w14:textId="1E3EA083" w:rsidR="004F58BF" w:rsidRDefault="00CB7E47" w:rsidP="004F58BF">
      <w:pPr>
        <w:autoSpaceDE w:val="0"/>
        <w:ind w:firstLine="720"/>
        <w:jc w:val="both"/>
      </w:pPr>
      <w:r w:rsidRPr="008D586C">
        <w:t>Izdarīt Limbažu novada</w:t>
      </w:r>
      <w:r>
        <w:t xml:space="preserve"> pašvaldības</w:t>
      </w:r>
      <w:r w:rsidRPr="008D586C">
        <w:t xml:space="preserve"> </w:t>
      </w:r>
      <w:r>
        <w:t xml:space="preserve">domes </w:t>
      </w:r>
      <w:r w:rsidRPr="008D586C">
        <w:t>20</w:t>
      </w:r>
      <w:r>
        <w:t>2</w:t>
      </w:r>
      <w:r w:rsidR="001074CC">
        <w:t>1</w:t>
      </w:r>
      <w:r w:rsidRPr="008D586C">
        <w:t>.</w:t>
      </w:r>
      <w:r>
        <w:t xml:space="preserve"> </w:t>
      </w:r>
      <w:r w:rsidRPr="008D586C">
        <w:t xml:space="preserve">gada </w:t>
      </w:r>
      <w:r w:rsidR="001074CC">
        <w:t>25.</w:t>
      </w:r>
      <w:r w:rsidR="00B330C1">
        <w:t xml:space="preserve"> </w:t>
      </w:r>
      <w:r w:rsidR="001074CC">
        <w:t>novembra</w:t>
      </w:r>
      <w:r w:rsidRPr="008D586C">
        <w:t xml:space="preserve"> saistošajos noteikumos Nr.</w:t>
      </w:r>
      <w:r w:rsidR="001074CC">
        <w:t>24</w:t>
      </w:r>
      <w:r w:rsidRPr="008D586C">
        <w:t xml:space="preserve"> „</w:t>
      </w:r>
      <w:r w:rsidR="00F4482D">
        <w:t xml:space="preserve">Par līdzfinansējumu Limbažu novada pašvaldības profesionālās </w:t>
      </w:r>
      <w:r w:rsidR="00B330C1">
        <w:t>ievirzes izglītības iestādēs</w:t>
      </w:r>
      <w:r w:rsidRPr="008D586C">
        <w:t>” šādu</w:t>
      </w:r>
      <w:r w:rsidR="001725E3">
        <w:t>s</w:t>
      </w:r>
      <w:r w:rsidR="005C618D">
        <w:t xml:space="preserve"> </w:t>
      </w:r>
      <w:r w:rsidRPr="008D586C">
        <w:t>grozījumu</w:t>
      </w:r>
      <w:r w:rsidR="001725E3">
        <w:t>s</w:t>
      </w:r>
      <w:r w:rsidRPr="008D586C">
        <w:t>:</w:t>
      </w:r>
      <w:r w:rsidR="004F58BF">
        <w:t xml:space="preserve"> </w:t>
      </w:r>
    </w:p>
    <w:p w14:paraId="74721561" w14:textId="7F4C8DFD" w:rsidR="00F4482D" w:rsidRDefault="002131F7" w:rsidP="008C5FCA">
      <w:pPr>
        <w:pStyle w:val="Sarakstarindkopa"/>
        <w:numPr>
          <w:ilvl w:val="0"/>
          <w:numId w:val="5"/>
        </w:numPr>
        <w:autoSpaceDE w:val="0"/>
        <w:jc w:val="both"/>
      </w:pPr>
      <w:r>
        <w:t xml:space="preserve">papildināt </w:t>
      </w:r>
      <w:r w:rsidR="008C5FCA">
        <w:t>2. punkt</w:t>
      </w:r>
      <w:r>
        <w:t>u</w:t>
      </w:r>
      <w:r w:rsidR="008C5FCA">
        <w:t xml:space="preserve"> aiz vārdiem “par profesionālās ievirzes” ar vārdiem “un interešu”;</w:t>
      </w:r>
    </w:p>
    <w:p w14:paraId="275B7E5B" w14:textId="6800D0F6" w:rsidR="00731BF5" w:rsidRDefault="002131F7" w:rsidP="00EE4F34">
      <w:pPr>
        <w:pStyle w:val="Sarakstarindkopa"/>
        <w:numPr>
          <w:ilvl w:val="0"/>
          <w:numId w:val="5"/>
        </w:numPr>
        <w:autoSpaceDE w:val="0"/>
        <w:jc w:val="both"/>
      </w:pPr>
      <w:r>
        <w:t xml:space="preserve">papildināt </w:t>
      </w:r>
      <w:r w:rsidR="00EE4F34">
        <w:t>6. punktā aiz vārdiem “par vienu profesionālās izglītības” ar vārdiem “vai interešu izglītības”</w:t>
      </w:r>
      <w:r w:rsidR="00EE26FF">
        <w:t>;</w:t>
      </w:r>
    </w:p>
    <w:p w14:paraId="431A9DBA" w14:textId="36F014CD" w:rsidR="00842BDE" w:rsidRDefault="009D3C5D" w:rsidP="00842BDE">
      <w:pPr>
        <w:pStyle w:val="Sarakstarindkopa"/>
        <w:numPr>
          <w:ilvl w:val="0"/>
          <w:numId w:val="5"/>
        </w:numPr>
        <w:autoSpaceDE w:val="0"/>
        <w:jc w:val="both"/>
      </w:pPr>
      <w:r>
        <w:t>s</w:t>
      </w:r>
      <w:r w:rsidR="00A03FB1">
        <w:t>vītrot 8.punktu;</w:t>
      </w:r>
    </w:p>
    <w:p w14:paraId="054562B6" w14:textId="5643D2BB" w:rsidR="00674FC7" w:rsidRDefault="002131F7" w:rsidP="00842BDE">
      <w:pPr>
        <w:pStyle w:val="Sarakstarindkopa"/>
        <w:numPr>
          <w:ilvl w:val="0"/>
          <w:numId w:val="5"/>
        </w:numPr>
        <w:autoSpaceDE w:val="0"/>
        <w:jc w:val="both"/>
      </w:pPr>
      <w:r>
        <w:t xml:space="preserve">aizstāt </w:t>
      </w:r>
      <w:r w:rsidR="00674FC7">
        <w:t xml:space="preserve">10.1. </w:t>
      </w:r>
      <w:r w:rsidR="00FD5681">
        <w:t>apakš</w:t>
      </w:r>
      <w:r w:rsidR="00674FC7">
        <w:t>punktā ciparus “11.3.”</w:t>
      </w:r>
      <w:r>
        <w:t xml:space="preserve"> </w:t>
      </w:r>
      <w:r w:rsidR="00674FC7">
        <w:t>ar cipariem “11.2.</w:t>
      </w:r>
      <w:r w:rsidR="00F2465C">
        <w:t>”</w:t>
      </w:r>
      <w:r w:rsidR="00FD5681">
        <w:t>;</w:t>
      </w:r>
    </w:p>
    <w:p w14:paraId="0D016AE4" w14:textId="0AB8C8D7" w:rsidR="00FD5681" w:rsidRDefault="002131F7" w:rsidP="00842BDE">
      <w:pPr>
        <w:pStyle w:val="Sarakstarindkopa"/>
        <w:numPr>
          <w:ilvl w:val="0"/>
          <w:numId w:val="5"/>
        </w:numPr>
        <w:autoSpaceDE w:val="0"/>
        <w:jc w:val="both"/>
      </w:pPr>
      <w:r>
        <w:t xml:space="preserve">aizstāt </w:t>
      </w:r>
      <w:r w:rsidR="00FD5681">
        <w:t>10.2. apakšpunktā ciparus “11.1.-11.3.” ar cipariem “11.3.-11.7”;</w:t>
      </w:r>
    </w:p>
    <w:p w14:paraId="0F096E86" w14:textId="77777777" w:rsidR="00C62655" w:rsidRPr="00C62655" w:rsidRDefault="002131F7" w:rsidP="00373F2B">
      <w:pPr>
        <w:pStyle w:val="Sarakstarindkopa"/>
        <w:numPr>
          <w:ilvl w:val="0"/>
          <w:numId w:val="5"/>
        </w:numPr>
        <w:autoSpaceDE w:val="0"/>
        <w:jc w:val="both"/>
      </w:pPr>
      <w:r>
        <w:rPr>
          <w:rFonts w:eastAsia="Calibri"/>
        </w:rPr>
        <w:t xml:space="preserve">izteikt </w:t>
      </w:r>
      <w:r w:rsidR="0059242A">
        <w:rPr>
          <w:rFonts w:eastAsia="Calibri"/>
        </w:rPr>
        <w:t>11.</w:t>
      </w:r>
      <w:r w:rsidR="00C62655">
        <w:rPr>
          <w:rFonts w:eastAsia="Calibri"/>
        </w:rPr>
        <w:t>punktu ar tā apakšpunktiem šādā redakcijā:</w:t>
      </w:r>
    </w:p>
    <w:p w14:paraId="644B364F" w14:textId="02966E47" w:rsidR="00C62655" w:rsidRPr="00483DBB" w:rsidRDefault="00C62655" w:rsidP="00C62655">
      <w:pPr>
        <w:pStyle w:val="Sarakstarindkopa"/>
        <w:ind w:left="397"/>
        <w:jc w:val="both"/>
        <w:rPr>
          <w:rFonts w:eastAsia="Calibri"/>
        </w:rPr>
      </w:pPr>
      <w:r>
        <w:rPr>
          <w:rFonts w:eastAsia="Calibri"/>
        </w:rPr>
        <w:t xml:space="preserve">“11. </w:t>
      </w:r>
      <w:r w:rsidRPr="00483DBB">
        <w:rPr>
          <w:rFonts w:eastAsia="Calibri"/>
        </w:rPr>
        <w:t>Ja izglītojamais un vismaz viens no vecākiem ir deklarēts Limbažu novada pašvaldības administratīvajā teritorijā, kārtējā mācību gadā par katru programmu tiek piešķirts sekojošs līdzfinansējuma maksas atvieglojums:</w:t>
      </w:r>
    </w:p>
    <w:p w14:paraId="346F5236" w14:textId="77777777" w:rsidR="00C62655" w:rsidRPr="00F24089" w:rsidRDefault="00C62655" w:rsidP="00C62655">
      <w:pPr>
        <w:pStyle w:val="Sarakstarindkopa"/>
        <w:numPr>
          <w:ilvl w:val="1"/>
          <w:numId w:val="8"/>
        </w:numPr>
        <w:ind w:left="964" w:hanging="567"/>
        <w:jc w:val="both"/>
        <w:rPr>
          <w:rFonts w:eastAsia="Calibri"/>
        </w:rPr>
      </w:pPr>
      <w:r w:rsidRPr="00483DBB">
        <w:rPr>
          <w:rFonts w:eastAsia="Calibri"/>
        </w:rPr>
        <w:t>50% apmērā, izglītojamiem, kuri iepriekšējā semestrī ir ieguvuši godalgotas vietas dažādu līmeņa konkursos;</w:t>
      </w:r>
      <w:r w:rsidRPr="00483DBB">
        <w:t xml:space="preserve"> </w:t>
      </w:r>
    </w:p>
    <w:p w14:paraId="2DB1AF78" w14:textId="77777777" w:rsidR="00C62655" w:rsidRPr="00C62655" w:rsidRDefault="00C62655" w:rsidP="00C62655">
      <w:pPr>
        <w:pStyle w:val="Sarakstarindkopa"/>
        <w:numPr>
          <w:ilvl w:val="1"/>
          <w:numId w:val="8"/>
        </w:numPr>
        <w:ind w:left="964" w:hanging="567"/>
        <w:jc w:val="both"/>
        <w:rPr>
          <w:rFonts w:eastAsia="Calibri"/>
          <w:strike/>
        </w:rPr>
      </w:pPr>
      <w:bookmarkStart w:id="1" w:name="_Hlk113538766"/>
      <w:r w:rsidRPr="00C62655">
        <w:rPr>
          <w:rFonts w:eastAsia="Calibri"/>
        </w:rPr>
        <w:t>100% apmērā, izglītojamiem, kuriem iepriekšējā semestra vērtējums mācību priekšmetos ir bijis ne zemāks par 8 ballēm;</w:t>
      </w:r>
    </w:p>
    <w:p w14:paraId="14A55DDF" w14:textId="79F03406" w:rsidR="00C62655" w:rsidRPr="00D324E3" w:rsidRDefault="00C62655" w:rsidP="00C62655">
      <w:pPr>
        <w:pStyle w:val="Sarakstarindkopa"/>
        <w:numPr>
          <w:ilvl w:val="1"/>
          <w:numId w:val="8"/>
        </w:numPr>
        <w:ind w:left="964" w:hanging="567"/>
        <w:jc w:val="both"/>
        <w:rPr>
          <w:rFonts w:eastAsia="Calibri"/>
          <w:strike/>
        </w:rPr>
      </w:pPr>
      <w:r w:rsidRPr="00D324E3">
        <w:rPr>
          <w:rFonts w:eastAsia="Calibri"/>
        </w:rPr>
        <w:t>50% apmērā, par katru bērnu, ja skolā mācās 2 (divi) izglītojamie no vienas ģimenes</w:t>
      </w:r>
      <w:r>
        <w:rPr>
          <w:rFonts w:eastAsia="Calibri"/>
        </w:rPr>
        <w:t>;</w:t>
      </w:r>
    </w:p>
    <w:p w14:paraId="270EEE3C" w14:textId="07D652FB" w:rsidR="00C62655" w:rsidRPr="00EF62C0" w:rsidRDefault="00C62655" w:rsidP="00C62655">
      <w:pPr>
        <w:pStyle w:val="Sarakstarindkopa"/>
        <w:numPr>
          <w:ilvl w:val="1"/>
          <w:numId w:val="8"/>
        </w:numPr>
        <w:ind w:left="964" w:hanging="567"/>
        <w:jc w:val="both"/>
        <w:rPr>
          <w:rFonts w:eastAsia="Calibri"/>
        </w:rPr>
      </w:pPr>
      <w:bookmarkStart w:id="2" w:name="_Hlk113545027"/>
      <w:bookmarkEnd w:id="1"/>
      <w:r w:rsidRPr="00483DBB">
        <w:rPr>
          <w:rFonts w:eastAsia="Calibri"/>
        </w:rPr>
        <w:t xml:space="preserve">100% apmērā, </w:t>
      </w:r>
      <w:bookmarkStart w:id="3" w:name="_Hlk113538892"/>
      <w:r w:rsidRPr="00483DBB">
        <w:rPr>
          <w:rFonts w:eastAsia="Calibri"/>
        </w:rPr>
        <w:t xml:space="preserve">izglītojamajiem </w:t>
      </w:r>
      <w:r w:rsidRPr="00D324E3">
        <w:rPr>
          <w:rFonts w:eastAsia="Calibri"/>
        </w:rPr>
        <w:t>ar</w:t>
      </w:r>
      <w:bookmarkEnd w:id="3"/>
      <w:r w:rsidRPr="00C62655">
        <w:rPr>
          <w:rFonts w:eastAsia="Calibri"/>
        </w:rPr>
        <w:t xml:space="preserve"> </w:t>
      </w:r>
      <w:r w:rsidRPr="00483DBB">
        <w:rPr>
          <w:rFonts w:eastAsia="Calibri"/>
        </w:rPr>
        <w:t>invaliditāti</w:t>
      </w:r>
      <w:r>
        <w:rPr>
          <w:rFonts w:eastAsia="Calibri"/>
        </w:rPr>
        <w:t>;</w:t>
      </w:r>
    </w:p>
    <w:bookmarkEnd w:id="2"/>
    <w:p w14:paraId="02D62C72" w14:textId="77777777" w:rsidR="00C62655" w:rsidRPr="00D324E3" w:rsidRDefault="00C62655" w:rsidP="00C62655">
      <w:pPr>
        <w:pStyle w:val="Sarakstarindkopa"/>
        <w:numPr>
          <w:ilvl w:val="1"/>
          <w:numId w:val="8"/>
        </w:numPr>
        <w:ind w:left="964" w:hanging="567"/>
        <w:jc w:val="both"/>
        <w:rPr>
          <w:rFonts w:eastAsia="Calibri"/>
        </w:rPr>
      </w:pPr>
      <w:r w:rsidRPr="00483DBB">
        <w:rPr>
          <w:rFonts w:eastAsia="Calibri"/>
        </w:rPr>
        <w:t>100% apmērā</w:t>
      </w:r>
      <w:r w:rsidRPr="00EF62C0">
        <w:rPr>
          <w:rFonts w:eastAsia="Calibri"/>
        </w:rPr>
        <w:t xml:space="preserve"> izglītojamajiem, kuru ģimenei piešķirts trūcīgas vai maznodrošinātas personas statuss;</w:t>
      </w:r>
    </w:p>
    <w:p w14:paraId="6D73D12D" w14:textId="77777777" w:rsidR="00C62655" w:rsidRPr="00483DBB" w:rsidRDefault="00C62655" w:rsidP="00C62655">
      <w:pPr>
        <w:pStyle w:val="Sarakstarindkopa"/>
        <w:numPr>
          <w:ilvl w:val="1"/>
          <w:numId w:val="8"/>
        </w:numPr>
        <w:ind w:left="964" w:hanging="567"/>
        <w:jc w:val="both"/>
        <w:rPr>
          <w:rFonts w:eastAsia="Calibri"/>
        </w:rPr>
      </w:pPr>
      <w:r w:rsidRPr="00483DBB">
        <w:rPr>
          <w:rFonts w:eastAsia="Calibri"/>
        </w:rPr>
        <w:t>100% apmērā izglītojamajiem no daudzbērnu ģimenēm,</w:t>
      </w:r>
      <w:r w:rsidRPr="00483DBB">
        <w:t xml:space="preserve"> kuru a</w:t>
      </w:r>
      <w:r w:rsidRPr="00483DBB">
        <w:rPr>
          <w:rFonts w:eastAsia="Calibri"/>
        </w:rPr>
        <w:t xml:space="preserve">prūpē ir vismaz trīs bērni, tai skaitā </w:t>
      </w:r>
      <w:r w:rsidRPr="009740D8">
        <w:rPr>
          <w:rFonts w:eastAsia="Calibri"/>
        </w:rPr>
        <w:t>audžuģimenē</w:t>
      </w:r>
      <w:r w:rsidRPr="00483DBB">
        <w:rPr>
          <w:rFonts w:eastAsia="Calibri"/>
        </w:rPr>
        <w:t xml:space="preserve"> vai aizbildnībā esoši bērni un pilngadīgas personas, kuras nav sasniegušas 24 gadu vecumu, ja tās iegūst vispārējo, profesionālo vai augstāko izglītību, bet nav nodarbinātas;</w:t>
      </w:r>
    </w:p>
    <w:p w14:paraId="79734135" w14:textId="3B6C9DD6" w:rsidR="0059242A" w:rsidRPr="00C62655" w:rsidRDefault="00C62655" w:rsidP="00C62655">
      <w:pPr>
        <w:pStyle w:val="Sarakstarindkopa"/>
        <w:numPr>
          <w:ilvl w:val="1"/>
          <w:numId w:val="8"/>
        </w:numPr>
        <w:ind w:left="964" w:hanging="567"/>
        <w:jc w:val="both"/>
        <w:rPr>
          <w:rFonts w:eastAsia="Calibri"/>
          <w:strike/>
        </w:rPr>
      </w:pPr>
      <w:bookmarkStart w:id="4" w:name="_Hlk113545191"/>
      <w:r w:rsidRPr="00D324E3">
        <w:rPr>
          <w:rFonts w:eastAsia="Calibri"/>
        </w:rPr>
        <w:lastRenderedPageBreak/>
        <w:t>100 % apmērā bāreņiem un bez vecāku gādības palikušiem</w:t>
      </w:r>
      <w:bookmarkEnd w:id="4"/>
      <w:r>
        <w:rPr>
          <w:rFonts w:eastAsia="Calibri"/>
        </w:rPr>
        <w:t>.</w:t>
      </w:r>
      <w:r w:rsidRPr="00C62655">
        <w:rPr>
          <w:rFonts w:eastAsia="Calibri"/>
        </w:rPr>
        <w:t>”</w:t>
      </w:r>
      <w:r>
        <w:rPr>
          <w:rFonts w:eastAsia="Calibri"/>
        </w:rPr>
        <w:t>.</w:t>
      </w:r>
    </w:p>
    <w:p w14:paraId="1C567AB0" w14:textId="3AEACA45" w:rsidR="004E3921" w:rsidRPr="0007026D" w:rsidRDefault="005A14EF" w:rsidP="00157D46">
      <w:pPr>
        <w:pStyle w:val="Sarakstarindkopa"/>
        <w:numPr>
          <w:ilvl w:val="0"/>
          <w:numId w:val="5"/>
        </w:numPr>
        <w:autoSpaceDE w:val="0"/>
        <w:jc w:val="both"/>
      </w:pPr>
      <w:r>
        <w:rPr>
          <w:rFonts w:eastAsia="Calibri"/>
        </w:rPr>
        <w:t>aizstāt</w:t>
      </w:r>
      <w:r w:rsidRPr="00157D46">
        <w:rPr>
          <w:rFonts w:eastAsia="Calibri"/>
        </w:rPr>
        <w:t xml:space="preserve"> </w:t>
      </w:r>
      <w:r w:rsidR="004E3921" w:rsidRPr="00157D46">
        <w:rPr>
          <w:rFonts w:eastAsia="Calibri"/>
        </w:rPr>
        <w:t xml:space="preserve">12.punktā </w:t>
      </w:r>
      <w:r w:rsidR="00157D46">
        <w:rPr>
          <w:rFonts w:eastAsia="Calibri"/>
        </w:rPr>
        <w:t xml:space="preserve"> ciparus “11.4.-11.6” ar cipariem</w:t>
      </w:r>
      <w:r w:rsidR="004E3921" w:rsidRPr="00157D46">
        <w:rPr>
          <w:rFonts w:eastAsia="Calibri"/>
        </w:rPr>
        <w:t>“11.</w:t>
      </w:r>
      <w:r w:rsidR="00157D46">
        <w:rPr>
          <w:rFonts w:eastAsia="Calibri"/>
        </w:rPr>
        <w:t>3-11.7.</w:t>
      </w:r>
      <w:r w:rsidR="004E3921" w:rsidRPr="00157D46">
        <w:rPr>
          <w:rFonts w:eastAsia="Calibri"/>
        </w:rPr>
        <w:t>”</w:t>
      </w:r>
      <w:r w:rsidR="00B2482F">
        <w:rPr>
          <w:rFonts w:eastAsia="Calibri"/>
        </w:rPr>
        <w:t xml:space="preserve"> un otrā teikumā ciparus “11.6.”aizstāt ar cipariem “11.7.”</w:t>
      </w:r>
      <w:r w:rsidR="004E3921" w:rsidRPr="00157D46">
        <w:rPr>
          <w:rFonts w:eastAsia="Calibri"/>
        </w:rPr>
        <w:t>;</w:t>
      </w:r>
    </w:p>
    <w:p w14:paraId="7B021389" w14:textId="4BA5D16A" w:rsidR="0007026D" w:rsidRPr="00157D46" w:rsidRDefault="005A14EF" w:rsidP="00157D46">
      <w:pPr>
        <w:pStyle w:val="Sarakstarindkopa"/>
        <w:numPr>
          <w:ilvl w:val="0"/>
          <w:numId w:val="5"/>
        </w:numPr>
        <w:autoSpaceDE w:val="0"/>
        <w:jc w:val="both"/>
      </w:pPr>
      <w:r>
        <w:rPr>
          <w:rFonts w:eastAsia="Calibri"/>
        </w:rPr>
        <w:t xml:space="preserve">aizstāt </w:t>
      </w:r>
      <w:r w:rsidR="0007026D">
        <w:rPr>
          <w:rFonts w:eastAsia="Calibri"/>
        </w:rPr>
        <w:t>13.punktā ciparus “11.1.-11.</w:t>
      </w:r>
      <w:r w:rsidR="00B4283F">
        <w:rPr>
          <w:rFonts w:eastAsia="Calibri"/>
        </w:rPr>
        <w:t>3</w:t>
      </w:r>
      <w:r w:rsidR="0007026D">
        <w:rPr>
          <w:rFonts w:eastAsia="Calibri"/>
        </w:rPr>
        <w:t>.” ar cipariem “</w:t>
      </w:r>
      <w:r w:rsidR="0007026D" w:rsidRPr="00E151EF">
        <w:rPr>
          <w:rFonts w:eastAsia="Calibri"/>
        </w:rPr>
        <w:t xml:space="preserve">11.1. </w:t>
      </w:r>
      <w:r w:rsidR="0007026D">
        <w:rPr>
          <w:rFonts w:eastAsia="Calibri"/>
        </w:rPr>
        <w:t>-</w:t>
      </w:r>
      <w:r w:rsidR="0007026D" w:rsidRPr="00A751FA">
        <w:rPr>
          <w:rFonts w:eastAsia="Calibri"/>
        </w:rPr>
        <w:t>11.2.”</w:t>
      </w:r>
      <w:r>
        <w:rPr>
          <w:rFonts w:eastAsia="Calibri"/>
        </w:rPr>
        <w:t>.</w:t>
      </w:r>
    </w:p>
    <w:p w14:paraId="33BC3C40" w14:textId="5C5E8784" w:rsidR="008129EA" w:rsidRPr="002A2C45" w:rsidRDefault="008129EA" w:rsidP="002A2C45">
      <w:pPr>
        <w:pStyle w:val="Sarakstarindkopa"/>
        <w:jc w:val="both"/>
        <w:rPr>
          <w:rFonts w:eastAsia="Calibri"/>
        </w:rPr>
      </w:pPr>
    </w:p>
    <w:p w14:paraId="63A08300" w14:textId="77777777" w:rsidR="00B330C1" w:rsidRDefault="00B330C1" w:rsidP="00CB7E47">
      <w:pPr>
        <w:jc w:val="both"/>
      </w:pPr>
    </w:p>
    <w:p w14:paraId="22BED3FE" w14:textId="77777777" w:rsidR="007A7526" w:rsidRPr="007A7526" w:rsidRDefault="007A7526" w:rsidP="007A7526">
      <w:pPr>
        <w:rPr>
          <w:rFonts w:eastAsia="Calibri"/>
          <w:lang w:eastAsia="en-US"/>
        </w:rPr>
      </w:pPr>
      <w:bookmarkStart w:id="5" w:name="_Hlk96887521"/>
      <w:r w:rsidRPr="007A7526">
        <w:rPr>
          <w:rFonts w:eastAsia="Calibri"/>
          <w:lang w:eastAsia="en-US"/>
        </w:rPr>
        <w:t>Limbažu novada pašvaldības</w:t>
      </w:r>
    </w:p>
    <w:p w14:paraId="0DD77C96" w14:textId="77777777" w:rsidR="007A7526" w:rsidRPr="007A7526" w:rsidRDefault="007A7526" w:rsidP="007A7526">
      <w:pPr>
        <w:rPr>
          <w:rFonts w:eastAsia="Calibri"/>
          <w:lang w:eastAsia="en-US"/>
        </w:rPr>
      </w:pPr>
      <w:r w:rsidRPr="007A7526">
        <w:rPr>
          <w:rFonts w:eastAsia="Calibri"/>
          <w:lang w:eastAsia="en-US"/>
        </w:rPr>
        <w:t>Domes priekšsēdētājs</w:t>
      </w:r>
      <w:r w:rsidRPr="007A7526">
        <w:rPr>
          <w:rFonts w:eastAsia="Calibri"/>
          <w:lang w:eastAsia="en-US"/>
        </w:rPr>
        <w:tab/>
      </w:r>
      <w:r w:rsidRPr="007A7526">
        <w:rPr>
          <w:rFonts w:eastAsia="Calibri"/>
          <w:lang w:eastAsia="en-US"/>
        </w:rPr>
        <w:tab/>
      </w:r>
      <w:r w:rsidRPr="007A7526">
        <w:rPr>
          <w:rFonts w:eastAsia="Calibri"/>
          <w:lang w:eastAsia="en-US"/>
        </w:rPr>
        <w:tab/>
      </w:r>
      <w:r w:rsidRPr="007A7526">
        <w:rPr>
          <w:rFonts w:eastAsia="Calibri"/>
          <w:lang w:eastAsia="en-US"/>
        </w:rPr>
        <w:tab/>
      </w:r>
      <w:r w:rsidRPr="007A7526">
        <w:rPr>
          <w:rFonts w:eastAsia="Calibri"/>
          <w:lang w:eastAsia="en-US"/>
        </w:rPr>
        <w:tab/>
      </w:r>
      <w:r w:rsidRPr="007A7526">
        <w:rPr>
          <w:rFonts w:eastAsia="Calibri"/>
          <w:lang w:eastAsia="en-US"/>
        </w:rPr>
        <w:tab/>
      </w:r>
      <w:r w:rsidRPr="007A7526">
        <w:rPr>
          <w:rFonts w:eastAsia="Calibri"/>
          <w:lang w:eastAsia="en-US"/>
        </w:rPr>
        <w:tab/>
      </w:r>
      <w:r w:rsidRPr="007A7526">
        <w:rPr>
          <w:rFonts w:eastAsia="Calibri"/>
          <w:lang w:eastAsia="en-US"/>
        </w:rPr>
        <w:tab/>
      </w:r>
      <w:r w:rsidRPr="007A7526">
        <w:rPr>
          <w:rFonts w:eastAsia="Calibri"/>
          <w:lang w:eastAsia="en-US"/>
        </w:rPr>
        <w:tab/>
        <w:t>D. Straubergs</w:t>
      </w:r>
    </w:p>
    <w:p w14:paraId="1ED33AA5" w14:textId="77777777" w:rsidR="007A7526" w:rsidRPr="007A7526" w:rsidRDefault="007A7526" w:rsidP="007A7526">
      <w:pPr>
        <w:jc w:val="both"/>
        <w:rPr>
          <w:rFonts w:eastAsia="Calibri"/>
          <w:b/>
          <w:sz w:val="20"/>
          <w:szCs w:val="20"/>
          <w:lang w:eastAsia="en-US"/>
        </w:rPr>
      </w:pPr>
    </w:p>
    <w:p w14:paraId="287D8F9A" w14:textId="77777777" w:rsidR="007A7526" w:rsidRPr="007A7526" w:rsidRDefault="007A7526" w:rsidP="007A7526">
      <w:pPr>
        <w:jc w:val="both"/>
        <w:rPr>
          <w:rFonts w:eastAsia="Calibri"/>
          <w:b/>
          <w:sz w:val="18"/>
          <w:szCs w:val="18"/>
          <w:lang w:eastAsia="en-US"/>
        </w:rPr>
      </w:pPr>
    </w:p>
    <w:p w14:paraId="73FAE19B" w14:textId="77777777" w:rsidR="007A7526" w:rsidRPr="007A7526" w:rsidRDefault="007A7526" w:rsidP="007A7526">
      <w:pPr>
        <w:jc w:val="both"/>
        <w:rPr>
          <w:rFonts w:eastAsia="Calibri"/>
          <w:b/>
          <w:sz w:val="18"/>
          <w:szCs w:val="18"/>
          <w:lang w:eastAsia="en-US"/>
        </w:rPr>
      </w:pPr>
      <w:r w:rsidRPr="007A7526">
        <w:rPr>
          <w:rFonts w:eastAsia="Calibri"/>
          <w:b/>
          <w:sz w:val="18"/>
          <w:szCs w:val="18"/>
          <w:lang w:eastAsia="en-US"/>
        </w:rPr>
        <w:t>ŠIS DOKUMENTS IR PARAKSTĪTS AR DROŠU ELEKTRONISKO PARAKSTU UN SATUR LAIKA ZĪMOGU</w:t>
      </w:r>
    </w:p>
    <w:bookmarkEnd w:id="5"/>
    <w:p w14:paraId="7AADEF44" w14:textId="77777777" w:rsidR="007A7526" w:rsidRPr="007A7526" w:rsidRDefault="007A7526" w:rsidP="007A7526">
      <w:pPr>
        <w:jc w:val="both"/>
        <w:rPr>
          <w:rFonts w:eastAsia="Calibri"/>
          <w:b/>
          <w:sz w:val="20"/>
          <w:szCs w:val="20"/>
          <w:lang w:eastAsia="en-US"/>
        </w:rPr>
      </w:pPr>
    </w:p>
    <w:p w14:paraId="7A7893CB" w14:textId="77777777" w:rsidR="00CB7E47" w:rsidRDefault="00CB7E47" w:rsidP="00CB7E47">
      <w:pPr>
        <w:jc w:val="both"/>
      </w:pPr>
    </w:p>
    <w:p w14:paraId="7ECABAF8" w14:textId="77777777" w:rsidR="00CB7E47" w:rsidRDefault="00CB7E47" w:rsidP="00CB7E47">
      <w:pPr>
        <w:jc w:val="both"/>
      </w:pPr>
    </w:p>
    <w:bookmarkEnd w:id="0"/>
    <w:p w14:paraId="4273AF69" w14:textId="77777777" w:rsidR="00CB7E47" w:rsidRPr="008E3777" w:rsidRDefault="00CB7E47" w:rsidP="00CB7E47">
      <w:pPr>
        <w:rPr>
          <w:rFonts w:eastAsiaTheme="minorHAnsi" w:cstheme="minorBidi"/>
          <w:lang w:eastAsia="en-US"/>
        </w:rPr>
      </w:pPr>
    </w:p>
    <w:p w14:paraId="49361F60" w14:textId="77777777" w:rsidR="00A717AA" w:rsidRDefault="00A717AA"/>
    <w:sectPr w:rsidR="00A717AA" w:rsidSect="00332D3B">
      <w:headerReference w:type="default" r:id="rId8"/>
      <w:headerReference w:type="firs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0CEF9E" w14:textId="77777777" w:rsidR="00594014" w:rsidRDefault="00594014">
      <w:r>
        <w:separator/>
      </w:r>
    </w:p>
  </w:endnote>
  <w:endnote w:type="continuationSeparator" w:id="0">
    <w:p w14:paraId="315B212A" w14:textId="77777777" w:rsidR="00594014" w:rsidRDefault="00594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F74ABC" w14:textId="77777777" w:rsidR="00594014" w:rsidRDefault="00594014">
      <w:r>
        <w:separator/>
      </w:r>
    </w:p>
  </w:footnote>
  <w:footnote w:type="continuationSeparator" w:id="0">
    <w:p w14:paraId="5C86B37D" w14:textId="77777777" w:rsidR="00594014" w:rsidRDefault="005940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35957633"/>
      <w:docPartObj>
        <w:docPartGallery w:val="Page Numbers (Top of Page)"/>
        <w:docPartUnique/>
      </w:docPartObj>
    </w:sdtPr>
    <w:sdtContent>
      <w:p w14:paraId="7AA2F09A" w14:textId="58E2E57C" w:rsidR="007A7526" w:rsidRDefault="007A7526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95B1C59" w14:textId="77777777" w:rsidR="007A7526" w:rsidRDefault="007A7526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FD041" w14:textId="77777777" w:rsidR="00567809" w:rsidRDefault="00000000" w:rsidP="00E204CE">
    <w:pPr>
      <w:keepNext/>
      <w:jc w:val="center"/>
      <w:outlineLvl w:val="0"/>
      <w:rPr>
        <w:b/>
        <w:bCs/>
        <w:caps/>
        <w:sz w:val="32"/>
        <w:szCs w:val="32"/>
        <w:lang w:eastAsia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406C5"/>
    <w:multiLevelType w:val="hybridMultilevel"/>
    <w:tmpl w:val="B824BBD8"/>
    <w:lvl w:ilvl="0" w:tplc="550043A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DD31D4"/>
    <w:multiLevelType w:val="multilevel"/>
    <w:tmpl w:val="941ECB9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" w15:restartNumberingAfterBreak="0">
    <w:nsid w:val="46E327BE"/>
    <w:multiLevelType w:val="hybridMultilevel"/>
    <w:tmpl w:val="C58C426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3D337A"/>
    <w:multiLevelType w:val="hybridMultilevel"/>
    <w:tmpl w:val="8E166026"/>
    <w:lvl w:ilvl="0" w:tplc="195E9512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0E87FEC"/>
    <w:multiLevelType w:val="hybridMultilevel"/>
    <w:tmpl w:val="56AA2D20"/>
    <w:lvl w:ilvl="0" w:tplc="B1348BE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8E159B"/>
    <w:multiLevelType w:val="multilevel"/>
    <w:tmpl w:val="9544DE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trike w:val="0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6FA02504"/>
    <w:multiLevelType w:val="multilevel"/>
    <w:tmpl w:val="E764932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72A61880"/>
    <w:multiLevelType w:val="hybridMultilevel"/>
    <w:tmpl w:val="8C5C3FF8"/>
    <w:lvl w:ilvl="0" w:tplc="EA0C6E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03230763">
    <w:abstractNumId w:val="7"/>
  </w:num>
  <w:num w:numId="2" w16cid:durableId="209266187">
    <w:abstractNumId w:val="3"/>
  </w:num>
  <w:num w:numId="3" w16cid:durableId="1079522252">
    <w:abstractNumId w:val="5"/>
  </w:num>
  <w:num w:numId="4" w16cid:durableId="739327965">
    <w:abstractNumId w:val="2"/>
  </w:num>
  <w:num w:numId="5" w16cid:durableId="1219131251">
    <w:abstractNumId w:val="4"/>
  </w:num>
  <w:num w:numId="6" w16cid:durableId="1924797258">
    <w:abstractNumId w:val="0"/>
  </w:num>
  <w:num w:numId="7" w16cid:durableId="873274820">
    <w:abstractNumId w:val="1"/>
  </w:num>
  <w:num w:numId="8" w16cid:durableId="11651261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1319"/>
    <w:rsid w:val="00005FDC"/>
    <w:rsid w:val="00067F71"/>
    <w:rsid w:val="0007026D"/>
    <w:rsid w:val="00092466"/>
    <w:rsid w:val="00096DA4"/>
    <w:rsid w:val="000D5649"/>
    <w:rsid w:val="000E721A"/>
    <w:rsid w:val="001074CC"/>
    <w:rsid w:val="0012111E"/>
    <w:rsid w:val="00157D46"/>
    <w:rsid w:val="001725E3"/>
    <w:rsid w:val="00185DB0"/>
    <w:rsid w:val="002131F7"/>
    <w:rsid w:val="00215D2D"/>
    <w:rsid w:val="002822CE"/>
    <w:rsid w:val="00286523"/>
    <w:rsid w:val="002A16E9"/>
    <w:rsid w:val="002A2C45"/>
    <w:rsid w:val="00332D3B"/>
    <w:rsid w:val="00353810"/>
    <w:rsid w:val="00373F2B"/>
    <w:rsid w:val="00396827"/>
    <w:rsid w:val="003E1CE3"/>
    <w:rsid w:val="0045651C"/>
    <w:rsid w:val="00460F9C"/>
    <w:rsid w:val="00487170"/>
    <w:rsid w:val="004E3921"/>
    <w:rsid w:val="004F58BF"/>
    <w:rsid w:val="00506D55"/>
    <w:rsid w:val="0057734D"/>
    <w:rsid w:val="0059242A"/>
    <w:rsid w:val="00594014"/>
    <w:rsid w:val="005A14EF"/>
    <w:rsid w:val="005C618D"/>
    <w:rsid w:val="005E1319"/>
    <w:rsid w:val="00653CE7"/>
    <w:rsid w:val="006567C0"/>
    <w:rsid w:val="00674FC7"/>
    <w:rsid w:val="006C0A5D"/>
    <w:rsid w:val="006E47BE"/>
    <w:rsid w:val="00707BFA"/>
    <w:rsid w:val="00731BF5"/>
    <w:rsid w:val="007400B7"/>
    <w:rsid w:val="007861F8"/>
    <w:rsid w:val="007A290C"/>
    <w:rsid w:val="007A7526"/>
    <w:rsid w:val="008129EA"/>
    <w:rsid w:val="008424CB"/>
    <w:rsid w:val="00842BDE"/>
    <w:rsid w:val="008B0F9C"/>
    <w:rsid w:val="008C5FCA"/>
    <w:rsid w:val="008D44CF"/>
    <w:rsid w:val="00910F25"/>
    <w:rsid w:val="009D3C5D"/>
    <w:rsid w:val="009E684B"/>
    <w:rsid w:val="00A03FB1"/>
    <w:rsid w:val="00A5060E"/>
    <w:rsid w:val="00A717AA"/>
    <w:rsid w:val="00A751FA"/>
    <w:rsid w:val="00AB05C3"/>
    <w:rsid w:val="00B2482F"/>
    <w:rsid w:val="00B26512"/>
    <w:rsid w:val="00B31856"/>
    <w:rsid w:val="00B330C1"/>
    <w:rsid w:val="00B33BFA"/>
    <w:rsid w:val="00B4283F"/>
    <w:rsid w:val="00B717F1"/>
    <w:rsid w:val="00B76E5C"/>
    <w:rsid w:val="00B83796"/>
    <w:rsid w:val="00BD0578"/>
    <w:rsid w:val="00C42A88"/>
    <w:rsid w:val="00C62655"/>
    <w:rsid w:val="00C77A8A"/>
    <w:rsid w:val="00CA260D"/>
    <w:rsid w:val="00CB7E47"/>
    <w:rsid w:val="00CD6FC9"/>
    <w:rsid w:val="00CE0422"/>
    <w:rsid w:val="00D1206D"/>
    <w:rsid w:val="00D447A9"/>
    <w:rsid w:val="00D4732A"/>
    <w:rsid w:val="00D51648"/>
    <w:rsid w:val="00D5684A"/>
    <w:rsid w:val="00D606ED"/>
    <w:rsid w:val="00D82971"/>
    <w:rsid w:val="00D9587E"/>
    <w:rsid w:val="00D95B65"/>
    <w:rsid w:val="00E02909"/>
    <w:rsid w:val="00E14813"/>
    <w:rsid w:val="00E478C7"/>
    <w:rsid w:val="00EB7A2A"/>
    <w:rsid w:val="00EE26FF"/>
    <w:rsid w:val="00EE469F"/>
    <w:rsid w:val="00EE4F34"/>
    <w:rsid w:val="00EF0126"/>
    <w:rsid w:val="00F2465C"/>
    <w:rsid w:val="00F4482D"/>
    <w:rsid w:val="00F826DA"/>
    <w:rsid w:val="00FD5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56843"/>
  <w15:chartTrackingRefBased/>
  <w15:docId w15:val="{45871098-01B7-4F7A-9DC3-4F96EC8EC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CB7E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CB7E47"/>
    <w:pPr>
      <w:ind w:left="720"/>
      <w:contextualSpacing/>
    </w:pPr>
  </w:style>
  <w:style w:type="character" w:styleId="Hipersaite">
    <w:name w:val="Hyperlink"/>
    <w:basedOn w:val="Noklusjumarindkopasfonts"/>
    <w:uiPriority w:val="99"/>
    <w:unhideWhenUsed/>
    <w:rsid w:val="00CB7E47"/>
    <w:rPr>
      <w:color w:val="0563C1" w:themeColor="hyperlink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7A7526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7A7526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7A7526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7A7526"/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1661</Words>
  <Characters>948</Characters>
  <Application>Microsoft Office Word</Application>
  <DocSecurity>0</DocSecurity>
  <Lines>7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Agnese Smalkā-France</dc:creator>
  <cp:keywords/>
  <dc:description/>
  <cp:lastModifiedBy>Lietotajs</cp:lastModifiedBy>
  <cp:revision>3</cp:revision>
  <dcterms:created xsi:type="dcterms:W3CDTF">2022-09-26T07:18:00Z</dcterms:created>
  <dcterms:modified xsi:type="dcterms:W3CDTF">2022-09-26T07:34:00Z</dcterms:modified>
</cp:coreProperties>
</file>