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4C4AAF" w14:textId="77777777" w:rsidR="005805AF" w:rsidRPr="005805AF" w:rsidRDefault="005805AF" w:rsidP="005805AF">
      <w:pPr>
        <w:spacing w:after="0" w:line="240" w:lineRule="auto"/>
        <w:jc w:val="right"/>
        <w:rPr>
          <w:rFonts w:ascii="Times New Roman" w:eastAsia="Times New Roman" w:hAnsi="Times New Roman" w:cs="Times New Roman"/>
          <w:b/>
          <w:sz w:val="24"/>
          <w:szCs w:val="24"/>
        </w:rPr>
      </w:pPr>
      <w:bookmarkStart w:id="0" w:name="_GoBack"/>
      <w:bookmarkEnd w:id="0"/>
      <w:r w:rsidRPr="005805AF">
        <w:rPr>
          <w:rFonts w:ascii="Times New Roman" w:eastAsia="Times New Roman" w:hAnsi="Times New Roman" w:cs="Times New Roman"/>
          <w:b/>
          <w:sz w:val="24"/>
          <w:szCs w:val="24"/>
        </w:rPr>
        <w:t>PIELIKUMS</w:t>
      </w:r>
    </w:p>
    <w:p w14:paraId="20D9D007" w14:textId="77777777" w:rsidR="005805AF" w:rsidRPr="005805AF" w:rsidRDefault="005805AF" w:rsidP="005805AF">
      <w:pPr>
        <w:spacing w:after="0" w:line="240" w:lineRule="auto"/>
        <w:jc w:val="right"/>
        <w:rPr>
          <w:rFonts w:ascii="Times New Roman" w:eastAsia="Times New Roman" w:hAnsi="Times New Roman" w:cs="Times New Roman"/>
          <w:sz w:val="24"/>
          <w:szCs w:val="24"/>
        </w:rPr>
      </w:pPr>
      <w:r w:rsidRPr="005805AF">
        <w:rPr>
          <w:rFonts w:ascii="Times New Roman" w:eastAsia="Times New Roman" w:hAnsi="Times New Roman" w:cs="Times New Roman"/>
          <w:sz w:val="24"/>
          <w:szCs w:val="24"/>
        </w:rPr>
        <w:t>Limbažu novada domes</w:t>
      </w:r>
    </w:p>
    <w:p w14:paraId="5F0E55B7" w14:textId="7B735DAC" w:rsidR="005805AF" w:rsidRPr="005805AF" w:rsidRDefault="005805AF" w:rsidP="005805AF">
      <w:pPr>
        <w:spacing w:after="0" w:line="240" w:lineRule="auto"/>
        <w:jc w:val="right"/>
        <w:rPr>
          <w:rFonts w:ascii="Times New Roman" w:eastAsia="Times New Roman" w:hAnsi="Times New Roman" w:cs="Times New Roman"/>
          <w:sz w:val="24"/>
          <w:szCs w:val="24"/>
        </w:rPr>
      </w:pPr>
      <w:r w:rsidRPr="005805AF">
        <w:rPr>
          <w:rFonts w:ascii="Times New Roman" w:eastAsia="Times New Roman" w:hAnsi="Times New Roman" w:cs="Times New Roman"/>
          <w:sz w:val="24"/>
          <w:szCs w:val="24"/>
        </w:rPr>
        <w:t>23.0</w:t>
      </w:r>
      <w:r>
        <w:rPr>
          <w:rFonts w:ascii="Times New Roman" w:eastAsia="Times New Roman" w:hAnsi="Times New Roman" w:cs="Times New Roman"/>
          <w:sz w:val="24"/>
          <w:szCs w:val="24"/>
        </w:rPr>
        <w:t>3</w:t>
      </w:r>
      <w:r w:rsidRPr="005805AF">
        <w:rPr>
          <w:rFonts w:ascii="Times New Roman" w:eastAsia="Times New Roman" w:hAnsi="Times New Roman" w:cs="Times New Roman"/>
          <w:sz w:val="24"/>
          <w:szCs w:val="24"/>
        </w:rPr>
        <w:t>.2023. sēdes lēmumam Nr.</w:t>
      </w:r>
      <w:r w:rsidR="00536587">
        <w:rPr>
          <w:rFonts w:ascii="Times New Roman" w:eastAsia="Times New Roman" w:hAnsi="Times New Roman" w:cs="Times New Roman"/>
          <w:sz w:val="24"/>
          <w:szCs w:val="24"/>
        </w:rPr>
        <w:t>207</w:t>
      </w:r>
    </w:p>
    <w:p w14:paraId="43FB2EAA" w14:textId="15AB2D81" w:rsidR="005805AF" w:rsidRPr="005805AF" w:rsidRDefault="005805AF" w:rsidP="005805AF">
      <w:pPr>
        <w:spacing w:after="0" w:line="240" w:lineRule="auto"/>
        <w:jc w:val="right"/>
        <w:rPr>
          <w:rFonts w:ascii="Times New Roman" w:eastAsia="Times New Roman" w:hAnsi="Times New Roman" w:cs="Times New Roman"/>
          <w:sz w:val="24"/>
          <w:szCs w:val="24"/>
        </w:rPr>
      </w:pPr>
      <w:r w:rsidRPr="005805AF">
        <w:rPr>
          <w:rFonts w:ascii="Times New Roman" w:eastAsia="Times New Roman" w:hAnsi="Times New Roman" w:cs="Times New Roman"/>
          <w:sz w:val="24"/>
          <w:szCs w:val="24"/>
        </w:rPr>
        <w:t>(protokols Nr.</w:t>
      </w:r>
      <w:r w:rsidR="00536587">
        <w:rPr>
          <w:rFonts w:ascii="Times New Roman" w:eastAsia="Times New Roman" w:hAnsi="Times New Roman" w:cs="Times New Roman"/>
          <w:sz w:val="24"/>
          <w:szCs w:val="24"/>
        </w:rPr>
        <w:t>4</w:t>
      </w:r>
      <w:r w:rsidRPr="005805AF">
        <w:rPr>
          <w:rFonts w:ascii="Times New Roman" w:eastAsia="Times New Roman" w:hAnsi="Times New Roman" w:cs="Times New Roman"/>
          <w:sz w:val="24"/>
          <w:szCs w:val="24"/>
        </w:rPr>
        <w:t xml:space="preserve">, </w:t>
      </w:r>
      <w:r w:rsidR="00536587">
        <w:rPr>
          <w:rFonts w:ascii="Times New Roman" w:eastAsia="Times New Roman" w:hAnsi="Times New Roman" w:cs="Times New Roman"/>
          <w:sz w:val="24"/>
          <w:szCs w:val="24"/>
        </w:rPr>
        <w:t>49</w:t>
      </w:r>
      <w:r w:rsidRPr="005805AF">
        <w:rPr>
          <w:rFonts w:ascii="Times New Roman" w:eastAsia="Times New Roman" w:hAnsi="Times New Roman" w:cs="Times New Roman"/>
          <w:sz w:val="24"/>
          <w:szCs w:val="24"/>
        </w:rPr>
        <w:t>.)</w:t>
      </w:r>
    </w:p>
    <w:p w14:paraId="40730E5A" w14:textId="77777777" w:rsidR="00654074" w:rsidRPr="00654074" w:rsidRDefault="00654074" w:rsidP="00654074">
      <w:pPr>
        <w:spacing w:after="0" w:line="240" w:lineRule="auto"/>
        <w:jc w:val="both"/>
        <w:rPr>
          <w:rFonts w:ascii="Times New Roman" w:eastAsia="Times New Roman" w:hAnsi="Times New Roman" w:cs="Times New Roman"/>
          <w:sz w:val="24"/>
          <w:szCs w:val="24"/>
          <w:lang w:eastAsia="hi-IN" w:bidi="hi-IN"/>
        </w:rPr>
      </w:pPr>
    </w:p>
    <w:p w14:paraId="18FA75AE" w14:textId="77777777" w:rsidR="00654074" w:rsidRPr="00654074" w:rsidRDefault="00654074" w:rsidP="00654074">
      <w:pPr>
        <w:spacing w:after="0" w:line="240" w:lineRule="auto"/>
        <w:jc w:val="both"/>
        <w:rPr>
          <w:rFonts w:ascii="Times New Roman" w:eastAsia="Times New Roman" w:hAnsi="Times New Roman" w:cs="Times New Roman"/>
          <w:sz w:val="24"/>
          <w:szCs w:val="24"/>
          <w:lang w:eastAsia="hi-IN" w:bidi="hi-IN"/>
        </w:rPr>
      </w:pPr>
    </w:p>
    <w:p w14:paraId="5B8145AA" w14:textId="77777777" w:rsidR="00654074" w:rsidRPr="00654074" w:rsidRDefault="00654074" w:rsidP="00654074">
      <w:pPr>
        <w:tabs>
          <w:tab w:val="left" w:pos="3540"/>
        </w:tabs>
        <w:spacing w:after="0" w:line="240" w:lineRule="auto"/>
        <w:jc w:val="center"/>
        <w:rPr>
          <w:rFonts w:ascii="Times New Roman" w:eastAsia="Times New Roman" w:hAnsi="Times New Roman" w:cs="Times New Roman"/>
          <w:b/>
          <w:bCs/>
          <w:sz w:val="32"/>
          <w:szCs w:val="32"/>
          <w:lang w:eastAsia="lv-LV"/>
        </w:rPr>
      </w:pPr>
      <w:r w:rsidRPr="00654074">
        <w:rPr>
          <w:rFonts w:ascii="Times New Roman" w:eastAsia="Times New Roman" w:hAnsi="Times New Roman" w:cs="Times New Roman"/>
          <w:b/>
          <w:bCs/>
          <w:sz w:val="32"/>
          <w:szCs w:val="32"/>
          <w:lang w:eastAsia="lv-LV"/>
        </w:rPr>
        <w:t>Zemes dzīļu izmantošanas nosacījumi</w:t>
      </w:r>
    </w:p>
    <w:p w14:paraId="095A601B" w14:textId="77777777" w:rsidR="00654074" w:rsidRPr="00654074" w:rsidRDefault="00654074" w:rsidP="00654074">
      <w:pPr>
        <w:spacing w:after="0" w:line="240" w:lineRule="auto"/>
        <w:jc w:val="both"/>
        <w:rPr>
          <w:rFonts w:ascii="Times New Roman" w:eastAsia="Times New Roman" w:hAnsi="Times New Roman" w:cs="Times New Roman"/>
          <w:sz w:val="32"/>
          <w:szCs w:val="32"/>
          <w:lang w:eastAsia="hi-IN" w:bidi="hi-IN"/>
        </w:rPr>
      </w:pPr>
    </w:p>
    <w:p w14:paraId="1E796B9A" w14:textId="77777777" w:rsidR="00D20F6A" w:rsidRPr="00D20F6A" w:rsidRDefault="00D20F6A" w:rsidP="00D20F6A">
      <w:pPr>
        <w:widowControl w:val="0"/>
        <w:numPr>
          <w:ilvl w:val="0"/>
          <w:numId w:val="5"/>
        </w:numPr>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Derīgo izrakteņu ieguvi var uzsākt vienīgi tad, kad normatīvajos aktos noteiktajā kārtībā ir izstrādāts un apstiprināts derīgo izrakteņu ieguves projekts.</w:t>
      </w:r>
    </w:p>
    <w:p w14:paraId="3321A8AC" w14:textId="77777777" w:rsidR="00D20F6A" w:rsidRPr="00D20F6A" w:rsidRDefault="00D20F6A" w:rsidP="00D20F6A">
      <w:pPr>
        <w:widowControl w:val="0"/>
        <w:numPr>
          <w:ilvl w:val="0"/>
          <w:numId w:val="5"/>
        </w:numPr>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Derīgo izrakteņu ieguve ir atļauta atradnes “</w:t>
      </w:r>
      <w:proofErr w:type="spellStart"/>
      <w:r w:rsidRPr="00D20F6A">
        <w:rPr>
          <w:rFonts w:ascii="Times New Roman" w:eastAsia="Calibri" w:hAnsi="Times New Roman" w:cs="Times New Roman"/>
          <w:sz w:val="24"/>
          <w:szCs w:val="24"/>
        </w:rPr>
        <w:t>Mežakmeņi</w:t>
      </w:r>
      <w:proofErr w:type="spellEnd"/>
      <w:r w:rsidRPr="00D20F6A">
        <w:rPr>
          <w:rFonts w:ascii="Times New Roman" w:eastAsia="Calibri" w:hAnsi="Times New Roman" w:cs="Times New Roman"/>
          <w:sz w:val="24"/>
          <w:szCs w:val="24"/>
        </w:rPr>
        <w:t>” noteiktā derīgo izrakteņu ieguves limita laukuma robežās, nepārsniedzot derīgo izrakteņu ieguves limitā noteikto ieguves limita daudzumu, platību un izpētīto derīgo izrakteņu krājumu aprēķina dziļumu – tehnisko noteikumu pielikums.</w:t>
      </w:r>
    </w:p>
    <w:p w14:paraId="2D508B07"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Pirms derīgo izrakteņu ieguves uzsākšanas:</w:t>
      </w:r>
    </w:p>
    <w:p w14:paraId="05F25C65" w14:textId="77777777" w:rsidR="00D20F6A" w:rsidRPr="00D20F6A" w:rsidRDefault="00D20F6A" w:rsidP="00D20F6A">
      <w:pPr>
        <w:widowControl w:val="0"/>
        <w:numPr>
          <w:ilvl w:val="1"/>
          <w:numId w:val="6"/>
        </w:numPr>
        <w:spacing w:after="0" w:line="240" w:lineRule="auto"/>
        <w:ind w:left="993"/>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saņemt pašvaldības bieži sastopamo derīgo izrakteņu ieguves atļauju Limbažu novada pašvaldībā;</w:t>
      </w:r>
    </w:p>
    <w:p w14:paraId="3DCF41CB" w14:textId="77777777" w:rsidR="00D20F6A" w:rsidRPr="00D20F6A" w:rsidRDefault="00D20F6A" w:rsidP="00D20F6A">
      <w:pPr>
        <w:widowControl w:val="0"/>
        <w:numPr>
          <w:ilvl w:val="1"/>
          <w:numId w:val="6"/>
        </w:numPr>
        <w:spacing w:after="0" w:line="240" w:lineRule="auto"/>
        <w:ind w:left="993"/>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Valsts vides dienesta Vides resursu pārvaldības departamentā saskaņot derīgo izrakteņu ieguves projektu;</w:t>
      </w:r>
    </w:p>
    <w:p w14:paraId="531BDDF0" w14:textId="77777777" w:rsidR="00D20F6A" w:rsidRPr="00D20F6A" w:rsidRDefault="00D20F6A" w:rsidP="00D20F6A">
      <w:pPr>
        <w:widowControl w:val="0"/>
        <w:numPr>
          <w:ilvl w:val="1"/>
          <w:numId w:val="6"/>
        </w:numPr>
        <w:spacing w:after="0" w:line="240" w:lineRule="auto"/>
        <w:ind w:left="993"/>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noņemt derīgo augsnes virskārtu un nebojātu uzglabāt īpašuma teritorijā. Augsnes virskārtu izmantot rekultivācijai;</w:t>
      </w:r>
    </w:p>
    <w:p w14:paraId="6F1E2E2E" w14:textId="77777777" w:rsidR="00D20F6A" w:rsidRPr="00D20F6A" w:rsidRDefault="00D20F6A" w:rsidP="00D20F6A">
      <w:pPr>
        <w:widowControl w:val="0"/>
        <w:numPr>
          <w:ilvl w:val="1"/>
          <w:numId w:val="6"/>
        </w:numPr>
        <w:spacing w:after="0" w:line="240" w:lineRule="auto"/>
        <w:ind w:left="993"/>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zemes dzīļu ieguvēja pārstāvim kopā ar ģeodēzisko darbu veikšanai sertificētu personu nospraust ieguves vietas robežas ar robežzīmēm un par to sastādīt aktu.</w:t>
      </w:r>
    </w:p>
    <w:p w14:paraId="73DE8D6C"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Ar aizsargjoslu (</w:t>
      </w:r>
      <w:proofErr w:type="spellStart"/>
      <w:r w:rsidRPr="00D20F6A">
        <w:rPr>
          <w:rFonts w:ascii="Times New Roman" w:eastAsia="Calibri" w:hAnsi="Times New Roman" w:cs="Times New Roman"/>
          <w:sz w:val="24"/>
          <w:szCs w:val="24"/>
        </w:rPr>
        <w:t>pašvadlības</w:t>
      </w:r>
      <w:proofErr w:type="spellEnd"/>
      <w:r w:rsidRPr="00D20F6A">
        <w:rPr>
          <w:rFonts w:ascii="Times New Roman" w:eastAsia="Calibri" w:hAnsi="Times New Roman" w:cs="Times New Roman"/>
          <w:sz w:val="24"/>
          <w:szCs w:val="24"/>
        </w:rPr>
        <w:t xml:space="preserve"> autoceļš un </w:t>
      </w:r>
      <w:proofErr w:type="spellStart"/>
      <w:r w:rsidRPr="00D20F6A">
        <w:rPr>
          <w:rFonts w:ascii="Times New Roman" w:eastAsia="Calibri" w:hAnsi="Times New Roman" w:cs="Times New Roman"/>
          <w:sz w:val="24"/>
          <w:szCs w:val="24"/>
        </w:rPr>
        <w:t>ūdenotekas</w:t>
      </w:r>
      <w:proofErr w:type="spellEnd"/>
      <w:r w:rsidRPr="00D20F6A">
        <w:rPr>
          <w:rFonts w:ascii="Times New Roman" w:eastAsia="Calibri" w:hAnsi="Times New Roman" w:cs="Times New Roman"/>
          <w:sz w:val="24"/>
          <w:szCs w:val="24"/>
        </w:rPr>
        <w:t xml:space="preserve">) īpašniekiem saskaņot kartogrāfisko dokumentu, kurā attēlotas derīgo izrakteņu ieguves platības aizsargjoslās. Saskaņotu kartogrāfisko </w:t>
      </w:r>
      <w:proofErr w:type="spellStart"/>
      <w:r w:rsidRPr="00D20F6A">
        <w:rPr>
          <w:rFonts w:ascii="Times New Roman" w:eastAsia="Calibri" w:hAnsi="Times New Roman" w:cs="Times New Roman"/>
          <w:sz w:val="24"/>
          <w:szCs w:val="24"/>
        </w:rPr>
        <w:t>dokumetu</w:t>
      </w:r>
      <w:proofErr w:type="spellEnd"/>
      <w:r w:rsidRPr="00D20F6A">
        <w:rPr>
          <w:rFonts w:ascii="Times New Roman" w:eastAsia="Calibri" w:hAnsi="Times New Roman" w:cs="Times New Roman"/>
          <w:sz w:val="24"/>
          <w:szCs w:val="24"/>
        </w:rPr>
        <w:t xml:space="preserve"> iekļaut derīgo izrakteņu ieguves projektā. </w:t>
      </w:r>
    </w:p>
    <w:p w14:paraId="3BE46C09"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 xml:space="preserve">Derīgo izrakteņu ieguvei un apstrādei jāizmanto tehnika un iekārtas, kas atbilst Ministru kabineta 2002. gada 23. aprīļa noteikumu Nr.163 „Par trokšņa emisiju no iekārtām, kuras izmanto ārpus telpām” prasībām, un darbības laikā jānodrošina, lai trokšņu līmenis nepārsniedz noteiktos (pieļaujamos) vides trokšņa robežlielumus, kas noteikti 2014. gada 1. janvāra Ministru kabineta noteikumu Nr.16 „Trokšņa novērtēšanas un pārvaldības kārtība” 2.pielikumā. Derīgo izrakteņu ieguves projektam ir jāpievieno trokšņu </w:t>
      </w:r>
      <w:proofErr w:type="spellStart"/>
      <w:r w:rsidRPr="00D20F6A">
        <w:rPr>
          <w:rFonts w:ascii="Times New Roman" w:eastAsia="Calibri" w:hAnsi="Times New Roman" w:cs="Times New Roman"/>
          <w:sz w:val="24"/>
          <w:szCs w:val="24"/>
        </w:rPr>
        <w:t>izvērtējums</w:t>
      </w:r>
      <w:proofErr w:type="spellEnd"/>
      <w:r w:rsidRPr="00D20F6A">
        <w:rPr>
          <w:rFonts w:ascii="Times New Roman" w:eastAsia="Calibri" w:hAnsi="Times New Roman" w:cs="Times New Roman"/>
          <w:sz w:val="24"/>
          <w:szCs w:val="24"/>
        </w:rPr>
        <w:t>, kurā būtu vērtēta paredzētā darbība. Nepieciešamības gadījumā ir jāparedz pasākumi trokšņa samazināšanai.</w:t>
      </w:r>
    </w:p>
    <w:p w14:paraId="45115C3A"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Derīgo izrakteņu ieguvi veikt bez gruntsūdeņu atsūknēšanas. Iegūto slapjo materiālu novietot atradnes teritorijā nožūšanai tā, lai ūdens maksimāli notecētu izrokamajā ieguves platībā, neizmainot hidroloģisko režīmu blakus esošajos īpašumos.</w:t>
      </w:r>
    </w:p>
    <w:p w14:paraId="460BF76F"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 xml:space="preserve">Derīgo izrakteņu ieguvi veikt atbilstoši likuma ,,Par zemes dzīlēm”, Ministru kabineta </w:t>
      </w:r>
      <w:r w:rsidRPr="00D20F6A">
        <w:rPr>
          <w:rFonts w:ascii="Times New Roman" w:eastAsia="Calibri" w:hAnsi="Times New Roman" w:cs="Times New Roman"/>
          <w:sz w:val="24"/>
          <w:szCs w:val="24"/>
        </w:rPr>
        <w:br/>
        <w:t xml:space="preserve">2011. gada 6. septembra noteikumu Nr.696 ,,Zemes dzīļu izmantošanas licenču un bieži sastopamo derīgo izrakteņu ieguves atļauju izsniegšanas kārtība, kā arī publiskas personas zemes iznomāšanas kārtība zemes dzīļu izmantošanai” un Ministru kabineta 2012. gada 21. augusta noteikumu Nr.570 ,,Derīgo izrakteņu ieguves kārtība” prasībām. </w:t>
      </w:r>
    </w:p>
    <w:p w14:paraId="54203969"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Paredzēt pasākumus putekļu lokalizācijai derīgo izrakteņu ieguves, uzglabāšanas, iekraušanas un transportēšanas laikā (piemēram, sausajos gada periodos paredzēt pievedceļu un iegūtā materiāla īslaicīgās uzglabāšanas krautņu laistīšanu, transporta kravas kastu pārsegšanu).</w:t>
      </w:r>
    </w:p>
    <w:p w14:paraId="7347540C" w14:textId="77777777" w:rsidR="00D20F6A" w:rsidRPr="00D20F6A" w:rsidRDefault="00D20F6A" w:rsidP="00D20F6A">
      <w:pPr>
        <w:widowControl w:val="0"/>
        <w:numPr>
          <w:ilvl w:val="0"/>
          <w:numId w:val="5"/>
        </w:numPr>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 xml:space="preserve">Darbu laikā pielietot tādus risinājumus, lai nodrošinātu Ministru kabineta 2014. gada 7. janvāra noteikumos Nr.16 “Trokšņa novērtēšanas un pārvaldības kārtība” noteiktos vides trokšņa robežlielumus. Derīgo izrakteņu ieguvi, iegūto derīgo izrakteņu transportēšanu veikt dienas darba laikā, lai netraucētu apkārtnes iedzīvotājus. Ieguves tehnikai un auto transportam jāatbilst normatīvajos aktos noteiktajiem maksimāli pieļaujamajiem trokšņa līmeņiem, kas noteikti iekārtām, kuras tiek izmantotas ārpus telpām. Līdz rekultivācijas darbu uzsākšanai nostumto augsnes virskārtu uzglabāt atradnes teritorijā vaļņos, lai samazinātu trokšņu ietekmi uz </w:t>
      </w:r>
      <w:r w:rsidRPr="00D20F6A">
        <w:rPr>
          <w:rFonts w:ascii="Times New Roman" w:eastAsia="Calibri" w:hAnsi="Times New Roman" w:cs="Times New Roman"/>
          <w:sz w:val="24"/>
          <w:szCs w:val="24"/>
        </w:rPr>
        <w:lastRenderedPageBreak/>
        <w:t>tuvākajām mājsaimniecībām. Derīgo izrakteņu ieguves projektā iestrādāt papildus trokšņu mazinošos pasākumus.</w:t>
      </w:r>
    </w:p>
    <w:p w14:paraId="12704793"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Veicot ieguves darbus, nav pieļaujama augsnes, virszemes ūdensobjektu, grunts un gruntsūdeņu piesārņošana. Nodrošināt absorbenta materiāla pieejamību tehnikas darbības vietā, kā arī paredzēt nepieciešamo aprīkojumu iespējamā piesārņojuma savākšanai un lokalizēšanai. Ja darbu procesā ir ticis lietots absorbents, tad izlietotais absorbents jānodod bīstamo atkritumu apsaimniekošanas uzņēmumam. Neparedzēt ieguves tehnikas remontu un mazgāšanu atradnes teritorijā.</w:t>
      </w:r>
    </w:p>
    <w:p w14:paraId="78768593"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Derīgo izrakteņu ieguves apjomu noteikšanai uzskaitīt transportlīdzekļu kravas, ierakstot reģistrācijas žurnālā katru dienu, kad notiek ieguve, vai arī gada ceturkšņa beigās topogrāfiski uzmērīt platību, kurā notikusi ieguve, un aprēķināt iegūto derīgo izrakteņu apjomu, par to sastādot derīgo izrakteņu ieguves apjoma aprēķina aktu.</w:t>
      </w:r>
    </w:p>
    <w:p w14:paraId="75EF5AED"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Katru gadu līdz 1.februārim Dienestā iesniegt pārskatu par derīgo izrakteņu ieguvi iepriekšējā kalendārajā gadā.</w:t>
      </w:r>
    </w:p>
    <w:p w14:paraId="7A80201E"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Ja gada laikā tiek iegūts vairāk par 50 tūkst. m</w:t>
      </w:r>
      <w:r w:rsidRPr="00D20F6A">
        <w:rPr>
          <w:rFonts w:ascii="Times New Roman" w:eastAsia="Calibri" w:hAnsi="Times New Roman" w:cs="Times New Roman"/>
          <w:sz w:val="24"/>
          <w:szCs w:val="24"/>
          <w:vertAlign w:val="superscript"/>
        </w:rPr>
        <w:t>3</w:t>
      </w:r>
      <w:r w:rsidRPr="00D20F6A">
        <w:rPr>
          <w:rFonts w:ascii="Times New Roman" w:eastAsia="Calibri" w:hAnsi="Times New Roman" w:cs="Times New Roman"/>
          <w:sz w:val="24"/>
          <w:szCs w:val="24"/>
        </w:rPr>
        <w:t xml:space="preserve"> derīgo izrakteņu, ir jāveic topogrāfiskā uzmērīšana un kalendāra gada laikā iegūtā apjoma aprēķināšana, bet, ja gada laikā tiek iegūts mazāk par 50 tūkst. m</w:t>
      </w:r>
      <w:r w:rsidRPr="00D20F6A">
        <w:rPr>
          <w:rFonts w:ascii="Times New Roman" w:eastAsia="Calibri" w:hAnsi="Times New Roman" w:cs="Times New Roman"/>
          <w:sz w:val="24"/>
          <w:szCs w:val="24"/>
          <w:vertAlign w:val="superscript"/>
        </w:rPr>
        <w:t>3</w:t>
      </w:r>
      <w:r w:rsidRPr="00D20F6A">
        <w:rPr>
          <w:rFonts w:ascii="Times New Roman" w:eastAsia="Calibri" w:hAnsi="Times New Roman" w:cs="Times New Roman"/>
          <w:sz w:val="24"/>
          <w:szCs w:val="24"/>
        </w:rPr>
        <w:t xml:space="preserve"> derīgo izrakteņu, tad topogrāfiskā uzmērīšana un iegūtā apjoma aprēķins jāveic pēc šī ieguves apjoma sasniegšanas, bet ne retāk kā piecos gados.</w:t>
      </w:r>
    </w:p>
    <w:p w14:paraId="205D2001"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Derīgo izrakteņu ieguves darbi jāaptur un/vai jāierobežo, ja atklājas zinātnei, kultūrai un vides aizsardzībai nozīmīgi ģeoloģiskie veidojumi, arheoloģiskie vai citi objekti, un nekavējoties jāziņo par atklājumu Valsts vides dienestam vai Nacionālā kultūras mantojuma pārvaldei.</w:t>
      </w:r>
    </w:p>
    <w:p w14:paraId="2FA178A4"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Ja derīgo izrakteņu ieguve tiek pārtraukta uz laiku ilgāku par pieciem gadiem, jānodrošina derīgo izrakteņu ieguves vietas konservācija, lai neradītu draudus apkārtējai videi, cilvēku un dzīvnieku drošībai.</w:t>
      </w:r>
    </w:p>
    <w:p w14:paraId="609E00D8"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Rekultivāciju veikt gada laikā pēc derīgo izrakteņu ieguves pabeigšanas atbilstoši derīgo izrakteņu ieguves projektā noteiktajam rekultivācijas veidam. Atradnes rekultivācijas darbiem aizliegts izmantot atkritumus.</w:t>
      </w:r>
    </w:p>
    <w:p w14:paraId="2893536F"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Pabeigtos rekultivācijas darbus nodot komisijai, sastādot darbu pieņemšanas aktu.</w:t>
      </w:r>
    </w:p>
    <w:p w14:paraId="36F4918E"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Pirms jebkādu būvdarbu uzsākšanas mežā nepieciešams veikt atmežošanu atbilstoši Ministru kabineta 18.12.2012. noteikumu Nr.889 “Noteikumi par atmežošanas kompensācijas noteikšanas kritērijiem, aprēķināšanas un atlīdzināšanas kārtību” prasībām.</w:t>
      </w:r>
    </w:p>
    <w:p w14:paraId="5F80D252" w14:textId="77777777" w:rsidR="00D20F6A" w:rsidRPr="00D20F6A" w:rsidRDefault="00D20F6A" w:rsidP="00D20F6A">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Saglabāt esošās nobrauktuves uz pieguļošajiem ceļiem un dabiskajām brauktuvēm.</w:t>
      </w:r>
    </w:p>
    <w:p w14:paraId="1D0CC6E2" w14:textId="77777777" w:rsidR="008C559D" w:rsidRDefault="00D20F6A"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D20F6A">
        <w:rPr>
          <w:rFonts w:ascii="Times New Roman" w:eastAsia="Calibri" w:hAnsi="Times New Roman" w:cs="Times New Roman"/>
          <w:sz w:val="24"/>
          <w:szCs w:val="24"/>
        </w:rPr>
        <w:t>Būvdarbu veikšanas procesā nepieļaut paliekošo koku un to sakņu bojāšanu.</w:t>
      </w:r>
    </w:p>
    <w:p w14:paraId="3CB24C6B"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Būvprojektā jāiekļauj virszemes noteces uztveršanas un novadīšanas no būvobjektam pieguļošās platības tehniskais risinājums.</w:t>
      </w:r>
    </w:p>
    <w:p w14:paraId="42812094"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Būvprojekta (platību apmežošanas ieceres) realizācijas rezultātā nav pieļaujama melioratīvā stāvokļa pasliktināšanās objektā, objektam piegulošajās platībās, kā arī valsts nozīmes un koplietošanas meliorācijas sistēmās.</w:t>
      </w:r>
    </w:p>
    <w:p w14:paraId="3904F16E"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Ja veiktie pasākumi var ietekmēt blakus esošo vai citu zemes īpašumu hidromelioratīvo stāvokli, būvniecības iespējas vai zemes izmantošanas apstākļus, tad nepieciešams saskaņojums ar blakus esošo vai citu zemes īpašumu tiesiskajiem valdītājiem.</w:t>
      </w:r>
    </w:p>
    <w:p w14:paraId="6AC0D34C"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Par paredzēto darbību informēt būvobjektam pieguļošo zemes gabalu īpašniekus (tiesiskos valdītājus).</w:t>
      </w:r>
    </w:p>
    <w:p w14:paraId="2A5FD1DB"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 xml:space="preserve">Zemes īpašnieks vai tiesiskais valdītājs mēneša laikā pēc pārmaiņām meliorācijas sistēmā </w:t>
      </w:r>
      <w:proofErr w:type="spellStart"/>
      <w:r w:rsidRPr="008C559D">
        <w:rPr>
          <w:rFonts w:ascii="Times New Roman" w:eastAsia="Calibri" w:hAnsi="Times New Roman" w:cs="Times New Roman"/>
          <w:sz w:val="24"/>
          <w:szCs w:val="24"/>
        </w:rPr>
        <w:t>rakstveidā</w:t>
      </w:r>
      <w:proofErr w:type="spellEnd"/>
      <w:r w:rsidRPr="008C559D">
        <w:rPr>
          <w:rFonts w:ascii="Times New Roman" w:eastAsia="Calibri" w:hAnsi="Times New Roman" w:cs="Times New Roman"/>
          <w:sz w:val="24"/>
          <w:szCs w:val="24"/>
        </w:rPr>
        <w:t xml:space="preserve"> informē valsts sabiedrību ar ierobežotu atbildību “Zemkopības ministrijas nekustamie īpašumi” (Meliorācijas kadastra nodaļu, Lubānā, Parka iela 3) par kvantitatīvām vai kvalitatīvām pārmaiņām meliorācijas sistēmā savā īpašumā vai tiesiskajā valdījumā esošās zemes robežās. </w:t>
      </w:r>
    </w:p>
    <w:p w14:paraId="55737F94"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 xml:space="preserve">Ja gāzes vadi, kabeļi, ceļi u.c. komunikācijas šķērso ūdensnotekas vai drenu sistēmas, jānorāda to </w:t>
      </w:r>
      <w:proofErr w:type="spellStart"/>
      <w:r w:rsidRPr="008C559D">
        <w:rPr>
          <w:rFonts w:ascii="Times New Roman" w:eastAsia="Calibri" w:hAnsi="Times New Roman" w:cs="Times New Roman"/>
          <w:sz w:val="24"/>
          <w:szCs w:val="24"/>
        </w:rPr>
        <w:t>iebūves</w:t>
      </w:r>
      <w:proofErr w:type="spellEnd"/>
      <w:r w:rsidRPr="008C559D">
        <w:rPr>
          <w:rFonts w:ascii="Times New Roman" w:eastAsia="Calibri" w:hAnsi="Times New Roman" w:cs="Times New Roman"/>
          <w:sz w:val="24"/>
          <w:szCs w:val="24"/>
        </w:rPr>
        <w:t xml:space="preserve"> dziļumi un brīdinājuma lentas </w:t>
      </w:r>
      <w:proofErr w:type="spellStart"/>
      <w:r w:rsidRPr="008C559D">
        <w:rPr>
          <w:rFonts w:ascii="Times New Roman" w:eastAsia="Calibri" w:hAnsi="Times New Roman" w:cs="Times New Roman"/>
          <w:sz w:val="24"/>
          <w:szCs w:val="24"/>
        </w:rPr>
        <w:t>iebūves</w:t>
      </w:r>
      <w:proofErr w:type="spellEnd"/>
      <w:r w:rsidRPr="008C559D">
        <w:rPr>
          <w:rFonts w:ascii="Times New Roman" w:eastAsia="Calibri" w:hAnsi="Times New Roman" w:cs="Times New Roman"/>
          <w:sz w:val="24"/>
          <w:szCs w:val="24"/>
        </w:rPr>
        <w:t xml:space="preserve"> dziļums, sastādot segto darbu aktu.</w:t>
      </w:r>
    </w:p>
    <w:p w14:paraId="7BF0FEB1"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proofErr w:type="spellStart"/>
      <w:r w:rsidRPr="008C559D">
        <w:rPr>
          <w:rFonts w:ascii="Times New Roman" w:eastAsia="Calibri" w:hAnsi="Times New Roman" w:cs="Times New Roman"/>
          <w:sz w:val="24"/>
          <w:szCs w:val="24"/>
        </w:rPr>
        <w:t>Lietusūdens</w:t>
      </w:r>
      <w:proofErr w:type="spellEnd"/>
      <w:r w:rsidRPr="008C559D">
        <w:rPr>
          <w:rFonts w:ascii="Times New Roman" w:eastAsia="Calibri" w:hAnsi="Times New Roman" w:cs="Times New Roman"/>
          <w:sz w:val="24"/>
          <w:szCs w:val="24"/>
        </w:rPr>
        <w:t xml:space="preserve"> kanalizācijas iztekas projektēšanu un būvniecību veikt ievērojot ar LR Zemkopības ministrijas 01.07.2008 rīkojumu Nr.124 apstiprināto Uzņēmumu tehnisko noteikumu </w:t>
      </w:r>
      <w:r w:rsidRPr="008C559D">
        <w:rPr>
          <w:rFonts w:ascii="Times New Roman" w:eastAsia="Calibri" w:hAnsi="Times New Roman" w:cs="Times New Roman"/>
          <w:sz w:val="24"/>
          <w:szCs w:val="24"/>
        </w:rPr>
        <w:lastRenderedPageBreak/>
        <w:t>„Meliorācijas sistēmas – Drenāžas būves” prasības.</w:t>
      </w:r>
    </w:p>
    <w:p w14:paraId="7D087A32"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Gadījumos, ja tehnisko noteikumu prasības nevar izpildīt vai akceptētā būvprojektā izdarītās izmaiņas skar tehnisko noteikumu nosacījumus, tehniskos risinājumus vai attiecīgās izmaiņas saskaņot ZMNĪ Meliorācijas departamenta Vidzemes reģiona meliorācijas nodaļas Limbažu sektorā.</w:t>
      </w:r>
    </w:p>
    <w:p w14:paraId="0994B45E" w14:textId="77777777" w:rsidR="008C559D"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Būvprojektu saskaņot ZMNĪ Meliorācijas departamenta Vidzemes reģiona meliorācijas nodaļas Limbažu sektorā – (Jūras iela 58,Limbaži).</w:t>
      </w:r>
    </w:p>
    <w:p w14:paraId="5A9E4FC1" w14:textId="5087ECCF" w:rsidR="008C559D" w:rsidRPr="00D20F6A" w:rsidRDefault="008C559D" w:rsidP="008C559D">
      <w:pPr>
        <w:widowControl w:val="0"/>
        <w:numPr>
          <w:ilvl w:val="0"/>
          <w:numId w:val="5"/>
        </w:numPr>
        <w:tabs>
          <w:tab w:val="right" w:pos="567"/>
        </w:tabs>
        <w:spacing w:after="0" w:line="240" w:lineRule="auto"/>
        <w:ind w:left="567"/>
        <w:contextualSpacing/>
        <w:jc w:val="both"/>
        <w:rPr>
          <w:rFonts w:ascii="Times New Roman" w:eastAsia="Calibri" w:hAnsi="Times New Roman" w:cs="Times New Roman"/>
          <w:sz w:val="24"/>
          <w:szCs w:val="24"/>
        </w:rPr>
      </w:pPr>
      <w:r w:rsidRPr="008C559D">
        <w:rPr>
          <w:rFonts w:ascii="Times New Roman" w:eastAsia="Calibri" w:hAnsi="Times New Roman" w:cs="Times New Roman"/>
          <w:sz w:val="24"/>
          <w:szCs w:val="24"/>
        </w:rPr>
        <w:t xml:space="preserve">Nododot objektu ekspluatācijā, saņemt ZMNĪ Meliorācijas departamenta Vidzemes reģiona meliorācijas nodaļas Limbažu sektora atzinumu, to pieprasot būvniecības informācijas sistēmā (BIS),iesniedzot būvdarbu </w:t>
      </w:r>
      <w:proofErr w:type="spellStart"/>
      <w:r w:rsidRPr="008C559D">
        <w:rPr>
          <w:rFonts w:ascii="Times New Roman" w:eastAsia="Calibri" w:hAnsi="Times New Roman" w:cs="Times New Roman"/>
          <w:sz w:val="24"/>
          <w:szCs w:val="24"/>
        </w:rPr>
        <w:t>izpilddokumentāciju</w:t>
      </w:r>
      <w:proofErr w:type="spellEnd"/>
      <w:r w:rsidRPr="008C559D">
        <w:rPr>
          <w:rFonts w:ascii="Times New Roman" w:eastAsia="Calibri" w:hAnsi="Times New Roman" w:cs="Times New Roman"/>
          <w:sz w:val="24"/>
          <w:szCs w:val="24"/>
        </w:rPr>
        <w:t xml:space="preserve"> (segto darbu akti) un </w:t>
      </w:r>
      <w:proofErr w:type="spellStart"/>
      <w:r w:rsidRPr="008C559D">
        <w:rPr>
          <w:rFonts w:ascii="Times New Roman" w:eastAsia="Calibri" w:hAnsi="Times New Roman" w:cs="Times New Roman"/>
          <w:sz w:val="24"/>
          <w:szCs w:val="24"/>
        </w:rPr>
        <w:t>izpilduzmērījumu</w:t>
      </w:r>
      <w:proofErr w:type="spellEnd"/>
      <w:r w:rsidRPr="008C559D">
        <w:rPr>
          <w:rFonts w:ascii="Times New Roman" w:eastAsia="Calibri" w:hAnsi="Times New Roman" w:cs="Times New Roman"/>
          <w:sz w:val="24"/>
          <w:szCs w:val="24"/>
        </w:rPr>
        <w:t xml:space="preserve"> </w:t>
      </w:r>
      <w:proofErr w:type="spellStart"/>
      <w:r w:rsidRPr="008C559D">
        <w:rPr>
          <w:rFonts w:ascii="Times New Roman" w:eastAsia="Calibri" w:hAnsi="Times New Roman" w:cs="Times New Roman"/>
          <w:sz w:val="24"/>
          <w:szCs w:val="24"/>
        </w:rPr>
        <w:t>dgn</w:t>
      </w:r>
      <w:proofErr w:type="spellEnd"/>
      <w:r w:rsidRPr="008C559D">
        <w:rPr>
          <w:rFonts w:ascii="Times New Roman" w:eastAsia="Calibri" w:hAnsi="Times New Roman" w:cs="Times New Roman"/>
          <w:sz w:val="24"/>
          <w:szCs w:val="24"/>
        </w:rPr>
        <w:t xml:space="preserve">, </w:t>
      </w:r>
      <w:proofErr w:type="spellStart"/>
      <w:r w:rsidRPr="008C559D">
        <w:rPr>
          <w:rFonts w:ascii="Times New Roman" w:eastAsia="Calibri" w:hAnsi="Times New Roman" w:cs="Times New Roman"/>
          <w:sz w:val="24"/>
          <w:szCs w:val="24"/>
        </w:rPr>
        <w:t>dwg</w:t>
      </w:r>
      <w:proofErr w:type="spellEnd"/>
      <w:r w:rsidRPr="008C559D">
        <w:rPr>
          <w:rFonts w:ascii="Times New Roman" w:eastAsia="Calibri" w:hAnsi="Times New Roman" w:cs="Times New Roman"/>
          <w:sz w:val="24"/>
          <w:szCs w:val="24"/>
        </w:rPr>
        <w:t xml:space="preserve"> vai </w:t>
      </w:r>
      <w:proofErr w:type="spellStart"/>
      <w:r w:rsidRPr="008C559D">
        <w:rPr>
          <w:rFonts w:ascii="Times New Roman" w:eastAsia="Calibri" w:hAnsi="Times New Roman" w:cs="Times New Roman"/>
          <w:sz w:val="24"/>
          <w:szCs w:val="24"/>
        </w:rPr>
        <w:t>shp</w:t>
      </w:r>
      <w:proofErr w:type="spellEnd"/>
      <w:r w:rsidRPr="008C559D">
        <w:rPr>
          <w:rFonts w:ascii="Times New Roman" w:eastAsia="Calibri" w:hAnsi="Times New Roman" w:cs="Times New Roman"/>
          <w:sz w:val="24"/>
          <w:szCs w:val="24"/>
        </w:rPr>
        <w:t xml:space="preserve"> formātā, kā arī Noteikumu Nr. 550 131.2., 131.3., 131.4. un 131.9. apakšpunktos minēto dokumentāciju.</w:t>
      </w:r>
    </w:p>
    <w:p w14:paraId="74FD9BC4" w14:textId="77777777" w:rsidR="00D20F6A" w:rsidRPr="00D20F6A" w:rsidRDefault="00D20F6A" w:rsidP="00D20F6A">
      <w:pPr>
        <w:widowControl w:val="0"/>
        <w:tabs>
          <w:tab w:val="right" w:pos="567"/>
        </w:tabs>
        <w:spacing w:after="0" w:line="240" w:lineRule="auto"/>
        <w:ind w:left="567"/>
        <w:contextualSpacing/>
        <w:jc w:val="both"/>
        <w:rPr>
          <w:rFonts w:ascii="Times New Roman" w:eastAsia="Calibri" w:hAnsi="Times New Roman" w:cs="Times New Roman"/>
          <w:sz w:val="24"/>
          <w:szCs w:val="24"/>
        </w:rPr>
      </w:pPr>
    </w:p>
    <w:sectPr w:rsidR="00D20F6A" w:rsidRPr="00D20F6A" w:rsidSect="005805A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A00F8E" w14:textId="77777777" w:rsidR="000D4D14" w:rsidRDefault="000D4D14">
      <w:pPr>
        <w:spacing w:after="0" w:line="240" w:lineRule="auto"/>
      </w:pPr>
      <w:r>
        <w:separator/>
      </w:r>
    </w:p>
  </w:endnote>
  <w:endnote w:type="continuationSeparator" w:id="0">
    <w:p w14:paraId="48789328" w14:textId="77777777" w:rsidR="000D4D14" w:rsidRDefault="000D4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50295" w14:textId="77777777" w:rsidR="000D4D14" w:rsidRDefault="000D4D14">
      <w:pPr>
        <w:spacing w:after="0" w:line="240" w:lineRule="auto"/>
      </w:pPr>
      <w:r>
        <w:separator/>
      </w:r>
    </w:p>
  </w:footnote>
  <w:footnote w:type="continuationSeparator" w:id="0">
    <w:p w14:paraId="3AE31DA8" w14:textId="77777777" w:rsidR="000D4D14" w:rsidRDefault="000D4D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8882894"/>
      <w:docPartObj>
        <w:docPartGallery w:val="Page Numbers (Top of Page)"/>
        <w:docPartUnique/>
      </w:docPartObj>
    </w:sdtPr>
    <w:sdtEndPr>
      <w:rPr>
        <w:rFonts w:ascii="Times New Roman" w:hAnsi="Times New Roman" w:cs="Times New Roman"/>
        <w:sz w:val="24"/>
        <w:szCs w:val="24"/>
      </w:rPr>
    </w:sdtEndPr>
    <w:sdtContent>
      <w:p w14:paraId="73C1CCBC" w14:textId="77777777" w:rsidR="005805AF" w:rsidRPr="005805AF" w:rsidRDefault="005805AF">
        <w:pPr>
          <w:pStyle w:val="Galvene"/>
          <w:jc w:val="center"/>
          <w:rPr>
            <w:rFonts w:ascii="Times New Roman" w:hAnsi="Times New Roman" w:cs="Times New Roman"/>
            <w:sz w:val="24"/>
            <w:szCs w:val="24"/>
          </w:rPr>
        </w:pPr>
        <w:r w:rsidRPr="005805AF">
          <w:rPr>
            <w:rFonts w:ascii="Times New Roman" w:hAnsi="Times New Roman" w:cs="Times New Roman"/>
            <w:sz w:val="24"/>
            <w:szCs w:val="24"/>
          </w:rPr>
          <w:fldChar w:fldCharType="begin"/>
        </w:r>
        <w:r w:rsidRPr="005805AF">
          <w:rPr>
            <w:rFonts w:ascii="Times New Roman" w:hAnsi="Times New Roman" w:cs="Times New Roman"/>
            <w:sz w:val="24"/>
            <w:szCs w:val="24"/>
          </w:rPr>
          <w:instrText>PAGE   \* MERGEFORMAT</w:instrText>
        </w:r>
        <w:r w:rsidRPr="005805AF">
          <w:rPr>
            <w:rFonts w:ascii="Times New Roman" w:hAnsi="Times New Roman" w:cs="Times New Roman"/>
            <w:sz w:val="24"/>
            <w:szCs w:val="24"/>
          </w:rPr>
          <w:fldChar w:fldCharType="separate"/>
        </w:r>
        <w:r w:rsidR="009D641E">
          <w:rPr>
            <w:rFonts w:ascii="Times New Roman" w:hAnsi="Times New Roman" w:cs="Times New Roman"/>
            <w:noProof/>
            <w:sz w:val="24"/>
            <w:szCs w:val="24"/>
          </w:rPr>
          <w:t>3</w:t>
        </w:r>
        <w:r w:rsidRPr="005805AF">
          <w:rPr>
            <w:rFonts w:ascii="Times New Roman" w:hAnsi="Times New Roman" w:cs="Times New Roman"/>
            <w:sz w:val="24"/>
            <w:szCs w:val="24"/>
          </w:rPr>
          <w:fldChar w:fldCharType="end"/>
        </w:r>
      </w:p>
    </w:sdtContent>
  </w:sdt>
  <w:p w14:paraId="6CD832FE" w14:textId="77777777" w:rsidR="005805AF" w:rsidRDefault="005805A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E3EDB"/>
    <w:multiLevelType w:val="multilevel"/>
    <w:tmpl w:val="54C09DE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D45467"/>
    <w:multiLevelType w:val="hybridMultilevel"/>
    <w:tmpl w:val="200833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5F4B66"/>
    <w:multiLevelType w:val="multilevel"/>
    <w:tmpl w:val="FE1C22E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4126F8"/>
    <w:multiLevelType w:val="hybridMultilevel"/>
    <w:tmpl w:val="050CF18E"/>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1654EA"/>
    <w:multiLevelType w:val="multilevel"/>
    <w:tmpl w:val="D3B6A6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6CD643D"/>
    <w:multiLevelType w:val="multilevel"/>
    <w:tmpl w:val="A6CED6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5"/>
    <w:lvlOverride w:ilvl="0">
      <w:startOverride w:val="1"/>
    </w:lvlOverride>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074"/>
    <w:rsid w:val="000D4D14"/>
    <w:rsid w:val="0025118D"/>
    <w:rsid w:val="003F6755"/>
    <w:rsid w:val="004F74A4"/>
    <w:rsid w:val="00536587"/>
    <w:rsid w:val="005805AF"/>
    <w:rsid w:val="00654074"/>
    <w:rsid w:val="006D5AB9"/>
    <w:rsid w:val="00716682"/>
    <w:rsid w:val="00826346"/>
    <w:rsid w:val="008C559D"/>
    <w:rsid w:val="009D641E"/>
    <w:rsid w:val="00C9658F"/>
    <w:rsid w:val="00D20F6A"/>
    <w:rsid w:val="00D84FE6"/>
    <w:rsid w:val="00F711CC"/>
    <w:rsid w:val="00F74BEF"/>
    <w:rsid w:val="00FF1C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0B11D"/>
  <w15:chartTrackingRefBased/>
  <w15:docId w15:val="{395F5E6F-1526-4C2B-B1D6-E848BA70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540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54074"/>
  </w:style>
  <w:style w:type="paragraph" w:styleId="Kjene">
    <w:name w:val="footer"/>
    <w:basedOn w:val="Parasts"/>
    <w:link w:val="KjeneRakstz"/>
    <w:uiPriority w:val="99"/>
    <w:unhideWhenUsed/>
    <w:rsid w:val="005805A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805AF"/>
  </w:style>
  <w:style w:type="table" w:styleId="Reatabula">
    <w:name w:val="Table Grid"/>
    <w:basedOn w:val="Parastatabula"/>
    <w:uiPriority w:val="59"/>
    <w:rsid w:val="00536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38AC3-82EE-442E-B839-0998504EB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Pages>
  <Words>5323</Words>
  <Characters>3035</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Dace Tauriņa</cp:lastModifiedBy>
  <cp:revision>8</cp:revision>
  <dcterms:created xsi:type="dcterms:W3CDTF">2023-02-27T09:08:00Z</dcterms:created>
  <dcterms:modified xsi:type="dcterms:W3CDTF">2023-04-03T13:07:00Z</dcterms:modified>
</cp:coreProperties>
</file>