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496" w:rsidRPr="00F52076" w:rsidRDefault="00C13496" w:rsidP="00C13496">
      <w:pPr>
        <w:jc w:val="center"/>
        <w:rPr>
          <w:rFonts w:ascii="Times New Roman" w:hAnsi="Times New Roman" w:cs="Times New Roman"/>
          <w:b/>
          <w:sz w:val="24"/>
          <w:szCs w:val="24"/>
        </w:rPr>
      </w:pPr>
      <w:r w:rsidRPr="00F52076">
        <w:rPr>
          <w:rFonts w:ascii="Times New Roman" w:hAnsi="Times New Roman" w:cs="Times New Roman"/>
          <w:b/>
          <w:sz w:val="24"/>
          <w:szCs w:val="24"/>
        </w:rPr>
        <w:t>TEHNISKĀ SPECIFIKĀCIJA</w:t>
      </w:r>
    </w:p>
    <w:p w:rsidR="00C13496" w:rsidRPr="00F52076" w:rsidRDefault="00C13496" w:rsidP="00C13496">
      <w:pPr>
        <w:jc w:val="right"/>
        <w:rPr>
          <w:rFonts w:ascii="Times New Roman" w:hAnsi="Times New Roman" w:cs="Times New Roman"/>
          <w:b/>
          <w:sz w:val="24"/>
          <w:szCs w:val="24"/>
        </w:rPr>
      </w:pPr>
    </w:p>
    <w:p w:rsidR="00C13496" w:rsidRPr="00843737" w:rsidRDefault="00C13496" w:rsidP="00C13496">
      <w:pPr>
        <w:ind w:left="-567"/>
        <w:jc w:val="both"/>
        <w:rPr>
          <w:rFonts w:ascii="Times New Roman" w:hAnsi="Times New Roman" w:cs="Times New Roman"/>
          <w:sz w:val="24"/>
          <w:szCs w:val="24"/>
        </w:rPr>
      </w:pPr>
      <w:r w:rsidRPr="00843737">
        <w:rPr>
          <w:rFonts w:ascii="Times New Roman" w:hAnsi="Times New Roman" w:cs="Times New Roman"/>
          <w:sz w:val="24"/>
          <w:szCs w:val="24"/>
        </w:rPr>
        <w:t>Pretendentam piedāvājuma cenā ir jāietver izmaksas, kas saistītas ar dalību pasūtītāja organizētās darba sanāksmēs, kurās ir jāpiedalās arī atbildīgajiem pretendenta speciālistiem, kuri ir saistīti un nodrošina projektēšanas dokumentācijas izstrādi. Darba sanāksmes plānotas ne retāk kā reizi divās nedēļās.</w:t>
      </w:r>
    </w:p>
    <w:p w:rsidR="00C13496" w:rsidRPr="00843737" w:rsidRDefault="00C13496" w:rsidP="00C13496">
      <w:pPr>
        <w:ind w:left="-567"/>
        <w:jc w:val="both"/>
        <w:rPr>
          <w:rFonts w:ascii="Times New Roman" w:hAnsi="Times New Roman" w:cs="Times New Roman"/>
          <w:sz w:val="24"/>
          <w:szCs w:val="24"/>
        </w:rPr>
      </w:pPr>
    </w:p>
    <w:p w:rsidR="00C13496" w:rsidRPr="00843737" w:rsidRDefault="00C13496" w:rsidP="00C13496">
      <w:pPr>
        <w:ind w:left="-567"/>
        <w:jc w:val="both"/>
        <w:rPr>
          <w:rFonts w:ascii="Times New Roman" w:hAnsi="Times New Roman" w:cs="Times New Roman"/>
          <w:sz w:val="24"/>
          <w:szCs w:val="24"/>
        </w:rPr>
      </w:pPr>
      <w:proofErr w:type="spellStart"/>
      <w:r w:rsidRPr="00843737">
        <w:rPr>
          <w:rFonts w:ascii="Times New Roman" w:hAnsi="Times New Roman" w:cs="Times New Roman"/>
          <w:sz w:val="24"/>
          <w:szCs w:val="24"/>
        </w:rPr>
        <w:t>Detaļrasējumi</w:t>
      </w:r>
      <w:proofErr w:type="spellEnd"/>
      <w:r w:rsidRPr="00843737">
        <w:rPr>
          <w:rFonts w:ascii="Times New Roman" w:hAnsi="Times New Roman" w:cs="Times New Roman"/>
          <w:sz w:val="24"/>
          <w:szCs w:val="24"/>
        </w:rPr>
        <w:t xml:space="preserve"> tiek apstiprināti tikai tad, kad tos pilnībā ir apstiprinājis pasūtītājs. Izpildītājam jāveic darba sanāksmju protokolēšana.</w:t>
      </w:r>
    </w:p>
    <w:p w:rsidR="00C13496" w:rsidRPr="00843737" w:rsidRDefault="00C13496" w:rsidP="00C13496">
      <w:pPr>
        <w:ind w:left="-567"/>
        <w:jc w:val="both"/>
        <w:rPr>
          <w:rFonts w:ascii="Times New Roman" w:hAnsi="Times New Roman" w:cs="Times New Roman"/>
          <w:sz w:val="24"/>
          <w:szCs w:val="24"/>
        </w:rPr>
      </w:pPr>
    </w:p>
    <w:p w:rsidR="00C13496" w:rsidRPr="00843737" w:rsidRDefault="00C13496" w:rsidP="00C13496">
      <w:pPr>
        <w:ind w:left="-567"/>
        <w:jc w:val="both"/>
        <w:rPr>
          <w:rFonts w:ascii="Times New Roman" w:hAnsi="Times New Roman" w:cs="Times New Roman"/>
          <w:i/>
          <w:sz w:val="24"/>
          <w:szCs w:val="24"/>
        </w:rPr>
      </w:pPr>
      <w:r w:rsidRPr="00843737">
        <w:rPr>
          <w:rFonts w:ascii="Times New Roman" w:hAnsi="Times New Roman" w:cs="Times New Roman"/>
          <w:i/>
          <w:sz w:val="24"/>
          <w:szCs w:val="24"/>
        </w:rPr>
        <w:t xml:space="preserve"> </w:t>
      </w:r>
    </w:p>
    <w:p w:rsidR="00C13496" w:rsidRPr="00843737" w:rsidRDefault="00C13496" w:rsidP="00C13496">
      <w:pPr>
        <w:ind w:left="-567"/>
        <w:jc w:val="center"/>
        <w:rPr>
          <w:rFonts w:ascii="Times New Roman" w:hAnsi="Times New Roman" w:cs="Times New Roman"/>
          <w:b/>
          <w:sz w:val="24"/>
          <w:szCs w:val="24"/>
        </w:rPr>
      </w:pPr>
    </w:p>
    <w:p w:rsidR="00C13496" w:rsidRPr="00843737" w:rsidRDefault="00C13496" w:rsidP="00C13496">
      <w:pPr>
        <w:ind w:left="-567"/>
        <w:jc w:val="center"/>
        <w:rPr>
          <w:rFonts w:ascii="Times New Roman" w:hAnsi="Times New Roman" w:cs="Times New Roman"/>
          <w:b/>
          <w:sz w:val="24"/>
          <w:szCs w:val="24"/>
        </w:rPr>
      </w:pPr>
      <w:r w:rsidRPr="00843737">
        <w:rPr>
          <w:rFonts w:ascii="Times New Roman" w:hAnsi="Times New Roman" w:cs="Times New Roman"/>
          <w:b/>
          <w:sz w:val="24"/>
          <w:szCs w:val="24"/>
        </w:rPr>
        <w:t>Prasības autoruzraudzībai</w:t>
      </w:r>
    </w:p>
    <w:p w:rsidR="00C13496" w:rsidRPr="00843737" w:rsidRDefault="00C13496" w:rsidP="00C13496">
      <w:pPr>
        <w:ind w:left="-567"/>
        <w:jc w:val="both"/>
        <w:rPr>
          <w:rFonts w:ascii="Times New Roman" w:hAnsi="Times New Roman" w:cs="Times New Roman"/>
          <w:sz w:val="24"/>
          <w:szCs w:val="24"/>
        </w:rPr>
      </w:pPr>
      <w:r w:rsidRPr="00843737">
        <w:rPr>
          <w:rFonts w:ascii="Times New Roman" w:hAnsi="Times New Roman" w:cs="Times New Roman"/>
          <w:sz w:val="24"/>
          <w:szCs w:val="24"/>
        </w:rPr>
        <w:t>Pretendentam jāveic autoruzraudzība atbilstoši Būvniecības likuma un Ministru kabineta 2014.gada 19.augusta noteikumu Nr.500 „Vispārīgie būvnoteikumi” prasībām.</w:t>
      </w:r>
    </w:p>
    <w:p w:rsidR="00C13496" w:rsidRPr="00843737" w:rsidRDefault="00C13496" w:rsidP="00C13496">
      <w:pPr>
        <w:ind w:left="-567"/>
        <w:jc w:val="both"/>
        <w:rPr>
          <w:rFonts w:ascii="Times New Roman" w:hAnsi="Times New Roman" w:cs="Times New Roman"/>
          <w:sz w:val="24"/>
          <w:szCs w:val="24"/>
        </w:rPr>
      </w:pPr>
      <w:r w:rsidRPr="00843737">
        <w:rPr>
          <w:rFonts w:ascii="Times New Roman" w:hAnsi="Times New Roman" w:cs="Times New Roman"/>
          <w:sz w:val="24"/>
          <w:szCs w:val="24"/>
        </w:rPr>
        <w:t xml:space="preserve">Būvdarbu laikā pretendenta atbildīgajam </w:t>
      </w:r>
      <w:proofErr w:type="spellStart"/>
      <w:r w:rsidRPr="00843737">
        <w:rPr>
          <w:rFonts w:ascii="Times New Roman" w:hAnsi="Times New Roman" w:cs="Times New Roman"/>
          <w:sz w:val="24"/>
          <w:szCs w:val="24"/>
        </w:rPr>
        <w:t>autoruzraugam</w:t>
      </w:r>
      <w:proofErr w:type="spellEnd"/>
      <w:r w:rsidRPr="00843737">
        <w:rPr>
          <w:rFonts w:ascii="Times New Roman" w:hAnsi="Times New Roman" w:cs="Times New Roman"/>
          <w:sz w:val="24"/>
          <w:szCs w:val="24"/>
        </w:rPr>
        <w:t xml:space="preserve"> ne retāk kā reizi divās nedēļā jāpiedalās būvniecības sanāksmēs.</w:t>
      </w:r>
    </w:p>
    <w:p w:rsidR="00C13496" w:rsidRPr="00843737" w:rsidRDefault="00C13496" w:rsidP="00C13496">
      <w:pPr>
        <w:ind w:left="-567"/>
        <w:jc w:val="both"/>
        <w:rPr>
          <w:rFonts w:ascii="Times New Roman" w:hAnsi="Times New Roman" w:cs="Times New Roman"/>
          <w:sz w:val="24"/>
          <w:szCs w:val="24"/>
        </w:rPr>
      </w:pPr>
      <w:proofErr w:type="spellStart"/>
      <w:r w:rsidRPr="00843737">
        <w:rPr>
          <w:rFonts w:ascii="Times New Roman" w:hAnsi="Times New Roman" w:cs="Times New Roman"/>
          <w:sz w:val="24"/>
          <w:szCs w:val="24"/>
        </w:rPr>
        <w:t>Autoruzraugam</w:t>
      </w:r>
      <w:proofErr w:type="spellEnd"/>
      <w:r w:rsidRPr="00843737">
        <w:rPr>
          <w:rFonts w:ascii="Times New Roman" w:hAnsi="Times New Roman" w:cs="Times New Roman"/>
          <w:sz w:val="24"/>
          <w:szCs w:val="24"/>
        </w:rPr>
        <w:t xml:space="preserve"> jāierodas objektā pēc pasūtītāja vai būvuzrauga, vai būvdarbu vadītāja pieprasījuma.</w:t>
      </w:r>
    </w:p>
    <w:p w:rsidR="00C13496" w:rsidRPr="00843737" w:rsidRDefault="00C13496" w:rsidP="00C13496">
      <w:pPr>
        <w:pStyle w:val="BodyText"/>
        <w:ind w:right="-25"/>
        <w:jc w:val="both"/>
        <w:rPr>
          <w:rFonts w:ascii="Times New Roman" w:hAnsi="Times New Roman" w:cs="Times New Roman"/>
          <w:i/>
          <w:sz w:val="24"/>
          <w:szCs w:val="24"/>
        </w:rPr>
      </w:pPr>
    </w:p>
    <w:p w:rsidR="00C13496" w:rsidRPr="00843737" w:rsidRDefault="00C13496" w:rsidP="00C13496">
      <w:pPr>
        <w:jc w:val="right"/>
        <w:rPr>
          <w:rFonts w:ascii="Times New Roman" w:hAnsi="Times New Roman" w:cs="Times New Roman"/>
          <w:b/>
          <w:sz w:val="24"/>
          <w:szCs w:val="24"/>
        </w:rPr>
      </w:pPr>
    </w:p>
    <w:p w:rsidR="00C13496" w:rsidRPr="00843737" w:rsidRDefault="00C13496" w:rsidP="00C13496">
      <w:pPr>
        <w:spacing w:after="160" w:line="259" w:lineRule="auto"/>
        <w:rPr>
          <w:rFonts w:ascii="Times New Roman" w:hAnsi="Times New Roman" w:cs="Times New Roman"/>
          <w:b/>
          <w:sz w:val="24"/>
          <w:szCs w:val="24"/>
        </w:rPr>
      </w:pPr>
      <w:r w:rsidRPr="00843737">
        <w:rPr>
          <w:rFonts w:ascii="Times New Roman" w:hAnsi="Times New Roman" w:cs="Times New Roman"/>
          <w:b/>
          <w:sz w:val="24"/>
          <w:szCs w:val="24"/>
        </w:rPr>
        <w:br w:type="page"/>
      </w:r>
    </w:p>
    <w:p w:rsidR="00C13496" w:rsidRPr="00843737" w:rsidRDefault="00C13496" w:rsidP="00C13496">
      <w:pPr>
        <w:spacing w:before="30" w:line="360" w:lineRule="auto"/>
        <w:jc w:val="center"/>
        <w:outlineLvl w:val="1"/>
        <w:rPr>
          <w:rFonts w:ascii="Times New Roman" w:hAnsi="Times New Roman" w:cs="Times New Roman"/>
          <w:b/>
          <w:sz w:val="24"/>
          <w:szCs w:val="24"/>
          <w:lang w:eastAsia="en-US"/>
        </w:rPr>
      </w:pPr>
      <w:r w:rsidRPr="00843737">
        <w:rPr>
          <w:rFonts w:ascii="Times New Roman" w:hAnsi="Times New Roman" w:cs="Times New Roman"/>
          <w:b/>
          <w:sz w:val="24"/>
          <w:szCs w:val="24"/>
          <w:lang w:eastAsia="en-US"/>
        </w:rPr>
        <w:lastRenderedPageBreak/>
        <w:t>PROJEKTĒŠANAS UZDEVUMS</w:t>
      </w:r>
    </w:p>
    <w:p w:rsidR="00C13496" w:rsidRPr="00843737" w:rsidRDefault="00C13496" w:rsidP="00C13496">
      <w:pPr>
        <w:jc w:val="center"/>
        <w:rPr>
          <w:rFonts w:ascii="Times New Roman" w:hAnsi="Times New Roman" w:cs="Times New Roman"/>
          <w:b/>
          <w:sz w:val="24"/>
          <w:szCs w:val="24"/>
          <w:lang w:eastAsia="en-US"/>
        </w:rPr>
      </w:pPr>
      <w:r w:rsidRPr="00843737">
        <w:rPr>
          <w:rFonts w:ascii="Times New Roman" w:hAnsi="Times New Roman" w:cs="Times New Roman"/>
          <w:b/>
          <w:sz w:val="24"/>
          <w:szCs w:val="24"/>
          <w:lang w:eastAsia="en-US"/>
        </w:rPr>
        <w:t xml:space="preserve">Viļķenes </w:t>
      </w:r>
      <w:r w:rsidRPr="00843737">
        <w:rPr>
          <w:rFonts w:ascii="Times New Roman" w:hAnsi="Times New Roman" w:cs="Times New Roman"/>
          <w:b/>
          <w:sz w:val="24"/>
          <w:szCs w:val="24"/>
        </w:rPr>
        <w:t>kultūras nama</w:t>
      </w:r>
      <w:r w:rsidRPr="00843737">
        <w:rPr>
          <w:rFonts w:ascii="Times New Roman" w:hAnsi="Times New Roman" w:cs="Times New Roman"/>
          <w:b/>
          <w:sz w:val="24"/>
          <w:szCs w:val="24"/>
          <w:lang w:eastAsia="en-US"/>
        </w:rPr>
        <w:t xml:space="preserve"> ēkas energoefektivitātes paaugstināšana un apkures sistēmas atjaunošana </w:t>
      </w:r>
    </w:p>
    <w:p w:rsidR="00C13496" w:rsidRPr="00843737" w:rsidRDefault="00C13496" w:rsidP="00C13496">
      <w:pPr>
        <w:widowControl w:val="0"/>
        <w:suppressAutoHyphens/>
        <w:rPr>
          <w:rFonts w:ascii="Times New Roman" w:eastAsia="SimSun" w:hAnsi="Times New Roman" w:cs="Times New Roman"/>
          <w:b/>
          <w:kern w:val="2"/>
          <w:sz w:val="24"/>
          <w:szCs w:val="24"/>
          <w:lang w:eastAsia="zh-CN" w:bidi="hi-IN"/>
        </w:rPr>
      </w:pPr>
    </w:p>
    <w:p w:rsidR="00C13496" w:rsidRPr="00843737" w:rsidRDefault="00C13496" w:rsidP="00C13496">
      <w:pPr>
        <w:widowControl w:val="0"/>
        <w:suppressAutoHyphens/>
        <w:jc w:val="both"/>
        <w:rPr>
          <w:rFonts w:ascii="Times New Roman" w:hAnsi="Times New Roman" w:cs="Times New Roman"/>
          <w:color w:val="000000"/>
          <w:kern w:val="2"/>
          <w:sz w:val="24"/>
          <w:szCs w:val="24"/>
          <w:lang w:eastAsia="zh-CN"/>
        </w:rPr>
      </w:pPr>
      <w:r w:rsidRPr="00843737">
        <w:rPr>
          <w:rFonts w:ascii="Times New Roman" w:hAnsi="Times New Roman" w:cs="Times New Roman"/>
          <w:b/>
          <w:color w:val="000000"/>
          <w:kern w:val="2"/>
          <w:sz w:val="24"/>
          <w:szCs w:val="24"/>
          <w:lang w:eastAsia="zh-CN"/>
        </w:rPr>
        <w:t>1. Pasūtītājs:</w:t>
      </w:r>
    </w:p>
    <w:p w:rsidR="00C13496" w:rsidRPr="00843737" w:rsidRDefault="00C13496" w:rsidP="00C13496">
      <w:pPr>
        <w:widowControl w:val="0"/>
        <w:suppressAutoHyphens/>
        <w:spacing w:line="281" w:lineRule="atLeast"/>
        <w:jc w:val="both"/>
        <w:rPr>
          <w:rFonts w:ascii="Times New Roman" w:hAnsi="Times New Roman" w:cs="Times New Roman"/>
          <w:kern w:val="2"/>
          <w:sz w:val="24"/>
          <w:szCs w:val="24"/>
          <w:lang w:eastAsia="zh-CN"/>
        </w:rPr>
      </w:pPr>
      <w:r w:rsidRPr="00843737">
        <w:rPr>
          <w:rFonts w:ascii="Times New Roman" w:hAnsi="Times New Roman" w:cs="Times New Roman"/>
          <w:color w:val="000000"/>
          <w:kern w:val="2"/>
          <w:sz w:val="24"/>
          <w:szCs w:val="24"/>
          <w:lang w:eastAsia="zh-CN"/>
        </w:rPr>
        <w:t xml:space="preserve">Limbažu novada pašvaldība, </w:t>
      </w:r>
      <w:r w:rsidRPr="00843737">
        <w:rPr>
          <w:rFonts w:ascii="Times New Roman" w:hAnsi="Times New Roman" w:cs="Times New Roman"/>
          <w:kern w:val="2"/>
          <w:sz w:val="24"/>
          <w:szCs w:val="24"/>
          <w:lang w:eastAsia="zh-CN"/>
        </w:rPr>
        <w:t>Rīgas iela 16, Limbaži, Limbažu novads; LV-4001</w:t>
      </w:r>
    </w:p>
    <w:p w:rsidR="00C13496" w:rsidRPr="00843737" w:rsidRDefault="00C13496" w:rsidP="00C13496">
      <w:pPr>
        <w:widowControl w:val="0"/>
        <w:suppressAutoHyphens/>
        <w:spacing w:line="281" w:lineRule="atLeast"/>
        <w:jc w:val="both"/>
        <w:rPr>
          <w:rFonts w:ascii="Times New Roman" w:eastAsia="SimSun" w:hAnsi="Times New Roman" w:cs="Times New Roman"/>
          <w:kern w:val="2"/>
          <w:sz w:val="24"/>
          <w:szCs w:val="24"/>
          <w:lang w:eastAsia="zh-CN" w:bidi="hi-IN"/>
        </w:rPr>
      </w:pP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b/>
          <w:kern w:val="2"/>
          <w:sz w:val="24"/>
          <w:szCs w:val="24"/>
          <w:lang w:eastAsia="zh-CN" w:bidi="hi-IN"/>
        </w:rPr>
        <w:t>2. Objekts un adrese:</w:t>
      </w:r>
      <w:r w:rsidRPr="00843737">
        <w:rPr>
          <w:rFonts w:ascii="Times New Roman" w:eastAsia="SimSun" w:hAnsi="Times New Roman" w:cs="Times New Roman"/>
          <w:kern w:val="2"/>
          <w:sz w:val="24"/>
          <w:szCs w:val="24"/>
          <w:lang w:eastAsia="zh-CN" w:bidi="hi-IN"/>
        </w:rPr>
        <w:t xml:space="preserve"> Viļķenes kultūras nams, </w:t>
      </w:r>
      <w:r w:rsidRPr="00843737">
        <w:rPr>
          <w:rFonts w:ascii="Times New Roman" w:hAnsi="Times New Roman" w:cs="Times New Roman"/>
          <w:sz w:val="24"/>
          <w:szCs w:val="24"/>
        </w:rPr>
        <w:t>Dārza iela 1, Viļķene, Viļķenes pagasts, Limbažu novads, LV-4050</w:t>
      </w:r>
    </w:p>
    <w:p w:rsidR="00C13496" w:rsidRPr="00843737" w:rsidRDefault="00C13496" w:rsidP="00C13496">
      <w:pPr>
        <w:widowControl w:val="0"/>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b/>
          <w:kern w:val="2"/>
          <w:sz w:val="24"/>
          <w:szCs w:val="24"/>
          <w:lang w:eastAsia="zh-CN" w:bidi="hi-IN"/>
        </w:rPr>
        <w:t>3.Būves klasifikācija:</w:t>
      </w:r>
      <w:r w:rsidRPr="00843737">
        <w:rPr>
          <w:rFonts w:ascii="Times New Roman" w:eastAsia="SimSun" w:hAnsi="Times New Roman" w:cs="Times New Roman"/>
          <w:kern w:val="2"/>
          <w:sz w:val="24"/>
          <w:szCs w:val="24"/>
          <w:lang w:eastAsia="zh-CN" w:bidi="hi-IN"/>
        </w:rPr>
        <w:t xml:space="preserve"> atjaunošana</w:t>
      </w:r>
    </w:p>
    <w:p w:rsidR="00C13496" w:rsidRPr="00843737" w:rsidRDefault="00C13496" w:rsidP="00C13496">
      <w:pPr>
        <w:widowControl w:val="0"/>
        <w:suppressAutoHyphens/>
        <w:spacing w:line="281" w:lineRule="atLeast"/>
        <w:jc w:val="both"/>
        <w:rPr>
          <w:rFonts w:ascii="Times New Roman" w:eastAsia="SimSun" w:hAnsi="Times New Roman" w:cs="Times New Roman"/>
          <w:kern w:val="2"/>
          <w:sz w:val="24"/>
          <w:szCs w:val="24"/>
          <w:lang w:eastAsia="zh-CN" w:bidi="hi-IN"/>
        </w:rPr>
      </w:pPr>
    </w:p>
    <w:p w:rsidR="00C13496" w:rsidRPr="00843737" w:rsidRDefault="00C13496" w:rsidP="00C13496">
      <w:pPr>
        <w:widowControl w:val="0"/>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b/>
          <w:kern w:val="2"/>
          <w:sz w:val="24"/>
          <w:szCs w:val="24"/>
          <w:lang w:eastAsia="zh-CN" w:bidi="hi-IN"/>
        </w:rPr>
        <w:t>4.Projektēšanas stadija:</w:t>
      </w:r>
      <w:r w:rsidRPr="00843737">
        <w:rPr>
          <w:rFonts w:ascii="Times New Roman" w:eastAsia="SimSun" w:hAnsi="Times New Roman" w:cs="Times New Roman"/>
          <w:kern w:val="2"/>
          <w:sz w:val="24"/>
          <w:szCs w:val="24"/>
          <w:lang w:eastAsia="zh-CN" w:bidi="hi-IN"/>
        </w:rPr>
        <w:t xml:space="preserve"> apliecinājuma karte fasādei un apliecinājuma karte inženierbūvēm</w:t>
      </w: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kern w:val="2"/>
          <w:sz w:val="24"/>
          <w:szCs w:val="24"/>
          <w:lang w:eastAsia="zh-CN" w:bidi="hi-IN"/>
        </w:rPr>
      </w:pPr>
    </w:p>
    <w:p w:rsidR="00C13496" w:rsidRPr="00843737" w:rsidRDefault="00C13496" w:rsidP="00C13496">
      <w:pPr>
        <w:widowControl w:val="0"/>
        <w:tabs>
          <w:tab w:val="left" w:pos="8610"/>
        </w:tabs>
        <w:suppressAutoHyphens/>
        <w:spacing w:line="281" w:lineRule="atLeast"/>
        <w:rPr>
          <w:rFonts w:ascii="Times New Roman" w:hAnsi="Times New Roman" w:cs="Times New Roman"/>
          <w:kern w:val="2"/>
          <w:sz w:val="24"/>
          <w:szCs w:val="24"/>
          <w:lang w:eastAsia="zh-CN"/>
        </w:rPr>
      </w:pPr>
      <w:r w:rsidRPr="00843737">
        <w:rPr>
          <w:rFonts w:ascii="Times New Roman" w:hAnsi="Times New Roman" w:cs="Times New Roman"/>
          <w:b/>
          <w:bCs/>
          <w:kern w:val="2"/>
          <w:sz w:val="24"/>
          <w:szCs w:val="24"/>
          <w:lang w:eastAsia="zh-CN"/>
        </w:rPr>
        <w:t>5. Ēkas un zemes gabala raksturojums:</w:t>
      </w:r>
    </w:p>
    <w:p w:rsidR="00C13496" w:rsidRPr="00843737" w:rsidRDefault="00C13496" w:rsidP="00C13496">
      <w:pPr>
        <w:widowControl w:val="0"/>
        <w:tabs>
          <w:tab w:val="left" w:pos="8610"/>
        </w:tabs>
        <w:suppressAutoHyphens/>
        <w:spacing w:line="281" w:lineRule="atLeast"/>
        <w:rPr>
          <w:rFonts w:ascii="Times New Roman" w:hAnsi="Times New Roman" w:cs="Times New Roman"/>
          <w:color w:val="000000"/>
          <w:kern w:val="2"/>
          <w:sz w:val="24"/>
          <w:szCs w:val="24"/>
          <w:lang w:eastAsia="zh-CN"/>
        </w:rPr>
      </w:pPr>
      <w:r w:rsidRPr="00843737">
        <w:rPr>
          <w:rFonts w:ascii="Times New Roman" w:hAnsi="Times New Roman" w:cs="Times New Roman"/>
          <w:kern w:val="2"/>
          <w:sz w:val="24"/>
          <w:szCs w:val="24"/>
          <w:lang w:eastAsia="zh-CN"/>
        </w:rPr>
        <w:t xml:space="preserve">Zemes gabala kadastra numurs: </w:t>
      </w:r>
      <w:r w:rsidRPr="00843737">
        <w:rPr>
          <w:rFonts w:ascii="Times New Roman" w:hAnsi="Times New Roman" w:cs="Times New Roman"/>
          <w:color w:val="000000"/>
          <w:kern w:val="2"/>
          <w:sz w:val="24"/>
          <w:szCs w:val="24"/>
          <w:lang w:eastAsia="zh-CN"/>
        </w:rPr>
        <w:t>66880040039</w:t>
      </w:r>
    </w:p>
    <w:p w:rsidR="00C13496" w:rsidRPr="00843737" w:rsidRDefault="00C13496" w:rsidP="00C13496">
      <w:pPr>
        <w:rPr>
          <w:rFonts w:ascii="Times New Roman" w:hAnsi="Times New Roman" w:cs="Times New Roman"/>
          <w:sz w:val="24"/>
          <w:szCs w:val="24"/>
        </w:rPr>
      </w:pPr>
      <w:r w:rsidRPr="00843737">
        <w:rPr>
          <w:rFonts w:ascii="Times New Roman" w:hAnsi="Times New Roman" w:cs="Times New Roman"/>
          <w:color w:val="000000"/>
          <w:kern w:val="2"/>
          <w:sz w:val="24"/>
          <w:szCs w:val="24"/>
          <w:lang w:eastAsia="zh-CN"/>
        </w:rPr>
        <w:t xml:space="preserve">Būves kadastra numurs: </w:t>
      </w:r>
      <w:r w:rsidRPr="00843737">
        <w:rPr>
          <w:rFonts w:ascii="Times New Roman" w:hAnsi="Times New Roman" w:cs="Times New Roman"/>
          <w:sz w:val="24"/>
          <w:szCs w:val="24"/>
        </w:rPr>
        <w:t>66880040039001</w:t>
      </w:r>
    </w:p>
    <w:p w:rsidR="00C13496" w:rsidRPr="00843737" w:rsidRDefault="00C13496" w:rsidP="00C13496">
      <w:pPr>
        <w:widowControl w:val="0"/>
        <w:tabs>
          <w:tab w:val="left" w:pos="8610"/>
        </w:tabs>
        <w:suppressAutoHyphens/>
        <w:spacing w:line="281" w:lineRule="atLeast"/>
        <w:rPr>
          <w:rFonts w:ascii="Times New Roman" w:hAnsi="Times New Roman" w:cs="Times New Roman"/>
          <w:color w:val="000000"/>
          <w:kern w:val="2"/>
          <w:sz w:val="24"/>
          <w:szCs w:val="24"/>
          <w:lang w:eastAsia="zh-CN"/>
        </w:rPr>
      </w:pPr>
      <w:r w:rsidRPr="00843737">
        <w:rPr>
          <w:rFonts w:ascii="Times New Roman" w:hAnsi="Times New Roman" w:cs="Times New Roman"/>
          <w:color w:val="000000"/>
          <w:kern w:val="2"/>
          <w:sz w:val="24"/>
          <w:szCs w:val="24"/>
          <w:lang w:eastAsia="zh-CN"/>
        </w:rPr>
        <w:t xml:space="preserve">Ēkas veids: Ēkas </w:t>
      </w:r>
      <w:proofErr w:type="spellStart"/>
      <w:r w:rsidRPr="00843737">
        <w:rPr>
          <w:rFonts w:ascii="Times New Roman" w:hAnsi="Times New Roman" w:cs="Times New Roman"/>
          <w:color w:val="000000"/>
          <w:kern w:val="2"/>
          <w:sz w:val="24"/>
          <w:szCs w:val="24"/>
          <w:lang w:eastAsia="zh-CN"/>
        </w:rPr>
        <w:t>pašizklaides</w:t>
      </w:r>
      <w:proofErr w:type="spellEnd"/>
      <w:r w:rsidRPr="00843737">
        <w:rPr>
          <w:rFonts w:ascii="Times New Roman" w:hAnsi="Times New Roman" w:cs="Times New Roman"/>
          <w:color w:val="000000"/>
          <w:kern w:val="2"/>
          <w:sz w:val="24"/>
          <w:szCs w:val="24"/>
          <w:lang w:eastAsia="zh-CN"/>
        </w:rPr>
        <w:t xml:space="preserve"> pasākumiem, kods 1261, III grupa</w:t>
      </w:r>
    </w:p>
    <w:p w:rsidR="00C13496" w:rsidRPr="00843737" w:rsidRDefault="00C13496" w:rsidP="00C13496">
      <w:pPr>
        <w:widowControl w:val="0"/>
        <w:tabs>
          <w:tab w:val="left" w:pos="8610"/>
        </w:tabs>
        <w:suppressAutoHyphens/>
        <w:spacing w:line="281" w:lineRule="atLeast"/>
        <w:rPr>
          <w:rFonts w:ascii="Times New Roman" w:hAnsi="Times New Roman" w:cs="Times New Roman"/>
          <w:color w:val="000000"/>
          <w:kern w:val="2"/>
          <w:sz w:val="24"/>
          <w:szCs w:val="24"/>
          <w:lang w:eastAsia="zh-CN"/>
        </w:rPr>
      </w:pPr>
      <w:r w:rsidRPr="00843737">
        <w:rPr>
          <w:rFonts w:ascii="Times New Roman" w:hAnsi="Times New Roman" w:cs="Times New Roman"/>
          <w:color w:val="000000"/>
          <w:kern w:val="2"/>
          <w:sz w:val="24"/>
          <w:szCs w:val="24"/>
          <w:lang w:eastAsia="zh-CN"/>
        </w:rPr>
        <w:t>Ēkas stāvu skaits: 2 virszemes stāvi, 1 pazemes stāvs</w:t>
      </w:r>
    </w:p>
    <w:p w:rsidR="00C13496" w:rsidRPr="00843737" w:rsidRDefault="00C13496" w:rsidP="00C13496">
      <w:pPr>
        <w:widowControl w:val="0"/>
        <w:suppressAutoHyphens/>
        <w:spacing w:line="281" w:lineRule="atLeast"/>
        <w:rPr>
          <w:rFonts w:ascii="Times New Roman" w:hAnsi="Times New Roman" w:cs="Times New Roman"/>
          <w:color w:val="000000"/>
          <w:kern w:val="2"/>
          <w:sz w:val="24"/>
          <w:szCs w:val="24"/>
          <w:lang w:eastAsia="zh-CN"/>
        </w:rPr>
      </w:pPr>
      <w:r w:rsidRPr="00843737">
        <w:rPr>
          <w:rFonts w:ascii="Times New Roman" w:hAnsi="Times New Roman" w:cs="Times New Roman"/>
          <w:color w:val="000000"/>
          <w:kern w:val="2"/>
          <w:sz w:val="24"/>
          <w:szCs w:val="24"/>
          <w:lang w:eastAsia="zh-CN"/>
        </w:rPr>
        <w:t>Kopējā ēkas platība: 1378,2 m2</w:t>
      </w: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kern w:val="2"/>
          <w:sz w:val="24"/>
          <w:szCs w:val="24"/>
          <w:lang w:eastAsia="zh-CN" w:bidi="hi-IN"/>
        </w:rPr>
      </w:pPr>
    </w:p>
    <w:p w:rsidR="00C13496" w:rsidRPr="00843737" w:rsidRDefault="00C13496" w:rsidP="00C13496">
      <w:pPr>
        <w:widowControl w:val="0"/>
        <w:tabs>
          <w:tab w:val="left" w:pos="8610"/>
        </w:tabs>
        <w:suppressAutoHyphens/>
        <w:spacing w:line="281" w:lineRule="atLeast"/>
        <w:rPr>
          <w:rFonts w:ascii="Times New Roman" w:hAnsi="Times New Roman" w:cs="Times New Roman"/>
          <w:kern w:val="2"/>
          <w:sz w:val="24"/>
          <w:szCs w:val="24"/>
          <w:lang w:eastAsia="zh-CN"/>
        </w:rPr>
      </w:pPr>
      <w:r w:rsidRPr="00843737">
        <w:rPr>
          <w:rFonts w:ascii="Times New Roman" w:hAnsi="Times New Roman" w:cs="Times New Roman"/>
          <w:b/>
          <w:bCs/>
          <w:kern w:val="2"/>
          <w:sz w:val="24"/>
          <w:szCs w:val="24"/>
          <w:lang w:eastAsia="zh-CN"/>
        </w:rPr>
        <w:t>6. Mērķis</w:t>
      </w:r>
    </w:p>
    <w:p w:rsidR="00C13496" w:rsidRPr="00843737" w:rsidRDefault="00C13496" w:rsidP="00C13496">
      <w:pPr>
        <w:widowControl w:val="0"/>
        <w:tabs>
          <w:tab w:val="left" w:pos="8610"/>
        </w:tabs>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hAnsi="Times New Roman" w:cs="Times New Roman"/>
          <w:kern w:val="2"/>
          <w:sz w:val="24"/>
          <w:szCs w:val="24"/>
          <w:lang w:eastAsia="zh-CN"/>
        </w:rPr>
        <w:t xml:space="preserve">Izstrādāt būvniecības dokumentāciju Viļķenes kultūras nama ēkas energoefektivitātes paaugstināšanai un apkures sistēmas atjaunošanai atbilstoši Latvijas Republikas likumiem, Ministru kabineta noteikumiem, Latvijas būvnormatīviem, standartiem, ieinteresēto instanču tehnisko noteikumu prasībām, ievērojot pašvaldības izteiktos norādījumus un ieteikumus. </w:t>
      </w: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kern w:val="2"/>
          <w:sz w:val="24"/>
          <w:szCs w:val="24"/>
          <w:lang w:eastAsia="zh-CN" w:bidi="hi-IN"/>
        </w:rPr>
      </w:pP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b/>
          <w:kern w:val="2"/>
          <w:sz w:val="24"/>
          <w:szCs w:val="24"/>
          <w:lang w:eastAsia="zh-CN" w:bidi="hi-IN"/>
        </w:rPr>
      </w:pPr>
      <w:r w:rsidRPr="00843737">
        <w:rPr>
          <w:rFonts w:ascii="Times New Roman" w:eastAsia="SimSun" w:hAnsi="Times New Roman" w:cs="Times New Roman"/>
          <w:b/>
          <w:kern w:val="2"/>
          <w:sz w:val="24"/>
          <w:szCs w:val="24"/>
          <w:lang w:eastAsia="zh-CN" w:bidi="hi-IN"/>
        </w:rPr>
        <w:t>7.Projektēšanas darbi</w:t>
      </w:r>
    </w:p>
    <w:p w:rsidR="00C13496" w:rsidRPr="00843737" w:rsidRDefault="00C13496" w:rsidP="00C13496">
      <w:pPr>
        <w:widowControl w:val="0"/>
        <w:tabs>
          <w:tab w:val="left" w:pos="8610"/>
        </w:tabs>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kern w:val="2"/>
          <w:sz w:val="24"/>
          <w:szCs w:val="24"/>
          <w:lang w:eastAsia="zh-CN" w:bidi="hi-IN"/>
        </w:rPr>
        <w:t xml:space="preserve">7.1.Projektēšanu veicot, jāņem vērā Vizuālās apsekošanas atzinumu (SIA Lietaskoki PRO),  ēkas energosertifikātu un veikto pieņēmumu aprakstu ēkas </w:t>
      </w:r>
      <w:proofErr w:type="spellStart"/>
      <w:r w:rsidRPr="00843737">
        <w:rPr>
          <w:rFonts w:ascii="Times New Roman" w:eastAsia="SimSun" w:hAnsi="Times New Roman" w:cs="Times New Roman"/>
          <w:kern w:val="2"/>
          <w:sz w:val="24"/>
          <w:szCs w:val="24"/>
          <w:lang w:eastAsia="zh-CN" w:bidi="hi-IN"/>
        </w:rPr>
        <w:t>energosertifikātā</w:t>
      </w:r>
      <w:proofErr w:type="spellEnd"/>
      <w:r w:rsidRPr="00843737">
        <w:rPr>
          <w:rFonts w:ascii="Times New Roman" w:eastAsia="SimSun" w:hAnsi="Times New Roman" w:cs="Times New Roman"/>
          <w:kern w:val="2"/>
          <w:sz w:val="24"/>
          <w:szCs w:val="24"/>
          <w:lang w:eastAsia="zh-CN" w:bidi="hi-IN"/>
        </w:rPr>
        <w:t xml:space="preserve">. </w:t>
      </w:r>
    </w:p>
    <w:p w:rsidR="00C13496" w:rsidRPr="00843737" w:rsidRDefault="00C13496" w:rsidP="00C13496">
      <w:pPr>
        <w:widowControl w:val="0"/>
        <w:tabs>
          <w:tab w:val="left" w:pos="8610"/>
        </w:tabs>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kern w:val="2"/>
          <w:sz w:val="24"/>
          <w:szCs w:val="24"/>
          <w:lang w:eastAsia="zh-CN" w:bidi="hi-IN"/>
        </w:rPr>
        <w:t>7.2.Veikt tehnisko noteikumu/atzinumu pieprasīšanu un saņemšanu,</w:t>
      </w:r>
      <w:r w:rsidRPr="00843737">
        <w:rPr>
          <w:rFonts w:ascii="Times New Roman" w:hAnsi="Times New Roman" w:cs="Times New Roman"/>
          <w:sz w:val="24"/>
          <w:szCs w:val="24"/>
        </w:rPr>
        <w:t xml:space="preserve"> ja to nosaka normatīvie akti.</w:t>
      </w:r>
      <w:r w:rsidRPr="00843737">
        <w:rPr>
          <w:rFonts w:ascii="Times New Roman" w:eastAsia="SimSun" w:hAnsi="Times New Roman" w:cs="Times New Roman"/>
          <w:kern w:val="2"/>
          <w:sz w:val="24"/>
          <w:szCs w:val="24"/>
          <w:highlight w:val="yellow"/>
          <w:lang w:eastAsia="zh-CN" w:bidi="hi-IN"/>
        </w:rPr>
        <w:t xml:space="preserve"> </w:t>
      </w:r>
      <w:r w:rsidRPr="00843737">
        <w:rPr>
          <w:rFonts w:ascii="Times New Roman" w:eastAsia="SimSun" w:hAnsi="Times New Roman" w:cs="Times New Roman"/>
          <w:kern w:val="2"/>
          <w:sz w:val="24"/>
          <w:szCs w:val="24"/>
          <w:lang w:eastAsia="zh-CN" w:bidi="hi-IN"/>
        </w:rPr>
        <w:t xml:space="preserve">7.3.Būvniecības dokumentācijā iekļaujamas daļas un sadaļas saskaņā ar Ministru kabineta noteikumiem Nr.529 “Ēku būvnoteikumi” un Nr.551 “Ostu hidrotehnisko, siltumenerģijas, gāzes un citu, atsevišķi neklasificētu, inženierbūvju </w:t>
      </w:r>
      <w:proofErr w:type="spellStart"/>
      <w:r w:rsidRPr="00843737">
        <w:rPr>
          <w:rFonts w:ascii="Times New Roman" w:eastAsia="SimSun" w:hAnsi="Times New Roman" w:cs="Times New Roman"/>
          <w:kern w:val="2"/>
          <w:sz w:val="24"/>
          <w:szCs w:val="24"/>
          <w:lang w:eastAsia="zh-CN" w:bidi="hi-IN"/>
        </w:rPr>
        <w:t>būvnnoteikumi</w:t>
      </w:r>
      <w:proofErr w:type="spellEnd"/>
      <w:r w:rsidRPr="00843737">
        <w:rPr>
          <w:rFonts w:ascii="Times New Roman" w:eastAsia="SimSun" w:hAnsi="Times New Roman" w:cs="Times New Roman"/>
          <w:kern w:val="2"/>
          <w:sz w:val="24"/>
          <w:szCs w:val="24"/>
          <w:lang w:eastAsia="zh-CN" w:bidi="hi-IN"/>
        </w:rPr>
        <w:t>”.</w:t>
      </w:r>
    </w:p>
    <w:p w:rsidR="00C13496" w:rsidRPr="00843737" w:rsidRDefault="00C13496" w:rsidP="00C13496">
      <w:pPr>
        <w:widowControl w:val="0"/>
        <w:tabs>
          <w:tab w:val="left" w:pos="8610"/>
        </w:tabs>
        <w:suppressAutoHyphens/>
        <w:spacing w:line="281" w:lineRule="atLeast"/>
        <w:jc w:val="both"/>
        <w:rPr>
          <w:rFonts w:ascii="Times New Roman" w:eastAsia="SimSun" w:hAnsi="Times New Roman" w:cs="Times New Roman"/>
          <w:kern w:val="2"/>
          <w:sz w:val="24"/>
          <w:szCs w:val="24"/>
          <w:lang w:eastAsia="zh-CN" w:bidi="hi-IN"/>
        </w:rPr>
      </w:pPr>
      <w:r w:rsidRPr="00843737">
        <w:rPr>
          <w:rFonts w:ascii="Times New Roman" w:eastAsia="SimSun" w:hAnsi="Times New Roman" w:cs="Times New Roman"/>
          <w:kern w:val="2"/>
          <w:sz w:val="24"/>
          <w:szCs w:val="24"/>
          <w:lang w:eastAsia="zh-CN" w:bidi="hi-IN"/>
        </w:rPr>
        <w:t xml:space="preserve">7.4.Būvniecības dokumentācijā jāiekļauj ekonomikas sadaļa, t.i., jāizstrādā būvdarbu apjomu sadaļa un jāizstrādā būvdarbu izmaksu aprēķins 2020.gada tirgus cenās, abas sadaļas jāiesniedz arī  </w:t>
      </w:r>
      <w:proofErr w:type="spellStart"/>
      <w:r w:rsidRPr="00843737">
        <w:rPr>
          <w:rFonts w:ascii="Times New Roman" w:eastAsia="SimSun" w:hAnsi="Times New Roman" w:cs="Times New Roman"/>
          <w:kern w:val="2"/>
          <w:sz w:val="24"/>
          <w:szCs w:val="24"/>
          <w:lang w:eastAsia="zh-CN" w:bidi="hi-IN"/>
        </w:rPr>
        <w:t>excel</w:t>
      </w:r>
      <w:proofErr w:type="spellEnd"/>
      <w:r w:rsidRPr="00843737">
        <w:rPr>
          <w:rFonts w:ascii="Times New Roman" w:eastAsia="SimSun" w:hAnsi="Times New Roman" w:cs="Times New Roman"/>
          <w:kern w:val="2"/>
          <w:sz w:val="24"/>
          <w:szCs w:val="24"/>
          <w:lang w:eastAsia="zh-CN" w:bidi="hi-IN"/>
        </w:rPr>
        <w:t xml:space="preserve"> formātā. </w:t>
      </w:r>
    </w:p>
    <w:p w:rsidR="00C13496" w:rsidRPr="00843737" w:rsidRDefault="00C13496" w:rsidP="00C13496">
      <w:pPr>
        <w:spacing w:before="100" w:beforeAutospacing="1" w:after="100" w:afterAutospacing="1"/>
        <w:rPr>
          <w:rFonts w:ascii="Times New Roman" w:hAnsi="Times New Roman" w:cs="Times New Roman"/>
          <w:b/>
          <w:sz w:val="24"/>
          <w:szCs w:val="24"/>
        </w:rPr>
      </w:pPr>
      <w:r w:rsidRPr="00843737">
        <w:rPr>
          <w:rFonts w:ascii="Times New Roman" w:hAnsi="Times New Roman" w:cs="Times New Roman"/>
          <w:b/>
          <w:sz w:val="24"/>
          <w:szCs w:val="24"/>
        </w:rPr>
        <w:t>8.Būvniecības dokumentācijas saskaņošana</w:t>
      </w:r>
    </w:p>
    <w:p w:rsidR="00C13496" w:rsidRPr="00843737" w:rsidRDefault="00C13496" w:rsidP="00C13496">
      <w:pPr>
        <w:spacing w:before="100" w:beforeAutospacing="1" w:after="100" w:afterAutospacing="1"/>
        <w:jc w:val="both"/>
        <w:rPr>
          <w:rFonts w:ascii="Times New Roman" w:hAnsi="Times New Roman" w:cs="Times New Roman"/>
          <w:sz w:val="24"/>
          <w:szCs w:val="24"/>
        </w:rPr>
      </w:pPr>
      <w:r w:rsidRPr="00843737">
        <w:rPr>
          <w:rFonts w:ascii="Times New Roman" w:hAnsi="Times New Roman" w:cs="Times New Roman"/>
          <w:sz w:val="24"/>
          <w:szCs w:val="24"/>
        </w:rPr>
        <w:t>8.1.</w:t>
      </w:r>
      <w:r w:rsidRPr="00843737">
        <w:rPr>
          <w:rFonts w:ascii="Times New Roman" w:eastAsia="SimSun" w:hAnsi="Times New Roman" w:cs="Times New Roman"/>
          <w:kern w:val="2"/>
          <w:sz w:val="24"/>
          <w:szCs w:val="24"/>
          <w:lang w:eastAsia="zh-CN" w:bidi="hi-IN"/>
        </w:rPr>
        <w:t xml:space="preserve"> Būvniecības dokumentāciju </w:t>
      </w:r>
      <w:r w:rsidRPr="00843737">
        <w:rPr>
          <w:rFonts w:ascii="Times New Roman" w:hAnsi="Times New Roman" w:cs="Times New Roman"/>
          <w:sz w:val="24"/>
          <w:szCs w:val="24"/>
        </w:rPr>
        <w:t>jāsaskaņo ar pasūtītāju;</w:t>
      </w:r>
    </w:p>
    <w:p w:rsidR="00C13496" w:rsidRPr="00843737" w:rsidRDefault="00C13496" w:rsidP="00C13496">
      <w:pPr>
        <w:spacing w:before="100" w:beforeAutospacing="1" w:after="100" w:afterAutospacing="1"/>
        <w:jc w:val="both"/>
        <w:rPr>
          <w:rFonts w:ascii="Times New Roman" w:hAnsi="Times New Roman" w:cs="Times New Roman"/>
          <w:sz w:val="24"/>
          <w:szCs w:val="24"/>
        </w:rPr>
      </w:pPr>
      <w:r w:rsidRPr="00843737">
        <w:rPr>
          <w:rFonts w:ascii="Times New Roman" w:hAnsi="Times New Roman" w:cs="Times New Roman"/>
          <w:sz w:val="24"/>
          <w:szCs w:val="24"/>
        </w:rPr>
        <w:t>8.2.Saņemt pozitīvus atzinumus vai saskaņojumus, ja normatīvie akti  nosaka tehnisko noteikumu/ atzinumu pieprasīšanu.</w:t>
      </w:r>
    </w:p>
    <w:p w:rsidR="00C13496" w:rsidRPr="00843737" w:rsidRDefault="00C13496" w:rsidP="00C13496">
      <w:pPr>
        <w:spacing w:before="100" w:beforeAutospacing="1" w:after="100" w:afterAutospacing="1"/>
        <w:jc w:val="both"/>
        <w:rPr>
          <w:rFonts w:ascii="Times New Roman" w:hAnsi="Times New Roman" w:cs="Times New Roman"/>
          <w:sz w:val="24"/>
          <w:szCs w:val="24"/>
        </w:rPr>
      </w:pPr>
      <w:r w:rsidRPr="00843737">
        <w:rPr>
          <w:rFonts w:ascii="Times New Roman" w:hAnsi="Times New Roman" w:cs="Times New Roman"/>
          <w:sz w:val="24"/>
          <w:szCs w:val="24"/>
        </w:rPr>
        <w:t xml:space="preserve">8.3.Pasūtītājam jānodod Limbažu novada būvvaldē akceptēta </w:t>
      </w:r>
      <w:r w:rsidRPr="00843737">
        <w:rPr>
          <w:rFonts w:ascii="Times New Roman" w:eastAsia="SimSun" w:hAnsi="Times New Roman" w:cs="Times New Roman"/>
          <w:kern w:val="2"/>
          <w:sz w:val="24"/>
          <w:szCs w:val="24"/>
          <w:lang w:eastAsia="zh-CN" w:bidi="hi-IN"/>
        </w:rPr>
        <w:t xml:space="preserve">būvniecības dokumentācija </w:t>
      </w:r>
      <w:r w:rsidRPr="00843737">
        <w:rPr>
          <w:rFonts w:ascii="Times New Roman" w:hAnsi="Times New Roman" w:cs="Times New Roman"/>
          <w:sz w:val="24"/>
          <w:szCs w:val="24"/>
        </w:rPr>
        <w:t xml:space="preserve">pilnā apjomā 5 eksemplāros (no tiem viens oriģināls Būvvaldei)  ar </w:t>
      </w:r>
      <w:r w:rsidRPr="00843737">
        <w:rPr>
          <w:rFonts w:ascii="Times New Roman" w:hAnsi="Times New Roman" w:cs="Times New Roman"/>
          <w:sz w:val="24"/>
          <w:szCs w:val="24"/>
        </w:rPr>
        <w:lastRenderedPageBreak/>
        <w:t>apliecinājuma kartēs veiktu atzīmi par projektēšanas nosacījumu izpildi. Būvprojekts jāiesniedz arī elektroniskā datu nesējā (</w:t>
      </w:r>
      <w:proofErr w:type="spellStart"/>
      <w:r w:rsidRPr="00843737">
        <w:rPr>
          <w:rFonts w:ascii="Times New Roman" w:hAnsi="Times New Roman" w:cs="Times New Roman"/>
          <w:sz w:val="24"/>
          <w:szCs w:val="24"/>
        </w:rPr>
        <w:t>dwg</w:t>
      </w:r>
      <w:proofErr w:type="spellEnd"/>
      <w:r w:rsidRPr="00843737">
        <w:rPr>
          <w:rFonts w:ascii="Times New Roman" w:hAnsi="Times New Roman" w:cs="Times New Roman"/>
          <w:sz w:val="24"/>
          <w:szCs w:val="24"/>
        </w:rPr>
        <w:t xml:space="preserve">, </w:t>
      </w:r>
      <w:proofErr w:type="spellStart"/>
      <w:r w:rsidRPr="00843737">
        <w:rPr>
          <w:rFonts w:ascii="Times New Roman" w:hAnsi="Times New Roman" w:cs="Times New Roman"/>
          <w:sz w:val="24"/>
          <w:szCs w:val="24"/>
        </w:rPr>
        <w:t>pdf</w:t>
      </w:r>
      <w:proofErr w:type="spellEnd"/>
      <w:r w:rsidRPr="00843737">
        <w:rPr>
          <w:rFonts w:ascii="Times New Roman" w:hAnsi="Times New Roman" w:cs="Times New Roman"/>
          <w:sz w:val="24"/>
          <w:szCs w:val="24"/>
        </w:rPr>
        <w:t xml:space="preserve">, </w:t>
      </w:r>
      <w:proofErr w:type="spellStart"/>
      <w:r w:rsidRPr="00843737">
        <w:rPr>
          <w:rFonts w:ascii="Times New Roman" w:hAnsi="Times New Roman" w:cs="Times New Roman"/>
          <w:sz w:val="24"/>
          <w:szCs w:val="24"/>
        </w:rPr>
        <w:t>jpg</w:t>
      </w:r>
      <w:proofErr w:type="spellEnd"/>
      <w:r w:rsidRPr="00843737">
        <w:rPr>
          <w:rFonts w:ascii="Times New Roman" w:hAnsi="Times New Roman" w:cs="Times New Roman"/>
          <w:sz w:val="24"/>
          <w:szCs w:val="24"/>
        </w:rPr>
        <w:t xml:space="preserve"> formā, apjomi un tāmes </w:t>
      </w:r>
      <w:proofErr w:type="spellStart"/>
      <w:r w:rsidRPr="00843737">
        <w:rPr>
          <w:rFonts w:ascii="Times New Roman" w:hAnsi="Times New Roman" w:cs="Times New Roman"/>
          <w:sz w:val="24"/>
          <w:szCs w:val="24"/>
        </w:rPr>
        <w:t>excel</w:t>
      </w:r>
      <w:proofErr w:type="spellEnd"/>
      <w:r w:rsidRPr="00843737">
        <w:rPr>
          <w:rFonts w:ascii="Times New Roman" w:hAnsi="Times New Roman" w:cs="Times New Roman"/>
          <w:sz w:val="24"/>
          <w:szCs w:val="24"/>
        </w:rPr>
        <w:t xml:space="preserve"> formātā).</w:t>
      </w:r>
    </w:p>
    <w:p w:rsidR="00C13496" w:rsidRPr="00843737" w:rsidRDefault="00C13496" w:rsidP="00C13496">
      <w:pPr>
        <w:widowControl w:val="0"/>
        <w:tabs>
          <w:tab w:val="left" w:pos="8610"/>
        </w:tabs>
        <w:suppressAutoHyphens/>
        <w:spacing w:line="281" w:lineRule="atLeast"/>
        <w:rPr>
          <w:rFonts w:ascii="Times New Roman" w:eastAsia="SimSun" w:hAnsi="Times New Roman" w:cs="Times New Roman"/>
          <w:kern w:val="2"/>
          <w:sz w:val="24"/>
          <w:szCs w:val="24"/>
          <w:lang w:eastAsia="zh-CN" w:bidi="hi-IN"/>
        </w:rPr>
      </w:pPr>
    </w:p>
    <w:p w:rsidR="00C13496" w:rsidRPr="00843737" w:rsidRDefault="00C13496" w:rsidP="00C13496">
      <w:pPr>
        <w:widowControl w:val="0"/>
        <w:tabs>
          <w:tab w:val="left" w:pos="8610"/>
        </w:tabs>
        <w:suppressAutoHyphens/>
        <w:spacing w:line="281" w:lineRule="atLeast"/>
        <w:jc w:val="both"/>
        <w:rPr>
          <w:rFonts w:ascii="Times New Roman" w:hAnsi="Times New Roman" w:cs="Times New Roman"/>
          <w:kern w:val="2"/>
          <w:sz w:val="24"/>
          <w:szCs w:val="24"/>
          <w:lang w:eastAsia="zh-CN"/>
        </w:rPr>
      </w:pPr>
      <w:r w:rsidRPr="00843737">
        <w:rPr>
          <w:rFonts w:ascii="Times New Roman" w:hAnsi="Times New Roman" w:cs="Times New Roman"/>
          <w:b/>
          <w:bCs/>
          <w:kern w:val="2"/>
          <w:sz w:val="24"/>
          <w:szCs w:val="24"/>
          <w:lang w:eastAsia="zh-CN"/>
        </w:rPr>
        <w:t xml:space="preserve">9.Norādījumi par </w:t>
      </w:r>
      <w:r w:rsidRPr="00843737">
        <w:rPr>
          <w:rFonts w:ascii="Times New Roman" w:hAnsi="Times New Roman" w:cs="Times New Roman"/>
          <w:b/>
          <w:bCs/>
          <w:sz w:val="24"/>
          <w:szCs w:val="24"/>
        </w:rPr>
        <w:t>būvniecības dokumentācijas  apjomu</w:t>
      </w:r>
      <w:r w:rsidRPr="00843737">
        <w:rPr>
          <w:rFonts w:ascii="Times New Roman" w:hAnsi="Times New Roman" w:cs="Times New Roman"/>
          <w:b/>
          <w:bCs/>
          <w:kern w:val="2"/>
          <w:sz w:val="24"/>
          <w:szCs w:val="24"/>
          <w:lang w:eastAsia="zh-CN"/>
        </w:rPr>
        <w:t xml:space="preserve"> un vīziju</w:t>
      </w:r>
      <w:r w:rsidRPr="00843737">
        <w:rPr>
          <w:rFonts w:ascii="Times New Roman" w:hAnsi="Times New Roman" w:cs="Times New Roman"/>
          <w:kern w:val="2"/>
          <w:sz w:val="24"/>
          <w:szCs w:val="24"/>
          <w:lang w:eastAsia="zh-CN"/>
        </w:rPr>
        <w:t xml:space="preserve"> </w:t>
      </w:r>
    </w:p>
    <w:p w:rsidR="00C13496" w:rsidRPr="00843737" w:rsidRDefault="00C13496" w:rsidP="00C13496">
      <w:pPr>
        <w:widowControl w:val="0"/>
        <w:tabs>
          <w:tab w:val="left" w:pos="8610"/>
        </w:tabs>
        <w:suppressAutoHyphens/>
        <w:spacing w:line="281" w:lineRule="atLeast"/>
        <w:jc w:val="both"/>
        <w:rPr>
          <w:rFonts w:ascii="Times New Roman" w:eastAsia="SimSun" w:hAnsi="Times New Roman" w:cs="Times New Roman"/>
          <w:kern w:val="2"/>
          <w:sz w:val="24"/>
          <w:szCs w:val="24"/>
          <w:lang w:eastAsia="zh-CN" w:bidi="hi-IN"/>
        </w:rPr>
      </w:pPr>
    </w:p>
    <w:p w:rsidR="00C13496" w:rsidRPr="00843737" w:rsidRDefault="00C13496" w:rsidP="00C13496">
      <w:pPr>
        <w:rPr>
          <w:rFonts w:ascii="Times New Roman" w:hAnsi="Times New Roman" w:cs="Times New Roman"/>
          <w:sz w:val="24"/>
          <w:szCs w:val="24"/>
          <w:lang w:eastAsia="en-US"/>
        </w:rPr>
      </w:pPr>
      <w:r w:rsidRPr="00843737">
        <w:rPr>
          <w:rFonts w:ascii="Times New Roman" w:hAnsi="Times New Roman" w:cs="Times New Roman"/>
          <w:sz w:val="24"/>
          <w:szCs w:val="24"/>
          <w:lang w:eastAsia="en-US"/>
        </w:rPr>
        <w:t>Projektēšana jāveic saskaņā ar energoefektivitātes pasākumu izejas datiem (Pielikums “Ē</w:t>
      </w:r>
      <w:r w:rsidRPr="00843737">
        <w:rPr>
          <w:rFonts w:ascii="Times New Roman" w:eastAsia="SimSun" w:hAnsi="Times New Roman" w:cs="Times New Roman"/>
          <w:kern w:val="2"/>
          <w:sz w:val="24"/>
          <w:szCs w:val="24"/>
          <w:lang w:eastAsia="zh-CN" w:bidi="hi-IN"/>
        </w:rPr>
        <w:t xml:space="preserve">kas energosertifikāts un veikto pieņēmumu apraksts ēkas </w:t>
      </w:r>
      <w:proofErr w:type="spellStart"/>
      <w:r w:rsidRPr="00843737">
        <w:rPr>
          <w:rFonts w:ascii="Times New Roman" w:eastAsia="SimSun" w:hAnsi="Times New Roman" w:cs="Times New Roman"/>
          <w:kern w:val="2"/>
          <w:sz w:val="24"/>
          <w:szCs w:val="24"/>
          <w:lang w:eastAsia="zh-CN" w:bidi="hi-IN"/>
        </w:rPr>
        <w:t>energosertifikātā</w:t>
      </w:r>
      <w:proofErr w:type="spellEnd"/>
      <w:r w:rsidRPr="00843737">
        <w:rPr>
          <w:rFonts w:ascii="Times New Roman" w:eastAsia="SimSun" w:hAnsi="Times New Roman" w:cs="Times New Roman"/>
          <w:kern w:val="2"/>
          <w:sz w:val="24"/>
          <w:szCs w:val="24"/>
          <w:lang w:eastAsia="zh-CN" w:bidi="hi-IN"/>
        </w:rPr>
        <w:t>”)</w:t>
      </w:r>
      <w:r w:rsidRPr="00843737">
        <w:rPr>
          <w:rFonts w:ascii="Times New Roman" w:hAnsi="Times New Roman" w:cs="Times New Roman"/>
          <w:sz w:val="24"/>
          <w:szCs w:val="24"/>
          <w:lang w:eastAsia="en-US"/>
        </w:rPr>
        <w:t>:</w:t>
      </w:r>
    </w:p>
    <w:p w:rsidR="00C13496" w:rsidRPr="00843737" w:rsidRDefault="00C13496" w:rsidP="00C13496">
      <w:pPr>
        <w:ind w:firstLine="720"/>
        <w:rPr>
          <w:rFonts w:ascii="Times New Roman" w:hAnsi="Times New Roman" w:cs="Times New Roman"/>
          <w:sz w:val="24"/>
          <w:szCs w:val="24"/>
          <w:lang w:eastAsia="en-US"/>
        </w:rPr>
      </w:pPr>
    </w:p>
    <w:p w:rsidR="00C13496" w:rsidRPr="00843737" w:rsidRDefault="00C13496" w:rsidP="00C13496">
      <w:pPr>
        <w:ind w:left="426"/>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            9.1.Ārsienu siltināšana: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biezums – 200 mm;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Apdare –ventilējama fasāde;</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materiāls – akmens vate;</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Siltumizolācijas </w:t>
      </w:r>
      <w:proofErr w:type="spellStart"/>
      <w:r w:rsidRPr="00843737">
        <w:rPr>
          <w:rFonts w:ascii="Times New Roman" w:hAnsi="Times New Roman" w:cs="Times New Roman"/>
          <w:sz w:val="24"/>
          <w:szCs w:val="24"/>
          <w:lang w:eastAsia="en-US"/>
        </w:rPr>
        <w:t>siltumvadītspējas</w:t>
      </w:r>
      <w:proofErr w:type="spellEnd"/>
      <w:r w:rsidRPr="00843737">
        <w:rPr>
          <w:rFonts w:ascii="Times New Roman" w:hAnsi="Times New Roman" w:cs="Times New Roman"/>
          <w:sz w:val="24"/>
          <w:szCs w:val="24"/>
          <w:lang w:eastAsia="en-US"/>
        </w:rPr>
        <w:t xml:space="preserve"> koeficients - λ ≤0,037 W/(</w:t>
      </w:r>
      <w:proofErr w:type="spellStart"/>
      <w:r w:rsidRPr="00843737">
        <w:rPr>
          <w:rFonts w:ascii="Times New Roman" w:hAnsi="Times New Roman" w:cs="Times New Roman"/>
          <w:sz w:val="24"/>
          <w:szCs w:val="24"/>
          <w:lang w:eastAsia="en-US"/>
        </w:rPr>
        <w:t>mK</w:t>
      </w:r>
      <w:proofErr w:type="spellEnd"/>
      <w:r w:rsidRPr="00843737">
        <w:rPr>
          <w:rFonts w:ascii="Times New Roman" w:hAnsi="Times New Roman" w:cs="Times New Roman"/>
          <w:sz w:val="24"/>
          <w:szCs w:val="24"/>
          <w:lang w:eastAsia="en-US"/>
        </w:rPr>
        <w:t>);</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Sasniedzamā sienu siltuma caurlaidības koeficienta vērtība - U≤0,17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 (iespējams izmantot arī citu siltumizolācijas materiālu, ja ar to tiek panākta šeit norādītā siltuma caurlaidības koeficienta vērtība).</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Nesiltinātā jumta atjaunošana un siltināšana: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biezums – 250 mm;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materiāls – celulozes vai akmens vate;</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Siltumizolācijas </w:t>
      </w:r>
      <w:proofErr w:type="spellStart"/>
      <w:r w:rsidRPr="00843737">
        <w:rPr>
          <w:rFonts w:ascii="Times New Roman" w:hAnsi="Times New Roman" w:cs="Times New Roman"/>
          <w:sz w:val="24"/>
          <w:szCs w:val="24"/>
          <w:lang w:eastAsia="en-US"/>
        </w:rPr>
        <w:t>siltumvadītspējas</w:t>
      </w:r>
      <w:proofErr w:type="spellEnd"/>
      <w:r w:rsidRPr="00843737">
        <w:rPr>
          <w:rFonts w:ascii="Times New Roman" w:hAnsi="Times New Roman" w:cs="Times New Roman"/>
          <w:sz w:val="24"/>
          <w:szCs w:val="24"/>
          <w:lang w:eastAsia="en-US"/>
        </w:rPr>
        <w:t xml:space="preserve"> koeficients - λ ≤0,04 W/(</w:t>
      </w:r>
      <w:proofErr w:type="spellStart"/>
      <w:r w:rsidRPr="00843737">
        <w:rPr>
          <w:rFonts w:ascii="Times New Roman" w:hAnsi="Times New Roman" w:cs="Times New Roman"/>
          <w:sz w:val="24"/>
          <w:szCs w:val="24"/>
          <w:lang w:eastAsia="en-US"/>
        </w:rPr>
        <w:t>mK</w:t>
      </w:r>
      <w:proofErr w:type="spellEnd"/>
      <w:r w:rsidRPr="00843737">
        <w:rPr>
          <w:rFonts w:ascii="Times New Roman" w:hAnsi="Times New Roman" w:cs="Times New Roman"/>
          <w:sz w:val="24"/>
          <w:szCs w:val="24"/>
          <w:lang w:eastAsia="en-US"/>
        </w:rPr>
        <w:t>);</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Sasniedzamā bēniņu grīdas siltuma caurlaidības </w:t>
      </w:r>
      <w:proofErr w:type="spellStart"/>
      <w:r w:rsidRPr="00843737">
        <w:rPr>
          <w:rFonts w:ascii="Times New Roman" w:hAnsi="Times New Roman" w:cs="Times New Roman"/>
          <w:sz w:val="24"/>
          <w:szCs w:val="24"/>
          <w:lang w:eastAsia="en-US"/>
        </w:rPr>
        <w:t>koeficenta</w:t>
      </w:r>
      <w:proofErr w:type="spellEnd"/>
      <w:r w:rsidRPr="00843737">
        <w:rPr>
          <w:rFonts w:ascii="Times New Roman" w:hAnsi="Times New Roman" w:cs="Times New Roman"/>
          <w:sz w:val="24"/>
          <w:szCs w:val="24"/>
          <w:lang w:eastAsia="en-US"/>
        </w:rPr>
        <w:t xml:space="preserve"> vērtība - U≤0,14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Pagraba pārseguma siltināšana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biezums – 150 mm;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materiāls – akmens vate;</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Siltumizolācijas </w:t>
      </w:r>
      <w:proofErr w:type="spellStart"/>
      <w:r w:rsidRPr="00843737">
        <w:rPr>
          <w:rFonts w:ascii="Times New Roman" w:hAnsi="Times New Roman" w:cs="Times New Roman"/>
          <w:sz w:val="24"/>
          <w:szCs w:val="24"/>
          <w:lang w:eastAsia="en-US"/>
        </w:rPr>
        <w:t>siltumvadītspējas</w:t>
      </w:r>
      <w:proofErr w:type="spellEnd"/>
      <w:r w:rsidRPr="00843737">
        <w:rPr>
          <w:rFonts w:ascii="Times New Roman" w:hAnsi="Times New Roman" w:cs="Times New Roman"/>
          <w:sz w:val="24"/>
          <w:szCs w:val="24"/>
          <w:lang w:eastAsia="en-US"/>
        </w:rPr>
        <w:t xml:space="preserve"> koeficients - λ ≤0,037 W/(</w:t>
      </w:r>
      <w:proofErr w:type="spellStart"/>
      <w:r w:rsidRPr="00843737">
        <w:rPr>
          <w:rFonts w:ascii="Times New Roman" w:hAnsi="Times New Roman" w:cs="Times New Roman"/>
          <w:sz w:val="24"/>
          <w:szCs w:val="24"/>
          <w:lang w:eastAsia="en-US"/>
        </w:rPr>
        <w:t>mK</w:t>
      </w:r>
      <w:proofErr w:type="spellEnd"/>
      <w:r w:rsidRPr="00843737">
        <w:rPr>
          <w:rFonts w:ascii="Times New Roman" w:hAnsi="Times New Roman" w:cs="Times New Roman"/>
          <w:sz w:val="24"/>
          <w:szCs w:val="24"/>
          <w:lang w:eastAsia="en-US"/>
        </w:rPr>
        <w:t>);</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Sasniedzamā pagraba siltuma caurlaidības </w:t>
      </w:r>
      <w:proofErr w:type="spellStart"/>
      <w:r w:rsidRPr="00843737">
        <w:rPr>
          <w:rFonts w:ascii="Times New Roman" w:hAnsi="Times New Roman" w:cs="Times New Roman"/>
          <w:sz w:val="24"/>
          <w:szCs w:val="24"/>
          <w:lang w:eastAsia="en-US"/>
        </w:rPr>
        <w:t>koeficenta</w:t>
      </w:r>
      <w:proofErr w:type="spellEnd"/>
      <w:r w:rsidRPr="00843737">
        <w:rPr>
          <w:rFonts w:ascii="Times New Roman" w:hAnsi="Times New Roman" w:cs="Times New Roman"/>
          <w:sz w:val="24"/>
          <w:szCs w:val="24"/>
          <w:lang w:eastAsia="en-US"/>
        </w:rPr>
        <w:t xml:space="preserve"> vērtība - U≤0,19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 U grīda uz grunts =0,20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Cokola siltināšana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Siltumizolācijas biezums – 100 mm;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Siltumizolācijas materiāls – </w:t>
      </w:r>
      <w:proofErr w:type="spellStart"/>
      <w:r w:rsidRPr="00843737">
        <w:rPr>
          <w:rFonts w:ascii="Times New Roman" w:hAnsi="Times New Roman" w:cs="Times New Roman"/>
          <w:sz w:val="24"/>
          <w:szCs w:val="24"/>
          <w:lang w:eastAsia="en-US"/>
        </w:rPr>
        <w:t>ekstrudētais</w:t>
      </w:r>
      <w:proofErr w:type="spellEnd"/>
      <w:r w:rsidRPr="00843737">
        <w:rPr>
          <w:rFonts w:ascii="Times New Roman" w:hAnsi="Times New Roman" w:cs="Times New Roman"/>
          <w:sz w:val="24"/>
          <w:szCs w:val="24"/>
          <w:lang w:eastAsia="en-US"/>
        </w:rPr>
        <w:t xml:space="preserve"> putu polistirols;</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Siltumizolācijas </w:t>
      </w:r>
      <w:proofErr w:type="spellStart"/>
      <w:r w:rsidRPr="00843737">
        <w:rPr>
          <w:rFonts w:ascii="Times New Roman" w:hAnsi="Times New Roman" w:cs="Times New Roman"/>
          <w:sz w:val="24"/>
          <w:szCs w:val="24"/>
          <w:lang w:eastAsia="en-US"/>
        </w:rPr>
        <w:t>siltumvadītspējas</w:t>
      </w:r>
      <w:proofErr w:type="spellEnd"/>
      <w:r w:rsidRPr="00843737">
        <w:rPr>
          <w:rFonts w:ascii="Times New Roman" w:hAnsi="Times New Roman" w:cs="Times New Roman"/>
          <w:sz w:val="24"/>
          <w:szCs w:val="24"/>
          <w:lang w:eastAsia="en-US"/>
        </w:rPr>
        <w:t xml:space="preserve"> koeficients - λ ≤0,037 W/(</w:t>
      </w:r>
      <w:proofErr w:type="spellStart"/>
      <w:r w:rsidRPr="00843737">
        <w:rPr>
          <w:rFonts w:ascii="Times New Roman" w:hAnsi="Times New Roman" w:cs="Times New Roman"/>
          <w:sz w:val="24"/>
          <w:szCs w:val="24"/>
          <w:lang w:eastAsia="en-US"/>
        </w:rPr>
        <w:t>mK</w:t>
      </w:r>
      <w:proofErr w:type="spellEnd"/>
      <w:r w:rsidRPr="00843737">
        <w:rPr>
          <w:rFonts w:ascii="Times New Roman" w:hAnsi="Times New Roman" w:cs="Times New Roman"/>
          <w:sz w:val="24"/>
          <w:szCs w:val="24"/>
          <w:lang w:eastAsia="en-US"/>
        </w:rPr>
        <w:t>);</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Nepieciešams uzstādīt arī hidroizolācijas slāni</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Iestrādes dziļums – 60 cm zem zemes līmeņa</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Visu logu nomaiņa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Uzstādāmie logi – </w:t>
      </w:r>
      <w:proofErr w:type="spellStart"/>
      <w:r w:rsidRPr="00843737">
        <w:rPr>
          <w:rFonts w:ascii="Times New Roman" w:hAnsi="Times New Roman" w:cs="Times New Roman"/>
          <w:sz w:val="24"/>
          <w:szCs w:val="24"/>
          <w:lang w:eastAsia="en-US"/>
        </w:rPr>
        <w:t>trīsstiklu</w:t>
      </w:r>
      <w:proofErr w:type="spellEnd"/>
      <w:r w:rsidRPr="00843737">
        <w:rPr>
          <w:rFonts w:ascii="Times New Roman" w:hAnsi="Times New Roman" w:cs="Times New Roman"/>
          <w:sz w:val="24"/>
          <w:szCs w:val="24"/>
          <w:lang w:eastAsia="en-US"/>
        </w:rPr>
        <w:t xml:space="preserve"> pakešu logi plastikāta rāmjos;</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Jauno logu siltuma caurlaidības </w:t>
      </w:r>
      <w:proofErr w:type="spellStart"/>
      <w:r w:rsidRPr="00843737">
        <w:rPr>
          <w:rFonts w:ascii="Times New Roman" w:hAnsi="Times New Roman" w:cs="Times New Roman"/>
          <w:sz w:val="24"/>
          <w:szCs w:val="24"/>
          <w:lang w:eastAsia="en-US"/>
        </w:rPr>
        <w:t>koeficenta</w:t>
      </w:r>
      <w:proofErr w:type="spellEnd"/>
      <w:r w:rsidRPr="00843737">
        <w:rPr>
          <w:rFonts w:ascii="Times New Roman" w:hAnsi="Times New Roman" w:cs="Times New Roman"/>
          <w:sz w:val="24"/>
          <w:szCs w:val="24"/>
          <w:lang w:eastAsia="en-US"/>
        </w:rPr>
        <w:t xml:space="preserve"> vērtība - U≤0,95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lastRenderedPageBreak/>
        <w:t>Paredzēt logu ailu siltināšanu ar 20 – 30 mm biezu siltumizolācijas slāni.</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Visu ēkas ārdurvju nomaiņa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Uzstādāmas durvis – siltinātas ārdurvis, materiāls jāsaskaņo ar pasūtītāju projektēšanas gaitā;</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Jauno durvju siltuma caurlaidības </w:t>
      </w:r>
      <w:proofErr w:type="spellStart"/>
      <w:r w:rsidRPr="00843737">
        <w:rPr>
          <w:rFonts w:ascii="Times New Roman" w:hAnsi="Times New Roman" w:cs="Times New Roman"/>
          <w:sz w:val="24"/>
          <w:szCs w:val="24"/>
          <w:lang w:eastAsia="en-US"/>
        </w:rPr>
        <w:t>koeficenta</w:t>
      </w:r>
      <w:proofErr w:type="spellEnd"/>
      <w:r w:rsidRPr="00843737">
        <w:rPr>
          <w:rFonts w:ascii="Times New Roman" w:hAnsi="Times New Roman" w:cs="Times New Roman"/>
          <w:sz w:val="24"/>
          <w:szCs w:val="24"/>
          <w:lang w:eastAsia="en-US"/>
        </w:rPr>
        <w:t xml:space="preserve"> vērtība - U≤1,40 W/(m</w:t>
      </w:r>
      <w:r w:rsidRPr="00843737">
        <w:rPr>
          <w:rFonts w:ascii="Times New Roman" w:hAnsi="Times New Roman" w:cs="Times New Roman"/>
          <w:sz w:val="24"/>
          <w:szCs w:val="24"/>
          <w:vertAlign w:val="superscript"/>
          <w:lang w:eastAsia="en-US"/>
        </w:rPr>
        <w:t>2</w:t>
      </w:r>
      <w:r w:rsidRPr="00843737">
        <w:rPr>
          <w:rFonts w:ascii="Times New Roman" w:hAnsi="Times New Roman" w:cs="Times New Roman"/>
          <w:sz w:val="24"/>
          <w:szCs w:val="24"/>
          <w:lang w:eastAsia="en-US"/>
        </w:rPr>
        <w:t>K)</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Jauna apkures katla uzstādīšana esošā malkas katla vietā</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Uzstādāmais katls – granulu katls ar automātisku padevi;</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Kurināmais – koksnes granulas;</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Katla jauda – 80 </w:t>
      </w:r>
      <w:proofErr w:type="spellStart"/>
      <w:r w:rsidRPr="00843737">
        <w:rPr>
          <w:rFonts w:ascii="Times New Roman" w:hAnsi="Times New Roman" w:cs="Times New Roman"/>
          <w:sz w:val="24"/>
          <w:szCs w:val="24"/>
          <w:lang w:eastAsia="en-US"/>
        </w:rPr>
        <w:t>kW</w:t>
      </w:r>
      <w:proofErr w:type="spellEnd"/>
      <w:r w:rsidRPr="00843737">
        <w:rPr>
          <w:rFonts w:ascii="Times New Roman" w:hAnsi="Times New Roman" w:cs="Times New Roman"/>
          <w:sz w:val="24"/>
          <w:szCs w:val="24"/>
          <w:lang w:eastAsia="en-US"/>
        </w:rPr>
        <w:t>;</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Kurināmā padeve – automātiska no kurināmā uzglabāšanas tvertnēm;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Kurināmā uzglabāšana – paredzēt kurināmā uzglabāšanas tvertņu izveidi, kas savienotas ar katlu.</w:t>
      </w:r>
    </w:p>
    <w:p w:rsidR="00C13496" w:rsidRPr="00843737" w:rsidRDefault="00C13496" w:rsidP="00C13496">
      <w:pPr>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Apkures sistēmas atjaunošana ēkā</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Sistēmas veids – </w:t>
      </w:r>
      <w:proofErr w:type="spellStart"/>
      <w:r w:rsidRPr="00843737">
        <w:rPr>
          <w:rFonts w:ascii="Times New Roman" w:hAnsi="Times New Roman" w:cs="Times New Roman"/>
          <w:sz w:val="24"/>
          <w:szCs w:val="24"/>
          <w:lang w:eastAsia="en-US"/>
        </w:rPr>
        <w:t>divcauruļu</w:t>
      </w:r>
      <w:proofErr w:type="spellEnd"/>
      <w:r w:rsidRPr="00843737">
        <w:rPr>
          <w:rFonts w:ascii="Times New Roman" w:hAnsi="Times New Roman" w:cs="Times New Roman"/>
          <w:sz w:val="24"/>
          <w:szCs w:val="24"/>
          <w:lang w:eastAsia="en-US"/>
        </w:rPr>
        <w:t xml:space="preserve"> apkures sistēma;</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Sildķermeņi telpās – tērauda radiatori-konvektori;</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Apkures sistēmas balansēšana – balansēšanas vārsti uz atpakaļgaitas cauruļvadiem;</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Cauruļvadu izolācija pagrabā un bēniņos – akmens vates vai ekvivalenta siltumizolācija (λ ≤0,037 W/(</w:t>
      </w:r>
      <w:proofErr w:type="spellStart"/>
      <w:r w:rsidRPr="00843737">
        <w:rPr>
          <w:rFonts w:ascii="Times New Roman" w:hAnsi="Times New Roman" w:cs="Times New Roman"/>
          <w:sz w:val="24"/>
          <w:szCs w:val="24"/>
          <w:lang w:eastAsia="en-US"/>
        </w:rPr>
        <w:t>mK</w:t>
      </w:r>
      <w:proofErr w:type="spellEnd"/>
      <w:r w:rsidRPr="00843737">
        <w:rPr>
          <w:rFonts w:ascii="Times New Roman" w:hAnsi="Times New Roman" w:cs="Times New Roman"/>
          <w:sz w:val="24"/>
          <w:szCs w:val="24"/>
          <w:lang w:eastAsia="en-US"/>
        </w:rPr>
        <w:t>)) vismaz 30 mm biezumā;</w:t>
      </w:r>
    </w:p>
    <w:p w:rsidR="00C13496" w:rsidRPr="00843737" w:rsidRDefault="00C13496" w:rsidP="00C13496">
      <w:pPr>
        <w:numPr>
          <w:ilvl w:val="2"/>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 xml:space="preserve">Apkures </w:t>
      </w:r>
      <w:proofErr w:type="spellStart"/>
      <w:r w:rsidRPr="00843737">
        <w:rPr>
          <w:rFonts w:ascii="Times New Roman" w:hAnsi="Times New Roman" w:cs="Times New Roman"/>
          <w:sz w:val="24"/>
          <w:szCs w:val="24"/>
          <w:lang w:eastAsia="en-US"/>
        </w:rPr>
        <w:t>siltummainis</w:t>
      </w:r>
      <w:proofErr w:type="spellEnd"/>
      <w:r w:rsidRPr="00843737">
        <w:rPr>
          <w:rFonts w:ascii="Times New Roman" w:hAnsi="Times New Roman" w:cs="Times New Roman"/>
          <w:sz w:val="24"/>
          <w:szCs w:val="24"/>
          <w:lang w:eastAsia="en-US"/>
        </w:rPr>
        <w:t xml:space="preserve"> – jāuzstāda plākšņu </w:t>
      </w:r>
      <w:proofErr w:type="spellStart"/>
      <w:r w:rsidRPr="00843737">
        <w:rPr>
          <w:rFonts w:ascii="Times New Roman" w:hAnsi="Times New Roman" w:cs="Times New Roman"/>
          <w:sz w:val="24"/>
          <w:szCs w:val="24"/>
          <w:lang w:eastAsia="en-US"/>
        </w:rPr>
        <w:t>siltummainis</w:t>
      </w:r>
      <w:proofErr w:type="spellEnd"/>
      <w:r w:rsidRPr="00843737">
        <w:rPr>
          <w:rFonts w:ascii="Times New Roman" w:hAnsi="Times New Roman" w:cs="Times New Roman"/>
          <w:sz w:val="24"/>
          <w:szCs w:val="24"/>
          <w:lang w:eastAsia="en-US"/>
        </w:rPr>
        <w:t>, kas atdala katla kontūru no ēkas apkures kontūras.</w:t>
      </w:r>
    </w:p>
    <w:p w:rsidR="00C13496" w:rsidRPr="00843737" w:rsidRDefault="00C13496" w:rsidP="00C13496">
      <w:pPr>
        <w:ind w:left="2160"/>
        <w:jc w:val="both"/>
        <w:rPr>
          <w:rFonts w:ascii="Times New Roman" w:hAnsi="Times New Roman" w:cs="Times New Roman"/>
          <w:sz w:val="24"/>
          <w:szCs w:val="24"/>
          <w:lang w:eastAsia="en-US"/>
        </w:rPr>
      </w:pP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Lietus ūdens novadīšanas sistēmas izveide.</w:t>
      </w: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Jumtiņa izbūve ieejas durvīm uz kurtuvi.</w:t>
      </w:r>
    </w:p>
    <w:p w:rsidR="00C13496" w:rsidRPr="00843737" w:rsidRDefault="00C13496" w:rsidP="00C13496">
      <w:pPr>
        <w:numPr>
          <w:ilvl w:val="1"/>
          <w:numId w:val="1"/>
        </w:numPr>
        <w:jc w:val="both"/>
        <w:rPr>
          <w:rFonts w:ascii="Times New Roman" w:hAnsi="Times New Roman" w:cs="Times New Roman"/>
          <w:sz w:val="24"/>
          <w:szCs w:val="24"/>
          <w:lang w:eastAsia="en-US"/>
        </w:rPr>
      </w:pPr>
      <w:r w:rsidRPr="00843737">
        <w:rPr>
          <w:rFonts w:ascii="Times New Roman" w:hAnsi="Times New Roman" w:cs="Times New Roman"/>
          <w:sz w:val="24"/>
          <w:szCs w:val="24"/>
          <w:lang w:eastAsia="en-US"/>
        </w:rPr>
        <w:t>Mehāniskās ventilācijas ar rekuperāciju (85% rekuperatora efektivitāte) uzstādīšana kultūras nama lielās zāles un skatuves gaisa apmaiņai. Iekārtas ražība – 10000 m3/h.</w:t>
      </w:r>
    </w:p>
    <w:p w:rsidR="00C13496" w:rsidRPr="00843737" w:rsidRDefault="00C13496" w:rsidP="00C13496">
      <w:pPr>
        <w:widowControl w:val="0"/>
        <w:suppressAutoHyphens/>
        <w:spacing w:line="281" w:lineRule="atLeast"/>
        <w:ind w:left="1675"/>
        <w:jc w:val="both"/>
        <w:rPr>
          <w:rFonts w:ascii="Times New Roman" w:hAnsi="Times New Roman" w:cs="Times New Roman"/>
          <w:kern w:val="2"/>
          <w:sz w:val="24"/>
          <w:szCs w:val="24"/>
          <w:lang w:eastAsia="zh-CN"/>
        </w:rPr>
      </w:pPr>
    </w:p>
    <w:p w:rsidR="00C13496" w:rsidRPr="00843737" w:rsidRDefault="00C13496" w:rsidP="00C13496">
      <w:pPr>
        <w:rPr>
          <w:rFonts w:ascii="Times New Roman" w:hAnsi="Times New Roman" w:cs="Times New Roman"/>
          <w:sz w:val="24"/>
          <w:szCs w:val="24"/>
          <w:lang w:eastAsia="en-US"/>
        </w:rPr>
      </w:pPr>
    </w:p>
    <w:p w:rsidR="00C13496" w:rsidRPr="00843737" w:rsidRDefault="00C13496" w:rsidP="00C13496">
      <w:pPr>
        <w:rPr>
          <w:rFonts w:ascii="Times New Roman" w:hAnsi="Times New Roman" w:cs="Times New Roman"/>
          <w:sz w:val="24"/>
          <w:szCs w:val="24"/>
          <w:lang w:eastAsia="en-US"/>
        </w:rPr>
      </w:pPr>
      <w:r w:rsidRPr="00843737">
        <w:rPr>
          <w:rFonts w:ascii="Times New Roman" w:hAnsi="Times New Roman" w:cs="Times New Roman"/>
          <w:b/>
          <w:sz w:val="24"/>
          <w:szCs w:val="24"/>
          <w:lang w:eastAsia="en-US"/>
        </w:rPr>
        <w:t>10. Plānotais būvniecības uzsākšanas gads</w:t>
      </w:r>
      <w:r w:rsidRPr="00843737">
        <w:rPr>
          <w:rFonts w:ascii="Times New Roman" w:hAnsi="Times New Roman" w:cs="Times New Roman"/>
          <w:sz w:val="24"/>
          <w:szCs w:val="24"/>
          <w:lang w:eastAsia="en-US"/>
        </w:rPr>
        <w:t xml:space="preserve">  2020.</w:t>
      </w:r>
    </w:p>
    <w:p w:rsidR="00C13496" w:rsidRPr="00843737" w:rsidRDefault="00C13496" w:rsidP="00C13496">
      <w:pPr>
        <w:ind w:left="709" w:firstLine="11"/>
        <w:jc w:val="both"/>
        <w:rPr>
          <w:rFonts w:ascii="Times New Roman" w:hAnsi="Times New Roman" w:cs="Times New Roman"/>
          <w:sz w:val="24"/>
          <w:szCs w:val="24"/>
          <w:lang w:eastAsia="en-US"/>
        </w:rPr>
      </w:pPr>
    </w:p>
    <w:tbl>
      <w:tblPr>
        <w:tblW w:w="9750" w:type="dxa"/>
        <w:tblLayout w:type="fixed"/>
        <w:tblLook w:val="04A0" w:firstRow="1" w:lastRow="0" w:firstColumn="1" w:lastColumn="0" w:noHBand="0" w:noVBand="1"/>
      </w:tblPr>
      <w:tblGrid>
        <w:gridCol w:w="4535"/>
        <w:gridCol w:w="5215"/>
      </w:tblGrid>
      <w:tr w:rsidR="00C13496" w:rsidRPr="00843737" w:rsidTr="00041DE8">
        <w:tc>
          <w:tcPr>
            <w:tcW w:w="3708" w:type="dxa"/>
          </w:tcPr>
          <w:p w:rsidR="00C13496" w:rsidRPr="00843737" w:rsidRDefault="00C13496" w:rsidP="00041DE8">
            <w:pPr>
              <w:rPr>
                <w:rFonts w:ascii="Times New Roman" w:hAnsi="Times New Roman" w:cs="Times New Roman"/>
                <w:b/>
                <w:sz w:val="24"/>
                <w:szCs w:val="24"/>
                <w:lang w:eastAsia="en-US"/>
              </w:rPr>
            </w:pPr>
          </w:p>
        </w:tc>
        <w:tc>
          <w:tcPr>
            <w:tcW w:w="4264" w:type="dxa"/>
          </w:tcPr>
          <w:p w:rsidR="00C13496" w:rsidRPr="00843737" w:rsidRDefault="00C13496" w:rsidP="00041DE8">
            <w:pPr>
              <w:rPr>
                <w:rFonts w:ascii="Times New Roman" w:hAnsi="Times New Roman" w:cs="Times New Roman"/>
                <w:sz w:val="24"/>
                <w:szCs w:val="24"/>
                <w:lang w:eastAsia="en-US"/>
              </w:rPr>
            </w:pPr>
          </w:p>
        </w:tc>
      </w:tr>
      <w:tr w:rsidR="00C13496" w:rsidRPr="00843737" w:rsidTr="00041DE8">
        <w:tc>
          <w:tcPr>
            <w:tcW w:w="3708" w:type="dxa"/>
          </w:tcPr>
          <w:p w:rsidR="00C13496" w:rsidRPr="00843737" w:rsidRDefault="00C13496" w:rsidP="00041DE8">
            <w:pPr>
              <w:rPr>
                <w:rFonts w:ascii="Times New Roman" w:hAnsi="Times New Roman" w:cs="Times New Roman"/>
                <w:sz w:val="24"/>
                <w:szCs w:val="24"/>
                <w:lang w:eastAsia="en-US"/>
              </w:rPr>
            </w:pPr>
          </w:p>
        </w:tc>
        <w:tc>
          <w:tcPr>
            <w:tcW w:w="4264" w:type="dxa"/>
          </w:tcPr>
          <w:p w:rsidR="00C13496" w:rsidRPr="00843737" w:rsidRDefault="00C13496" w:rsidP="00041DE8">
            <w:pPr>
              <w:rPr>
                <w:rFonts w:ascii="Times New Roman" w:hAnsi="Times New Roman" w:cs="Times New Roman"/>
                <w:sz w:val="24"/>
                <w:szCs w:val="24"/>
                <w:lang w:eastAsia="en-US"/>
              </w:rPr>
            </w:pPr>
          </w:p>
        </w:tc>
      </w:tr>
      <w:tr w:rsidR="00C13496" w:rsidRPr="00843737" w:rsidTr="00041DE8">
        <w:tc>
          <w:tcPr>
            <w:tcW w:w="3708" w:type="dxa"/>
          </w:tcPr>
          <w:p w:rsidR="00C13496" w:rsidRPr="00843737" w:rsidRDefault="00C13496" w:rsidP="00041DE8">
            <w:pPr>
              <w:spacing w:before="120"/>
              <w:jc w:val="right"/>
              <w:rPr>
                <w:rFonts w:ascii="Times New Roman" w:hAnsi="Times New Roman" w:cs="Times New Roman"/>
                <w:sz w:val="24"/>
                <w:szCs w:val="24"/>
                <w:lang w:eastAsia="en-US"/>
              </w:rPr>
            </w:pPr>
          </w:p>
        </w:tc>
        <w:tc>
          <w:tcPr>
            <w:tcW w:w="4264" w:type="dxa"/>
          </w:tcPr>
          <w:p w:rsidR="00C13496" w:rsidRPr="00843737" w:rsidRDefault="00C13496" w:rsidP="00041DE8">
            <w:pPr>
              <w:spacing w:before="120"/>
              <w:rPr>
                <w:rFonts w:ascii="Times New Roman" w:hAnsi="Times New Roman" w:cs="Times New Roman"/>
                <w:sz w:val="24"/>
                <w:szCs w:val="24"/>
                <w:lang w:eastAsia="en-US"/>
              </w:rPr>
            </w:pPr>
          </w:p>
        </w:tc>
      </w:tr>
      <w:tr w:rsidR="00C13496" w:rsidRPr="00843737" w:rsidTr="00041DE8">
        <w:tc>
          <w:tcPr>
            <w:tcW w:w="3708" w:type="dxa"/>
          </w:tcPr>
          <w:p w:rsidR="00C13496" w:rsidRPr="00843737" w:rsidRDefault="00C13496" w:rsidP="00041DE8">
            <w:pPr>
              <w:rPr>
                <w:rFonts w:ascii="Times New Roman" w:hAnsi="Times New Roman" w:cs="Times New Roman"/>
                <w:sz w:val="24"/>
                <w:szCs w:val="24"/>
                <w:lang w:eastAsia="en-US"/>
              </w:rPr>
            </w:pPr>
          </w:p>
        </w:tc>
        <w:tc>
          <w:tcPr>
            <w:tcW w:w="4264" w:type="dxa"/>
          </w:tcPr>
          <w:p w:rsidR="00C13496" w:rsidRPr="00843737" w:rsidRDefault="00C13496" w:rsidP="00041DE8">
            <w:pPr>
              <w:rPr>
                <w:rFonts w:ascii="Times New Roman" w:hAnsi="Times New Roman" w:cs="Times New Roman"/>
                <w:sz w:val="24"/>
                <w:szCs w:val="24"/>
                <w:lang w:eastAsia="en-US"/>
              </w:rPr>
            </w:pPr>
          </w:p>
        </w:tc>
      </w:tr>
    </w:tbl>
    <w:p w:rsidR="00C13496" w:rsidRPr="00843737" w:rsidRDefault="00C13496" w:rsidP="00C13496">
      <w:pPr>
        <w:rPr>
          <w:rFonts w:ascii="Times New Roman" w:hAnsi="Times New Roman" w:cs="Times New Roman"/>
          <w:vanish/>
          <w:sz w:val="24"/>
          <w:szCs w:val="24"/>
        </w:rPr>
      </w:pPr>
    </w:p>
    <w:tbl>
      <w:tblPr>
        <w:tblpPr w:leftFromText="180" w:rightFromText="180" w:vertAnchor="text" w:horzAnchor="margin" w:tblpY="-772"/>
        <w:tblW w:w="9737" w:type="dxa"/>
        <w:tblLook w:val="04A0" w:firstRow="1" w:lastRow="0" w:firstColumn="1" w:lastColumn="0" w:noHBand="0" w:noVBand="1"/>
      </w:tblPr>
      <w:tblGrid>
        <w:gridCol w:w="1320"/>
        <w:gridCol w:w="8417"/>
      </w:tblGrid>
      <w:tr w:rsidR="00C13496" w:rsidRPr="00843737" w:rsidTr="00041DE8">
        <w:trPr>
          <w:trHeight w:val="2552"/>
        </w:trPr>
        <w:tc>
          <w:tcPr>
            <w:tcW w:w="1320" w:type="dxa"/>
            <w:hideMark/>
          </w:tcPr>
          <w:p w:rsidR="00C13496" w:rsidRPr="00843737" w:rsidRDefault="00C13496" w:rsidP="00041DE8">
            <w:pPr>
              <w:rPr>
                <w:rFonts w:ascii="Times New Roman" w:hAnsi="Times New Roman" w:cs="Times New Roman"/>
                <w:sz w:val="24"/>
                <w:szCs w:val="24"/>
              </w:rPr>
            </w:pPr>
            <w:r w:rsidRPr="00843737">
              <w:rPr>
                <w:rFonts w:ascii="Times New Roman" w:hAnsi="Times New Roman" w:cs="Times New Roman"/>
                <w:sz w:val="24"/>
                <w:szCs w:val="24"/>
              </w:rPr>
              <w:lastRenderedPageBreak/>
              <w:t>Pielikumā:</w:t>
            </w:r>
          </w:p>
        </w:tc>
        <w:tc>
          <w:tcPr>
            <w:tcW w:w="8417" w:type="dxa"/>
          </w:tcPr>
          <w:p w:rsidR="00C13496" w:rsidRPr="00843737" w:rsidRDefault="00C13496" w:rsidP="00C13496">
            <w:pPr>
              <w:pStyle w:val="ListParagraph"/>
              <w:numPr>
                <w:ilvl w:val="0"/>
                <w:numId w:val="2"/>
              </w:numPr>
              <w:tabs>
                <w:tab w:val="left" w:pos="371"/>
              </w:tabs>
              <w:spacing w:line="264" w:lineRule="auto"/>
              <w:ind w:left="714" w:right="62" w:hanging="357"/>
              <w:jc w:val="both"/>
              <w:rPr>
                <w:rFonts w:ascii="Times New Roman" w:hAnsi="Times New Roman"/>
                <w:szCs w:val="24"/>
              </w:rPr>
            </w:pPr>
            <w:r w:rsidRPr="00843737">
              <w:rPr>
                <w:rFonts w:ascii="Times New Roman" w:hAnsi="Times New Roman"/>
                <w:szCs w:val="24"/>
              </w:rPr>
              <w:t xml:space="preserve">Ēkas energosertifikāts un veikto pieņēmumu apraksts ēkas </w:t>
            </w:r>
            <w:proofErr w:type="spellStart"/>
            <w:r w:rsidRPr="00843737">
              <w:rPr>
                <w:rFonts w:ascii="Times New Roman" w:hAnsi="Times New Roman"/>
                <w:szCs w:val="24"/>
              </w:rPr>
              <w:t>energosertifikātā</w:t>
            </w:r>
            <w:proofErr w:type="spellEnd"/>
            <w:r w:rsidRPr="00843737">
              <w:rPr>
                <w:rFonts w:ascii="Times New Roman" w:hAnsi="Times New Roman"/>
                <w:szCs w:val="24"/>
              </w:rPr>
              <w:t xml:space="preserve"> uz 21lapas;</w:t>
            </w:r>
          </w:p>
          <w:p w:rsidR="00C13496" w:rsidRPr="00843737" w:rsidRDefault="00C13496" w:rsidP="00C13496">
            <w:pPr>
              <w:pStyle w:val="ListParagraph"/>
              <w:numPr>
                <w:ilvl w:val="0"/>
                <w:numId w:val="2"/>
              </w:numPr>
              <w:tabs>
                <w:tab w:val="left" w:pos="371"/>
              </w:tabs>
              <w:spacing w:line="264" w:lineRule="auto"/>
              <w:ind w:left="714" w:right="62" w:hanging="357"/>
              <w:jc w:val="both"/>
              <w:rPr>
                <w:rFonts w:ascii="Times New Roman" w:hAnsi="Times New Roman"/>
                <w:szCs w:val="24"/>
              </w:rPr>
            </w:pPr>
            <w:r w:rsidRPr="00843737">
              <w:rPr>
                <w:rFonts w:ascii="Times New Roman" w:hAnsi="Times New Roman"/>
                <w:szCs w:val="24"/>
              </w:rPr>
              <w:t>Vizuālās apsekošanas atzinums uz 29 lapām;</w:t>
            </w:r>
          </w:p>
          <w:p w:rsidR="00C13496" w:rsidRPr="00843737" w:rsidRDefault="00C13496" w:rsidP="00C13496">
            <w:pPr>
              <w:pStyle w:val="ListParagraph"/>
              <w:numPr>
                <w:ilvl w:val="0"/>
                <w:numId w:val="2"/>
              </w:numPr>
              <w:tabs>
                <w:tab w:val="left" w:pos="371"/>
              </w:tabs>
              <w:spacing w:line="264" w:lineRule="auto"/>
              <w:ind w:left="714" w:right="62" w:hanging="357"/>
              <w:jc w:val="both"/>
              <w:rPr>
                <w:rFonts w:ascii="Times New Roman" w:hAnsi="Times New Roman"/>
                <w:szCs w:val="24"/>
              </w:rPr>
            </w:pPr>
            <w:r w:rsidRPr="00843737">
              <w:rPr>
                <w:rFonts w:ascii="Times New Roman" w:hAnsi="Times New Roman"/>
                <w:szCs w:val="24"/>
              </w:rPr>
              <w:t>Ēkas kadastrālās uzmērīšanas lieta uz 13 lapām.</w:t>
            </w:r>
          </w:p>
          <w:p w:rsidR="00C13496" w:rsidRPr="00843737" w:rsidRDefault="00C13496" w:rsidP="00041DE8">
            <w:pPr>
              <w:pStyle w:val="ListParagraph"/>
              <w:tabs>
                <w:tab w:val="left" w:pos="371"/>
              </w:tabs>
              <w:rPr>
                <w:rFonts w:ascii="Times New Roman" w:hAnsi="Times New Roman"/>
                <w:szCs w:val="24"/>
              </w:rPr>
            </w:pPr>
          </w:p>
          <w:p w:rsidR="00C13496" w:rsidRPr="00843737" w:rsidRDefault="00C13496" w:rsidP="00041DE8">
            <w:pPr>
              <w:pStyle w:val="ListParagraph"/>
              <w:tabs>
                <w:tab w:val="left" w:pos="371"/>
              </w:tabs>
              <w:ind w:left="405"/>
              <w:rPr>
                <w:rFonts w:ascii="Times New Roman" w:hAnsi="Times New Roman"/>
                <w:szCs w:val="24"/>
              </w:rPr>
            </w:pPr>
          </w:p>
        </w:tc>
      </w:tr>
    </w:tbl>
    <w:p w:rsidR="0087375C" w:rsidRDefault="0087375C">
      <w:bookmarkStart w:id="0" w:name="_GoBack"/>
      <w:bookmarkEnd w:id="0"/>
    </w:p>
    <w:sectPr w:rsidR="0087375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3E21FD"/>
    <w:multiLevelType w:val="multilevel"/>
    <w:tmpl w:val="3D660548"/>
    <w:lvl w:ilvl="0">
      <w:start w:val="9"/>
      <w:numFmt w:val="decimal"/>
      <w:lvlText w:val="%1."/>
      <w:lvlJc w:val="left"/>
      <w:pPr>
        <w:ind w:left="540" w:hanging="540"/>
      </w:pPr>
    </w:lvl>
    <w:lvl w:ilvl="1">
      <w:start w:val="1"/>
      <w:numFmt w:val="decimal"/>
      <w:lvlText w:val="%1.%2."/>
      <w:lvlJc w:val="left"/>
      <w:pPr>
        <w:ind w:left="1675" w:hanging="54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nsid w:val="75214359"/>
    <w:multiLevelType w:val="hybridMultilevel"/>
    <w:tmpl w:val="4DA672E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96"/>
    <w:rsid w:val="0087375C"/>
    <w:rsid w:val="00C134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301F12-A53B-4AF1-934A-178594EC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496"/>
    <w:pPr>
      <w:spacing w:after="0" w:line="240" w:lineRule="auto"/>
    </w:pPr>
    <w:rPr>
      <w:rFonts w:ascii="Arial" w:eastAsia="Times New Roman" w:hAnsi="Arial" w:cs="Arial"/>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
    <w:basedOn w:val="Normal"/>
    <w:link w:val="BodyTextChar"/>
    <w:uiPriority w:val="99"/>
    <w:rsid w:val="00C13496"/>
    <w:pPr>
      <w:spacing w:after="120"/>
    </w:pPr>
  </w:style>
  <w:style w:type="character" w:customStyle="1" w:styleId="BodyTextChar">
    <w:name w:val="Body Text Char"/>
    <w:aliases w:val="Body Text1 Char"/>
    <w:basedOn w:val="DefaultParagraphFont"/>
    <w:link w:val="BodyText"/>
    <w:uiPriority w:val="99"/>
    <w:rsid w:val="00C13496"/>
    <w:rPr>
      <w:rFonts w:ascii="Arial" w:eastAsia="Times New Roman" w:hAnsi="Arial" w:cs="Arial"/>
      <w:lang w:eastAsia="lv-LV"/>
    </w:rPr>
  </w:style>
  <w:style w:type="paragraph" w:styleId="ListParagraph">
    <w:name w:val="List Paragraph"/>
    <w:aliases w:val="Normal bullet 2,Bullet list,List Paragraph1,H&amp;P List Paragraph,2,Saistīto dokumentu saraksts,Syle 1,Numurets"/>
    <w:basedOn w:val="Normal"/>
    <w:link w:val="ListParagraphChar"/>
    <w:uiPriority w:val="34"/>
    <w:qFormat/>
    <w:rsid w:val="00C13496"/>
    <w:pPr>
      <w:ind w:left="720"/>
      <w:contextualSpacing/>
    </w:pPr>
    <w:rPr>
      <w:rFonts w:cs="Times New Roman"/>
      <w:sz w:val="24"/>
      <w:szCs w:val="20"/>
    </w:rPr>
  </w:style>
  <w:style w:type="character" w:customStyle="1" w:styleId="ListParagraphChar">
    <w:name w:val="List Paragraph Char"/>
    <w:aliases w:val="Normal bullet 2 Char,Bullet list Char,List Paragraph1 Char,H&amp;P List Paragraph Char,2 Char,Saistīto dokumentu saraksts Char,Syle 1 Char,Numurets Char"/>
    <w:link w:val="ListParagraph"/>
    <w:uiPriority w:val="34"/>
    <w:locked/>
    <w:rsid w:val="00C13496"/>
    <w:rPr>
      <w:rFonts w:ascii="Arial" w:eastAsia="Times New Roman" w:hAnsi="Arial" w:cs="Times New Roman"/>
      <w:sz w:val="24"/>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4103</Words>
  <Characters>2339</Characters>
  <Application>Microsoft Office Word</Application>
  <DocSecurity>0</DocSecurity>
  <Lines>19</Lines>
  <Paragraphs>12</Paragraphs>
  <ScaleCrop>false</ScaleCrop>
  <Company/>
  <LinksUpToDate>false</LinksUpToDate>
  <CharactersWithSpaces>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dc:creator>
  <cp:keywords/>
  <dc:description/>
  <cp:lastModifiedBy>NOVO</cp:lastModifiedBy>
  <cp:revision>1</cp:revision>
  <dcterms:created xsi:type="dcterms:W3CDTF">2020-07-27T14:05:00Z</dcterms:created>
  <dcterms:modified xsi:type="dcterms:W3CDTF">2020-07-27T14:06:00Z</dcterms:modified>
</cp:coreProperties>
</file>