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659C" w14:textId="77777777" w:rsidR="00BF05A2" w:rsidRPr="007811A9" w:rsidRDefault="00BF05A2" w:rsidP="00BF05A2">
      <w:pPr>
        <w:jc w:val="right"/>
        <w:rPr>
          <w:lang w:val="lv-LV"/>
        </w:rPr>
      </w:pPr>
      <w:r w:rsidRPr="007811A9">
        <w:rPr>
          <w:lang w:val="lv-LV"/>
        </w:rPr>
        <w:t>PIELIKUMS</w:t>
      </w:r>
    </w:p>
    <w:p w14:paraId="2399F82D" w14:textId="77777777" w:rsidR="00BF05A2" w:rsidRPr="007811A9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Limbažu novada domes</w:t>
      </w:r>
    </w:p>
    <w:p w14:paraId="64D29C67" w14:textId="49ECE12E" w:rsidR="00BF05A2" w:rsidRPr="007811A9" w:rsidRDefault="00C83005" w:rsidP="00BF05A2">
      <w:pPr>
        <w:jc w:val="right"/>
        <w:rPr>
          <w:b w:val="0"/>
          <w:bCs w:val="0"/>
          <w:lang w:val="lv-LV"/>
        </w:rPr>
      </w:pPr>
      <w:r w:rsidRPr="00101610">
        <w:rPr>
          <w:b w:val="0"/>
          <w:bCs w:val="0"/>
          <w:lang w:val="lv-LV"/>
        </w:rPr>
        <w:t>25</w:t>
      </w:r>
      <w:r w:rsidR="00BF05A2" w:rsidRPr="00101610">
        <w:rPr>
          <w:b w:val="0"/>
          <w:bCs w:val="0"/>
          <w:lang w:val="lv-LV"/>
        </w:rPr>
        <w:t>.0</w:t>
      </w:r>
      <w:r w:rsidRPr="00101610">
        <w:rPr>
          <w:b w:val="0"/>
          <w:bCs w:val="0"/>
          <w:lang w:val="lv-LV"/>
        </w:rPr>
        <w:t>5</w:t>
      </w:r>
      <w:r w:rsidR="00BF05A2" w:rsidRPr="00101610">
        <w:rPr>
          <w:b w:val="0"/>
          <w:bCs w:val="0"/>
          <w:lang w:val="lv-LV"/>
        </w:rPr>
        <w:t>.202</w:t>
      </w:r>
      <w:r w:rsidR="00447E18" w:rsidRPr="00101610">
        <w:rPr>
          <w:b w:val="0"/>
          <w:bCs w:val="0"/>
          <w:lang w:val="lv-LV"/>
        </w:rPr>
        <w:t>3</w:t>
      </w:r>
      <w:r w:rsidR="00BF05A2" w:rsidRPr="00101610">
        <w:rPr>
          <w:b w:val="0"/>
          <w:bCs w:val="0"/>
          <w:lang w:val="lv-LV"/>
        </w:rPr>
        <w:t xml:space="preserve">. </w:t>
      </w:r>
      <w:r w:rsidR="00BF05A2" w:rsidRPr="007811A9">
        <w:rPr>
          <w:b w:val="0"/>
          <w:bCs w:val="0"/>
          <w:lang w:val="lv-LV"/>
        </w:rPr>
        <w:t>sēdes lēmumam Nr.</w:t>
      </w:r>
      <w:r w:rsidR="005F68EE">
        <w:rPr>
          <w:b w:val="0"/>
          <w:bCs w:val="0"/>
          <w:lang w:val="lv-LV"/>
        </w:rPr>
        <w:t>428</w:t>
      </w:r>
    </w:p>
    <w:p w14:paraId="7EC7153F" w14:textId="706B0CB1" w:rsidR="00BF05A2" w:rsidRDefault="00BF05A2" w:rsidP="00BF05A2">
      <w:pPr>
        <w:jc w:val="right"/>
        <w:rPr>
          <w:b w:val="0"/>
          <w:bCs w:val="0"/>
          <w:lang w:val="lv-LV"/>
        </w:rPr>
      </w:pPr>
      <w:r w:rsidRPr="007811A9">
        <w:rPr>
          <w:b w:val="0"/>
          <w:bCs w:val="0"/>
          <w:lang w:val="lv-LV"/>
        </w:rPr>
        <w:t>(protokols Nr.</w:t>
      </w:r>
      <w:r w:rsidR="005F68EE">
        <w:rPr>
          <w:b w:val="0"/>
          <w:bCs w:val="0"/>
          <w:lang w:val="lv-LV"/>
        </w:rPr>
        <w:t>6</w:t>
      </w:r>
      <w:r w:rsidRPr="007811A9">
        <w:rPr>
          <w:b w:val="0"/>
          <w:bCs w:val="0"/>
          <w:lang w:val="lv-LV"/>
        </w:rPr>
        <w:t>,</w:t>
      </w:r>
      <w:r w:rsidR="005F68EE">
        <w:rPr>
          <w:b w:val="0"/>
          <w:bCs w:val="0"/>
          <w:lang w:val="lv-LV"/>
        </w:rPr>
        <w:t xml:space="preserve"> 39</w:t>
      </w:r>
      <w:r>
        <w:rPr>
          <w:b w:val="0"/>
          <w:bCs w:val="0"/>
          <w:lang w:val="lv-LV"/>
        </w:rPr>
        <w:t>.</w:t>
      </w:r>
      <w:r w:rsidRPr="007811A9">
        <w:rPr>
          <w:b w:val="0"/>
          <w:bCs w:val="0"/>
          <w:lang w:val="lv-LV"/>
        </w:rPr>
        <w:t>)</w:t>
      </w:r>
    </w:p>
    <w:p w14:paraId="1867594D" w14:textId="77777777" w:rsidR="00C83005" w:rsidRDefault="00C83005" w:rsidP="00BF05A2">
      <w:pPr>
        <w:jc w:val="right"/>
        <w:rPr>
          <w:b w:val="0"/>
          <w:bCs w:val="0"/>
          <w:lang w:val="lv-LV"/>
        </w:rPr>
      </w:pPr>
    </w:p>
    <w:p w14:paraId="69F0AAA5" w14:textId="77777777" w:rsidR="00C83005" w:rsidRDefault="00C83005" w:rsidP="00BF05A2">
      <w:pPr>
        <w:jc w:val="right"/>
        <w:rPr>
          <w:b w:val="0"/>
          <w:bCs w:val="0"/>
          <w:lang w:val="lv-LV"/>
        </w:rPr>
      </w:pPr>
    </w:p>
    <w:p w14:paraId="521AB3AC" w14:textId="432CFF27" w:rsidR="00447E18" w:rsidRDefault="00C83005" w:rsidP="00C83005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Limbažu novada</w:t>
      </w:r>
    </w:p>
    <w:p w14:paraId="6D87CEA8" w14:textId="75B35F57" w:rsidR="00C83005" w:rsidRDefault="00C83005" w:rsidP="00C83005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Ainažu pagasta</w:t>
      </w:r>
    </w:p>
    <w:p w14:paraId="07CA8024" w14:textId="58FBE9B0" w:rsidR="00C83005" w:rsidRDefault="00C83005" w:rsidP="00C83005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“Punči”</w:t>
      </w:r>
    </w:p>
    <w:p w14:paraId="59E3916A" w14:textId="301AD410" w:rsidR="00447E18" w:rsidRDefault="00C83005" w:rsidP="00C83005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meža zemju plāns</w:t>
      </w:r>
    </w:p>
    <w:p w14:paraId="504A5A86" w14:textId="4F7FA5FD" w:rsidR="00447E18" w:rsidRDefault="00447E18" w:rsidP="00C83005">
      <w:pPr>
        <w:rPr>
          <w:b w:val="0"/>
          <w:bCs w:val="0"/>
          <w:lang w:val="lv-LV"/>
        </w:rPr>
      </w:pPr>
    </w:p>
    <w:p w14:paraId="6F0FB68B" w14:textId="43C818F5" w:rsidR="00447E18" w:rsidRDefault="00C83005" w:rsidP="00C83005">
      <w:pPr>
        <w:jc w:val="center"/>
        <w:rPr>
          <w:b w:val="0"/>
          <w:bCs w:val="0"/>
          <w:lang w:val="lv-LV"/>
        </w:rPr>
      </w:pPr>
      <w:r>
        <w:rPr>
          <w:b w:val="0"/>
          <w:bCs w:val="0"/>
          <w:noProof/>
          <w:lang w:val="lv-LV"/>
        </w:rPr>
        <w:drawing>
          <wp:inline distT="0" distB="0" distL="0" distR="0" wp14:anchorId="6E723B5A" wp14:editId="74FCC24C">
            <wp:extent cx="4389120" cy="5798820"/>
            <wp:effectExtent l="0" t="0" r="0" b="0"/>
            <wp:docPr id="161660548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605482" name="Attēls 161660548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579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52527" w14:textId="101F07F6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11812417" w14:textId="225230EB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462B6171" w14:textId="0945FD20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5D0C7CA1" w14:textId="43161BAF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4230D154" w14:textId="65DB6BAA" w:rsidR="00447E18" w:rsidRDefault="00447E18" w:rsidP="00BF05A2">
      <w:pPr>
        <w:jc w:val="right"/>
        <w:rPr>
          <w:b w:val="0"/>
          <w:bCs w:val="0"/>
          <w:lang w:val="lv-LV"/>
        </w:rPr>
      </w:pPr>
    </w:p>
    <w:p w14:paraId="3D897F2D" w14:textId="380322D4" w:rsidR="008461B6" w:rsidRDefault="008461B6" w:rsidP="00447E18"/>
    <w:sectPr w:rsidR="008461B6" w:rsidSect="00C83005">
      <w:pgSz w:w="11906" w:h="16838"/>
      <w:pgMar w:top="851" w:right="1133" w:bottom="70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BF2"/>
    <w:rsid w:val="00101610"/>
    <w:rsid w:val="00447E18"/>
    <w:rsid w:val="005F68EE"/>
    <w:rsid w:val="008461B6"/>
    <w:rsid w:val="00BF05A2"/>
    <w:rsid w:val="00C47254"/>
    <w:rsid w:val="00C83005"/>
    <w:rsid w:val="00DF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C4263"/>
  <w15:chartTrackingRefBased/>
  <w15:docId w15:val="{82F3C00E-6B82-4FD3-A2D7-78DF1113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F05A2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Santa Čingule</cp:lastModifiedBy>
  <cp:revision>2</cp:revision>
  <dcterms:created xsi:type="dcterms:W3CDTF">2023-05-31T07:00:00Z</dcterms:created>
  <dcterms:modified xsi:type="dcterms:W3CDTF">2023-05-31T07:00:00Z</dcterms:modified>
</cp:coreProperties>
</file>