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8FEF6" w14:textId="77777777" w:rsidR="0004727D" w:rsidRPr="003216DB" w:rsidRDefault="0004727D" w:rsidP="0004727D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6748FEF7" w14:textId="77777777" w:rsidR="0004727D" w:rsidRPr="003216DB" w:rsidRDefault="0004727D" w:rsidP="0004727D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6748FEF8" w14:textId="567C40F4" w:rsidR="0004727D" w:rsidRPr="00532BAE" w:rsidRDefault="0004727D" w:rsidP="0004727D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532BAE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532BAE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532BAE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532BAE">
        <w:rPr>
          <w:rFonts w:ascii="Times New Roman" w:eastAsia="Times New Roman" w:hAnsi="Times New Roman" w:cs="Times New Roman"/>
          <w:sz w:val="24"/>
          <w:szCs w:val="24"/>
          <w:lang w:val="de-DE"/>
        </w:rPr>
        <w:t>471</w:t>
      </w:r>
    </w:p>
    <w:p w14:paraId="6748FEF9" w14:textId="7ED21B9C" w:rsidR="0004727D" w:rsidRPr="00532BAE" w:rsidRDefault="0004727D" w:rsidP="0004727D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532BAE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532BAE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532BAE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532BAE">
        <w:rPr>
          <w:rFonts w:ascii="Times New Roman" w:eastAsia="Times New Roman" w:hAnsi="Times New Roman" w:cs="Times New Roman"/>
          <w:sz w:val="24"/>
          <w:szCs w:val="24"/>
          <w:lang w:val="de-DE"/>
        </w:rPr>
        <w:t>6,82.</w:t>
      </w:r>
      <w:r w:rsidRPr="00532BAE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6748FEFA" w14:textId="77777777" w:rsidR="00690884" w:rsidRDefault="00690884"/>
    <w:p w14:paraId="6748FEFB" w14:textId="77777777" w:rsidR="0004727D" w:rsidRDefault="0004727D"/>
    <w:p w14:paraId="6748FEFC" w14:textId="77777777" w:rsidR="0004727D" w:rsidRPr="0004727D" w:rsidRDefault="0004727D">
      <w:pPr>
        <w:rPr>
          <w:rFonts w:ascii="Times New Roman" w:hAnsi="Times New Roman" w:cs="Times New Roman"/>
          <w:sz w:val="24"/>
          <w:szCs w:val="24"/>
        </w:rPr>
      </w:pPr>
      <w:r w:rsidRPr="0004727D">
        <w:rPr>
          <w:rFonts w:ascii="Times New Roman" w:hAnsi="Times New Roman" w:cs="Times New Roman"/>
          <w:sz w:val="24"/>
          <w:szCs w:val="24"/>
        </w:rPr>
        <w:t>Plikši, Braslavas pagasts, kadastra apzīmējums 6644 004 0194</w:t>
      </w:r>
    </w:p>
    <w:p w14:paraId="6748FEFD" w14:textId="77777777" w:rsidR="0004727D" w:rsidRDefault="0004727D">
      <w:r w:rsidRPr="0004727D">
        <w:rPr>
          <w:noProof/>
        </w:rPr>
        <w:drawing>
          <wp:inline distT="0" distB="0" distL="0" distR="0" wp14:anchorId="6748FEFE" wp14:editId="6748FEFF">
            <wp:extent cx="5274310" cy="32105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727D" w:rsidSect="00E058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27D"/>
    <w:rsid w:val="0004727D"/>
    <w:rsid w:val="000B0120"/>
    <w:rsid w:val="00532BAE"/>
    <w:rsid w:val="00690884"/>
    <w:rsid w:val="00E0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8FEF6"/>
  <w15:chartTrackingRefBased/>
  <w15:docId w15:val="{DF0D5159-7130-4ACD-9501-EBDDF258E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4727D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2023-05-31T05:31:00Z</dcterms:created>
  <dcterms:modified xsi:type="dcterms:W3CDTF">2023-05-31T05:31:00Z</dcterms:modified>
</cp:coreProperties>
</file>