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50EAE" w14:textId="2C0AA9DC" w:rsidR="007E5904" w:rsidRPr="007E5904" w:rsidRDefault="007E5904" w:rsidP="007E5904">
      <w:pPr>
        <w:spacing w:after="0" w:line="240" w:lineRule="auto"/>
        <w:jc w:val="center"/>
        <w:rPr>
          <w:rFonts w:ascii="Times New Roman" w:eastAsia="Times New Roman" w:hAnsi="Times New Roman" w:cs="Times New Roman"/>
          <w:b/>
          <w:bCs/>
          <w:caps/>
          <w:noProof/>
          <w:sz w:val="28"/>
          <w:szCs w:val="28"/>
          <w:lang w:eastAsia="lv-LV"/>
        </w:rPr>
      </w:pPr>
      <w:r w:rsidRPr="007E5904">
        <w:rPr>
          <w:rFonts w:ascii="Times New Roman" w:eastAsia="Times New Roman" w:hAnsi="Times New Roman" w:cs="Times New Roman"/>
          <w:caps/>
          <w:noProof/>
          <w:sz w:val="24"/>
          <w:szCs w:val="24"/>
          <w:lang w:eastAsia="lv-LV"/>
        </w:rPr>
        <w:drawing>
          <wp:inline distT="0" distB="0" distL="0" distR="0" wp14:anchorId="30232A79" wp14:editId="50213DB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F1B4DF7" w14:textId="77777777" w:rsidR="007E5904" w:rsidRPr="007E5904" w:rsidRDefault="007E5904" w:rsidP="007E5904">
      <w:pPr>
        <w:spacing w:after="0" w:line="240" w:lineRule="auto"/>
        <w:jc w:val="center"/>
        <w:rPr>
          <w:rFonts w:ascii="Times New Roman" w:eastAsia="Times New Roman" w:hAnsi="Times New Roman" w:cs="Times New Roman"/>
          <w:b/>
          <w:bCs/>
          <w:caps/>
          <w:sz w:val="28"/>
          <w:szCs w:val="28"/>
          <w:lang w:eastAsia="lv-LV"/>
        </w:rPr>
      </w:pPr>
      <w:r w:rsidRPr="007E5904">
        <w:rPr>
          <w:rFonts w:ascii="Times New Roman" w:eastAsia="Times New Roman" w:hAnsi="Times New Roman" w:cs="Times New Roman"/>
          <w:b/>
          <w:bCs/>
          <w:caps/>
          <w:noProof/>
          <w:sz w:val="28"/>
          <w:szCs w:val="28"/>
          <w:lang w:eastAsia="lv-LV"/>
        </w:rPr>
        <w:t>Limbažu novada DOME</w:t>
      </w:r>
    </w:p>
    <w:p w14:paraId="558AFAAF" w14:textId="77777777" w:rsidR="007E5904" w:rsidRPr="007E5904" w:rsidRDefault="007E5904" w:rsidP="007E5904">
      <w:pPr>
        <w:spacing w:after="0" w:line="240" w:lineRule="auto"/>
        <w:jc w:val="center"/>
        <w:rPr>
          <w:rFonts w:ascii="Times New Roman" w:eastAsia="Times New Roman" w:hAnsi="Times New Roman" w:cs="Times New Roman"/>
          <w:sz w:val="18"/>
          <w:szCs w:val="20"/>
          <w:lang w:eastAsia="lv-LV"/>
        </w:rPr>
      </w:pPr>
      <w:proofErr w:type="spellStart"/>
      <w:r w:rsidRPr="007E5904">
        <w:rPr>
          <w:rFonts w:ascii="Times New Roman" w:eastAsia="Times New Roman" w:hAnsi="Times New Roman" w:cs="Times New Roman"/>
          <w:sz w:val="18"/>
          <w:szCs w:val="20"/>
          <w:lang w:eastAsia="lv-LV"/>
        </w:rPr>
        <w:t>Reģ</w:t>
      </w:r>
      <w:proofErr w:type="spellEnd"/>
      <w:r w:rsidRPr="007E5904">
        <w:rPr>
          <w:rFonts w:ascii="Times New Roman" w:eastAsia="Times New Roman" w:hAnsi="Times New Roman" w:cs="Times New Roman"/>
          <w:sz w:val="18"/>
          <w:szCs w:val="20"/>
          <w:lang w:eastAsia="lv-LV"/>
        </w:rPr>
        <w:t xml:space="preserve">. Nr. </w:t>
      </w:r>
      <w:r w:rsidRPr="007E5904">
        <w:rPr>
          <w:rFonts w:ascii="Times New Roman" w:eastAsia="Times New Roman" w:hAnsi="Times New Roman" w:cs="Times New Roman"/>
          <w:noProof/>
          <w:sz w:val="18"/>
          <w:szCs w:val="20"/>
          <w:lang w:eastAsia="lv-LV"/>
        </w:rPr>
        <w:t>90009114631</w:t>
      </w:r>
      <w:r w:rsidRPr="007E5904">
        <w:rPr>
          <w:rFonts w:ascii="Times New Roman" w:eastAsia="Times New Roman" w:hAnsi="Times New Roman" w:cs="Times New Roman"/>
          <w:sz w:val="18"/>
          <w:szCs w:val="20"/>
          <w:lang w:eastAsia="lv-LV"/>
        </w:rPr>
        <w:t xml:space="preserve">; </w:t>
      </w:r>
      <w:r w:rsidRPr="007E5904">
        <w:rPr>
          <w:rFonts w:ascii="Times New Roman" w:eastAsia="Times New Roman" w:hAnsi="Times New Roman" w:cs="Times New Roman"/>
          <w:noProof/>
          <w:sz w:val="18"/>
          <w:szCs w:val="20"/>
          <w:lang w:eastAsia="lv-LV"/>
        </w:rPr>
        <w:t>Rīgas iela 16, Limbaži, Limbažu novads LV-4001</w:t>
      </w:r>
      <w:r w:rsidRPr="007E5904">
        <w:rPr>
          <w:rFonts w:ascii="Times New Roman" w:eastAsia="Times New Roman" w:hAnsi="Times New Roman" w:cs="Times New Roman"/>
          <w:sz w:val="18"/>
          <w:szCs w:val="20"/>
          <w:lang w:eastAsia="lv-LV"/>
        </w:rPr>
        <w:t xml:space="preserve">; </w:t>
      </w:r>
    </w:p>
    <w:p w14:paraId="4FBFF273" w14:textId="77777777" w:rsidR="007E5904" w:rsidRPr="007E5904" w:rsidRDefault="007E5904" w:rsidP="007E5904">
      <w:pPr>
        <w:spacing w:after="0" w:line="240" w:lineRule="auto"/>
        <w:jc w:val="center"/>
        <w:rPr>
          <w:rFonts w:ascii="Times New Roman" w:eastAsia="Times New Roman" w:hAnsi="Times New Roman" w:cs="Times New Roman"/>
          <w:sz w:val="18"/>
          <w:szCs w:val="20"/>
          <w:lang w:eastAsia="lv-LV"/>
        </w:rPr>
      </w:pPr>
      <w:r w:rsidRPr="007E5904">
        <w:rPr>
          <w:rFonts w:ascii="Times New Roman" w:eastAsia="Times New Roman" w:hAnsi="Times New Roman" w:cs="Times New Roman"/>
          <w:sz w:val="18"/>
          <w:szCs w:val="20"/>
          <w:lang w:eastAsia="lv-LV"/>
        </w:rPr>
        <w:t>E-pasts</w:t>
      </w:r>
      <w:r w:rsidRPr="007E5904">
        <w:rPr>
          <w:rFonts w:ascii="Times New Roman" w:eastAsia="Times New Roman" w:hAnsi="Times New Roman" w:cs="Times New Roman"/>
          <w:iCs/>
          <w:sz w:val="18"/>
          <w:szCs w:val="20"/>
          <w:lang w:eastAsia="lv-LV"/>
        </w:rPr>
        <w:t xml:space="preserve"> </w:t>
      </w:r>
      <w:r w:rsidRPr="007E5904">
        <w:rPr>
          <w:rFonts w:ascii="Times New Roman" w:eastAsia="Times New Roman" w:hAnsi="Times New Roman" w:cs="Times New Roman"/>
          <w:iCs/>
          <w:noProof/>
          <w:sz w:val="18"/>
          <w:szCs w:val="20"/>
          <w:lang w:eastAsia="lv-LV"/>
        </w:rPr>
        <w:t>pasts@limbazunovads.lv</w:t>
      </w:r>
      <w:r w:rsidRPr="007E5904">
        <w:rPr>
          <w:rFonts w:ascii="Times New Roman" w:eastAsia="Times New Roman" w:hAnsi="Times New Roman" w:cs="Times New Roman"/>
          <w:iCs/>
          <w:sz w:val="18"/>
          <w:szCs w:val="20"/>
          <w:lang w:eastAsia="lv-LV"/>
        </w:rPr>
        <w:t>;</w:t>
      </w:r>
      <w:r w:rsidRPr="007E5904">
        <w:rPr>
          <w:rFonts w:ascii="Times New Roman" w:eastAsia="Times New Roman" w:hAnsi="Times New Roman" w:cs="Times New Roman"/>
          <w:sz w:val="18"/>
          <w:szCs w:val="20"/>
          <w:lang w:eastAsia="lv-LV"/>
        </w:rPr>
        <w:t xml:space="preserve"> tālrunis </w:t>
      </w:r>
      <w:r w:rsidRPr="007E5904">
        <w:rPr>
          <w:rFonts w:ascii="Times New Roman" w:eastAsia="Times New Roman" w:hAnsi="Times New Roman" w:cs="Times New Roman"/>
          <w:noProof/>
          <w:sz w:val="18"/>
          <w:szCs w:val="20"/>
          <w:lang w:eastAsia="lv-LV"/>
        </w:rPr>
        <w:t>64023003</w:t>
      </w:r>
    </w:p>
    <w:p w14:paraId="5A07FA54" w14:textId="77777777" w:rsidR="007E5904" w:rsidRPr="007E5904" w:rsidRDefault="007E5904" w:rsidP="007E5904">
      <w:pPr>
        <w:spacing w:after="0" w:line="240" w:lineRule="auto"/>
        <w:jc w:val="right"/>
        <w:rPr>
          <w:rFonts w:ascii="Times New Roman" w:eastAsia="Times New Roman" w:hAnsi="Times New Roman" w:cs="Times New Roman"/>
          <w:b/>
          <w:sz w:val="24"/>
          <w:szCs w:val="24"/>
        </w:rPr>
      </w:pPr>
    </w:p>
    <w:p w14:paraId="62D11F60" w14:textId="77777777" w:rsidR="007E5904" w:rsidRPr="007E5904" w:rsidRDefault="007E5904" w:rsidP="007E5904">
      <w:pPr>
        <w:spacing w:after="0" w:line="240" w:lineRule="auto"/>
        <w:jc w:val="right"/>
        <w:rPr>
          <w:rFonts w:ascii="Times New Roman" w:eastAsia="Times New Roman" w:hAnsi="Times New Roman" w:cs="Times New Roman"/>
          <w:b/>
          <w:sz w:val="24"/>
          <w:szCs w:val="24"/>
        </w:rPr>
      </w:pPr>
      <w:r w:rsidRPr="007E5904">
        <w:rPr>
          <w:rFonts w:ascii="Times New Roman" w:eastAsia="Times New Roman" w:hAnsi="Times New Roman" w:cs="Times New Roman"/>
          <w:b/>
          <w:sz w:val="24"/>
          <w:szCs w:val="24"/>
        </w:rPr>
        <w:t>APSTIPRINĀTS</w:t>
      </w:r>
    </w:p>
    <w:p w14:paraId="0BADA33C" w14:textId="77777777" w:rsidR="007E5904" w:rsidRPr="007E5904" w:rsidRDefault="007E5904" w:rsidP="007E5904">
      <w:pPr>
        <w:spacing w:after="0" w:line="240" w:lineRule="auto"/>
        <w:jc w:val="right"/>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ar Limbažu novada domes</w:t>
      </w:r>
    </w:p>
    <w:p w14:paraId="1F5BE3DB" w14:textId="356F3E5B" w:rsidR="007E5904" w:rsidRPr="007E5904" w:rsidRDefault="007E5904" w:rsidP="007E5904">
      <w:pPr>
        <w:spacing w:after="0" w:line="240" w:lineRule="auto"/>
        <w:jc w:val="right"/>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22.06.2023. sēdes lēmumu Nr.</w:t>
      </w:r>
      <w:r w:rsidR="00D6502C">
        <w:rPr>
          <w:rFonts w:ascii="Times New Roman" w:eastAsia="Times New Roman" w:hAnsi="Times New Roman" w:cs="Times New Roman"/>
          <w:sz w:val="24"/>
          <w:szCs w:val="24"/>
        </w:rPr>
        <w:t>499</w:t>
      </w:r>
    </w:p>
    <w:p w14:paraId="2340FEBC" w14:textId="1E8CC700" w:rsidR="007E5904" w:rsidRPr="007E5904" w:rsidRDefault="007E5904" w:rsidP="007E5904">
      <w:pPr>
        <w:spacing w:after="0" w:line="240" w:lineRule="auto"/>
        <w:jc w:val="right"/>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(protokols Nr.</w:t>
      </w:r>
      <w:r w:rsidR="00D6502C">
        <w:rPr>
          <w:rFonts w:ascii="Times New Roman" w:eastAsia="Times New Roman" w:hAnsi="Times New Roman" w:cs="Times New Roman"/>
          <w:sz w:val="24"/>
          <w:szCs w:val="24"/>
        </w:rPr>
        <w:t>7</w:t>
      </w:r>
      <w:r w:rsidRPr="007E5904">
        <w:rPr>
          <w:rFonts w:ascii="Times New Roman" w:eastAsia="Times New Roman" w:hAnsi="Times New Roman" w:cs="Times New Roman"/>
          <w:sz w:val="24"/>
          <w:szCs w:val="24"/>
        </w:rPr>
        <w:t xml:space="preserve">, </w:t>
      </w:r>
      <w:r w:rsidR="00D6502C">
        <w:rPr>
          <w:rFonts w:ascii="Times New Roman" w:eastAsia="Times New Roman" w:hAnsi="Times New Roman" w:cs="Times New Roman"/>
          <w:sz w:val="24"/>
          <w:szCs w:val="24"/>
        </w:rPr>
        <w:t>7</w:t>
      </w:r>
      <w:r w:rsidRPr="007E5904">
        <w:rPr>
          <w:rFonts w:ascii="Times New Roman" w:eastAsia="Times New Roman" w:hAnsi="Times New Roman" w:cs="Times New Roman"/>
          <w:sz w:val="24"/>
          <w:szCs w:val="24"/>
        </w:rPr>
        <w:t>.)</w:t>
      </w:r>
    </w:p>
    <w:p w14:paraId="62938DD8" w14:textId="77777777" w:rsidR="00324CE7" w:rsidRPr="007E5904" w:rsidRDefault="00324CE7" w:rsidP="00D51D0D">
      <w:pPr>
        <w:spacing w:after="0" w:line="240" w:lineRule="auto"/>
        <w:ind w:right="226"/>
        <w:jc w:val="center"/>
        <w:rPr>
          <w:rFonts w:ascii="Times New Roman" w:hAnsi="Times New Roman" w:cs="Times New Roman"/>
          <w:b/>
          <w:bCs/>
          <w:sz w:val="24"/>
          <w:szCs w:val="24"/>
        </w:rPr>
      </w:pPr>
    </w:p>
    <w:p w14:paraId="61F65C15" w14:textId="77777777" w:rsidR="00DA6288" w:rsidRPr="00D6502C" w:rsidRDefault="0056546D" w:rsidP="00D51D0D">
      <w:pPr>
        <w:spacing w:after="0" w:line="240" w:lineRule="auto"/>
        <w:jc w:val="center"/>
        <w:rPr>
          <w:rFonts w:ascii="Times New Roman" w:hAnsi="Times New Roman" w:cs="Times New Roman"/>
          <w:b/>
          <w:bCs/>
          <w:sz w:val="28"/>
          <w:szCs w:val="28"/>
        </w:rPr>
      </w:pPr>
      <w:r w:rsidRPr="00D6502C">
        <w:rPr>
          <w:rFonts w:ascii="Times New Roman" w:hAnsi="Times New Roman" w:cs="Times New Roman"/>
          <w:b/>
          <w:bCs/>
          <w:sz w:val="28"/>
          <w:szCs w:val="28"/>
        </w:rPr>
        <w:t>Limbažu novada pašvaldības aģentūras</w:t>
      </w:r>
      <w:r w:rsidR="00324CE7" w:rsidRPr="00D6502C">
        <w:rPr>
          <w:rFonts w:ascii="Times New Roman" w:hAnsi="Times New Roman" w:cs="Times New Roman"/>
          <w:b/>
          <w:bCs/>
          <w:sz w:val="28"/>
          <w:szCs w:val="28"/>
        </w:rPr>
        <w:t xml:space="preserve"> </w:t>
      </w:r>
      <w:r w:rsidRPr="00D6502C">
        <w:rPr>
          <w:rFonts w:ascii="Times New Roman" w:hAnsi="Times New Roman" w:cs="Times New Roman"/>
          <w:b/>
          <w:bCs/>
          <w:sz w:val="28"/>
          <w:szCs w:val="28"/>
        </w:rPr>
        <w:t>„ALDA”</w:t>
      </w:r>
      <w:r w:rsidR="00324CE7" w:rsidRPr="00D6502C">
        <w:rPr>
          <w:rFonts w:ascii="Times New Roman" w:hAnsi="Times New Roman" w:cs="Times New Roman"/>
          <w:b/>
          <w:bCs/>
          <w:sz w:val="28"/>
          <w:szCs w:val="28"/>
        </w:rPr>
        <w:t xml:space="preserve"> </w:t>
      </w:r>
    </w:p>
    <w:p w14:paraId="2DDDFAF4" w14:textId="25238EC3" w:rsidR="0056546D" w:rsidRPr="00D6502C" w:rsidRDefault="0056546D" w:rsidP="00D51D0D">
      <w:pPr>
        <w:spacing w:after="0" w:line="240" w:lineRule="auto"/>
        <w:jc w:val="center"/>
        <w:rPr>
          <w:rFonts w:ascii="Times New Roman" w:hAnsi="Times New Roman" w:cs="Times New Roman"/>
          <w:b/>
          <w:bCs/>
          <w:sz w:val="28"/>
          <w:szCs w:val="28"/>
        </w:rPr>
      </w:pPr>
      <w:r w:rsidRPr="00D6502C">
        <w:rPr>
          <w:rFonts w:ascii="Times New Roman" w:hAnsi="Times New Roman" w:cs="Times New Roman"/>
          <w:b/>
          <w:bCs/>
          <w:sz w:val="28"/>
          <w:szCs w:val="28"/>
        </w:rPr>
        <w:t>20</w:t>
      </w:r>
      <w:r w:rsidR="005D7293" w:rsidRPr="00D6502C">
        <w:rPr>
          <w:rFonts w:ascii="Times New Roman" w:hAnsi="Times New Roman" w:cs="Times New Roman"/>
          <w:b/>
          <w:bCs/>
          <w:sz w:val="28"/>
          <w:szCs w:val="28"/>
        </w:rPr>
        <w:t>2</w:t>
      </w:r>
      <w:r w:rsidR="00D06268" w:rsidRPr="00D6502C">
        <w:rPr>
          <w:rFonts w:ascii="Times New Roman" w:hAnsi="Times New Roman" w:cs="Times New Roman"/>
          <w:b/>
          <w:bCs/>
          <w:sz w:val="28"/>
          <w:szCs w:val="28"/>
        </w:rPr>
        <w:t>2</w:t>
      </w:r>
      <w:r w:rsidR="00324CE7" w:rsidRPr="00D6502C">
        <w:rPr>
          <w:rFonts w:ascii="Times New Roman" w:hAnsi="Times New Roman" w:cs="Times New Roman"/>
          <w:b/>
          <w:bCs/>
          <w:sz w:val="28"/>
          <w:szCs w:val="28"/>
        </w:rPr>
        <w:t>.</w:t>
      </w:r>
      <w:r w:rsidR="00D6502C" w:rsidRPr="00D6502C">
        <w:rPr>
          <w:rFonts w:ascii="Times New Roman" w:hAnsi="Times New Roman" w:cs="Times New Roman"/>
          <w:b/>
          <w:bCs/>
          <w:sz w:val="28"/>
          <w:szCs w:val="28"/>
        </w:rPr>
        <w:t xml:space="preserve"> </w:t>
      </w:r>
      <w:r w:rsidR="00324CE7" w:rsidRPr="00D6502C">
        <w:rPr>
          <w:rFonts w:ascii="Times New Roman" w:hAnsi="Times New Roman" w:cs="Times New Roman"/>
          <w:b/>
          <w:bCs/>
          <w:sz w:val="28"/>
          <w:szCs w:val="28"/>
        </w:rPr>
        <w:t>gada publiskais pārskats</w:t>
      </w:r>
    </w:p>
    <w:p w14:paraId="51B576C7" w14:textId="77777777" w:rsidR="00324CE7" w:rsidRPr="007E5904" w:rsidRDefault="00324CE7" w:rsidP="00D51D0D">
      <w:pPr>
        <w:spacing w:line="240" w:lineRule="auto"/>
        <w:ind w:right="226"/>
        <w:jc w:val="center"/>
        <w:rPr>
          <w:rFonts w:ascii="Times New Roman" w:hAnsi="Times New Roman" w:cs="Times New Roman"/>
          <w:b/>
          <w:bCs/>
          <w:sz w:val="24"/>
          <w:szCs w:val="24"/>
        </w:rPr>
      </w:pPr>
    </w:p>
    <w:p w14:paraId="37F12C4C" w14:textId="3284417B" w:rsidR="0056546D" w:rsidRPr="00D6502C" w:rsidRDefault="0056546D" w:rsidP="00D6502C">
      <w:pPr>
        <w:pStyle w:val="Sarakstarindkopa"/>
        <w:numPr>
          <w:ilvl w:val="0"/>
          <w:numId w:val="8"/>
        </w:numPr>
        <w:spacing w:line="240" w:lineRule="auto"/>
        <w:rPr>
          <w:rFonts w:ascii="Times New Roman" w:hAnsi="Times New Roman" w:cs="Times New Roman"/>
          <w:b/>
          <w:bCs/>
          <w:sz w:val="24"/>
          <w:szCs w:val="24"/>
        </w:rPr>
      </w:pPr>
      <w:r w:rsidRPr="00D6502C">
        <w:rPr>
          <w:rFonts w:ascii="Times New Roman" w:hAnsi="Times New Roman" w:cs="Times New Roman"/>
          <w:b/>
          <w:bCs/>
          <w:sz w:val="24"/>
          <w:szCs w:val="24"/>
        </w:rPr>
        <w:t>Pamatinformācija</w:t>
      </w:r>
    </w:p>
    <w:p w14:paraId="3A3D284A" w14:textId="56A7A981" w:rsidR="0056546D" w:rsidRPr="007E5904" w:rsidRDefault="0056546D" w:rsidP="00D51D0D">
      <w:pPr>
        <w:tabs>
          <w:tab w:val="num" w:pos="780"/>
        </w:tabs>
        <w:spacing w:after="0" w:line="240" w:lineRule="auto"/>
        <w:ind w:firstLine="709"/>
        <w:jc w:val="both"/>
        <w:rPr>
          <w:rFonts w:ascii="Times New Roman" w:eastAsia="Times New Roman" w:hAnsi="Times New Roman" w:cs="Times New Roman"/>
          <w:sz w:val="24"/>
          <w:szCs w:val="24"/>
          <w:lang w:eastAsia="lv-LV"/>
        </w:rPr>
      </w:pPr>
      <w:r w:rsidRPr="007E5904">
        <w:rPr>
          <w:rFonts w:ascii="Times New Roman" w:eastAsia="Times New Roman" w:hAnsi="Times New Roman" w:cs="Times New Roman"/>
          <w:sz w:val="24"/>
          <w:szCs w:val="24"/>
          <w:lang w:eastAsia="lv-LV"/>
        </w:rPr>
        <w:t>Pašvaldības aģentūra „ALDA” ir Limbažu novada pašvaldības iestāde, kas darbojas saskaņā ar Publisko aģentūru likum</w:t>
      </w:r>
      <w:r w:rsidR="00DA6288" w:rsidRPr="007E5904">
        <w:rPr>
          <w:rFonts w:ascii="Times New Roman" w:eastAsia="Times New Roman" w:hAnsi="Times New Roman" w:cs="Times New Roman"/>
          <w:sz w:val="24"/>
          <w:szCs w:val="24"/>
          <w:lang w:eastAsia="lv-LV"/>
        </w:rPr>
        <w:t>u</w:t>
      </w:r>
      <w:r w:rsidRPr="007E5904">
        <w:rPr>
          <w:rFonts w:ascii="Times New Roman" w:eastAsia="Times New Roman" w:hAnsi="Times New Roman" w:cs="Times New Roman"/>
          <w:sz w:val="24"/>
          <w:szCs w:val="24"/>
          <w:lang w:eastAsia="lv-LV"/>
        </w:rPr>
        <w:t xml:space="preserve"> un aģentūras nolikumu, kuras mērķis ir lietderīga un efektīva Limbažu novada administratīvajā teritorijā esošo ezeru: Limbažu Lielezera, Limbažu Dūņezera, Augstrozes Lielezera</w:t>
      </w:r>
      <w:r w:rsidR="00D65F82" w:rsidRPr="007E5904">
        <w:rPr>
          <w:rFonts w:ascii="Times New Roman" w:eastAsia="Times New Roman" w:hAnsi="Times New Roman" w:cs="Times New Roman"/>
          <w:sz w:val="24"/>
          <w:szCs w:val="24"/>
          <w:lang w:eastAsia="lv-LV"/>
        </w:rPr>
        <w:t>,</w:t>
      </w:r>
      <w:r w:rsidRPr="007E5904">
        <w:rPr>
          <w:rFonts w:ascii="Times New Roman" w:eastAsia="Times New Roman" w:hAnsi="Times New Roman" w:cs="Times New Roman"/>
          <w:sz w:val="24"/>
          <w:szCs w:val="24"/>
          <w:lang w:eastAsia="lv-LV"/>
        </w:rPr>
        <w:t xml:space="preserve"> Umurgas dīķa</w:t>
      </w:r>
      <w:r w:rsidR="00D65F82" w:rsidRPr="007E5904">
        <w:rPr>
          <w:rFonts w:ascii="Times New Roman" w:eastAsia="Times New Roman" w:hAnsi="Times New Roman" w:cs="Times New Roman"/>
          <w:sz w:val="24"/>
          <w:szCs w:val="24"/>
          <w:lang w:eastAsia="lv-LV"/>
        </w:rPr>
        <w:t xml:space="preserve"> un </w:t>
      </w:r>
      <w:proofErr w:type="spellStart"/>
      <w:r w:rsidR="00D65F82" w:rsidRPr="007E5904">
        <w:rPr>
          <w:rFonts w:ascii="Times New Roman" w:eastAsia="Times New Roman" w:hAnsi="Times New Roman" w:cs="Times New Roman"/>
          <w:sz w:val="24"/>
          <w:szCs w:val="24"/>
          <w:lang w:eastAsia="lv-LV"/>
        </w:rPr>
        <w:t>Vārzu</w:t>
      </w:r>
      <w:proofErr w:type="spellEnd"/>
      <w:r w:rsidR="00D65F82" w:rsidRPr="007E5904">
        <w:rPr>
          <w:rFonts w:ascii="Times New Roman" w:eastAsia="Times New Roman" w:hAnsi="Times New Roman" w:cs="Times New Roman"/>
          <w:sz w:val="24"/>
          <w:szCs w:val="24"/>
          <w:lang w:eastAsia="lv-LV"/>
        </w:rPr>
        <w:t xml:space="preserve"> pludmales</w:t>
      </w:r>
      <w:r w:rsidRPr="007E5904">
        <w:rPr>
          <w:rFonts w:ascii="Times New Roman" w:eastAsia="Times New Roman" w:hAnsi="Times New Roman" w:cs="Times New Roman"/>
          <w:sz w:val="24"/>
          <w:szCs w:val="24"/>
          <w:lang w:eastAsia="lv-LV"/>
        </w:rPr>
        <w:t xml:space="preserve"> pārvaldīšana un apsaimniekošana, publisko pakalpojumu sniegšana Limbažu novada iedzīvotājiem, kā arī viesiem un tūristiem, licencētās makšķerēšanas, ūdenssporta un atpūtas organizācijas jautājumos, kas saistīti ar Limbažu novada publisko ezeru krasta zonas izmantošanu. </w:t>
      </w:r>
    </w:p>
    <w:p w14:paraId="573F8010" w14:textId="68D80592" w:rsidR="0056546D" w:rsidRPr="007E5904" w:rsidRDefault="0056546D" w:rsidP="00D51D0D">
      <w:pPr>
        <w:tabs>
          <w:tab w:val="num" w:pos="780"/>
        </w:tabs>
        <w:spacing w:after="0" w:line="240" w:lineRule="auto"/>
        <w:ind w:firstLine="709"/>
        <w:jc w:val="both"/>
        <w:rPr>
          <w:rFonts w:ascii="Times New Roman" w:eastAsia="Times New Roman" w:hAnsi="Times New Roman" w:cs="Times New Roman"/>
          <w:sz w:val="24"/>
          <w:szCs w:val="24"/>
          <w:lang w:eastAsia="lv-LV"/>
        </w:rPr>
      </w:pPr>
      <w:r w:rsidRPr="007E5904">
        <w:rPr>
          <w:rFonts w:ascii="Times New Roman" w:eastAsia="Times New Roman" w:hAnsi="Times New Roman" w:cs="Times New Roman"/>
          <w:sz w:val="24"/>
          <w:szCs w:val="24"/>
          <w:lang w:eastAsia="lv-LV"/>
        </w:rPr>
        <w:t>Savu mērķu sasniegšanai aģentūra veic saimniecisko darbību L</w:t>
      </w:r>
      <w:r w:rsidR="00603113" w:rsidRPr="007E5904">
        <w:rPr>
          <w:rFonts w:ascii="Times New Roman" w:eastAsia="Times New Roman" w:hAnsi="Times New Roman" w:cs="Times New Roman"/>
          <w:sz w:val="24"/>
          <w:szCs w:val="24"/>
          <w:lang w:eastAsia="lv-LV"/>
        </w:rPr>
        <w:t xml:space="preserve">atvijas </w:t>
      </w:r>
      <w:r w:rsidRPr="007E5904">
        <w:rPr>
          <w:rFonts w:ascii="Times New Roman" w:eastAsia="Times New Roman" w:hAnsi="Times New Roman" w:cs="Times New Roman"/>
          <w:sz w:val="24"/>
          <w:szCs w:val="24"/>
          <w:lang w:eastAsia="lv-LV"/>
        </w:rPr>
        <w:t>R</w:t>
      </w:r>
      <w:r w:rsidR="00603113" w:rsidRPr="007E5904">
        <w:rPr>
          <w:rFonts w:ascii="Times New Roman" w:eastAsia="Times New Roman" w:hAnsi="Times New Roman" w:cs="Times New Roman"/>
          <w:sz w:val="24"/>
          <w:szCs w:val="24"/>
          <w:lang w:eastAsia="lv-LV"/>
        </w:rPr>
        <w:t>epublikas</w:t>
      </w:r>
      <w:r w:rsidRPr="007E5904">
        <w:rPr>
          <w:rFonts w:ascii="Times New Roman" w:eastAsia="Times New Roman" w:hAnsi="Times New Roman" w:cs="Times New Roman"/>
          <w:sz w:val="24"/>
          <w:szCs w:val="24"/>
          <w:lang w:eastAsia="lv-LV"/>
        </w:rPr>
        <w:t xml:space="preserve"> normatīvajos aktos, Limbažu novada domes saistošajos noteikumos, lēmumos un „ALDA” nolikumā noteiktā kārtībā un apmērā.</w:t>
      </w:r>
    </w:p>
    <w:p w14:paraId="3A20D635" w14:textId="77777777" w:rsidR="0056546D" w:rsidRPr="007E5904" w:rsidRDefault="0056546D" w:rsidP="00D51D0D">
      <w:pPr>
        <w:tabs>
          <w:tab w:val="num" w:pos="780"/>
        </w:tabs>
        <w:spacing w:after="0" w:line="240" w:lineRule="auto"/>
        <w:ind w:firstLine="709"/>
        <w:jc w:val="both"/>
        <w:rPr>
          <w:rFonts w:ascii="Times New Roman" w:eastAsia="Times New Roman" w:hAnsi="Times New Roman" w:cs="Times New Roman"/>
          <w:sz w:val="24"/>
          <w:szCs w:val="24"/>
          <w:lang w:eastAsia="lv-LV"/>
        </w:rPr>
      </w:pPr>
      <w:r w:rsidRPr="007E5904">
        <w:rPr>
          <w:rFonts w:ascii="Times New Roman" w:eastAsia="Times New Roman" w:hAnsi="Times New Roman" w:cs="Times New Roman"/>
          <w:sz w:val="24"/>
          <w:szCs w:val="24"/>
          <w:lang w:eastAsia="lv-LV"/>
        </w:rPr>
        <w:t xml:space="preserve">Lai izpildītu noteiktos uzdevumus, aģentūra atbilstoši savai kompetencei veic šādas funkcijas un pilda sekojošus tai uzliktos pienākumus:  </w:t>
      </w:r>
    </w:p>
    <w:p w14:paraId="18C6746A" w14:textId="77777777"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lang w:eastAsia="lv-LV"/>
        </w:rPr>
      </w:pPr>
      <w:r w:rsidRPr="007E5904">
        <w:rPr>
          <w:rFonts w:ascii="Times New Roman" w:eastAsia="Times New Roman" w:hAnsi="Times New Roman" w:cs="Times New Roman"/>
          <w:sz w:val="24"/>
          <w:szCs w:val="24"/>
          <w:lang w:eastAsia="lv-LV"/>
        </w:rPr>
        <w:t>nodrošina zivju, ūdensputnu un augu valsts resursu saglabāšanu, novērš nelikumīgu zivju u.c. dabas resursu ieguvi (izmantošanu) Limbažu Lielezerā, Limbažu Dūņezerā, Augstrozes Lielezerā un Umurgas dīķī;</w:t>
      </w:r>
    </w:p>
    <w:p w14:paraId="106CD316" w14:textId="77777777"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lang w:eastAsia="lv-LV"/>
        </w:rPr>
      </w:pPr>
      <w:r w:rsidRPr="007E5904">
        <w:rPr>
          <w:rFonts w:ascii="Times New Roman" w:eastAsia="Times New Roman" w:hAnsi="Times New Roman" w:cs="Times New Roman"/>
          <w:sz w:val="24"/>
          <w:szCs w:val="24"/>
          <w:lang w:eastAsia="lv-LV"/>
        </w:rPr>
        <w:t>tautas sporta pasākumu organizēšana Limbažu novadā;</w:t>
      </w:r>
    </w:p>
    <w:p w14:paraId="39EABEE5" w14:textId="77777777"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lang w:eastAsia="lv-LV"/>
        </w:rPr>
      </w:pPr>
      <w:r w:rsidRPr="007E5904">
        <w:rPr>
          <w:rFonts w:ascii="Times New Roman" w:eastAsia="Times New Roman" w:hAnsi="Times New Roman" w:cs="Times New Roman"/>
          <w:sz w:val="24"/>
          <w:szCs w:val="24"/>
          <w:lang w:eastAsia="lv-LV"/>
        </w:rPr>
        <w:t>izstrādā Limbažu Lielezera, Augstrozes Lielezerā un Dūņezera licencētās makšķerēšanas nolikumus un organizē to apstiprināšanu, veic pasākumus makšķerēšanas licenču izdošanā un izplatīšanā;</w:t>
      </w:r>
    </w:p>
    <w:p w14:paraId="7DAA311A" w14:textId="77777777"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nodrošina aģentūras darbības atspoguļošanu masu informācijas līdzekļos, veic darba un piedāvāto pakalpojumu reklamēšanu;</w:t>
      </w:r>
    </w:p>
    <w:p w14:paraId="052AB174" w14:textId="77777777"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nodrošina informācijas u.c. zīmju uzstādīšanu Limbažu Lielezera, Limbažu Dūņezera, Augstrozes Lielezera un Umurgas dīķa krastos;</w:t>
      </w:r>
    </w:p>
    <w:p w14:paraId="51E65E1F" w14:textId="77777777" w:rsidR="0056546D" w:rsidRPr="00D6502C"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lang w:eastAsia="lv-LV"/>
        </w:rPr>
      </w:pPr>
      <w:r w:rsidRPr="007E5904">
        <w:rPr>
          <w:rFonts w:ascii="Times New Roman" w:eastAsia="Times New Roman" w:hAnsi="Times New Roman" w:cs="Times New Roman"/>
          <w:sz w:val="24"/>
          <w:szCs w:val="24"/>
          <w:lang w:eastAsia="lv-LV"/>
        </w:rPr>
        <w:t>pastāvīgi atjauno zivju resursus Limbažu Lielezerā, Limbažu Dūņezerā, Augstrozes Lielezerā un Umurgas dīķī (zivju mazuļu iegāde un ielaišana);</w:t>
      </w:r>
    </w:p>
    <w:p w14:paraId="0DB5A0D5" w14:textId="77777777"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veic atpūtas vietu, ugunskuru kurināšanas vietu, telšu, laivu piestātņu izveidošanas vietu izbūves un labiekārtošanas organizāciju Limbažu Lielezera, Augstrozes Lielezera, Limbažu Dūņezera un Umurgas dīķa krastos;</w:t>
      </w:r>
    </w:p>
    <w:p w14:paraId="0BE7CF7E" w14:textId="77777777"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organizē un veic projektu izstrādi naudas līdzekļu piesaistīšanai no valsts un Eiropas fondiem, kas saistīti ar aģentūras darbību;</w:t>
      </w:r>
    </w:p>
    <w:p w14:paraId="570FCC85" w14:textId="77777777" w:rsidR="0056546D" w:rsidRPr="00D6502C"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lastRenderedPageBreak/>
        <w:t>organizē sadarbību ar makšķerniekiem, tūristiem, atpūtniekiem, Limbažu novada iedzīvotājiem par palīdzības sniegšanu nelikumīgu darbību novēršanā Limbažu Lielezerā, Augstrozes Lielezerā, Limbažu Dūņezera un Umurgas dīķa un to piekrastes zonās;</w:t>
      </w:r>
    </w:p>
    <w:p w14:paraId="1425E98E" w14:textId="34D60509"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organizē ciešu sadarbību ar tūrisma un atpūtas pasākumu organizētājiem tūristu un atpūtnieku piesaistīšanai;</w:t>
      </w:r>
    </w:p>
    <w:p w14:paraId="0D7D9AE5" w14:textId="16C6B8BA"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nodrošina publiskās peldvietas Limbažu Lielezer</w:t>
      </w:r>
      <w:r w:rsidR="00D86B06" w:rsidRPr="007E5904">
        <w:rPr>
          <w:rFonts w:ascii="Times New Roman" w:eastAsia="Times New Roman" w:hAnsi="Times New Roman" w:cs="Times New Roman"/>
          <w:sz w:val="24"/>
          <w:szCs w:val="24"/>
        </w:rPr>
        <w:t>ā</w:t>
      </w:r>
      <w:r w:rsidRPr="007E5904">
        <w:rPr>
          <w:rFonts w:ascii="Times New Roman" w:eastAsia="Times New Roman" w:hAnsi="Times New Roman" w:cs="Times New Roman"/>
          <w:sz w:val="24"/>
          <w:szCs w:val="24"/>
        </w:rPr>
        <w:t xml:space="preserve"> </w:t>
      </w:r>
      <w:r w:rsidR="00D86B06" w:rsidRPr="007E5904">
        <w:rPr>
          <w:rFonts w:ascii="Times New Roman" w:eastAsia="Times New Roman" w:hAnsi="Times New Roman" w:cs="Times New Roman"/>
          <w:sz w:val="24"/>
          <w:szCs w:val="24"/>
        </w:rPr>
        <w:t xml:space="preserve">un </w:t>
      </w:r>
      <w:proofErr w:type="spellStart"/>
      <w:r w:rsidR="00D86B06" w:rsidRPr="007E5904">
        <w:rPr>
          <w:rFonts w:ascii="Times New Roman" w:eastAsia="Times New Roman" w:hAnsi="Times New Roman" w:cs="Times New Roman"/>
          <w:sz w:val="24"/>
          <w:szCs w:val="24"/>
        </w:rPr>
        <w:t>Vārzu</w:t>
      </w:r>
      <w:proofErr w:type="spellEnd"/>
      <w:r w:rsidR="00D86B06" w:rsidRPr="007E5904">
        <w:rPr>
          <w:rFonts w:ascii="Times New Roman" w:eastAsia="Times New Roman" w:hAnsi="Times New Roman" w:cs="Times New Roman"/>
          <w:sz w:val="24"/>
          <w:szCs w:val="24"/>
        </w:rPr>
        <w:t xml:space="preserve"> pludmalē </w:t>
      </w:r>
      <w:r w:rsidRPr="007E5904">
        <w:rPr>
          <w:rFonts w:ascii="Times New Roman" w:eastAsia="Times New Roman" w:hAnsi="Times New Roman" w:cs="Times New Roman"/>
          <w:sz w:val="24"/>
          <w:szCs w:val="24"/>
        </w:rPr>
        <w:t>darbību atbilstoši normatīvo aktu prasībām</w:t>
      </w:r>
      <w:r w:rsidR="0026228A" w:rsidRPr="007E5904">
        <w:rPr>
          <w:rFonts w:ascii="Times New Roman" w:eastAsia="Times New Roman" w:hAnsi="Times New Roman" w:cs="Times New Roman"/>
          <w:sz w:val="24"/>
          <w:szCs w:val="24"/>
        </w:rPr>
        <w:t>;</w:t>
      </w:r>
      <w:r w:rsidR="00033C17" w:rsidRPr="007E5904">
        <w:rPr>
          <w:rFonts w:ascii="Times New Roman" w:eastAsia="Times New Roman" w:hAnsi="Times New Roman" w:cs="Times New Roman"/>
          <w:sz w:val="24"/>
          <w:szCs w:val="24"/>
        </w:rPr>
        <w:t xml:space="preserve"> </w:t>
      </w:r>
    </w:p>
    <w:p w14:paraId="26AC0069" w14:textId="77777777" w:rsidR="0056546D" w:rsidRPr="007E5904" w:rsidRDefault="0056546D" w:rsidP="00D6502C">
      <w:pPr>
        <w:numPr>
          <w:ilvl w:val="1"/>
          <w:numId w:val="1"/>
        </w:numPr>
        <w:spacing w:after="0" w:line="240" w:lineRule="auto"/>
        <w:ind w:left="924" w:hanging="357"/>
        <w:jc w:val="both"/>
        <w:rPr>
          <w:rFonts w:ascii="Times New Roman" w:eastAsia="Times New Roman" w:hAnsi="Times New Roman" w:cs="Times New Roman"/>
          <w:sz w:val="24"/>
          <w:szCs w:val="24"/>
        </w:rPr>
      </w:pPr>
      <w:r w:rsidRPr="007E5904">
        <w:rPr>
          <w:rFonts w:ascii="Times New Roman" w:eastAsia="Times New Roman" w:hAnsi="Times New Roman" w:cs="Times New Roman"/>
          <w:sz w:val="24"/>
          <w:szCs w:val="24"/>
        </w:rPr>
        <w:t xml:space="preserve">noslēdzot finanšu gadu, aģentūra sagatavo un publicē gada publisko pārskatu, lai informētu sabiedrību par aģentūras darbības mērķiem un rezultātiem, kā arī aģentūras budžeta līdzekļu izlietojumu. </w:t>
      </w:r>
    </w:p>
    <w:p w14:paraId="32170BAE" w14:textId="77777777" w:rsidR="00AF00A2" w:rsidRPr="007E5904" w:rsidRDefault="00AF00A2" w:rsidP="00D51D0D">
      <w:pPr>
        <w:spacing w:after="0" w:line="240" w:lineRule="auto"/>
        <w:jc w:val="both"/>
        <w:rPr>
          <w:rFonts w:ascii="Times New Roman" w:eastAsia="Times New Roman" w:hAnsi="Times New Roman" w:cs="Times New Roman"/>
          <w:sz w:val="24"/>
          <w:szCs w:val="24"/>
        </w:rPr>
      </w:pPr>
    </w:p>
    <w:p w14:paraId="62768200" w14:textId="0127B4F2" w:rsidR="00DA6288" w:rsidRPr="007E5904" w:rsidRDefault="005C2F78" w:rsidP="00D6502C">
      <w:pPr>
        <w:pStyle w:val="Sarakstarindkopa"/>
        <w:numPr>
          <w:ilvl w:val="0"/>
          <w:numId w:val="8"/>
        </w:numPr>
        <w:spacing w:line="240" w:lineRule="auto"/>
        <w:rPr>
          <w:rFonts w:ascii="Times New Roman" w:hAnsi="Times New Roman" w:cs="Times New Roman"/>
          <w:b/>
          <w:bCs/>
          <w:sz w:val="24"/>
          <w:szCs w:val="24"/>
        </w:rPr>
      </w:pPr>
      <w:r w:rsidRPr="007E5904">
        <w:rPr>
          <w:rFonts w:ascii="Times New Roman" w:hAnsi="Times New Roman" w:cs="Times New Roman"/>
          <w:b/>
          <w:bCs/>
          <w:sz w:val="24"/>
          <w:szCs w:val="24"/>
        </w:rPr>
        <w:t>F</w:t>
      </w:r>
      <w:r w:rsidR="009F79D6" w:rsidRPr="007E5904">
        <w:rPr>
          <w:rFonts w:ascii="Times New Roman" w:hAnsi="Times New Roman" w:cs="Times New Roman"/>
          <w:b/>
          <w:bCs/>
          <w:sz w:val="24"/>
          <w:szCs w:val="24"/>
        </w:rPr>
        <w:t>inanšu resursu un i</w:t>
      </w:r>
      <w:r w:rsidR="0056546D" w:rsidRPr="007E5904">
        <w:rPr>
          <w:rFonts w:ascii="Times New Roman" w:hAnsi="Times New Roman" w:cs="Times New Roman"/>
          <w:b/>
          <w:bCs/>
          <w:sz w:val="24"/>
          <w:szCs w:val="24"/>
        </w:rPr>
        <w:t xml:space="preserve">estādes darbības rezultāti </w:t>
      </w:r>
    </w:p>
    <w:p w14:paraId="6FF05F4C" w14:textId="12BA441D" w:rsidR="001F7EA6" w:rsidRPr="007E5904" w:rsidRDefault="005C2F78" w:rsidP="00D51D0D">
      <w:pPr>
        <w:spacing w:after="0" w:line="240" w:lineRule="auto"/>
        <w:ind w:firstLine="720"/>
        <w:jc w:val="both"/>
        <w:rPr>
          <w:rFonts w:ascii="Times New Roman" w:hAnsi="Times New Roman" w:cs="Times New Roman"/>
          <w:sz w:val="24"/>
          <w:szCs w:val="24"/>
        </w:rPr>
      </w:pPr>
      <w:r w:rsidRPr="007E5904">
        <w:rPr>
          <w:rFonts w:ascii="Times New Roman" w:hAnsi="Times New Roman" w:cs="Times New Roman"/>
          <w:sz w:val="24"/>
          <w:szCs w:val="24"/>
        </w:rPr>
        <w:t xml:space="preserve">Pamatdarbības uzturēšanai </w:t>
      </w:r>
      <w:r w:rsidR="00CF736A" w:rsidRPr="007E5904">
        <w:rPr>
          <w:rFonts w:ascii="Times New Roman" w:hAnsi="Times New Roman" w:cs="Times New Roman"/>
          <w:sz w:val="24"/>
          <w:szCs w:val="24"/>
        </w:rPr>
        <w:t xml:space="preserve">Aģentūra 2022. gadā no Limbažu novada pašvaldības budžeta saņēma </w:t>
      </w:r>
      <w:r w:rsidR="00373E48" w:rsidRPr="007E5904">
        <w:rPr>
          <w:rFonts w:ascii="Times New Roman" w:hAnsi="Times New Roman" w:cs="Times New Roman"/>
          <w:sz w:val="24"/>
          <w:szCs w:val="24"/>
        </w:rPr>
        <w:t>70 709</w:t>
      </w:r>
      <w:r w:rsidR="00CF736A" w:rsidRPr="007E5904">
        <w:rPr>
          <w:rFonts w:ascii="Times New Roman" w:hAnsi="Times New Roman" w:cs="Times New Roman"/>
          <w:sz w:val="24"/>
          <w:szCs w:val="24"/>
        </w:rPr>
        <w:t xml:space="preserve"> EUR, tai skaitā pašu ieņēmumi bija </w:t>
      </w:r>
      <w:r w:rsidR="001637AB" w:rsidRPr="007E5904">
        <w:rPr>
          <w:rFonts w:ascii="Times New Roman" w:hAnsi="Times New Roman" w:cs="Times New Roman"/>
          <w:sz w:val="24"/>
          <w:szCs w:val="24"/>
        </w:rPr>
        <w:t>12 181</w:t>
      </w:r>
      <w:r w:rsidR="00CF736A" w:rsidRPr="007E5904">
        <w:rPr>
          <w:rFonts w:ascii="Times New Roman" w:hAnsi="Times New Roman" w:cs="Times New Roman"/>
          <w:sz w:val="24"/>
          <w:szCs w:val="24"/>
        </w:rPr>
        <w:t xml:space="preserve"> EUR. Salīdzinājumam </w:t>
      </w:r>
      <w:r w:rsidR="0081130E" w:rsidRPr="007E5904">
        <w:rPr>
          <w:rFonts w:ascii="Times New Roman" w:hAnsi="Times New Roman" w:cs="Times New Roman"/>
          <w:sz w:val="24"/>
          <w:szCs w:val="24"/>
        </w:rPr>
        <w:t xml:space="preserve">Aģentūra </w:t>
      </w:r>
      <w:r w:rsidRPr="007E5904">
        <w:rPr>
          <w:rFonts w:ascii="Times New Roman" w:hAnsi="Times New Roman" w:cs="Times New Roman"/>
          <w:sz w:val="24"/>
          <w:szCs w:val="24"/>
        </w:rPr>
        <w:t>20</w:t>
      </w:r>
      <w:r w:rsidR="005D7293" w:rsidRPr="007E5904">
        <w:rPr>
          <w:rFonts w:ascii="Times New Roman" w:hAnsi="Times New Roman" w:cs="Times New Roman"/>
          <w:sz w:val="24"/>
          <w:szCs w:val="24"/>
        </w:rPr>
        <w:t>2</w:t>
      </w:r>
      <w:r w:rsidR="00D65F82" w:rsidRPr="007E5904">
        <w:rPr>
          <w:rFonts w:ascii="Times New Roman" w:hAnsi="Times New Roman" w:cs="Times New Roman"/>
          <w:sz w:val="24"/>
          <w:szCs w:val="24"/>
        </w:rPr>
        <w:t>1</w:t>
      </w:r>
      <w:r w:rsidR="00F27783" w:rsidRPr="007E5904">
        <w:rPr>
          <w:rFonts w:ascii="Times New Roman" w:hAnsi="Times New Roman" w:cs="Times New Roman"/>
          <w:sz w:val="24"/>
          <w:szCs w:val="24"/>
        </w:rPr>
        <w:t>.</w:t>
      </w:r>
      <w:r w:rsidRPr="007E5904">
        <w:rPr>
          <w:rFonts w:ascii="Times New Roman" w:hAnsi="Times New Roman" w:cs="Times New Roman"/>
          <w:sz w:val="24"/>
          <w:szCs w:val="24"/>
        </w:rPr>
        <w:t xml:space="preserve"> gadā no Limbažu novada pašvaldības</w:t>
      </w:r>
      <w:r w:rsidR="006208FE" w:rsidRPr="007E5904">
        <w:rPr>
          <w:rFonts w:ascii="Times New Roman" w:hAnsi="Times New Roman" w:cs="Times New Roman"/>
          <w:sz w:val="24"/>
          <w:szCs w:val="24"/>
        </w:rPr>
        <w:t xml:space="preserve"> budžeta saņēma</w:t>
      </w:r>
      <w:r w:rsidR="0028241E" w:rsidRPr="007E5904">
        <w:rPr>
          <w:rFonts w:ascii="Times New Roman" w:hAnsi="Times New Roman" w:cs="Times New Roman"/>
          <w:sz w:val="24"/>
          <w:szCs w:val="24"/>
        </w:rPr>
        <w:t xml:space="preserve"> </w:t>
      </w:r>
      <w:r w:rsidR="00362F1B" w:rsidRPr="007E5904">
        <w:rPr>
          <w:rFonts w:ascii="Times New Roman" w:hAnsi="Times New Roman" w:cs="Times New Roman"/>
          <w:sz w:val="24"/>
          <w:szCs w:val="24"/>
        </w:rPr>
        <w:t>73 001,29</w:t>
      </w:r>
      <w:r w:rsidR="00D65F82" w:rsidRPr="007E5904">
        <w:rPr>
          <w:rFonts w:ascii="Times New Roman" w:hAnsi="Times New Roman" w:cs="Times New Roman"/>
          <w:sz w:val="24"/>
          <w:szCs w:val="24"/>
        </w:rPr>
        <w:t xml:space="preserve"> EUR, tai skaitā pašu ieņēmumi </w:t>
      </w:r>
      <w:r w:rsidR="00362F1B" w:rsidRPr="007E5904">
        <w:rPr>
          <w:rFonts w:ascii="Times New Roman" w:hAnsi="Times New Roman" w:cs="Times New Roman"/>
          <w:sz w:val="24"/>
          <w:szCs w:val="24"/>
        </w:rPr>
        <w:t xml:space="preserve">bija </w:t>
      </w:r>
      <w:r w:rsidR="00D65F82" w:rsidRPr="007E5904">
        <w:rPr>
          <w:rFonts w:ascii="Times New Roman" w:hAnsi="Times New Roman" w:cs="Times New Roman"/>
          <w:sz w:val="24"/>
          <w:szCs w:val="24"/>
        </w:rPr>
        <w:t>18991,25 EUR.</w:t>
      </w:r>
      <w:r w:rsidR="00A55806" w:rsidRPr="007E5904">
        <w:rPr>
          <w:rFonts w:ascii="Times New Roman" w:hAnsi="Times New Roman" w:cs="Times New Roman"/>
          <w:sz w:val="24"/>
          <w:szCs w:val="24"/>
        </w:rPr>
        <w:t xml:space="preserve"> </w:t>
      </w:r>
    </w:p>
    <w:p w14:paraId="30D7618F" w14:textId="77777777" w:rsidR="00737077" w:rsidRPr="007E5904" w:rsidRDefault="00737077" w:rsidP="00D51D0D">
      <w:pPr>
        <w:spacing w:after="0" w:line="240" w:lineRule="auto"/>
        <w:ind w:firstLine="720"/>
        <w:jc w:val="both"/>
        <w:rPr>
          <w:rFonts w:ascii="Times New Roman" w:hAnsi="Times New Roman" w:cs="Times New Roman"/>
          <w:sz w:val="24"/>
          <w:szCs w:val="24"/>
        </w:rPr>
      </w:pPr>
    </w:p>
    <w:p w14:paraId="0D3E0FF8" w14:textId="2C573EFE" w:rsidR="00D709DB" w:rsidRPr="007E5904" w:rsidRDefault="00737077" w:rsidP="00D51D0D">
      <w:pPr>
        <w:spacing w:after="0" w:line="240" w:lineRule="auto"/>
        <w:ind w:firstLine="720"/>
        <w:jc w:val="both"/>
        <w:rPr>
          <w:rFonts w:ascii="Times New Roman" w:hAnsi="Times New Roman" w:cs="Times New Roman"/>
          <w:sz w:val="24"/>
          <w:szCs w:val="24"/>
        </w:rPr>
      </w:pPr>
      <w:r w:rsidRPr="007E5904">
        <w:rPr>
          <w:rFonts w:ascii="Times New Roman" w:hAnsi="Times New Roman" w:cs="Times New Roman"/>
          <w:noProof/>
          <w:kern w:val="2"/>
          <w:sz w:val="24"/>
          <w:szCs w:val="24"/>
          <w:lang w:eastAsia="lv-LV"/>
          <w14:ligatures w14:val="standardContextual"/>
        </w:rPr>
        <w:drawing>
          <wp:inline distT="0" distB="0" distL="0" distR="0" wp14:anchorId="2A186028" wp14:editId="7F98546B">
            <wp:extent cx="5029200" cy="2599125"/>
            <wp:effectExtent l="0" t="0" r="0" b="0"/>
            <wp:docPr id="586745089"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4270" cy="2606913"/>
                    </a:xfrm>
                    <a:prstGeom prst="rect">
                      <a:avLst/>
                    </a:prstGeom>
                    <a:noFill/>
                    <a:ln>
                      <a:noFill/>
                    </a:ln>
                  </pic:spPr>
                </pic:pic>
              </a:graphicData>
            </a:graphic>
          </wp:inline>
        </w:drawing>
      </w:r>
    </w:p>
    <w:p w14:paraId="58ABF53F" w14:textId="4D59EC16" w:rsidR="00D709DB" w:rsidRPr="007E5904" w:rsidRDefault="00D709DB" w:rsidP="00D51D0D">
      <w:pPr>
        <w:spacing w:after="0" w:line="240" w:lineRule="auto"/>
        <w:ind w:firstLine="142"/>
        <w:jc w:val="both"/>
        <w:rPr>
          <w:rFonts w:ascii="Times New Roman" w:hAnsi="Times New Roman" w:cs="Times New Roman"/>
          <w:sz w:val="24"/>
          <w:szCs w:val="24"/>
        </w:rPr>
      </w:pPr>
    </w:p>
    <w:p w14:paraId="2090735A" w14:textId="77777777" w:rsidR="00563407" w:rsidRPr="007E5904" w:rsidRDefault="00D709DB" w:rsidP="00D51D0D">
      <w:pPr>
        <w:spacing w:after="0" w:line="240" w:lineRule="auto"/>
        <w:ind w:firstLine="720"/>
        <w:jc w:val="both"/>
        <w:rPr>
          <w:rFonts w:ascii="Times New Roman" w:hAnsi="Times New Roman" w:cs="Times New Roman"/>
          <w:kern w:val="2"/>
          <w:sz w:val="24"/>
          <w:szCs w:val="24"/>
          <w14:ligatures w14:val="standardContextual"/>
        </w:rPr>
      </w:pPr>
      <w:r w:rsidRPr="007E5904">
        <w:rPr>
          <w:rFonts w:ascii="Times New Roman" w:hAnsi="Times New Roman" w:cs="Times New Roman"/>
          <w:kern w:val="2"/>
          <w:sz w:val="24"/>
          <w:szCs w:val="24"/>
          <w14:ligatures w14:val="standardContextual"/>
        </w:rPr>
        <w:t>Pārskata gadā Limbažu novada pašvaldības aģentūras ”</w:t>
      </w:r>
      <w:r w:rsidR="00563407" w:rsidRPr="007E5904">
        <w:rPr>
          <w:rFonts w:ascii="Times New Roman" w:hAnsi="Times New Roman" w:cs="Times New Roman"/>
          <w:kern w:val="2"/>
          <w:sz w:val="24"/>
          <w:szCs w:val="24"/>
          <w14:ligatures w14:val="standardContextual"/>
        </w:rPr>
        <w:t>ALDA</w:t>
      </w:r>
      <w:r w:rsidRPr="007E5904">
        <w:rPr>
          <w:rFonts w:ascii="Times New Roman" w:hAnsi="Times New Roman" w:cs="Times New Roman"/>
          <w:kern w:val="2"/>
          <w:sz w:val="24"/>
          <w:szCs w:val="24"/>
          <w14:ligatures w14:val="standardContextual"/>
        </w:rPr>
        <w:t>” kopējie ieņēmumi pēc ekonomiskajām kategorijām 82 890 EUR, budžeta izpilde 97,07 %, no Limbažu novada pašvaldības budžeta saņemti 70 709 EUR, jeb 97,14% no plānotā, pamatdarbības uzturēšanai, licencētā makšķerēšana- ieņēmumi no ūdenstilpju un zvejas tiesību nomas un zvejas tiesību rūpnieciskas izmantošanas (licences) 4017 EUR, pret plānoto 80,34 %</w:t>
      </w:r>
      <w:r w:rsidR="00563407" w:rsidRPr="007E5904">
        <w:rPr>
          <w:rFonts w:ascii="Times New Roman" w:hAnsi="Times New Roman" w:cs="Times New Roman"/>
          <w:kern w:val="2"/>
          <w:sz w:val="24"/>
          <w:szCs w:val="24"/>
          <w14:ligatures w14:val="standardContextual"/>
        </w:rPr>
        <w:t xml:space="preserve">. </w:t>
      </w:r>
    </w:p>
    <w:p w14:paraId="40EF4099" w14:textId="20A2E949" w:rsidR="00760CD8" w:rsidRPr="007E5904" w:rsidRDefault="00563407" w:rsidP="00D51D0D">
      <w:pPr>
        <w:spacing w:after="0" w:line="240" w:lineRule="auto"/>
        <w:ind w:firstLine="720"/>
        <w:jc w:val="both"/>
        <w:rPr>
          <w:rFonts w:ascii="Times New Roman" w:hAnsi="Times New Roman" w:cs="Times New Roman"/>
          <w:sz w:val="24"/>
          <w:szCs w:val="24"/>
        </w:rPr>
      </w:pPr>
      <w:r w:rsidRPr="007E5904">
        <w:rPr>
          <w:rFonts w:ascii="Times New Roman" w:hAnsi="Times New Roman" w:cs="Times New Roman"/>
          <w:kern w:val="2"/>
          <w:sz w:val="24"/>
          <w:szCs w:val="24"/>
          <w14:ligatures w14:val="standardContextual"/>
        </w:rPr>
        <w:t>K</w:t>
      </w:r>
      <w:r w:rsidR="00D709DB" w:rsidRPr="007E5904">
        <w:rPr>
          <w:rFonts w:ascii="Times New Roman" w:hAnsi="Times New Roman" w:cs="Times New Roman"/>
          <w:kern w:val="2"/>
          <w:sz w:val="24"/>
          <w:szCs w:val="24"/>
          <w14:ligatures w14:val="standardContextual"/>
        </w:rPr>
        <w:t>ā atsevišķa struktūrvienība pašvaldības aģentūra “A</w:t>
      </w:r>
      <w:r w:rsidRPr="007E5904">
        <w:rPr>
          <w:rFonts w:ascii="Times New Roman" w:hAnsi="Times New Roman" w:cs="Times New Roman"/>
          <w:kern w:val="2"/>
          <w:sz w:val="24"/>
          <w:szCs w:val="24"/>
          <w14:ligatures w14:val="standardContextual"/>
        </w:rPr>
        <w:t>LDA</w:t>
      </w:r>
      <w:r w:rsidR="00D709DB" w:rsidRPr="007E5904">
        <w:rPr>
          <w:rFonts w:ascii="Times New Roman" w:hAnsi="Times New Roman" w:cs="Times New Roman"/>
          <w:kern w:val="2"/>
          <w:sz w:val="24"/>
          <w:szCs w:val="24"/>
          <w14:ligatures w14:val="standardContextual"/>
        </w:rPr>
        <w:t xml:space="preserve">” savu darbību uzsāka 2022.gada 1.janvārī, pēc iedzīvotāju vajadzību apzināšanas pakalpojumu ieņēmumi no preču realizācijas (saldējums, dzeramais ūdens pludmalē </w:t>
      </w:r>
      <w:proofErr w:type="spellStart"/>
      <w:r w:rsidR="00D709DB" w:rsidRPr="007E5904">
        <w:rPr>
          <w:rFonts w:ascii="Times New Roman" w:hAnsi="Times New Roman" w:cs="Times New Roman"/>
          <w:kern w:val="2"/>
          <w:sz w:val="24"/>
          <w:szCs w:val="24"/>
          <w14:ligatures w14:val="standardContextual"/>
        </w:rPr>
        <w:t>u.c</w:t>
      </w:r>
      <w:proofErr w:type="spellEnd"/>
      <w:r w:rsidR="00D709DB" w:rsidRPr="007E5904">
        <w:rPr>
          <w:rFonts w:ascii="Times New Roman" w:hAnsi="Times New Roman" w:cs="Times New Roman"/>
          <w:kern w:val="2"/>
          <w:sz w:val="24"/>
          <w:szCs w:val="24"/>
          <w14:ligatures w14:val="standardContextual"/>
        </w:rPr>
        <w:t xml:space="preserve">) ieņēmumi no valsts un pašvaldību kustamā īpašuma un mantas realizācijas 2009 EUR, ieņēmumi no kustamā īpašuma iznomāšanas 5735 EUR, dalības maksas 420 EUR.  </w:t>
      </w:r>
    </w:p>
    <w:p w14:paraId="2B39310E" w14:textId="4164023F" w:rsidR="00EC16A7" w:rsidRPr="007E5904" w:rsidRDefault="00EC16A7" w:rsidP="00D51D0D">
      <w:pPr>
        <w:spacing w:line="240" w:lineRule="auto"/>
        <w:ind w:firstLine="720"/>
        <w:jc w:val="both"/>
        <w:rPr>
          <w:rFonts w:ascii="Times New Roman" w:hAnsi="Times New Roman" w:cs="Times New Roman"/>
          <w:sz w:val="24"/>
          <w:szCs w:val="24"/>
        </w:rPr>
      </w:pPr>
      <w:r w:rsidRPr="007E5904">
        <w:rPr>
          <w:rFonts w:ascii="Times New Roman" w:hAnsi="Times New Roman" w:cs="Times New Roman"/>
          <w:sz w:val="24"/>
          <w:szCs w:val="24"/>
        </w:rPr>
        <w:t xml:space="preserve">2022.gadā Aģentūra īstenoja </w:t>
      </w:r>
      <w:r w:rsidRPr="007E5904">
        <w:rPr>
          <w:rFonts w:ascii="Times New Roman" w:hAnsi="Times New Roman" w:cs="Times New Roman"/>
          <w:sz w:val="24"/>
          <w:szCs w:val="24"/>
          <w:shd w:val="clear" w:color="auto" w:fill="FFFFFF"/>
        </w:rPr>
        <w:t>Latvijas vides un aizsardzības fonda projektu “Piekrastes apsaimniekošanas praktisko aktivitāšu realizēšana” valsts budžeta apakšprogrammas „Vides aizsardzības projekti” ietvaros piešķirti 3900 EUR, izlietoti 3005 EUR, jeb 77,05%.</w:t>
      </w:r>
    </w:p>
    <w:p w14:paraId="3001EA45" w14:textId="50449BEE" w:rsidR="00BF5A01" w:rsidRPr="007E5904" w:rsidRDefault="00EC16A7" w:rsidP="00C967A5">
      <w:pPr>
        <w:pStyle w:val="v1msonormal"/>
        <w:shd w:val="clear" w:color="auto" w:fill="FFFFFF"/>
        <w:spacing w:before="0" w:after="0"/>
        <w:ind w:firstLine="720"/>
        <w:jc w:val="both"/>
      </w:pPr>
      <w:r w:rsidRPr="007E5904">
        <w:t xml:space="preserve">Aģentūras manta ir Limbažu novada pašvaldības manta, kas nodota aģentūras valdījumā. Aģentūras budžeta sastādīšanas un izpildes kārtību nosaka Limbažu  novada dome. Aģentūras budžets ir iekļauts Limbažu novada pašvaldības kopējā budžetā, kuru Limbažu novada pašvaldība izstrādā, apstiprina un izpilda patstāvīgi, ievērojot „Likumu par budžetu un finanšu vadību”, </w:t>
      </w:r>
      <w:r w:rsidR="006B1D93" w:rsidRPr="007E5904">
        <w:t xml:space="preserve">Pašvaldību likumu, </w:t>
      </w:r>
      <w:r w:rsidRPr="007E5904">
        <w:t>likumu „Par pašvaldību budžetiem”, u.c. normatīvos aktus budžeta jomā.</w:t>
      </w:r>
    </w:p>
    <w:p w14:paraId="04C176B4" w14:textId="3330307C" w:rsidR="00FB175A" w:rsidRPr="007E5904" w:rsidRDefault="00BF5A01" w:rsidP="00D51D0D">
      <w:pPr>
        <w:spacing w:after="0" w:line="240" w:lineRule="auto"/>
        <w:ind w:firstLine="720"/>
        <w:jc w:val="both"/>
        <w:rPr>
          <w:rFonts w:ascii="Times New Roman" w:hAnsi="Times New Roman" w:cs="Times New Roman"/>
          <w:kern w:val="2"/>
          <w:sz w:val="24"/>
          <w:szCs w:val="24"/>
          <w14:ligatures w14:val="standardContextual"/>
        </w:rPr>
      </w:pPr>
      <w:r w:rsidRPr="007E5904">
        <w:rPr>
          <w:rFonts w:ascii="Times New Roman" w:hAnsi="Times New Roman" w:cs="Times New Roman"/>
          <w:kern w:val="2"/>
          <w:sz w:val="24"/>
          <w:szCs w:val="24"/>
          <w14:ligatures w14:val="standardContextual"/>
        </w:rPr>
        <w:lastRenderedPageBreak/>
        <w:t>Darba samaksa un darba devēja valsts sociālās iemaksas sastāda 55 69</w:t>
      </w:r>
      <w:r w:rsidR="005B44D9" w:rsidRPr="007E5904">
        <w:rPr>
          <w:rFonts w:ascii="Times New Roman" w:hAnsi="Times New Roman" w:cs="Times New Roman"/>
          <w:kern w:val="2"/>
          <w:sz w:val="24"/>
          <w:szCs w:val="24"/>
          <w14:ligatures w14:val="standardContextual"/>
        </w:rPr>
        <w:t>4</w:t>
      </w:r>
      <w:r w:rsidRPr="007E5904">
        <w:rPr>
          <w:rFonts w:ascii="Times New Roman" w:hAnsi="Times New Roman" w:cs="Times New Roman"/>
          <w:kern w:val="2"/>
          <w:sz w:val="24"/>
          <w:szCs w:val="24"/>
          <w14:ligatures w14:val="standardContextual"/>
        </w:rPr>
        <w:t xml:space="preserve"> EUR, jeb 67,19 %, pakalpojumi 11 20</w:t>
      </w:r>
      <w:r w:rsidR="005B44D9" w:rsidRPr="007E5904">
        <w:rPr>
          <w:rFonts w:ascii="Times New Roman" w:hAnsi="Times New Roman" w:cs="Times New Roman"/>
          <w:kern w:val="2"/>
          <w:sz w:val="24"/>
          <w:szCs w:val="24"/>
          <w14:ligatures w14:val="standardContextual"/>
        </w:rPr>
        <w:t>5</w:t>
      </w:r>
      <w:r w:rsidRPr="007E5904">
        <w:rPr>
          <w:rFonts w:ascii="Times New Roman" w:hAnsi="Times New Roman" w:cs="Times New Roman"/>
          <w:kern w:val="2"/>
          <w:sz w:val="24"/>
          <w:szCs w:val="24"/>
          <w14:ligatures w14:val="standardContextual"/>
        </w:rPr>
        <w:t xml:space="preserve"> EUR, jeb 13,52 %, preces</w:t>
      </w:r>
      <w:r w:rsidR="00737077" w:rsidRPr="007E5904">
        <w:rPr>
          <w:rFonts w:ascii="Times New Roman" w:hAnsi="Times New Roman" w:cs="Times New Roman"/>
          <w:kern w:val="2"/>
          <w:sz w:val="24"/>
          <w:szCs w:val="24"/>
          <w14:ligatures w14:val="standardContextual"/>
        </w:rPr>
        <w:t xml:space="preserve"> </w:t>
      </w:r>
      <w:r w:rsidR="003A634A" w:rsidRPr="007E5904">
        <w:rPr>
          <w:rFonts w:ascii="Times New Roman" w:hAnsi="Times New Roman" w:cs="Times New Roman"/>
          <w:kern w:val="2"/>
          <w:sz w:val="24"/>
          <w:szCs w:val="24"/>
          <w14:ligatures w14:val="standardContextual"/>
        </w:rPr>
        <w:t>14901</w:t>
      </w:r>
      <w:r w:rsidRPr="007E5904">
        <w:rPr>
          <w:rFonts w:ascii="Times New Roman" w:hAnsi="Times New Roman" w:cs="Times New Roman"/>
          <w:kern w:val="2"/>
          <w:sz w:val="24"/>
          <w:szCs w:val="24"/>
          <w14:ligatures w14:val="standardContextual"/>
        </w:rPr>
        <w:t>, jeb 17,9</w:t>
      </w:r>
      <w:r w:rsidR="003C5826" w:rsidRPr="007E5904">
        <w:rPr>
          <w:rFonts w:ascii="Times New Roman" w:hAnsi="Times New Roman" w:cs="Times New Roman"/>
          <w:kern w:val="2"/>
          <w:sz w:val="24"/>
          <w:szCs w:val="24"/>
          <w14:ligatures w14:val="standardContextual"/>
        </w:rPr>
        <w:t>8</w:t>
      </w:r>
      <w:r w:rsidRPr="007E5904">
        <w:rPr>
          <w:rFonts w:ascii="Times New Roman" w:hAnsi="Times New Roman" w:cs="Times New Roman"/>
          <w:kern w:val="2"/>
          <w:sz w:val="24"/>
          <w:szCs w:val="24"/>
          <w14:ligatures w14:val="standardContextual"/>
        </w:rPr>
        <w:t xml:space="preserve"> %, pārējie budžeta iestāžu pārskaitītie nodokļi un nodevas</w:t>
      </w:r>
      <w:r w:rsidR="00737077" w:rsidRPr="007E5904">
        <w:rPr>
          <w:rFonts w:ascii="Times New Roman" w:hAnsi="Times New Roman" w:cs="Times New Roman"/>
          <w:kern w:val="2"/>
          <w:sz w:val="24"/>
          <w:szCs w:val="24"/>
          <w14:ligatures w14:val="standardContextual"/>
        </w:rPr>
        <w:t xml:space="preserve"> </w:t>
      </w:r>
      <w:r w:rsidRPr="007E5904">
        <w:rPr>
          <w:rFonts w:ascii="Times New Roman" w:hAnsi="Times New Roman" w:cs="Times New Roman"/>
          <w:kern w:val="2"/>
          <w:sz w:val="24"/>
          <w:szCs w:val="24"/>
          <w14:ligatures w14:val="standardContextual"/>
        </w:rPr>
        <w:t>1</w:t>
      </w:r>
      <w:r w:rsidR="00FF4BA4" w:rsidRPr="007E5904">
        <w:rPr>
          <w:rFonts w:ascii="Times New Roman" w:hAnsi="Times New Roman" w:cs="Times New Roman"/>
          <w:kern w:val="2"/>
          <w:sz w:val="24"/>
          <w:szCs w:val="24"/>
          <w14:ligatures w14:val="standardContextual"/>
        </w:rPr>
        <w:t>76</w:t>
      </w:r>
      <w:r w:rsidRPr="007E5904">
        <w:rPr>
          <w:rFonts w:ascii="Times New Roman" w:hAnsi="Times New Roman" w:cs="Times New Roman"/>
          <w:kern w:val="2"/>
          <w:sz w:val="24"/>
          <w:szCs w:val="24"/>
          <w14:ligatures w14:val="standardContextual"/>
        </w:rPr>
        <w:t xml:space="preserve"> EUR, jeb 0,2</w:t>
      </w:r>
      <w:r w:rsidR="00107E54" w:rsidRPr="007E5904">
        <w:rPr>
          <w:rFonts w:ascii="Times New Roman" w:hAnsi="Times New Roman" w:cs="Times New Roman"/>
          <w:kern w:val="2"/>
          <w:sz w:val="24"/>
          <w:szCs w:val="24"/>
          <w14:ligatures w14:val="standardContextual"/>
        </w:rPr>
        <w:t>1</w:t>
      </w:r>
      <w:r w:rsidRPr="007E5904">
        <w:rPr>
          <w:rFonts w:ascii="Times New Roman" w:hAnsi="Times New Roman" w:cs="Times New Roman"/>
          <w:kern w:val="2"/>
          <w:sz w:val="24"/>
          <w:szCs w:val="24"/>
          <w14:ligatures w14:val="standardContextual"/>
        </w:rPr>
        <w:t xml:space="preserve"> %, pārējie iepriekš neklasificētie pamatlīdzekļi un ieguldījuma īpašumi 599 EUR, jeb 0,72%, augļu dārzi un citi ražojošie stādījumi 312 EUR, jeb 0,38%.</w:t>
      </w:r>
    </w:p>
    <w:p w14:paraId="3120ACEC" w14:textId="144DE804" w:rsidR="00737077" w:rsidRPr="007E5904" w:rsidRDefault="00737077" w:rsidP="00D51D0D">
      <w:pPr>
        <w:spacing w:after="0" w:line="240" w:lineRule="auto"/>
        <w:ind w:firstLine="720"/>
        <w:jc w:val="both"/>
        <w:rPr>
          <w:rFonts w:ascii="Times New Roman" w:hAnsi="Times New Roman" w:cs="Times New Roman"/>
          <w:sz w:val="24"/>
          <w:szCs w:val="24"/>
        </w:rPr>
      </w:pPr>
      <w:r w:rsidRPr="007E5904">
        <w:rPr>
          <w:rFonts w:ascii="Times New Roman" w:hAnsi="Times New Roman" w:cs="Times New Roman"/>
          <w:kern w:val="2"/>
          <w:sz w:val="24"/>
          <w:szCs w:val="24"/>
          <w14:ligatures w14:val="standardContextual"/>
        </w:rPr>
        <w:t>Lielākie izmaksu posteņi pakalpojumiem- izdevumi par elektroenerģiju 3085 EUR jeb, 27,53%, ēku, būvju un telpu uzturēšana</w:t>
      </w:r>
      <w:r w:rsidR="00F677B5" w:rsidRPr="007E5904">
        <w:rPr>
          <w:rFonts w:ascii="Times New Roman" w:hAnsi="Times New Roman" w:cs="Times New Roman"/>
          <w:kern w:val="2"/>
          <w:sz w:val="24"/>
          <w:szCs w:val="24"/>
          <w14:ligatures w14:val="standardContextual"/>
        </w:rPr>
        <w:t xml:space="preserve"> 2340</w:t>
      </w:r>
      <w:r w:rsidRPr="007E5904">
        <w:rPr>
          <w:rFonts w:ascii="Times New Roman" w:hAnsi="Times New Roman" w:cs="Times New Roman"/>
          <w:kern w:val="2"/>
          <w:sz w:val="24"/>
          <w:szCs w:val="24"/>
          <w14:ligatures w14:val="standardContextual"/>
        </w:rPr>
        <w:t xml:space="preserve"> EUR, jeb </w:t>
      </w:r>
      <w:r w:rsidR="0007606A" w:rsidRPr="007E5904">
        <w:rPr>
          <w:rFonts w:ascii="Times New Roman" w:hAnsi="Times New Roman" w:cs="Times New Roman"/>
          <w:kern w:val="2"/>
          <w:sz w:val="24"/>
          <w:szCs w:val="24"/>
          <w14:ligatures w14:val="standardContextual"/>
        </w:rPr>
        <w:t>20,88</w:t>
      </w:r>
      <w:r w:rsidRPr="007E5904">
        <w:rPr>
          <w:rFonts w:ascii="Times New Roman" w:hAnsi="Times New Roman" w:cs="Times New Roman"/>
          <w:kern w:val="2"/>
          <w:sz w:val="24"/>
          <w:szCs w:val="24"/>
          <w14:ligatures w14:val="standardContextual"/>
        </w:rPr>
        <w:t xml:space="preserve"> %, iekārtu, inventāra un aparatūras remonts 967 EUR, jeb 8,63%.</w:t>
      </w:r>
    </w:p>
    <w:p w14:paraId="3EC3EC93" w14:textId="77777777" w:rsidR="00537B27" w:rsidRPr="007E5904" w:rsidRDefault="00537B27" w:rsidP="00D51D0D">
      <w:pPr>
        <w:spacing w:after="0" w:line="240" w:lineRule="auto"/>
        <w:ind w:firstLine="426"/>
        <w:jc w:val="both"/>
        <w:rPr>
          <w:rFonts w:ascii="Times New Roman" w:hAnsi="Times New Roman" w:cs="Times New Roman"/>
          <w:sz w:val="24"/>
          <w:szCs w:val="24"/>
        </w:rPr>
      </w:pPr>
    </w:p>
    <w:p w14:paraId="51D807F1" w14:textId="34814932" w:rsidR="004E2D0C" w:rsidRPr="007E5904" w:rsidRDefault="004E2D0C" w:rsidP="00D51D0D">
      <w:pPr>
        <w:spacing w:line="240" w:lineRule="auto"/>
        <w:jc w:val="center"/>
        <w:rPr>
          <w:rFonts w:ascii="Times New Roman" w:hAnsi="Times New Roman" w:cs="Times New Roman"/>
          <w:b/>
          <w:bCs/>
          <w:sz w:val="24"/>
          <w:szCs w:val="24"/>
        </w:rPr>
      </w:pPr>
      <w:r w:rsidRPr="007E5904">
        <w:rPr>
          <w:rFonts w:ascii="Times New Roman" w:hAnsi="Times New Roman" w:cs="Times New Roman"/>
          <w:b/>
          <w:bCs/>
          <w:sz w:val="24"/>
          <w:szCs w:val="24"/>
        </w:rPr>
        <w:t xml:space="preserve">Aģentūras budžeta finansējums </w:t>
      </w:r>
      <w:r w:rsidRPr="007E5904">
        <w:rPr>
          <w:rFonts w:ascii="Times New Roman" w:hAnsi="Times New Roman" w:cs="Times New Roman"/>
          <w:b/>
          <w:bCs/>
          <w:sz w:val="24"/>
          <w:szCs w:val="24"/>
        </w:rPr>
        <w:br/>
        <w:t>un to izlietojums budžeta finansējums un to izlietojums 2022 gadā.</w:t>
      </w:r>
    </w:p>
    <w:tbl>
      <w:tblPr>
        <w:tblStyle w:val="Reatabula"/>
        <w:tblW w:w="0" w:type="auto"/>
        <w:tblLook w:val="04A0" w:firstRow="1" w:lastRow="0" w:firstColumn="1" w:lastColumn="0" w:noHBand="0" w:noVBand="1"/>
      </w:tblPr>
      <w:tblGrid>
        <w:gridCol w:w="1138"/>
        <w:gridCol w:w="4152"/>
        <w:gridCol w:w="1780"/>
        <w:gridCol w:w="1959"/>
      </w:tblGrid>
      <w:tr w:rsidR="000937A2" w:rsidRPr="007E5904" w14:paraId="266C489C" w14:textId="77777777" w:rsidTr="00C20C54">
        <w:trPr>
          <w:trHeight w:val="268"/>
          <w:tblHeader/>
        </w:trPr>
        <w:tc>
          <w:tcPr>
            <w:tcW w:w="1138" w:type="dxa"/>
          </w:tcPr>
          <w:p w14:paraId="67B597F8" w14:textId="77777777" w:rsidR="000937A2" w:rsidRPr="007E5904" w:rsidRDefault="000937A2" w:rsidP="00D51D0D">
            <w:pPr>
              <w:rPr>
                <w:rFonts w:ascii="Times New Roman" w:hAnsi="Times New Roman" w:cs="Times New Roman"/>
                <w:b/>
                <w:bCs/>
                <w:sz w:val="24"/>
                <w:szCs w:val="24"/>
              </w:rPr>
            </w:pPr>
            <w:proofErr w:type="spellStart"/>
            <w:r w:rsidRPr="007E5904">
              <w:rPr>
                <w:rFonts w:ascii="Times New Roman" w:hAnsi="Times New Roman" w:cs="Times New Roman"/>
                <w:b/>
                <w:bCs/>
                <w:sz w:val="24"/>
                <w:szCs w:val="24"/>
              </w:rPr>
              <w:t>Nr.p.k</w:t>
            </w:r>
            <w:proofErr w:type="spellEnd"/>
            <w:r w:rsidRPr="007E5904">
              <w:rPr>
                <w:rFonts w:ascii="Times New Roman" w:hAnsi="Times New Roman" w:cs="Times New Roman"/>
                <w:b/>
                <w:bCs/>
                <w:sz w:val="24"/>
                <w:szCs w:val="24"/>
              </w:rPr>
              <w:t>.</w:t>
            </w:r>
          </w:p>
        </w:tc>
        <w:tc>
          <w:tcPr>
            <w:tcW w:w="4152" w:type="dxa"/>
          </w:tcPr>
          <w:p w14:paraId="3C93E2C1" w14:textId="77777777" w:rsidR="000937A2" w:rsidRPr="007E5904" w:rsidRDefault="000937A2" w:rsidP="00D51D0D">
            <w:pPr>
              <w:rPr>
                <w:rFonts w:ascii="Times New Roman" w:hAnsi="Times New Roman" w:cs="Times New Roman"/>
                <w:b/>
                <w:bCs/>
                <w:sz w:val="24"/>
                <w:szCs w:val="24"/>
              </w:rPr>
            </w:pPr>
            <w:r w:rsidRPr="007E5904">
              <w:rPr>
                <w:rFonts w:ascii="Times New Roman" w:hAnsi="Times New Roman" w:cs="Times New Roman"/>
                <w:b/>
                <w:bCs/>
                <w:sz w:val="24"/>
                <w:szCs w:val="24"/>
              </w:rPr>
              <w:t>Ieņēmumu un Izdevumu postenis</w:t>
            </w:r>
          </w:p>
        </w:tc>
        <w:tc>
          <w:tcPr>
            <w:tcW w:w="1780" w:type="dxa"/>
          </w:tcPr>
          <w:p w14:paraId="7506EBB3" w14:textId="4DA546E6" w:rsidR="000937A2" w:rsidRPr="007E5904" w:rsidRDefault="000937A2" w:rsidP="00D51D0D">
            <w:pPr>
              <w:rPr>
                <w:rFonts w:ascii="Times New Roman" w:hAnsi="Times New Roman" w:cs="Times New Roman"/>
                <w:b/>
                <w:bCs/>
                <w:sz w:val="24"/>
                <w:szCs w:val="24"/>
              </w:rPr>
            </w:pPr>
            <w:r w:rsidRPr="007E5904">
              <w:rPr>
                <w:rFonts w:ascii="Times New Roman" w:hAnsi="Times New Roman" w:cs="Times New Roman"/>
                <w:b/>
                <w:bCs/>
                <w:sz w:val="24"/>
                <w:szCs w:val="24"/>
              </w:rPr>
              <w:t>Plāns ar grozījumiem</w:t>
            </w:r>
            <w:r w:rsidR="00BB6951" w:rsidRPr="007E5904">
              <w:rPr>
                <w:rFonts w:ascii="Times New Roman" w:hAnsi="Times New Roman" w:cs="Times New Roman"/>
                <w:b/>
                <w:bCs/>
                <w:sz w:val="24"/>
                <w:szCs w:val="24"/>
              </w:rPr>
              <w:t>, EUR</w:t>
            </w:r>
          </w:p>
        </w:tc>
        <w:tc>
          <w:tcPr>
            <w:tcW w:w="1959" w:type="dxa"/>
          </w:tcPr>
          <w:p w14:paraId="00DB6FA5" w14:textId="589DD725" w:rsidR="000937A2" w:rsidRPr="007E5904" w:rsidRDefault="000937A2" w:rsidP="00D51D0D">
            <w:pPr>
              <w:rPr>
                <w:rFonts w:ascii="Times New Roman" w:hAnsi="Times New Roman" w:cs="Times New Roman"/>
                <w:b/>
                <w:bCs/>
                <w:sz w:val="24"/>
                <w:szCs w:val="24"/>
              </w:rPr>
            </w:pPr>
            <w:r w:rsidRPr="007E5904">
              <w:rPr>
                <w:rFonts w:ascii="Times New Roman" w:hAnsi="Times New Roman" w:cs="Times New Roman"/>
                <w:b/>
                <w:bCs/>
                <w:sz w:val="24"/>
                <w:szCs w:val="24"/>
              </w:rPr>
              <w:t>Izpilde</w:t>
            </w:r>
            <w:r w:rsidR="00BB6951" w:rsidRPr="007E5904">
              <w:rPr>
                <w:rFonts w:ascii="Times New Roman" w:hAnsi="Times New Roman" w:cs="Times New Roman"/>
                <w:b/>
                <w:bCs/>
                <w:sz w:val="24"/>
                <w:szCs w:val="24"/>
              </w:rPr>
              <w:t>,</w:t>
            </w:r>
          </w:p>
          <w:p w14:paraId="08DD21F4" w14:textId="642817BB" w:rsidR="00BB6951" w:rsidRPr="007E5904" w:rsidRDefault="00BB6951" w:rsidP="00D51D0D">
            <w:pPr>
              <w:rPr>
                <w:rFonts w:ascii="Times New Roman" w:hAnsi="Times New Roman" w:cs="Times New Roman"/>
                <w:b/>
                <w:bCs/>
                <w:sz w:val="24"/>
                <w:szCs w:val="24"/>
              </w:rPr>
            </w:pPr>
            <w:r w:rsidRPr="007E5904">
              <w:rPr>
                <w:rFonts w:ascii="Times New Roman" w:hAnsi="Times New Roman" w:cs="Times New Roman"/>
                <w:b/>
                <w:bCs/>
                <w:sz w:val="24"/>
                <w:szCs w:val="24"/>
              </w:rPr>
              <w:t>EUR</w:t>
            </w:r>
          </w:p>
        </w:tc>
      </w:tr>
      <w:tr w:rsidR="000937A2" w:rsidRPr="007E5904" w14:paraId="17BC686D" w14:textId="77777777" w:rsidTr="00C20C54">
        <w:trPr>
          <w:trHeight w:val="268"/>
        </w:trPr>
        <w:tc>
          <w:tcPr>
            <w:tcW w:w="1138" w:type="dxa"/>
          </w:tcPr>
          <w:p w14:paraId="232A60A4" w14:textId="77777777" w:rsidR="000937A2" w:rsidRPr="007E5904" w:rsidRDefault="000937A2" w:rsidP="00D51D0D">
            <w:pPr>
              <w:rPr>
                <w:rFonts w:ascii="Times New Roman" w:hAnsi="Times New Roman" w:cs="Times New Roman"/>
                <w:b/>
                <w:bCs/>
                <w:sz w:val="24"/>
                <w:szCs w:val="24"/>
              </w:rPr>
            </w:pPr>
            <w:r w:rsidRPr="007E5904">
              <w:rPr>
                <w:rFonts w:ascii="Times New Roman" w:hAnsi="Times New Roman" w:cs="Times New Roman"/>
                <w:b/>
                <w:bCs/>
                <w:sz w:val="24"/>
                <w:szCs w:val="24"/>
              </w:rPr>
              <w:t>1.</w:t>
            </w:r>
          </w:p>
        </w:tc>
        <w:tc>
          <w:tcPr>
            <w:tcW w:w="4152" w:type="dxa"/>
          </w:tcPr>
          <w:p w14:paraId="2BCA307F" w14:textId="77777777" w:rsidR="000937A2" w:rsidRPr="007E5904" w:rsidRDefault="000937A2" w:rsidP="00D51D0D">
            <w:pPr>
              <w:rPr>
                <w:rFonts w:ascii="Times New Roman" w:hAnsi="Times New Roman" w:cs="Times New Roman"/>
                <w:b/>
                <w:bCs/>
                <w:sz w:val="24"/>
                <w:szCs w:val="24"/>
              </w:rPr>
            </w:pPr>
            <w:r w:rsidRPr="007E5904">
              <w:rPr>
                <w:rFonts w:ascii="Times New Roman" w:hAnsi="Times New Roman" w:cs="Times New Roman"/>
                <w:b/>
                <w:bCs/>
                <w:sz w:val="24"/>
                <w:szCs w:val="24"/>
              </w:rPr>
              <w:t>Ieņēmumi kopā</w:t>
            </w:r>
          </w:p>
        </w:tc>
        <w:tc>
          <w:tcPr>
            <w:tcW w:w="1780" w:type="dxa"/>
          </w:tcPr>
          <w:p w14:paraId="32B62B3C" w14:textId="017BECBE" w:rsidR="000937A2" w:rsidRPr="007E5904" w:rsidRDefault="000937A2" w:rsidP="00D51D0D">
            <w:pPr>
              <w:rPr>
                <w:rFonts w:ascii="Times New Roman" w:hAnsi="Times New Roman" w:cs="Times New Roman"/>
                <w:b/>
                <w:bCs/>
                <w:sz w:val="24"/>
                <w:szCs w:val="24"/>
              </w:rPr>
            </w:pPr>
            <w:r w:rsidRPr="007E5904">
              <w:rPr>
                <w:rFonts w:ascii="Times New Roman" w:hAnsi="Times New Roman" w:cs="Times New Roman"/>
                <w:b/>
                <w:bCs/>
                <w:sz w:val="24"/>
                <w:szCs w:val="24"/>
              </w:rPr>
              <w:t>85391,00</w:t>
            </w:r>
          </w:p>
        </w:tc>
        <w:tc>
          <w:tcPr>
            <w:tcW w:w="1959" w:type="dxa"/>
          </w:tcPr>
          <w:p w14:paraId="267CAB17" w14:textId="258D244C" w:rsidR="000937A2" w:rsidRPr="007E5904" w:rsidRDefault="000937A2" w:rsidP="00D51D0D">
            <w:pPr>
              <w:rPr>
                <w:rFonts w:ascii="Times New Roman" w:hAnsi="Times New Roman" w:cs="Times New Roman"/>
                <w:b/>
                <w:bCs/>
                <w:sz w:val="24"/>
                <w:szCs w:val="24"/>
              </w:rPr>
            </w:pPr>
            <w:r w:rsidRPr="007E5904">
              <w:rPr>
                <w:rFonts w:ascii="Times New Roman" w:hAnsi="Times New Roman" w:cs="Times New Roman"/>
                <w:b/>
                <w:bCs/>
                <w:sz w:val="24"/>
                <w:szCs w:val="24"/>
              </w:rPr>
              <w:t>82890,00</w:t>
            </w:r>
          </w:p>
        </w:tc>
      </w:tr>
      <w:tr w:rsidR="000937A2" w:rsidRPr="007E5904" w14:paraId="4CB83EC1" w14:textId="77777777" w:rsidTr="00C20C54">
        <w:trPr>
          <w:trHeight w:val="268"/>
        </w:trPr>
        <w:tc>
          <w:tcPr>
            <w:tcW w:w="1138" w:type="dxa"/>
          </w:tcPr>
          <w:p w14:paraId="31FED39F" w14:textId="77777777" w:rsidR="000937A2" w:rsidRPr="007E5904" w:rsidRDefault="000937A2" w:rsidP="00D51D0D">
            <w:pPr>
              <w:rPr>
                <w:rFonts w:ascii="Times New Roman" w:hAnsi="Times New Roman" w:cs="Times New Roman"/>
                <w:sz w:val="24"/>
                <w:szCs w:val="24"/>
              </w:rPr>
            </w:pPr>
            <w:r w:rsidRPr="007E5904">
              <w:rPr>
                <w:rFonts w:ascii="Times New Roman" w:hAnsi="Times New Roman" w:cs="Times New Roman"/>
                <w:sz w:val="24"/>
                <w:szCs w:val="24"/>
              </w:rPr>
              <w:t>1.1.</w:t>
            </w:r>
          </w:p>
        </w:tc>
        <w:tc>
          <w:tcPr>
            <w:tcW w:w="4152" w:type="dxa"/>
          </w:tcPr>
          <w:p w14:paraId="1809532E" w14:textId="47091672" w:rsidR="000937A2" w:rsidRPr="007E5904" w:rsidRDefault="000E0BB8" w:rsidP="00D51D0D">
            <w:pPr>
              <w:rPr>
                <w:rFonts w:ascii="Times New Roman" w:hAnsi="Times New Roman" w:cs="Times New Roman"/>
                <w:strike/>
                <w:color w:val="FF0000"/>
                <w:sz w:val="24"/>
                <w:szCs w:val="24"/>
              </w:rPr>
            </w:pPr>
            <w:r w:rsidRPr="00F12E1E">
              <w:rPr>
                <w:rFonts w:ascii="Times New Roman" w:hAnsi="Times New Roman" w:cs="Times New Roman"/>
                <w:sz w:val="24"/>
                <w:szCs w:val="24"/>
              </w:rPr>
              <w:t xml:space="preserve">Pašvaldības </w:t>
            </w:r>
            <w:proofErr w:type="spellStart"/>
            <w:r w:rsidRPr="00F12E1E">
              <w:rPr>
                <w:rFonts w:ascii="Times New Roman" w:hAnsi="Times New Roman" w:cs="Times New Roman"/>
                <w:sz w:val="24"/>
                <w:szCs w:val="24"/>
              </w:rPr>
              <w:t>transferti</w:t>
            </w:r>
            <w:proofErr w:type="spellEnd"/>
          </w:p>
        </w:tc>
        <w:tc>
          <w:tcPr>
            <w:tcW w:w="1780" w:type="dxa"/>
          </w:tcPr>
          <w:p w14:paraId="14A272EE" w14:textId="60AD7EE5" w:rsidR="000937A2" w:rsidRPr="007E5904" w:rsidRDefault="000937A2" w:rsidP="00D51D0D">
            <w:pPr>
              <w:rPr>
                <w:rFonts w:ascii="Times New Roman" w:hAnsi="Times New Roman" w:cs="Times New Roman"/>
                <w:sz w:val="24"/>
                <w:szCs w:val="24"/>
              </w:rPr>
            </w:pPr>
            <w:r w:rsidRPr="007E5904">
              <w:rPr>
                <w:rFonts w:ascii="Times New Roman" w:hAnsi="Times New Roman" w:cs="Times New Roman"/>
                <w:sz w:val="24"/>
                <w:szCs w:val="24"/>
              </w:rPr>
              <w:t>72791,00</w:t>
            </w:r>
          </w:p>
        </w:tc>
        <w:tc>
          <w:tcPr>
            <w:tcW w:w="1959" w:type="dxa"/>
          </w:tcPr>
          <w:p w14:paraId="0A49CFDE" w14:textId="11A57C69" w:rsidR="000937A2" w:rsidRPr="007E5904" w:rsidRDefault="000937A2" w:rsidP="00D51D0D">
            <w:pPr>
              <w:rPr>
                <w:rFonts w:ascii="Times New Roman" w:hAnsi="Times New Roman" w:cs="Times New Roman"/>
                <w:sz w:val="24"/>
                <w:szCs w:val="24"/>
              </w:rPr>
            </w:pPr>
            <w:r w:rsidRPr="007E5904">
              <w:rPr>
                <w:rFonts w:ascii="Times New Roman" w:hAnsi="Times New Roman" w:cs="Times New Roman"/>
                <w:sz w:val="24"/>
                <w:szCs w:val="24"/>
              </w:rPr>
              <w:t>70 709,00</w:t>
            </w:r>
          </w:p>
        </w:tc>
      </w:tr>
      <w:tr w:rsidR="000937A2" w:rsidRPr="007E5904" w14:paraId="2BEFDB1E" w14:textId="77777777" w:rsidTr="00C20C54">
        <w:trPr>
          <w:trHeight w:val="537"/>
        </w:trPr>
        <w:tc>
          <w:tcPr>
            <w:tcW w:w="1138" w:type="dxa"/>
          </w:tcPr>
          <w:p w14:paraId="534C5A6A" w14:textId="77777777" w:rsidR="000937A2" w:rsidRPr="007E5904" w:rsidRDefault="000937A2" w:rsidP="00D51D0D">
            <w:pPr>
              <w:rPr>
                <w:rFonts w:ascii="Times New Roman" w:hAnsi="Times New Roman" w:cs="Times New Roman"/>
                <w:sz w:val="24"/>
                <w:szCs w:val="24"/>
              </w:rPr>
            </w:pPr>
            <w:r w:rsidRPr="007E5904">
              <w:rPr>
                <w:rFonts w:ascii="Times New Roman" w:hAnsi="Times New Roman" w:cs="Times New Roman"/>
                <w:sz w:val="24"/>
                <w:szCs w:val="24"/>
              </w:rPr>
              <w:t>1.2.</w:t>
            </w:r>
          </w:p>
        </w:tc>
        <w:tc>
          <w:tcPr>
            <w:tcW w:w="4152" w:type="dxa"/>
          </w:tcPr>
          <w:p w14:paraId="3335685B" w14:textId="77777777" w:rsidR="000937A2" w:rsidRPr="00F12E1E" w:rsidRDefault="000937A2" w:rsidP="00D51D0D">
            <w:pPr>
              <w:rPr>
                <w:rFonts w:ascii="Times New Roman" w:hAnsi="Times New Roman" w:cs="Times New Roman"/>
                <w:sz w:val="24"/>
                <w:szCs w:val="24"/>
              </w:rPr>
            </w:pPr>
            <w:proofErr w:type="spellStart"/>
            <w:r w:rsidRPr="00F12E1E">
              <w:rPr>
                <w:rFonts w:ascii="Times New Roman" w:hAnsi="Times New Roman" w:cs="Times New Roman"/>
                <w:sz w:val="24"/>
                <w:szCs w:val="24"/>
              </w:rPr>
              <w:t>Nenodokļu</w:t>
            </w:r>
            <w:proofErr w:type="spellEnd"/>
            <w:r w:rsidRPr="00F12E1E">
              <w:rPr>
                <w:rFonts w:ascii="Times New Roman" w:hAnsi="Times New Roman" w:cs="Times New Roman"/>
                <w:sz w:val="24"/>
                <w:szCs w:val="24"/>
              </w:rPr>
              <w:t xml:space="preserve"> ieņēmumi (makšķerēšanas licences)</w:t>
            </w:r>
          </w:p>
        </w:tc>
        <w:tc>
          <w:tcPr>
            <w:tcW w:w="1780" w:type="dxa"/>
          </w:tcPr>
          <w:p w14:paraId="5D650465" w14:textId="4F182435" w:rsidR="000937A2" w:rsidRPr="00F12E1E" w:rsidRDefault="000E0BB8" w:rsidP="00D51D0D">
            <w:pPr>
              <w:rPr>
                <w:rFonts w:ascii="Times New Roman" w:hAnsi="Times New Roman" w:cs="Times New Roman"/>
                <w:sz w:val="24"/>
                <w:szCs w:val="24"/>
              </w:rPr>
            </w:pPr>
            <w:r w:rsidRPr="00F12E1E">
              <w:rPr>
                <w:rFonts w:ascii="Times New Roman" w:hAnsi="Times New Roman" w:cs="Times New Roman"/>
                <w:sz w:val="24"/>
                <w:szCs w:val="24"/>
              </w:rPr>
              <w:t>5000</w:t>
            </w:r>
            <w:r w:rsidR="00F12E1E" w:rsidRPr="00F12E1E">
              <w:rPr>
                <w:rFonts w:ascii="Times New Roman" w:hAnsi="Times New Roman" w:cs="Times New Roman"/>
                <w:sz w:val="24"/>
                <w:szCs w:val="24"/>
              </w:rPr>
              <w:t>,</w:t>
            </w:r>
            <w:r w:rsidRPr="00F12E1E">
              <w:rPr>
                <w:rFonts w:ascii="Times New Roman" w:hAnsi="Times New Roman" w:cs="Times New Roman"/>
                <w:sz w:val="24"/>
                <w:szCs w:val="24"/>
              </w:rPr>
              <w:t>00</w:t>
            </w:r>
          </w:p>
        </w:tc>
        <w:tc>
          <w:tcPr>
            <w:tcW w:w="1959" w:type="dxa"/>
          </w:tcPr>
          <w:p w14:paraId="18A5CE81" w14:textId="371FE370" w:rsidR="000937A2" w:rsidRPr="007E5904" w:rsidRDefault="000937A2" w:rsidP="00D51D0D">
            <w:pPr>
              <w:rPr>
                <w:rFonts w:ascii="Times New Roman" w:hAnsi="Times New Roman" w:cs="Times New Roman"/>
                <w:sz w:val="24"/>
                <w:szCs w:val="24"/>
              </w:rPr>
            </w:pPr>
            <w:r w:rsidRPr="007E5904">
              <w:rPr>
                <w:rFonts w:ascii="Times New Roman" w:hAnsi="Times New Roman" w:cs="Times New Roman"/>
                <w:sz w:val="24"/>
                <w:szCs w:val="24"/>
              </w:rPr>
              <w:t>4 017,00</w:t>
            </w:r>
          </w:p>
        </w:tc>
      </w:tr>
      <w:tr w:rsidR="000937A2" w:rsidRPr="007E5904" w14:paraId="3EAC5271" w14:textId="77777777" w:rsidTr="00C20C54">
        <w:trPr>
          <w:trHeight w:val="268"/>
        </w:trPr>
        <w:tc>
          <w:tcPr>
            <w:tcW w:w="1138" w:type="dxa"/>
          </w:tcPr>
          <w:p w14:paraId="2BB5E6D7" w14:textId="77777777" w:rsidR="000937A2" w:rsidRPr="007E5904" w:rsidRDefault="000937A2" w:rsidP="00D51D0D">
            <w:pPr>
              <w:rPr>
                <w:rFonts w:ascii="Times New Roman" w:hAnsi="Times New Roman" w:cs="Times New Roman"/>
                <w:sz w:val="24"/>
                <w:szCs w:val="24"/>
              </w:rPr>
            </w:pPr>
            <w:r w:rsidRPr="007E5904">
              <w:rPr>
                <w:rFonts w:ascii="Times New Roman" w:hAnsi="Times New Roman" w:cs="Times New Roman"/>
                <w:sz w:val="24"/>
                <w:szCs w:val="24"/>
              </w:rPr>
              <w:t>1.3.</w:t>
            </w:r>
          </w:p>
        </w:tc>
        <w:tc>
          <w:tcPr>
            <w:tcW w:w="4152" w:type="dxa"/>
          </w:tcPr>
          <w:p w14:paraId="7C6590E1" w14:textId="77777777" w:rsidR="000937A2" w:rsidRPr="007E5904" w:rsidRDefault="000937A2" w:rsidP="00D51D0D">
            <w:pPr>
              <w:rPr>
                <w:rFonts w:ascii="Times New Roman" w:hAnsi="Times New Roman" w:cs="Times New Roman"/>
                <w:sz w:val="24"/>
                <w:szCs w:val="24"/>
              </w:rPr>
            </w:pPr>
            <w:r w:rsidRPr="007E5904">
              <w:rPr>
                <w:rFonts w:ascii="Times New Roman" w:hAnsi="Times New Roman" w:cs="Times New Roman"/>
                <w:sz w:val="24"/>
                <w:szCs w:val="24"/>
              </w:rPr>
              <w:t>Maksas pakalpojumi un dalību maksas.</w:t>
            </w:r>
          </w:p>
        </w:tc>
        <w:tc>
          <w:tcPr>
            <w:tcW w:w="1780" w:type="dxa"/>
          </w:tcPr>
          <w:p w14:paraId="03369DB5" w14:textId="4B5CD860" w:rsidR="000937A2" w:rsidRPr="007E5904" w:rsidRDefault="00E719F7" w:rsidP="00D51D0D">
            <w:pPr>
              <w:rPr>
                <w:rFonts w:ascii="Times New Roman" w:hAnsi="Times New Roman" w:cs="Times New Roman"/>
                <w:sz w:val="24"/>
                <w:szCs w:val="24"/>
              </w:rPr>
            </w:pPr>
            <w:r w:rsidRPr="007E5904">
              <w:rPr>
                <w:rFonts w:ascii="Times New Roman" w:hAnsi="Times New Roman" w:cs="Times New Roman"/>
                <w:sz w:val="24"/>
                <w:szCs w:val="24"/>
              </w:rPr>
              <w:t>7600,00</w:t>
            </w:r>
          </w:p>
        </w:tc>
        <w:tc>
          <w:tcPr>
            <w:tcW w:w="1959" w:type="dxa"/>
          </w:tcPr>
          <w:p w14:paraId="02F9A7F0" w14:textId="7D24ACA2" w:rsidR="000937A2" w:rsidRPr="007E5904" w:rsidRDefault="000937A2" w:rsidP="00D51D0D">
            <w:pPr>
              <w:rPr>
                <w:rFonts w:ascii="Times New Roman" w:hAnsi="Times New Roman" w:cs="Times New Roman"/>
                <w:sz w:val="24"/>
                <w:szCs w:val="24"/>
              </w:rPr>
            </w:pPr>
            <w:r w:rsidRPr="007E5904">
              <w:rPr>
                <w:rFonts w:ascii="Times New Roman" w:hAnsi="Times New Roman" w:cs="Times New Roman"/>
                <w:sz w:val="24"/>
                <w:szCs w:val="24"/>
              </w:rPr>
              <w:t xml:space="preserve"> </w:t>
            </w:r>
            <w:r w:rsidR="00463A7F" w:rsidRPr="007E5904">
              <w:rPr>
                <w:rFonts w:ascii="Times New Roman" w:hAnsi="Times New Roman" w:cs="Times New Roman"/>
                <w:sz w:val="24"/>
                <w:szCs w:val="24"/>
              </w:rPr>
              <w:t>6155</w:t>
            </w:r>
            <w:r w:rsidRPr="007E5904">
              <w:rPr>
                <w:rFonts w:ascii="Times New Roman" w:hAnsi="Times New Roman" w:cs="Times New Roman"/>
                <w:sz w:val="24"/>
                <w:szCs w:val="24"/>
              </w:rPr>
              <w:t>,00</w:t>
            </w:r>
          </w:p>
        </w:tc>
      </w:tr>
      <w:tr w:rsidR="00463A7F" w:rsidRPr="007E5904" w14:paraId="64E014E3" w14:textId="77777777" w:rsidTr="00C20C54">
        <w:trPr>
          <w:trHeight w:val="268"/>
        </w:trPr>
        <w:tc>
          <w:tcPr>
            <w:tcW w:w="1138" w:type="dxa"/>
          </w:tcPr>
          <w:p w14:paraId="62B47D5B" w14:textId="2FDBEAAA" w:rsidR="00463A7F" w:rsidRPr="007E5904" w:rsidRDefault="00463A7F" w:rsidP="00D51D0D">
            <w:pPr>
              <w:rPr>
                <w:rFonts w:ascii="Times New Roman" w:hAnsi="Times New Roman" w:cs="Times New Roman"/>
                <w:sz w:val="24"/>
                <w:szCs w:val="24"/>
              </w:rPr>
            </w:pPr>
            <w:r w:rsidRPr="007E5904">
              <w:rPr>
                <w:rFonts w:ascii="Times New Roman" w:hAnsi="Times New Roman" w:cs="Times New Roman"/>
                <w:sz w:val="24"/>
                <w:szCs w:val="24"/>
              </w:rPr>
              <w:t>1.4.</w:t>
            </w:r>
          </w:p>
        </w:tc>
        <w:tc>
          <w:tcPr>
            <w:tcW w:w="4152" w:type="dxa"/>
          </w:tcPr>
          <w:p w14:paraId="4139F615" w14:textId="6BA555F4" w:rsidR="00463A7F" w:rsidRPr="007E5904" w:rsidRDefault="00463A7F" w:rsidP="00D51D0D">
            <w:pPr>
              <w:rPr>
                <w:rFonts w:ascii="Times New Roman" w:hAnsi="Times New Roman" w:cs="Times New Roman"/>
                <w:sz w:val="24"/>
                <w:szCs w:val="24"/>
              </w:rPr>
            </w:pPr>
            <w:r w:rsidRPr="007E5904">
              <w:rPr>
                <w:rFonts w:ascii="Times New Roman" w:hAnsi="Times New Roman" w:cs="Times New Roman"/>
                <w:sz w:val="24"/>
                <w:szCs w:val="24"/>
              </w:rPr>
              <w:t>Ieņēmumi no valsts un pašvaldību kustamā īpašuma un mantas realizācija</w:t>
            </w:r>
          </w:p>
        </w:tc>
        <w:tc>
          <w:tcPr>
            <w:tcW w:w="1780" w:type="dxa"/>
          </w:tcPr>
          <w:p w14:paraId="67A25E4A" w14:textId="15B677D9" w:rsidR="00463A7F" w:rsidRPr="007E5904" w:rsidRDefault="000E0BB8" w:rsidP="00D51D0D">
            <w:pPr>
              <w:rPr>
                <w:rFonts w:ascii="Times New Roman" w:hAnsi="Times New Roman" w:cs="Times New Roman"/>
                <w:sz w:val="24"/>
                <w:szCs w:val="24"/>
              </w:rPr>
            </w:pPr>
            <w:r w:rsidRPr="00F12E1E">
              <w:rPr>
                <w:rFonts w:ascii="Times New Roman" w:hAnsi="Times New Roman" w:cs="Times New Roman"/>
                <w:sz w:val="24"/>
                <w:szCs w:val="24"/>
              </w:rPr>
              <w:t>0</w:t>
            </w:r>
          </w:p>
        </w:tc>
        <w:tc>
          <w:tcPr>
            <w:tcW w:w="1959" w:type="dxa"/>
          </w:tcPr>
          <w:p w14:paraId="5B0834D7" w14:textId="2648BB52" w:rsidR="00463A7F" w:rsidRPr="007E5904" w:rsidRDefault="00463A7F" w:rsidP="00D51D0D">
            <w:pPr>
              <w:rPr>
                <w:rFonts w:ascii="Times New Roman" w:hAnsi="Times New Roman" w:cs="Times New Roman"/>
                <w:sz w:val="24"/>
                <w:szCs w:val="24"/>
              </w:rPr>
            </w:pPr>
            <w:r w:rsidRPr="007E5904">
              <w:rPr>
                <w:rFonts w:ascii="Times New Roman" w:hAnsi="Times New Roman" w:cs="Times New Roman"/>
                <w:sz w:val="24"/>
                <w:szCs w:val="24"/>
              </w:rPr>
              <w:t>2009,00</w:t>
            </w:r>
          </w:p>
        </w:tc>
      </w:tr>
      <w:tr w:rsidR="000937A2" w:rsidRPr="007E5904" w14:paraId="0EFC566D" w14:textId="77777777" w:rsidTr="00C20C54">
        <w:trPr>
          <w:trHeight w:val="268"/>
        </w:trPr>
        <w:tc>
          <w:tcPr>
            <w:tcW w:w="1138" w:type="dxa"/>
          </w:tcPr>
          <w:p w14:paraId="73E391FD" w14:textId="77777777" w:rsidR="000937A2" w:rsidRPr="007E5904" w:rsidRDefault="000937A2" w:rsidP="00703677">
            <w:pPr>
              <w:rPr>
                <w:rFonts w:ascii="Times New Roman" w:hAnsi="Times New Roman" w:cs="Times New Roman"/>
                <w:b/>
                <w:bCs/>
                <w:sz w:val="24"/>
                <w:szCs w:val="24"/>
              </w:rPr>
            </w:pPr>
            <w:r w:rsidRPr="007E5904">
              <w:rPr>
                <w:rFonts w:ascii="Times New Roman" w:hAnsi="Times New Roman" w:cs="Times New Roman"/>
                <w:b/>
                <w:bCs/>
                <w:sz w:val="24"/>
                <w:szCs w:val="24"/>
              </w:rPr>
              <w:t>2.</w:t>
            </w:r>
          </w:p>
        </w:tc>
        <w:tc>
          <w:tcPr>
            <w:tcW w:w="4152" w:type="dxa"/>
          </w:tcPr>
          <w:p w14:paraId="7C649F0D" w14:textId="096CA11A" w:rsidR="000937A2" w:rsidRPr="007E5904" w:rsidRDefault="000937A2" w:rsidP="00703677">
            <w:pPr>
              <w:rPr>
                <w:rFonts w:ascii="Times New Roman" w:hAnsi="Times New Roman" w:cs="Times New Roman"/>
                <w:b/>
                <w:bCs/>
                <w:sz w:val="24"/>
                <w:szCs w:val="24"/>
              </w:rPr>
            </w:pPr>
            <w:r w:rsidRPr="007E5904">
              <w:rPr>
                <w:rFonts w:ascii="Times New Roman" w:hAnsi="Times New Roman" w:cs="Times New Roman"/>
                <w:b/>
                <w:bCs/>
                <w:sz w:val="24"/>
                <w:szCs w:val="24"/>
              </w:rPr>
              <w:t>Izdevumi kopā</w:t>
            </w:r>
          </w:p>
        </w:tc>
        <w:tc>
          <w:tcPr>
            <w:tcW w:w="1780" w:type="dxa"/>
            <w:shd w:val="clear" w:color="auto" w:fill="FFFFFF" w:themeFill="background1"/>
          </w:tcPr>
          <w:p w14:paraId="5C5638DB" w14:textId="0F69EE50" w:rsidR="000937A2" w:rsidRPr="00F12E1E" w:rsidRDefault="00E546C6" w:rsidP="00703677">
            <w:pPr>
              <w:rPr>
                <w:rFonts w:ascii="Times New Roman" w:hAnsi="Times New Roman" w:cs="Times New Roman"/>
                <w:b/>
                <w:bCs/>
                <w:sz w:val="24"/>
                <w:szCs w:val="24"/>
              </w:rPr>
            </w:pPr>
            <w:r w:rsidRPr="00F12E1E">
              <w:rPr>
                <w:rFonts w:ascii="Times New Roman" w:hAnsi="Times New Roman" w:cs="Times New Roman"/>
                <w:b/>
                <w:bCs/>
                <w:sz w:val="24"/>
                <w:szCs w:val="24"/>
              </w:rPr>
              <w:t>85391,00</w:t>
            </w:r>
          </w:p>
        </w:tc>
        <w:tc>
          <w:tcPr>
            <w:tcW w:w="1959" w:type="dxa"/>
            <w:shd w:val="clear" w:color="auto" w:fill="FFFFFF" w:themeFill="background1"/>
          </w:tcPr>
          <w:p w14:paraId="3D2D5400" w14:textId="1FDC8E04" w:rsidR="000937A2" w:rsidRPr="00F12E1E" w:rsidRDefault="000937A2" w:rsidP="00703677">
            <w:pPr>
              <w:rPr>
                <w:rFonts w:ascii="Times New Roman" w:hAnsi="Times New Roman" w:cs="Times New Roman"/>
                <w:b/>
                <w:bCs/>
                <w:sz w:val="24"/>
                <w:szCs w:val="24"/>
              </w:rPr>
            </w:pPr>
            <w:r w:rsidRPr="00F12E1E">
              <w:rPr>
                <w:rFonts w:ascii="Times New Roman" w:hAnsi="Times New Roman" w:cs="Times New Roman"/>
                <w:b/>
                <w:bCs/>
                <w:sz w:val="24"/>
                <w:szCs w:val="24"/>
              </w:rPr>
              <w:t>82890,00</w:t>
            </w:r>
          </w:p>
        </w:tc>
      </w:tr>
      <w:tr w:rsidR="000937A2" w:rsidRPr="007E5904" w14:paraId="733C6556" w14:textId="77777777" w:rsidTr="00C20C54">
        <w:trPr>
          <w:trHeight w:val="268"/>
        </w:trPr>
        <w:tc>
          <w:tcPr>
            <w:tcW w:w="1138" w:type="dxa"/>
          </w:tcPr>
          <w:p w14:paraId="018C3F96" w14:textId="77777777"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2.1.</w:t>
            </w:r>
          </w:p>
        </w:tc>
        <w:tc>
          <w:tcPr>
            <w:tcW w:w="4152" w:type="dxa"/>
          </w:tcPr>
          <w:p w14:paraId="7C700281" w14:textId="77777777"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Atlīdzība</w:t>
            </w:r>
          </w:p>
        </w:tc>
        <w:tc>
          <w:tcPr>
            <w:tcW w:w="1780" w:type="dxa"/>
            <w:shd w:val="clear" w:color="auto" w:fill="FFFFFF" w:themeFill="background1"/>
          </w:tcPr>
          <w:p w14:paraId="352A032C" w14:textId="26157C81" w:rsidR="000937A2" w:rsidRPr="00F12E1E" w:rsidRDefault="000937A2" w:rsidP="00703677">
            <w:pPr>
              <w:rPr>
                <w:rFonts w:ascii="Times New Roman" w:hAnsi="Times New Roman" w:cs="Times New Roman"/>
                <w:sz w:val="24"/>
                <w:szCs w:val="24"/>
              </w:rPr>
            </w:pPr>
            <w:r w:rsidRPr="00F12E1E">
              <w:rPr>
                <w:rFonts w:ascii="Times New Roman" w:hAnsi="Times New Roman" w:cs="Times New Roman"/>
                <w:sz w:val="24"/>
                <w:szCs w:val="24"/>
              </w:rPr>
              <w:t>5</w:t>
            </w:r>
            <w:r w:rsidR="00463A7F" w:rsidRPr="00F12E1E">
              <w:rPr>
                <w:rFonts w:ascii="Times New Roman" w:hAnsi="Times New Roman" w:cs="Times New Roman"/>
                <w:sz w:val="24"/>
                <w:szCs w:val="24"/>
              </w:rPr>
              <w:t>6663</w:t>
            </w:r>
            <w:r w:rsidRPr="00F12E1E">
              <w:rPr>
                <w:rFonts w:ascii="Times New Roman" w:hAnsi="Times New Roman" w:cs="Times New Roman"/>
                <w:sz w:val="24"/>
                <w:szCs w:val="24"/>
              </w:rPr>
              <w:t>,00</w:t>
            </w:r>
          </w:p>
        </w:tc>
        <w:tc>
          <w:tcPr>
            <w:tcW w:w="1959" w:type="dxa"/>
            <w:shd w:val="clear" w:color="auto" w:fill="FFFFFF" w:themeFill="background1"/>
          </w:tcPr>
          <w:p w14:paraId="244B2E4F" w14:textId="38C829BF" w:rsidR="000937A2" w:rsidRPr="00F12E1E" w:rsidRDefault="000937A2" w:rsidP="00703677">
            <w:pPr>
              <w:rPr>
                <w:rFonts w:ascii="Times New Roman" w:hAnsi="Times New Roman" w:cs="Times New Roman"/>
                <w:sz w:val="24"/>
                <w:szCs w:val="24"/>
              </w:rPr>
            </w:pPr>
            <w:r w:rsidRPr="00F12E1E">
              <w:rPr>
                <w:rFonts w:ascii="Times New Roman" w:hAnsi="Times New Roman" w:cs="Times New Roman"/>
                <w:sz w:val="24"/>
                <w:szCs w:val="24"/>
              </w:rPr>
              <w:t>556</w:t>
            </w:r>
            <w:r w:rsidR="00BD0783" w:rsidRPr="00F12E1E">
              <w:rPr>
                <w:rFonts w:ascii="Times New Roman" w:hAnsi="Times New Roman" w:cs="Times New Roman"/>
                <w:sz w:val="24"/>
                <w:szCs w:val="24"/>
              </w:rPr>
              <w:t>89</w:t>
            </w:r>
            <w:r w:rsidRPr="00F12E1E">
              <w:rPr>
                <w:rFonts w:ascii="Times New Roman" w:hAnsi="Times New Roman" w:cs="Times New Roman"/>
                <w:sz w:val="24"/>
                <w:szCs w:val="24"/>
              </w:rPr>
              <w:t>,00</w:t>
            </w:r>
          </w:p>
        </w:tc>
      </w:tr>
      <w:tr w:rsidR="000937A2" w:rsidRPr="007E5904" w14:paraId="11DB168F" w14:textId="77777777" w:rsidTr="00C20C54">
        <w:trPr>
          <w:trHeight w:val="268"/>
        </w:trPr>
        <w:tc>
          <w:tcPr>
            <w:tcW w:w="1138" w:type="dxa"/>
          </w:tcPr>
          <w:p w14:paraId="6F088FDF" w14:textId="77777777"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2.2.</w:t>
            </w:r>
          </w:p>
        </w:tc>
        <w:tc>
          <w:tcPr>
            <w:tcW w:w="4152" w:type="dxa"/>
          </w:tcPr>
          <w:p w14:paraId="36845320" w14:textId="77777777"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 xml:space="preserve">Pakalpojumi </w:t>
            </w:r>
          </w:p>
        </w:tc>
        <w:tc>
          <w:tcPr>
            <w:tcW w:w="1780" w:type="dxa"/>
            <w:shd w:val="clear" w:color="auto" w:fill="FFFFFF" w:themeFill="background1"/>
          </w:tcPr>
          <w:p w14:paraId="4F4D8554" w14:textId="0BD01883" w:rsidR="000937A2" w:rsidRPr="00F12E1E" w:rsidRDefault="000937A2" w:rsidP="00703677">
            <w:pPr>
              <w:rPr>
                <w:rFonts w:ascii="Times New Roman" w:hAnsi="Times New Roman" w:cs="Times New Roman"/>
                <w:sz w:val="24"/>
                <w:szCs w:val="24"/>
              </w:rPr>
            </w:pPr>
            <w:r w:rsidRPr="00F12E1E">
              <w:rPr>
                <w:rFonts w:ascii="Times New Roman" w:hAnsi="Times New Roman" w:cs="Times New Roman"/>
                <w:sz w:val="24"/>
                <w:szCs w:val="24"/>
              </w:rPr>
              <w:t>11</w:t>
            </w:r>
            <w:r w:rsidR="00463A7F" w:rsidRPr="00F12E1E">
              <w:rPr>
                <w:rFonts w:ascii="Times New Roman" w:hAnsi="Times New Roman" w:cs="Times New Roman"/>
                <w:sz w:val="24"/>
                <w:szCs w:val="24"/>
              </w:rPr>
              <w:t>568</w:t>
            </w:r>
            <w:r w:rsidRPr="00F12E1E">
              <w:rPr>
                <w:rFonts w:ascii="Times New Roman" w:hAnsi="Times New Roman" w:cs="Times New Roman"/>
                <w:sz w:val="24"/>
                <w:szCs w:val="24"/>
              </w:rPr>
              <w:t>,00</w:t>
            </w:r>
          </w:p>
        </w:tc>
        <w:tc>
          <w:tcPr>
            <w:tcW w:w="1959" w:type="dxa"/>
            <w:shd w:val="clear" w:color="auto" w:fill="FFFFFF" w:themeFill="background1"/>
          </w:tcPr>
          <w:p w14:paraId="7AA7C91B" w14:textId="11BDBD70" w:rsidR="000937A2" w:rsidRPr="00F12E1E" w:rsidRDefault="000937A2" w:rsidP="00703677">
            <w:pPr>
              <w:rPr>
                <w:rFonts w:ascii="Times New Roman" w:hAnsi="Times New Roman" w:cs="Times New Roman"/>
                <w:sz w:val="24"/>
                <w:szCs w:val="24"/>
              </w:rPr>
            </w:pPr>
            <w:r w:rsidRPr="00F12E1E">
              <w:rPr>
                <w:rFonts w:ascii="Times New Roman" w:hAnsi="Times New Roman" w:cs="Times New Roman"/>
                <w:sz w:val="24"/>
                <w:szCs w:val="24"/>
              </w:rPr>
              <w:t>1120</w:t>
            </w:r>
            <w:r w:rsidR="00BD0783" w:rsidRPr="00F12E1E">
              <w:rPr>
                <w:rFonts w:ascii="Times New Roman" w:hAnsi="Times New Roman" w:cs="Times New Roman"/>
                <w:sz w:val="24"/>
                <w:szCs w:val="24"/>
              </w:rPr>
              <w:t>6</w:t>
            </w:r>
            <w:r w:rsidRPr="00F12E1E">
              <w:rPr>
                <w:rFonts w:ascii="Times New Roman" w:hAnsi="Times New Roman" w:cs="Times New Roman"/>
                <w:sz w:val="24"/>
                <w:szCs w:val="24"/>
              </w:rPr>
              <w:t>,00</w:t>
            </w:r>
          </w:p>
        </w:tc>
      </w:tr>
      <w:tr w:rsidR="000937A2" w:rsidRPr="007E5904" w14:paraId="46650EE3" w14:textId="77777777" w:rsidTr="00C20C54">
        <w:trPr>
          <w:trHeight w:val="268"/>
        </w:trPr>
        <w:tc>
          <w:tcPr>
            <w:tcW w:w="1138" w:type="dxa"/>
          </w:tcPr>
          <w:p w14:paraId="7EFEEFDF" w14:textId="35AEA34B"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2.</w:t>
            </w:r>
            <w:r w:rsidR="00A64E9C" w:rsidRPr="007E5904">
              <w:rPr>
                <w:rFonts w:ascii="Times New Roman" w:hAnsi="Times New Roman" w:cs="Times New Roman"/>
                <w:sz w:val="24"/>
                <w:szCs w:val="24"/>
              </w:rPr>
              <w:t>3</w:t>
            </w:r>
            <w:r w:rsidRPr="007E5904">
              <w:rPr>
                <w:rFonts w:ascii="Times New Roman" w:hAnsi="Times New Roman" w:cs="Times New Roman"/>
                <w:sz w:val="24"/>
                <w:szCs w:val="24"/>
              </w:rPr>
              <w:t>.</w:t>
            </w:r>
          </w:p>
        </w:tc>
        <w:tc>
          <w:tcPr>
            <w:tcW w:w="4152" w:type="dxa"/>
          </w:tcPr>
          <w:p w14:paraId="15453C1E" w14:textId="77777777"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Krājumi, materiāli, preces un inventārs</w:t>
            </w:r>
          </w:p>
        </w:tc>
        <w:tc>
          <w:tcPr>
            <w:tcW w:w="1780" w:type="dxa"/>
            <w:shd w:val="clear" w:color="auto" w:fill="FFFFFF" w:themeFill="background1"/>
          </w:tcPr>
          <w:p w14:paraId="7628B928" w14:textId="129BD2D1" w:rsidR="000937A2" w:rsidRPr="00F12E1E" w:rsidRDefault="00463A7F" w:rsidP="00703677">
            <w:pPr>
              <w:rPr>
                <w:rFonts w:ascii="Times New Roman" w:hAnsi="Times New Roman" w:cs="Times New Roman"/>
                <w:sz w:val="24"/>
                <w:szCs w:val="24"/>
              </w:rPr>
            </w:pPr>
            <w:r w:rsidRPr="00F12E1E">
              <w:rPr>
                <w:rFonts w:ascii="Times New Roman" w:hAnsi="Times New Roman" w:cs="Times New Roman"/>
                <w:sz w:val="24"/>
                <w:szCs w:val="24"/>
              </w:rPr>
              <w:t>16048</w:t>
            </w:r>
            <w:r w:rsidR="000937A2" w:rsidRPr="00F12E1E">
              <w:rPr>
                <w:rFonts w:ascii="Times New Roman" w:hAnsi="Times New Roman" w:cs="Times New Roman"/>
                <w:sz w:val="24"/>
                <w:szCs w:val="24"/>
              </w:rPr>
              <w:t>,00</w:t>
            </w:r>
          </w:p>
        </w:tc>
        <w:tc>
          <w:tcPr>
            <w:tcW w:w="1959" w:type="dxa"/>
            <w:shd w:val="clear" w:color="auto" w:fill="FFFFFF" w:themeFill="background1"/>
          </w:tcPr>
          <w:p w14:paraId="16794BFE" w14:textId="597F5A0E" w:rsidR="000937A2" w:rsidRPr="00F12E1E" w:rsidRDefault="000937A2" w:rsidP="00703677">
            <w:pPr>
              <w:rPr>
                <w:rFonts w:ascii="Times New Roman" w:hAnsi="Times New Roman" w:cs="Times New Roman"/>
                <w:sz w:val="24"/>
                <w:szCs w:val="24"/>
              </w:rPr>
            </w:pPr>
            <w:r w:rsidRPr="00F12E1E">
              <w:rPr>
                <w:rFonts w:ascii="Times New Roman" w:hAnsi="Times New Roman" w:cs="Times New Roman"/>
                <w:sz w:val="24"/>
                <w:szCs w:val="24"/>
              </w:rPr>
              <w:t>1</w:t>
            </w:r>
            <w:r w:rsidR="00463A7F" w:rsidRPr="00F12E1E">
              <w:rPr>
                <w:rFonts w:ascii="Times New Roman" w:hAnsi="Times New Roman" w:cs="Times New Roman"/>
                <w:sz w:val="24"/>
                <w:szCs w:val="24"/>
              </w:rPr>
              <w:t>4901</w:t>
            </w:r>
            <w:r w:rsidRPr="00F12E1E">
              <w:rPr>
                <w:rFonts w:ascii="Times New Roman" w:hAnsi="Times New Roman" w:cs="Times New Roman"/>
                <w:sz w:val="24"/>
                <w:szCs w:val="24"/>
              </w:rPr>
              <w:t>,00</w:t>
            </w:r>
          </w:p>
        </w:tc>
      </w:tr>
      <w:tr w:rsidR="000937A2" w:rsidRPr="007E5904" w14:paraId="261AD7AD" w14:textId="77777777" w:rsidTr="00C20C54">
        <w:trPr>
          <w:trHeight w:val="268"/>
        </w:trPr>
        <w:tc>
          <w:tcPr>
            <w:tcW w:w="1138" w:type="dxa"/>
          </w:tcPr>
          <w:p w14:paraId="2DF8FC79" w14:textId="35F1F32D"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2.</w:t>
            </w:r>
            <w:r w:rsidR="00A64E9C" w:rsidRPr="007E5904">
              <w:rPr>
                <w:rFonts w:ascii="Times New Roman" w:hAnsi="Times New Roman" w:cs="Times New Roman"/>
                <w:sz w:val="24"/>
                <w:szCs w:val="24"/>
              </w:rPr>
              <w:t>4</w:t>
            </w:r>
            <w:r w:rsidRPr="007E5904">
              <w:rPr>
                <w:rFonts w:ascii="Times New Roman" w:hAnsi="Times New Roman" w:cs="Times New Roman"/>
                <w:sz w:val="24"/>
                <w:szCs w:val="24"/>
              </w:rPr>
              <w:t>.</w:t>
            </w:r>
          </w:p>
        </w:tc>
        <w:tc>
          <w:tcPr>
            <w:tcW w:w="4152" w:type="dxa"/>
          </w:tcPr>
          <w:p w14:paraId="43FA77E9" w14:textId="77777777"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Budžeta iestādes nodokļu maksājumi</w:t>
            </w:r>
          </w:p>
        </w:tc>
        <w:tc>
          <w:tcPr>
            <w:tcW w:w="1780" w:type="dxa"/>
            <w:shd w:val="clear" w:color="auto" w:fill="FFFFFF" w:themeFill="background1"/>
          </w:tcPr>
          <w:p w14:paraId="1DE4A0FB" w14:textId="5AF4877A" w:rsidR="000937A2" w:rsidRPr="00F12E1E" w:rsidRDefault="00DB3C3E" w:rsidP="00703677">
            <w:pPr>
              <w:rPr>
                <w:rFonts w:ascii="Times New Roman" w:hAnsi="Times New Roman" w:cs="Times New Roman"/>
                <w:sz w:val="24"/>
                <w:szCs w:val="24"/>
              </w:rPr>
            </w:pPr>
            <w:r w:rsidRPr="00F12E1E">
              <w:rPr>
                <w:rFonts w:ascii="Times New Roman" w:hAnsi="Times New Roman" w:cs="Times New Roman"/>
                <w:sz w:val="24"/>
                <w:szCs w:val="24"/>
              </w:rPr>
              <w:t>200,00</w:t>
            </w:r>
          </w:p>
        </w:tc>
        <w:tc>
          <w:tcPr>
            <w:tcW w:w="1959" w:type="dxa"/>
            <w:shd w:val="clear" w:color="auto" w:fill="FFFFFF" w:themeFill="background1"/>
          </w:tcPr>
          <w:p w14:paraId="26AF173A" w14:textId="56A6CACA" w:rsidR="000937A2" w:rsidRPr="00F12E1E" w:rsidRDefault="000937A2" w:rsidP="00703677">
            <w:pPr>
              <w:rPr>
                <w:rFonts w:ascii="Times New Roman" w:hAnsi="Times New Roman" w:cs="Times New Roman"/>
                <w:sz w:val="24"/>
                <w:szCs w:val="24"/>
              </w:rPr>
            </w:pPr>
            <w:r w:rsidRPr="00F12E1E">
              <w:rPr>
                <w:rFonts w:ascii="Times New Roman" w:hAnsi="Times New Roman" w:cs="Times New Roman"/>
                <w:sz w:val="24"/>
                <w:szCs w:val="24"/>
              </w:rPr>
              <w:t>1</w:t>
            </w:r>
            <w:r w:rsidR="00BD0783" w:rsidRPr="00F12E1E">
              <w:rPr>
                <w:rFonts w:ascii="Times New Roman" w:hAnsi="Times New Roman" w:cs="Times New Roman"/>
                <w:sz w:val="24"/>
                <w:szCs w:val="24"/>
              </w:rPr>
              <w:t>80</w:t>
            </w:r>
            <w:r w:rsidRPr="00F12E1E">
              <w:rPr>
                <w:rFonts w:ascii="Times New Roman" w:hAnsi="Times New Roman" w:cs="Times New Roman"/>
                <w:sz w:val="24"/>
                <w:szCs w:val="24"/>
              </w:rPr>
              <w:t>,00</w:t>
            </w:r>
          </w:p>
        </w:tc>
      </w:tr>
      <w:tr w:rsidR="000937A2" w:rsidRPr="007E5904" w14:paraId="04D8AB62" w14:textId="77777777" w:rsidTr="00C20C54">
        <w:trPr>
          <w:trHeight w:val="283"/>
        </w:trPr>
        <w:tc>
          <w:tcPr>
            <w:tcW w:w="1138" w:type="dxa"/>
          </w:tcPr>
          <w:p w14:paraId="6ED0C5E3" w14:textId="1ED9ABE0"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2.</w:t>
            </w:r>
            <w:r w:rsidR="00A64E9C" w:rsidRPr="007E5904">
              <w:rPr>
                <w:rFonts w:ascii="Times New Roman" w:hAnsi="Times New Roman" w:cs="Times New Roman"/>
                <w:sz w:val="24"/>
                <w:szCs w:val="24"/>
              </w:rPr>
              <w:t>5</w:t>
            </w:r>
            <w:r w:rsidRPr="007E5904">
              <w:rPr>
                <w:rFonts w:ascii="Times New Roman" w:hAnsi="Times New Roman" w:cs="Times New Roman"/>
                <w:sz w:val="24"/>
                <w:szCs w:val="24"/>
              </w:rPr>
              <w:t>.</w:t>
            </w:r>
          </w:p>
        </w:tc>
        <w:tc>
          <w:tcPr>
            <w:tcW w:w="4152" w:type="dxa"/>
          </w:tcPr>
          <w:p w14:paraId="5A447E97" w14:textId="565AFF36" w:rsidR="000937A2" w:rsidRPr="007E5904" w:rsidRDefault="008E4FAD" w:rsidP="00703677">
            <w:pPr>
              <w:rPr>
                <w:rFonts w:ascii="Times New Roman" w:hAnsi="Times New Roman" w:cs="Times New Roman"/>
                <w:sz w:val="24"/>
                <w:szCs w:val="24"/>
              </w:rPr>
            </w:pPr>
            <w:r w:rsidRPr="007E5904">
              <w:rPr>
                <w:rFonts w:ascii="Times New Roman" w:hAnsi="Times New Roman" w:cs="Times New Roman"/>
                <w:sz w:val="24"/>
                <w:szCs w:val="24"/>
              </w:rPr>
              <w:t>P</w:t>
            </w:r>
            <w:r w:rsidR="000937A2" w:rsidRPr="007E5904">
              <w:rPr>
                <w:rFonts w:ascii="Times New Roman" w:hAnsi="Times New Roman" w:cs="Times New Roman"/>
                <w:sz w:val="24"/>
                <w:szCs w:val="24"/>
              </w:rPr>
              <w:t>ārējie iepriekš neklasificētie pamatlīdzekļi un ieguldījuma īpašumi</w:t>
            </w:r>
          </w:p>
        </w:tc>
        <w:tc>
          <w:tcPr>
            <w:tcW w:w="1780" w:type="dxa"/>
            <w:shd w:val="clear" w:color="auto" w:fill="FFFFFF" w:themeFill="background1"/>
          </w:tcPr>
          <w:p w14:paraId="1913DC5E" w14:textId="6784FB2C"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91</w:t>
            </w:r>
            <w:r w:rsidR="00CF3F2C" w:rsidRPr="007E5904">
              <w:rPr>
                <w:rFonts w:ascii="Times New Roman" w:hAnsi="Times New Roman" w:cs="Times New Roman"/>
                <w:sz w:val="24"/>
                <w:szCs w:val="24"/>
              </w:rPr>
              <w:t>2</w:t>
            </w:r>
            <w:r w:rsidRPr="007E5904">
              <w:rPr>
                <w:rFonts w:ascii="Times New Roman" w:hAnsi="Times New Roman" w:cs="Times New Roman"/>
                <w:sz w:val="24"/>
                <w:szCs w:val="24"/>
              </w:rPr>
              <w:t>,00</w:t>
            </w:r>
          </w:p>
        </w:tc>
        <w:tc>
          <w:tcPr>
            <w:tcW w:w="1959" w:type="dxa"/>
            <w:shd w:val="clear" w:color="auto" w:fill="FFFFFF" w:themeFill="background1"/>
          </w:tcPr>
          <w:p w14:paraId="2D0DC8AF" w14:textId="5FE24E94" w:rsidR="000937A2" w:rsidRPr="007E5904" w:rsidRDefault="000937A2" w:rsidP="00703677">
            <w:pPr>
              <w:rPr>
                <w:rFonts w:ascii="Times New Roman" w:hAnsi="Times New Roman" w:cs="Times New Roman"/>
                <w:sz w:val="24"/>
                <w:szCs w:val="24"/>
              </w:rPr>
            </w:pPr>
            <w:r w:rsidRPr="007E5904">
              <w:rPr>
                <w:rFonts w:ascii="Times New Roman" w:hAnsi="Times New Roman" w:cs="Times New Roman"/>
                <w:sz w:val="24"/>
                <w:szCs w:val="24"/>
              </w:rPr>
              <w:t>911,00</w:t>
            </w:r>
          </w:p>
        </w:tc>
      </w:tr>
      <w:tr w:rsidR="00F12E1E" w:rsidRPr="00F12E1E" w14:paraId="3460E99C" w14:textId="77777777" w:rsidTr="00C20C54">
        <w:trPr>
          <w:trHeight w:val="283"/>
        </w:trPr>
        <w:tc>
          <w:tcPr>
            <w:tcW w:w="1138" w:type="dxa"/>
          </w:tcPr>
          <w:p w14:paraId="6A1A54C6" w14:textId="3FB6A3F9" w:rsidR="00BD0783" w:rsidRPr="00F12E1E" w:rsidRDefault="00BD0783" w:rsidP="00703677">
            <w:pPr>
              <w:rPr>
                <w:rFonts w:ascii="Times New Roman" w:hAnsi="Times New Roman" w:cs="Times New Roman"/>
                <w:sz w:val="24"/>
                <w:szCs w:val="24"/>
              </w:rPr>
            </w:pPr>
            <w:r w:rsidRPr="00F12E1E">
              <w:rPr>
                <w:rFonts w:ascii="Times New Roman" w:hAnsi="Times New Roman" w:cs="Times New Roman"/>
                <w:sz w:val="24"/>
                <w:szCs w:val="24"/>
              </w:rPr>
              <w:t>2.6.</w:t>
            </w:r>
          </w:p>
        </w:tc>
        <w:tc>
          <w:tcPr>
            <w:tcW w:w="4152" w:type="dxa"/>
          </w:tcPr>
          <w:p w14:paraId="0F33293E" w14:textId="18BEC11F" w:rsidR="00BD0783" w:rsidRPr="00F12E1E" w:rsidRDefault="00BD0783" w:rsidP="00703677">
            <w:pPr>
              <w:rPr>
                <w:rFonts w:ascii="Times New Roman" w:hAnsi="Times New Roman" w:cs="Times New Roman"/>
                <w:sz w:val="24"/>
                <w:szCs w:val="24"/>
              </w:rPr>
            </w:pPr>
            <w:proofErr w:type="spellStart"/>
            <w:r w:rsidRPr="00F12E1E">
              <w:rPr>
                <w:rFonts w:ascii="Times New Roman" w:hAnsi="Times New Roman" w:cs="Times New Roman"/>
                <w:sz w:val="24"/>
                <w:szCs w:val="24"/>
              </w:rPr>
              <w:t>Transferti</w:t>
            </w:r>
            <w:proofErr w:type="spellEnd"/>
          </w:p>
        </w:tc>
        <w:tc>
          <w:tcPr>
            <w:tcW w:w="1780" w:type="dxa"/>
            <w:shd w:val="clear" w:color="auto" w:fill="FFFFFF" w:themeFill="background1"/>
          </w:tcPr>
          <w:p w14:paraId="38C1E5EC" w14:textId="69038193" w:rsidR="00BD0783" w:rsidRPr="00F12E1E" w:rsidRDefault="00BD0783" w:rsidP="00703677">
            <w:pPr>
              <w:rPr>
                <w:rFonts w:ascii="Times New Roman" w:hAnsi="Times New Roman" w:cs="Times New Roman"/>
                <w:sz w:val="24"/>
                <w:szCs w:val="24"/>
              </w:rPr>
            </w:pPr>
            <w:r w:rsidRPr="00F12E1E">
              <w:rPr>
                <w:rFonts w:ascii="Times New Roman" w:hAnsi="Times New Roman" w:cs="Times New Roman"/>
                <w:sz w:val="24"/>
                <w:szCs w:val="24"/>
              </w:rPr>
              <w:t>0</w:t>
            </w:r>
          </w:p>
        </w:tc>
        <w:tc>
          <w:tcPr>
            <w:tcW w:w="1959" w:type="dxa"/>
            <w:shd w:val="clear" w:color="auto" w:fill="FFFFFF" w:themeFill="background1"/>
          </w:tcPr>
          <w:p w14:paraId="019E63A2" w14:textId="51BB3CB5" w:rsidR="00BD0783" w:rsidRPr="00F12E1E" w:rsidRDefault="00BD0783" w:rsidP="00703677">
            <w:pPr>
              <w:rPr>
                <w:rFonts w:ascii="Times New Roman" w:hAnsi="Times New Roman" w:cs="Times New Roman"/>
                <w:sz w:val="24"/>
                <w:szCs w:val="24"/>
              </w:rPr>
            </w:pPr>
            <w:r w:rsidRPr="00F12E1E">
              <w:rPr>
                <w:rFonts w:ascii="Times New Roman" w:hAnsi="Times New Roman" w:cs="Times New Roman"/>
                <w:sz w:val="24"/>
                <w:szCs w:val="24"/>
              </w:rPr>
              <w:t>3</w:t>
            </w:r>
            <w:r w:rsidR="00F12E1E">
              <w:rPr>
                <w:rFonts w:ascii="Times New Roman" w:hAnsi="Times New Roman" w:cs="Times New Roman"/>
                <w:sz w:val="24"/>
                <w:szCs w:val="24"/>
              </w:rPr>
              <w:t>,</w:t>
            </w:r>
            <w:r w:rsidRPr="00F12E1E">
              <w:rPr>
                <w:rFonts w:ascii="Times New Roman" w:hAnsi="Times New Roman" w:cs="Times New Roman"/>
                <w:sz w:val="24"/>
                <w:szCs w:val="24"/>
              </w:rPr>
              <w:t>00</w:t>
            </w:r>
          </w:p>
        </w:tc>
      </w:tr>
      <w:tr w:rsidR="000937A2" w:rsidRPr="007E5904" w14:paraId="4A33603C" w14:textId="77777777" w:rsidTr="00C20C54">
        <w:trPr>
          <w:trHeight w:val="537"/>
        </w:trPr>
        <w:tc>
          <w:tcPr>
            <w:tcW w:w="1138" w:type="dxa"/>
          </w:tcPr>
          <w:p w14:paraId="07337EDC" w14:textId="77777777" w:rsidR="000937A2" w:rsidRPr="007E5904" w:rsidRDefault="000937A2" w:rsidP="00703677">
            <w:pPr>
              <w:rPr>
                <w:rFonts w:ascii="Times New Roman" w:hAnsi="Times New Roman" w:cs="Times New Roman"/>
                <w:b/>
                <w:bCs/>
                <w:sz w:val="24"/>
                <w:szCs w:val="24"/>
              </w:rPr>
            </w:pPr>
            <w:r w:rsidRPr="007E5904">
              <w:rPr>
                <w:rFonts w:ascii="Times New Roman" w:hAnsi="Times New Roman" w:cs="Times New Roman"/>
                <w:b/>
                <w:bCs/>
                <w:sz w:val="24"/>
                <w:szCs w:val="24"/>
              </w:rPr>
              <w:t>3.</w:t>
            </w:r>
          </w:p>
        </w:tc>
        <w:tc>
          <w:tcPr>
            <w:tcW w:w="4152" w:type="dxa"/>
          </w:tcPr>
          <w:p w14:paraId="5D96707F" w14:textId="77777777" w:rsidR="000937A2" w:rsidRPr="007E5904" w:rsidRDefault="000937A2" w:rsidP="00703677">
            <w:pPr>
              <w:rPr>
                <w:rFonts w:ascii="Times New Roman" w:hAnsi="Times New Roman" w:cs="Times New Roman"/>
                <w:b/>
                <w:bCs/>
                <w:sz w:val="24"/>
                <w:szCs w:val="24"/>
              </w:rPr>
            </w:pPr>
            <w:r w:rsidRPr="007E5904">
              <w:rPr>
                <w:rFonts w:ascii="Times New Roman" w:hAnsi="Times New Roman" w:cs="Times New Roman"/>
                <w:b/>
                <w:bCs/>
                <w:sz w:val="24"/>
                <w:szCs w:val="24"/>
              </w:rPr>
              <w:t>Naudas līdzekļu atlikums perioda beigās</w:t>
            </w:r>
          </w:p>
        </w:tc>
        <w:tc>
          <w:tcPr>
            <w:tcW w:w="1780" w:type="dxa"/>
            <w:shd w:val="clear" w:color="auto" w:fill="FFFFFF" w:themeFill="background1"/>
          </w:tcPr>
          <w:p w14:paraId="6E6E4DA0" w14:textId="46BC9070" w:rsidR="000937A2" w:rsidRPr="007E5904" w:rsidRDefault="000E0BB8" w:rsidP="00703677">
            <w:pPr>
              <w:rPr>
                <w:rFonts w:ascii="Times New Roman" w:hAnsi="Times New Roman" w:cs="Times New Roman"/>
                <w:b/>
                <w:bCs/>
                <w:sz w:val="24"/>
                <w:szCs w:val="24"/>
              </w:rPr>
            </w:pPr>
            <w:r w:rsidRPr="007E5904">
              <w:rPr>
                <w:rFonts w:ascii="Times New Roman" w:hAnsi="Times New Roman" w:cs="Times New Roman"/>
                <w:b/>
                <w:bCs/>
                <w:sz w:val="24"/>
                <w:szCs w:val="24"/>
              </w:rPr>
              <w:t>0</w:t>
            </w:r>
          </w:p>
        </w:tc>
        <w:tc>
          <w:tcPr>
            <w:tcW w:w="1959" w:type="dxa"/>
            <w:shd w:val="clear" w:color="auto" w:fill="FFFFFF" w:themeFill="background1"/>
          </w:tcPr>
          <w:p w14:paraId="5078ED45" w14:textId="3D3C20A1" w:rsidR="000937A2" w:rsidRPr="007E5904" w:rsidRDefault="000E0BB8" w:rsidP="00703677">
            <w:pPr>
              <w:rPr>
                <w:rFonts w:ascii="Times New Roman" w:hAnsi="Times New Roman" w:cs="Times New Roman"/>
                <w:b/>
                <w:bCs/>
                <w:sz w:val="24"/>
                <w:szCs w:val="24"/>
              </w:rPr>
            </w:pPr>
            <w:r w:rsidRPr="007E5904">
              <w:rPr>
                <w:rFonts w:ascii="Times New Roman" w:hAnsi="Times New Roman" w:cs="Times New Roman"/>
                <w:b/>
                <w:bCs/>
                <w:sz w:val="24"/>
                <w:szCs w:val="24"/>
              </w:rPr>
              <w:t>0</w:t>
            </w:r>
          </w:p>
        </w:tc>
      </w:tr>
    </w:tbl>
    <w:p w14:paraId="5224337C" w14:textId="77777777" w:rsidR="004E2D0C" w:rsidRPr="007E5904" w:rsidRDefault="004E2D0C" w:rsidP="00D51D0D">
      <w:pPr>
        <w:spacing w:after="0" w:line="240" w:lineRule="auto"/>
        <w:ind w:firstLine="720"/>
        <w:jc w:val="both"/>
        <w:rPr>
          <w:rFonts w:ascii="Times New Roman" w:hAnsi="Times New Roman" w:cs="Times New Roman"/>
          <w:sz w:val="24"/>
          <w:szCs w:val="24"/>
        </w:rPr>
      </w:pPr>
    </w:p>
    <w:p w14:paraId="77A00ADA" w14:textId="34B70D6B" w:rsidR="005215CC" w:rsidRPr="007E5904" w:rsidRDefault="00E02CFB" w:rsidP="00894E7A">
      <w:pPr>
        <w:spacing w:line="240" w:lineRule="auto"/>
        <w:ind w:firstLine="720"/>
        <w:jc w:val="both"/>
        <w:rPr>
          <w:rFonts w:ascii="Times New Roman" w:hAnsi="Times New Roman" w:cs="Times New Roman"/>
          <w:sz w:val="24"/>
          <w:szCs w:val="24"/>
          <w:highlight w:val="yellow"/>
        </w:rPr>
      </w:pPr>
      <w:r w:rsidRPr="007E5904">
        <w:rPr>
          <w:rFonts w:ascii="Times New Roman" w:hAnsi="Times New Roman" w:cs="Times New Roman"/>
          <w:sz w:val="24"/>
          <w:szCs w:val="24"/>
        </w:rPr>
        <w:t xml:space="preserve">Aģentūras </w:t>
      </w:r>
      <w:r w:rsidR="006208FE" w:rsidRPr="007E5904">
        <w:rPr>
          <w:rFonts w:ascii="Times New Roman" w:hAnsi="Times New Roman" w:cs="Times New Roman"/>
          <w:sz w:val="24"/>
          <w:szCs w:val="24"/>
        </w:rPr>
        <w:t>maksas pakalpojumu</w:t>
      </w:r>
      <w:r w:rsidRPr="007E5904">
        <w:rPr>
          <w:rFonts w:ascii="Times New Roman" w:hAnsi="Times New Roman" w:cs="Times New Roman"/>
          <w:sz w:val="24"/>
          <w:szCs w:val="24"/>
        </w:rPr>
        <w:t xml:space="preserve"> </w:t>
      </w:r>
      <w:r w:rsidR="006208FE" w:rsidRPr="007E5904">
        <w:rPr>
          <w:rFonts w:ascii="Times New Roman" w:hAnsi="Times New Roman" w:cs="Times New Roman"/>
          <w:sz w:val="24"/>
          <w:szCs w:val="24"/>
        </w:rPr>
        <w:t xml:space="preserve">galvenos </w:t>
      </w:r>
      <w:r w:rsidRPr="007E5904">
        <w:rPr>
          <w:rFonts w:ascii="Times New Roman" w:hAnsi="Times New Roman" w:cs="Times New Roman"/>
          <w:sz w:val="24"/>
          <w:szCs w:val="24"/>
        </w:rPr>
        <w:t>ieņēmumus veido licencētās makšķerēšanas organizēšana</w:t>
      </w:r>
      <w:r w:rsidR="005C2F78" w:rsidRPr="007E5904">
        <w:rPr>
          <w:rFonts w:ascii="Times New Roman" w:hAnsi="Times New Roman" w:cs="Times New Roman"/>
          <w:sz w:val="24"/>
          <w:szCs w:val="24"/>
        </w:rPr>
        <w:t xml:space="preserve"> </w:t>
      </w:r>
      <w:r w:rsidR="00B630BB" w:rsidRPr="007E5904">
        <w:rPr>
          <w:rFonts w:ascii="Times New Roman" w:hAnsi="Times New Roman" w:cs="Times New Roman"/>
          <w:sz w:val="24"/>
          <w:szCs w:val="24"/>
        </w:rPr>
        <w:t>un inventāra noma.</w:t>
      </w:r>
      <w:r w:rsidR="00342E0C" w:rsidRPr="007E5904">
        <w:rPr>
          <w:rFonts w:ascii="Times New Roman" w:hAnsi="Times New Roman" w:cs="Times New Roman"/>
          <w:sz w:val="24"/>
          <w:szCs w:val="24"/>
        </w:rPr>
        <w:t xml:space="preserve"> 2022. gadā tika pārdotas 1427 licences par kopējo summu</w:t>
      </w:r>
      <w:r w:rsidR="00A25A60" w:rsidRPr="007E5904">
        <w:rPr>
          <w:rFonts w:ascii="Times New Roman" w:hAnsi="Times New Roman" w:cs="Times New Roman"/>
          <w:sz w:val="24"/>
          <w:szCs w:val="24"/>
        </w:rPr>
        <w:t xml:space="preserve"> </w:t>
      </w:r>
      <w:r w:rsidR="003D19DA" w:rsidRPr="007E5904">
        <w:rPr>
          <w:rFonts w:ascii="Times New Roman" w:hAnsi="Times New Roman" w:cs="Times New Roman"/>
          <w:sz w:val="24"/>
          <w:szCs w:val="24"/>
        </w:rPr>
        <w:t>6245,00</w:t>
      </w:r>
      <w:r w:rsidR="00D709DB" w:rsidRPr="007E5904">
        <w:rPr>
          <w:rFonts w:ascii="Times New Roman" w:hAnsi="Times New Roman" w:cs="Times New Roman"/>
          <w:sz w:val="24"/>
          <w:szCs w:val="24"/>
        </w:rPr>
        <w:t xml:space="preserve"> EUR</w:t>
      </w:r>
      <w:r w:rsidR="00342E0C" w:rsidRPr="007E5904">
        <w:rPr>
          <w:rFonts w:ascii="Times New Roman" w:hAnsi="Times New Roman" w:cs="Times New Roman"/>
          <w:sz w:val="24"/>
          <w:szCs w:val="24"/>
        </w:rPr>
        <w:t>, no kuriem 1</w:t>
      </w:r>
      <w:r w:rsidR="003D19DA" w:rsidRPr="007E5904">
        <w:rPr>
          <w:rFonts w:ascii="Times New Roman" w:hAnsi="Times New Roman" w:cs="Times New Roman"/>
          <w:sz w:val="24"/>
          <w:szCs w:val="24"/>
        </w:rPr>
        <w:t>249,00</w:t>
      </w:r>
      <w:r w:rsidR="00342E0C" w:rsidRPr="007E5904">
        <w:rPr>
          <w:rFonts w:ascii="Times New Roman" w:hAnsi="Times New Roman" w:cs="Times New Roman"/>
          <w:sz w:val="24"/>
          <w:szCs w:val="24"/>
        </w:rPr>
        <w:t xml:space="preserve"> EUR tika pārskaitīti Latvijas Zivju fondam. Salīdzinājumam</w:t>
      </w:r>
      <w:r w:rsidR="00B630BB" w:rsidRPr="007E5904">
        <w:rPr>
          <w:rFonts w:ascii="Times New Roman" w:hAnsi="Times New Roman" w:cs="Times New Roman"/>
          <w:sz w:val="24"/>
          <w:szCs w:val="24"/>
        </w:rPr>
        <w:t xml:space="preserve"> </w:t>
      </w:r>
      <w:r w:rsidR="006B4B89" w:rsidRPr="007E5904">
        <w:rPr>
          <w:rFonts w:ascii="Times New Roman" w:hAnsi="Times New Roman" w:cs="Times New Roman"/>
          <w:sz w:val="24"/>
          <w:szCs w:val="24"/>
        </w:rPr>
        <w:t>202</w:t>
      </w:r>
      <w:r w:rsidR="00342E0C" w:rsidRPr="007E5904">
        <w:rPr>
          <w:rFonts w:ascii="Times New Roman" w:hAnsi="Times New Roman" w:cs="Times New Roman"/>
          <w:sz w:val="24"/>
          <w:szCs w:val="24"/>
        </w:rPr>
        <w:t>1</w:t>
      </w:r>
      <w:r w:rsidR="006B4B89" w:rsidRPr="007E5904">
        <w:rPr>
          <w:rFonts w:ascii="Times New Roman" w:hAnsi="Times New Roman" w:cs="Times New Roman"/>
          <w:sz w:val="24"/>
          <w:szCs w:val="24"/>
        </w:rPr>
        <w:t xml:space="preserve">. gadā tika pārdotas </w:t>
      </w:r>
      <w:r w:rsidR="00C004E1" w:rsidRPr="007E5904">
        <w:rPr>
          <w:rFonts w:ascii="Times New Roman" w:hAnsi="Times New Roman" w:cs="Times New Roman"/>
          <w:sz w:val="24"/>
          <w:szCs w:val="24"/>
        </w:rPr>
        <w:t>1410 licences par kopējo summu 7742,00 EUR</w:t>
      </w:r>
      <w:r w:rsidR="00033C17" w:rsidRPr="007E5904">
        <w:rPr>
          <w:rFonts w:ascii="Times New Roman" w:hAnsi="Times New Roman" w:cs="Times New Roman"/>
          <w:sz w:val="24"/>
          <w:szCs w:val="24"/>
        </w:rPr>
        <w:t xml:space="preserve">, </w:t>
      </w:r>
      <w:r w:rsidR="00C004E1" w:rsidRPr="007E5904">
        <w:rPr>
          <w:rFonts w:ascii="Times New Roman" w:hAnsi="Times New Roman" w:cs="Times New Roman"/>
          <w:sz w:val="24"/>
          <w:szCs w:val="24"/>
        </w:rPr>
        <w:t xml:space="preserve">no kuriem </w:t>
      </w:r>
      <w:r w:rsidR="0015760E" w:rsidRPr="007E5904">
        <w:rPr>
          <w:rFonts w:ascii="Times New Roman" w:hAnsi="Times New Roman" w:cs="Times New Roman"/>
          <w:sz w:val="24"/>
          <w:szCs w:val="24"/>
        </w:rPr>
        <w:t>1920,28</w:t>
      </w:r>
      <w:r w:rsidR="00C004E1" w:rsidRPr="007E5904">
        <w:rPr>
          <w:rFonts w:ascii="Times New Roman" w:hAnsi="Times New Roman" w:cs="Times New Roman"/>
          <w:sz w:val="24"/>
          <w:szCs w:val="24"/>
        </w:rPr>
        <w:t xml:space="preserve"> EUR tika pārskaitīti Latvijas Zivju fondam</w:t>
      </w:r>
      <w:r w:rsidR="0015760E" w:rsidRPr="007E5904">
        <w:rPr>
          <w:rFonts w:ascii="Times New Roman" w:hAnsi="Times New Roman" w:cs="Times New Roman"/>
          <w:sz w:val="24"/>
          <w:szCs w:val="24"/>
        </w:rPr>
        <w:t>.</w:t>
      </w:r>
    </w:p>
    <w:p w14:paraId="07992B97" w14:textId="56558A67" w:rsidR="00342E0C" w:rsidRPr="007E5904" w:rsidRDefault="00342E0C" w:rsidP="00D51D0D">
      <w:pPr>
        <w:spacing w:line="240" w:lineRule="auto"/>
        <w:rPr>
          <w:rFonts w:ascii="Times New Roman" w:hAnsi="Times New Roman" w:cs="Times New Roman"/>
          <w:b/>
          <w:bCs/>
          <w:sz w:val="24"/>
          <w:szCs w:val="24"/>
        </w:rPr>
      </w:pPr>
      <w:r w:rsidRPr="007E5904">
        <w:rPr>
          <w:rFonts w:ascii="Times New Roman" w:hAnsi="Times New Roman" w:cs="Times New Roman"/>
          <w:b/>
          <w:bCs/>
          <w:sz w:val="24"/>
          <w:szCs w:val="24"/>
        </w:rPr>
        <w:t>Pārdotās licences 2022.gadā</w:t>
      </w:r>
    </w:p>
    <w:p w14:paraId="005DCB57" w14:textId="2107F239" w:rsidR="008A6B6A" w:rsidRPr="007E5904" w:rsidRDefault="00D7543F" w:rsidP="00B515BD">
      <w:pPr>
        <w:spacing w:line="240" w:lineRule="auto"/>
        <w:rPr>
          <w:rFonts w:ascii="Times New Roman" w:hAnsi="Times New Roman" w:cs="Times New Roman"/>
          <w:b/>
          <w:bCs/>
          <w:sz w:val="24"/>
          <w:szCs w:val="24"/>
        </w:rPr>
      </w:pPr>
      <w:r w:rsidRPr="007E5904">
        <w:rPr>
          <w:rFonts w:ascii="Times New Roman" w:hAnsi="Times New Roman" w:cs="Times New Roman"/>
          <w:b/>
          <w:bCs/>
          <w:noProof/>
          <w:sz w:val="24"/>
          <w:szCs w:val="24"/>
          <w:lang w:eastAsia="lv-LV"/>
        </w:rPr>
        <w:drawing>
          <wp:anchor distT="0" distB="0" distL="114300" distR="114300" simplePos="0" relativeHeight="251658240" behindDoc="0" locked="0" layoutInCell="1" allowOverlap="1" wp14:anchorId="55C7DCCB" wp14:editId="588A8295">
            <wp:simplePos x="0" y="0"/>
            <wp:positionH relativeFrom="column">
              <wp:posOffset>-3810</wp:posOffset>
            </wp:positionH>
            <wp:positionV relativeFrom="paragraph">
              <wp:posOffset>4445</wp:posOffset>
            </wp:positionV>
            <wp:extent cx="5438693" cy="1940119"/>
            <wp:effectExtent l="0" t="0" r="10160" b="3175"/>
            <wp:wrapTopAndBottom/>
            <wp:docPr id="384677755" name="Diagramma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90452D-FA24-2584-E282-407068A15E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14:paraId="20299D7E" w14:textId="714F0ACA" w:rsidR="006B4B89" w:rsidRPr="007E5904" w:rsidRDefault="006B4B89" w:rsidP="00D51D0D">
      <w:pPr>
        <w:spacing w:line="240" w:lineRule="auto"/>
        <w:jc w:val="center"/>
        <w:rPr>
          <w:rFonts w:ascii="Times New Roman" w:hAnsi="Times New Roman" w:cs="Times New Roman"/>
          <w:b/>
          <w:bCs/>
          <w:sz w:val="24"/>
          <w:szCs w:val="24"/>
        </w:rPr>
      </w:pPr>
      <w:r w:rsidRPr="007E5904">
        <w:rPr>
          <w:rFonts w:ascii="Times New Roman" w:hAnsi="Times New Roman" w:cs="Times New Roman"/>
          <w:b/>
          <w:bCs/>
          <w:sz w:val="24"/>
          <w:szCs w:val="24"/>
        </w:rPr>
        <w:lastRenderedPageBreak/>
        <w:t>Ieņēmumi no licencētās makšķerēšanas 202</w:t>
      </w:r>
      <w:r w:rsidR="001A62B5" w:rsidRPr="007E5904">
        <w:rPr>
          <w:rFonts w:ascii="Times New Roman" w:hAnsi="Times New Roman" w:cs="Times New Roman"/>
          <w:b/>
          <w:bCs/>
          <w:sz w:val="24"/>
          <w:szCs w:val="24"/>
        </w:rPr>
        <w:t>2</w:t>
      </w:r>
      <w:r w:rsidRPr="007E5904">
        <w:rPr>
          <w:rFonts w:ascii="Times New Roman" w:hAnsi="Times New Roman" w:cs="Times New Roman"/>
          <w:b/>
          <w:bCs/>
          <w:sz w:val="24"/>
          <w:szCs w:val="24"/>
        </w:rPr>
        <w:t>. gadā, pa licenču veidiem</w:t>
      </w:r>
    </w:p>
    <w:tbl>
      <w:tblPr>
        <w:tblStyle w:val="Reatabula"/>
        <w:tblW w:w="0" w:type="auto"/>
        <w:jc w:val="center"/>
        <w:tblLook w:val="04A0" w:firstRow="1" w:lastRow="0" w:firstColumn="1" w:lastColumn="0" w:noHBand="0" w:noVBand="1"/>
      </w:tblPr>
      <w:tblGrid>
        <w:gridCol w:w="2741"/>
        <w:gridCol w:w="1743"/>
        <w:gridCol w:w="1650"/>
        <w:gridCol w:w="1603"/>
      </w:tblGrid>
      <w:tr w:rsidR="000462A8" w:rsidRPr="007E5904" w14:paraId="31B102FC" w14:textId="77777777" w:rsidTr="000462A8">
        <w:trPr>
          <w:trHeight w:val="539"/>
          <w:jc w:val="center"/>
        </w:trPr>
        <w:tc>
          <w:tcPr>
            <w:tcW w:w="2741" w:type="dxa"/>
          </w:tcPr>
          <w:p w14:paraId="778BA165" w14:textId="77777777" w:rsidR="000462A8" w:rsidRPr="007E5904" w:rsidRDefault="000462A8" w:rsidP="00D51D0D">
            <w:pPr>
              <w:rPr>
                <w:rFonts w:ascii="Times New Roman" w:hAnsi="Times New Roman" w:cs="Times New Roman"/>
                <w:b/>
                <w:bCs/>
                <w:sz w:val="24"/>
                <w:szCs w:val="24"/>
              </w:rPr>
            </w:pPr>
            <w:r w:rsidRPr="007E5904">
              <w:rPr>
                <w:rFonts w:ascii="Times New Roman" w:hAnsi="Times New Roman" w:cs="Times New Roman"/>
                <w:b/>
                <w:bCs/>
                <w:sz w:val="24"/>
                <w:szCs w:val="24"/>
              </w:rPr>
              <w:t>Licences veids.</w:t>
            </w:r>
          </w:p>
        </w:tc>
        <w:tc>
          <w:tcPr>
            <w:tcW w:w="1743" w:type="dxa"/>
          </w:tcPr>
          <w:p w14:paraId="42BB897E" w14:textId="77777777" w:rsidR="000462A8" w:rsidRPr="007E5904" w:rsidRDefault="000462A8" w:rsidP="00D51D0D">
            <w:pPr>
              <w:rPr>
                <w:rFonts w:ascii="Times New Roman" w:hAnsi="Times New Roman" w:cs="Times New Roman"/>
                <w:b/>
                <w:bCs/>
                <w:sz w:val="24"/>
                <w:szCs w:val="24"/>
              </w:rPr>
            </w:pPr>
            <w:r w:rsidRPr="007E5904">
              <w:rPr>
                <w:rFonts w:ascii="Times New Roman" w:hAnsi="Times New Roman" w:cs="Times New Roman"/>
                <w:b/>
                <w:bCs/>
                <w:sz w:val="24"/>
                <w:szCs w:val="24"/>
              </w:rPr>
              <w:t>Licenču skaits</w:t>
            </w:r>
          </w:p>
        </w:tc>
        <w:tc>
          <w:tcPr>
            <w:tcW w:w="1650" w:type="dxa"/>
          </w:tcPr>
          <w:p w14:paraId="38CE7B5E" w14:textId="7E0A475E" w:rsidR="000462A8" w:rsidRPr="007E5904" w:rsidRDefault="000462A8" w:rsidP="00D51D0D">
            <w:pPr>
              <w:rPr>
                <w:rFonts w:ascii="Times New Roman" w:hAnsi="Times New Roman" w:cs="Times New Roman"/>
                <w:b/>
                <w:bCs/>
                <w:sz w:val="24"/>
                <w:szCs w:val="24"/>
              </w:rPr>
            </w:pPr>
            <w:r w:rsidRPr="007E5904">
              <w:rPr>
                <w:rFonts w:ascii="Times New Roman" w:hAnsi="Times New Roman" w:cs="Times New Roman"/>
                <w:b/>
                <w:bCs/>
                <w:sz w:val="24"/>
                <w:szCs w:val="24"/>
              </w:rPr>
              <w:t>Cena</w:t>
            </w:r>
            <w:r w:rsidR="004A60A8" w:rsidRPr="007E5904">
              <w:rPr>
                <w:rFonts w:ascii="Times New Roman" w:hAnsi="Times New Roman" w:cs="Times New Roman"/>
                <w:b/>
                <w:bCs/>
                <w:sz w:val="24"/>
                <w:szCs w:val="24"/>
              </w:rPr>
              <w:t>, EUR</w:t>
            </w:r>
          </w:p>
        </w:tc>
        <w:tc>
          <w:tcPr>
            <w:tcW w:w="1603" w:type="dxa"/>
          </w:tcPr>
          <w:p w14:paraId="421B7053" w14:textId="2E8169FC" w:rsidR="000462A8" w:rsidRPr="007E5904" w:rsidRDefault="000462A8" w:rsidP="00D51D0D">
            <w:pPr>
              <w:rPr>
                <w:rFonts w:ascii="Times New Roman" w:hAnsi="Times New Roman" w:cs="Times New Roman"/>
                <w:b/>
                <w:bCs/>
                <w:sz w:val="24"/>
                <w:szCs w:val="24"/>
              </w:rPr>
            </w:pPr>
            <w:r w:rsidRPr="007E5904">
              <w:rPr>
                <w:rFonts w:ascii="Times New Roman" w:hAnsi="Times New Roman" w:cs="Times New Roman"/>
                <w:b/>
                <w:bCs/>
                <w:sz w:val="24"/>
                <w:szCs w:val="24"/>
              </w:rPr>
              <w:t>Kopā</w:t>
            </w:r>
            <w:r w:rsidR="004A60A8" w:rsidRPr="007E5904">
              <w:rPr>
                <w:rFonts w:ascii="Times New Roman" w:hAnsi="Times New Roman" w:cs="Times New Roman"/>
                <w:b/>
                <w:bCs/>
                <w:sz w:val="24"/>
                <w:szCs w:val="24"/>
              </w:rPr>
              <w:t>, EUR</w:t>
            </w:r>
          </w:p>
        </w:tc>
      </w:tr>
      <w:tr w:rsidR="00044FB5" w:rsidRPr="007E5904" w14:paraId="6D93F761" w14:textId="77777777" w:rsidTr="00B823FA">
        <w:trPr>
          <w:trHeight w:val="261"/>
          <w:jc w:val="center"/>
        </w:trPr>
        <w:tc>
          <w:tcPr>
            <w:tcW w:w="2741" w:type="dxa"/>
            <w:shd w:val="clear" w:color="auto" w:fill="auto"/>
          </w:tcPr>
          <w:p w14:paraId="6ECC476C"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Vienas dienas LL</w:t>
            </w:r>
          </w:p>
        </w:tc>
        <w:tc>
          <w:tcPr>
            <w:tcW w:w="1743" w:type="dxa"/>
          </w:tcPr>
          <w:p w14:paraId="2DDCFE2F" w14:textId="189CDFB1"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234</w:t>
            </w:r>
          </w:p>
        </w:tc>
        <w:tc>
          <w:tcPr>
            <w:tcW w:w="1650" w:type="dxa"/>
          </w:tcPr>
          <w:p w14:paraId="108D6D38"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3,00</w:t>
            </w:r>
          </w:p>
        </w:tc>
        <w:tc>
          <w:tcPr>
            <w:tcW w:w="1603" w:type="dxa"/>
            <w:vAlign w:val="center"/>
          </w:tcPr>
          <w:p w14:paraId="4F3634CA" w14:textId="1EA54F69"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color w:val="000000"/>
                <w:sz w:val="24"/>
                <w:szCs w:val="24"/>
              </w:rPr>
              <w:t>702</w:t>
            </w:r>
          </w:p>
        </w:tc>
      </w:tr>
      <w:tr w:rsidR="00044FB5" w:rsidRPr="007E5904" w14:paraId="6DE64E4E" w14:textId="77777777" w:rsidTr="00B823FA">
        <w:trPr>
          <w:trHeight w:val="261"/>
          <w:jc w:val="center"/>
        </w:trPr>
        <w:tc>
          <w:tcPr>
            <w:tcW w:w="2741" w:type="dxa"/>
            <w:shd w:val="clear" w:color="auto" w:fill="auto"/>
          </w:tcPr>
          <w:p w14:paraId="608647D0"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Vienas dienas AL</w:t>
            </w:r>
          </w:p>
        </w:tc>
        <w:tc>
          <w:tcPr>
            <w:tcW w:w="1743" w:type="dxa"/>
          </w:tcPr>
          <w:p w14:paraId="1A7DCEE8" w14:textId="0B44AB95" w:rsidR="00044FB5" w:rsidRPr="007E5904" w:rsidRDefault="00044FB5" w:rsidP="00D51D0D">
            <w:pPr>
              <w:rPr>
                <w:rFonts w:ascii="Times New Roman" w:hAnsi="Times New Roman" w:cs="Times New Roman"/>
                <w:sz w:val="24"/>
                <w:szCs w:val="24"/>
                <w:highlight w:val="yellow"/>
              </w:rPr>
            </w:pPr>
            <w:r w:rsidRPr="007E5904">
              <w:rPr>
                <w:rFonts w:ascii="Times New Roman" w:hAnsi="Times New Roman" w:cs="Times New Roman"/>
                <w:sz w:val="24"/>
                <w:szCs w:val="24"/>
              </w:rPr>
              <w:t>554</w:t>
            </w:r>
          </w:p>
        </w:tc>
        <w:tc>
          <w:tcPr>
            <w:tcW w:w="1650" w:type="dxa"/>
          </w:tcPr>
          <w:p w14:paraId="67D1F2EE"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3,00</w:t>
            </w:r>
          </w:p>
        </w:tc>
        <w:tc>
          <w:tcPr>
            <w:tcW w:w="1603" w:type="dxa"/>
            <w:vAlign w:val="center"/>
          </w:tcPr>
          <w:p w14:paraId="43B41068" w14:textId="3B9AA235"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color w:val="000000"/>
                <w:sz w:val="24"/>
                <w:szCs w:val="24"/>
              </w:rPr>
              <w:t>1662</w:t>
            </w:r>
          </w:p>
        </w:tc>
      </w:tr>
      <w:tr w:rsidR="00044FB5" w:rsidRPr="007E5904" w14:paraId="3AC26131" w14:textId="77777777" w:rsidTr="00B823FA">
        <w:trPr>
          <w:trHeight w:val="261"/>
          <w:jc w:val="center"/>
        </w:trPr>
        <w:tc>
          <w:tcPr>
            <w:tcW w:w="2741" w:type="dxa"/>
            <w:shd w:val="clear" w:color="auto" w:fill="auto"/>
          </w:tcPr>
          <w:p w14:paraId="3756EF16"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Vienas dienas LD</w:t>
            </w:r>
          </w:p>
        </w:tc>
        <w:tc>
          <w:tcPr>
            <w:tcW w:w="1743" w:type="dxa"/>
          </w:tcPr>
          <w:p w14:paraId="1D1EF670" w14:textId="0D125709" w:rsidR="00044FB5" w:rsidRPr="007E5904" w:rsidRDefault="00044FB5" w:rsidP="00D51D0D">
            <w:pPr>
              <w:rPr>
                <w:rFonts w:ascii="Times New Roman" w:hAnsi="Times New Roman" w:cs="Times New Roman"/>
                <w:sz w:val="24"/>
                <w:szCs w:val="24"/>
                <w:highlight w:val="yellow"/>
              </w:rPr>
            </w:pPr>
            <w:r w:rsidRPr="007E5904">
              <w:rPr>
                <w:rFonts w:ascii="Times New Roman" w:hAnsi="Times New Roman" w:cs="Times New Roman"/>
                <w:sz w:val="24"/>
                <w:szCs w:val="24"/>
              </w:rPr>
              <w:t>67</w:t>
            </w:r>
          </w:p>
        </w:tc>
        <w:tc>
          <w:tcPr>
            <w:tcW w:w="1650" w:type="dxa"/>
          </w:tcPr>
          <w:p w14:paraId="17F8F09D"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3,00</w:t>
            </w:r>
          </w:p>
        </w:tc>
        <w:tc>
          <w:tcPr>
            <w:tcW w:w="1603" w:type="dxa"/>
            <w:vAlign w:val="center"/>
          </w:tcPr>
          <w:p w14:paraId="05C03BCA" w14:textId="5A19EE88"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color w:val="000000"/>
                <w:sz w:val="24"/>
                <w:szCs w:val="24"/>
              </w:rPr>
              <w:t>201</w:t>
            </w:r>
          </w:p>
        </w:tc>
      </w:tr>
      <w:tr w:rsidR="00044FB5" w:rsidRPr="007E5904" w14:paraId="3EC8C880" w14:textId="77777777" w:rsidTr="00B823FA">
        <w:trPr>
          <w:trHeight w:val="261"/>
          <w:jc w:val="center"/>
        </w:trPr>
        <w:tc>
          <w:tcPr>
            <w:tcW w:w="2741" w:type="dxa"/>
            <w:shd w:val="clear" w:color="auto" w:fill="auto"/>
          </w:tcPr>
          <w:p w14:paraId="4E17601A"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Mēneša</w:t>
            </w:r>
          </w:p>
        </w:tc>
        <w:tc>
          <w:tcPr>
            <w:tcW w:w="1743" w:type="dxa"/>
          </w:tcPr>
          <w:p w14:paraId="71CEB456" w14:textId="599BC92B" w:rsidR="00044FB5" w:rsidRPr="007E5904" w:rsidRDefault="00143881" w:rsidP="00D51D0D">
            <w:pPr>
              <w:rPr>
                <w:rFonts w:ascii="Times New Roman" w:hAnsi="Times New Roman" w:cs="Times New Roman"/>
                <w:sz w:val="24"/>
                <w:szCs w:val="24"/>
              </w:rPr>
            </w:pPr>
            <w:r w:rsidRPr="007E5904">
              <w:rPr>
                <w:rFonts w:ascii="Times New Roman" w:hAnsi="Times New Roman" w:cs="Times New Roman"/>
                <w:sz w:val="24"/>
                <w:szCs w:val="24"/>
              </w:rPr>
              <w:t>116</w:t>
            </w:r>
          </w:p>
        </w:tc>
        <w:tc>
          <w:tcPr>
            <w:tcW w:w="1650" w:type="dxa"/>
          </w:tcPr>
          <w:p w14:paraId="0C69BD8C"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7,00</w:t>
            </w:r>
          </w:p>
        </w:tc>
        <w:tc>
          <w:tcPr>
            <w:tcW w:w="1603" w:type="dxa"/>
            <w:vAlign w:val="center"/>
          </w:tcPr>
          <w:p w14:paraId="468D88E0" w14:textId="5955D70F"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color w:val="000000"/>
                <w:sz w:val="24"/>
                <w:szCs w:val="24"/>
              </w:rPr>
              <w:t>266</w:t>
            </w:r>
          </w:p>
        </w:tc>
      </w:tr>
      <w:tr w:rsidR="00044FB5" w:rsidRPr="007E5904" w14:paraId="79A2321D" w14:textId="77777777" w:rsidTr="00B823FA">
        <w:trPr>
          <w:trHeight w:val="261"/>
          <w:jc w:val="center"/>
        </w:trPr>
        <w:tc>
          <w:tcPr>
            <w:tcW w:w="2741" w:type="dxa"/>
            <w:shd w:val="clear" w:color="auto" w:fill="auto"/>
          </w:tcPr>
          <w:p w14:paraId="37C0A926"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Gada</w:t>
            </w:r>
          </w:p>
        </w:tc>
        <w:tc>
          <w:tcPr>
            <w:tcW w:w="1743" w:type="dxa"/>
          </w:tcPr>
          <w:p w14:paraId="7525D7B1" w14:textId="1F80B9DF" w:rsidR="00044FB5" w:rsidRPr="007E5904" w:rsidRDefault="00143881" w:rsidP="00D51D0D">
            <w:pPr>
              <w:rPr>
                <w:rFonts w:ascii="Times New Roman" w:hAnsi="Times New Roman" w:cs="Times New Roman"/>
                <w:sz w:val="24"/>
                <w:szCs w:val="24"/>
              </w:rPr>
            </w:pPr>
            <w:r w:rsidRPr="007E5904">
              <w:rPr>
                <w:rFonts w:ascii="Times New Roman" w:hAnsi="Times New Roman" w:cs="Times New Roman"/>
                <w:sz w:val="24"/>
                <w:szCs w:val="24"/>
              </w:rPr>
              <w:t>84</w:t>
            </w:r>
          </w:p>
        </w:tc>
        <w:tc>
          <w:tcPr>
            <w:tcW w:w="1650" w:type="dxa"/>
          </w:tcPr>
          <w:p w14:paraId="25CB91E9" w14:textId="77777777"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sz w:val="24"/>
                <w:szCs w:val="24"/>
              </w:rPr>
              <w:t>30,00</w:t>
            </w:r>
          </w:p>
        </w:tc>
        <w:tc>
          <w:tcPr>
            <w:tcW w:w="1603" w:type="dxa"/>
            <w:vAlign w:val="center"/>
          </w:tcPr>
          <w:p w14:paraId="364E6C6C" w14:textId="1BACBE13" w:rsidR="00044FB5" w:rsidRPr="007E5904" w:rsidRDefault="00044FB5" w:rsidP="00D51D0D">
            <w:pPr>
              <w:rPr>
                <w:rFonts w:ascii="Times New Roman" w:hAnsi="Times New Roman" w:cs="Times New Roman"/>
                <w:sz w:val="24"/>
                <w:szCs w:val="24"/>
              </w:rPr>
            </w:pPr>
            <w:r w:rsidRPr="007E5904">
              <w:rPr>
                <w:rFonts w:ascii="Times New Roman" w:hAnsi="Times New Roman" w:cs="Times New Roman"/>
                <w:color w:val="000000"/>
                <w:sz w:val="24"/>
                <w:szCs w:val="24"/>
              </w:rPr>
              <w:t>840</w:t>
            </w:r>
          </w:p>
        </w:tc>
      </w:tr>
      <w:tr w:rsidR="000462A8" w:rsidRPr="007E5904" w14:paraId="15F91254" w14:textId="77777777" w:rsidTr="00BF3782">
        <w:trPr>
          <w:trHeight w:val="327"/>
          <w:jc w:val="center"/>
        </w:trPr>
        <w:tc>
          <w:tcPr>
            <w:tcW w:w="2741" w:type="dxa"/>
            <w:shd w:val="clear" w:color="auto" w:fill="auto"/>
          </w:tcPr>
          <w:p w14:paraId="5E697C4B"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Gada bezmaksas LL</w:t>
            </w:r>
          </w:p>
        </w:tc>
        <w:tc>
          <w:tcPr>
            <w:tcW w:w="1743" w:type="dxa"/>
          </w:tcPr>
          <w:p w14:paraId="0FD22988" w14:textId="02D39E0A"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201</w:t>
            </w:r>
          </w:p>
        </w:tc>
        <w:tc>
          <w:tcPr>
            <w:tcW w:w="1650" w:type="dxa"/>
          </w:tcPr>
          <w:p w14:paraId="0CCAE9BF"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w:t>
            </w:r>
          </w:p>
        </w:tc>
        <w:tc>
          <w:tcPr>
            <w:tcW w:w="1603" w:type="dxa"/>
          </w:tcPr>
          <w:p w14:paraId="4EC92764"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w:t>
            </w:r>
          </w:p>
        </w:tc>
      </w:tr>
      <w:tr w:rsidR="000462A8" w:rsidRPr="007E5904" w14:paraId="1C421A32" w14:textId="77777777" w:rsidTr="00BF3782">
        <w:trPr>
          <w:trHeight w:val="275"/>
          <w:jc w:val="center"/>
        </w:trPr>
        <w:tc>
          <w:tcPr>
            <w:tcW w:w="2741" w:type="dxa"/>
            <w:shd w:val="clear" w:color="auto" w:fill="auto"/>
          </w:tcPr>
          <w:p w14:paraId="0F40E2AE"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Gada bezmaksas AL</w:t>
            </w:r>
          </w:p>
        </w:tc>
        <w:tc>
          <w:tcPr>
            <w:tcW w:w="1743" w:type="dxa"/>
          </w:tcPr>
          <w:p w14:paraId="4744EF99" w14:textId="62CE184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78</w:t>
            </w:r>
          </w:p>
        </w:tc>
        <w:tc>
          <w:tcPr>
            <w:tcW w:w="1650" w:type="dxa"/>
          </w:tcPr>
          <w:p w14:paraId="70D7374D"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w:t>
            </w:r>
          </w:p>
        </w:tc>
        <w:tc>
          <w:tcPr>
            <w:tcW w:w="1603" w:type="dxa"/>
          </w:tcPr>
          <w:p w14:paraId="1AFDF8E5"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w:t>
            </w:r>
          </w:p>
        </w:tc>
      </w:tr>
      <w:tr w:rsidR="000462A8" w:rsidRPr="007E5904" w14:paraId="1DB001F9" w14:textId="77777777" w:rsidTr="00987F1C">
        <w:trPr>
          <w:trHeight w:val="231"/>
          <w:jc w:val="center"/>
        </w:trPr>
        <w:tc>
          <w:tcPr>
            <w:tcW w:w="2741" w:type="dxa"/>
            <w:shd w:val="clear" w:color="auto" w:fill="auto"/>
          </w:tcPr>
          <w:p w14:paraId="2EF3C210"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Gada bezmaksas LD</w:t>
            </w:r>
          </w:p>
        </w:tc>
        <w:tc>
          <w:tcPr>
            <w:tcW w:w="1743" w:type="dxa"/>
          </w:tcPr>
          <w:p w14:paraId="5868A7BE" w14:textId="7DCC8EAE"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93</w:t>
            </w:r>
          </w:p>
        </w:tc>
        <w:tc>
          <w:tcPr>
            <w:tcW w:w="1650" w:type="dxa"/>
          </w:tcPr>
          <w:p w14:paraId="63FAC020"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w:t>
            </w:r>
          </w:p>
        </w:tc>
        <w:tc>
          <w:tcPr>
            <w:tcW w:w="1603" w:type="dxa"/>
          </w:tcPr>
          <w:p w14:paraId="70BCFFD8"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w:t>
            </w:r>
          </w:p>
        </w:tc>
      </w:tr>
      <w:tr w:rsidR="000462A8" w:rsidRPr="007E5904" w14:paraId="233AB83C" w14:textId="77777777" w:rsidTr="000462A8">
        <w:trPr>
          <w:trHeight w:val="244"/>
          <w:jc w:val="center"/>
        </w:trPr>
        <w:tc>
          <w:tcPr>
            <w:tcW w:w="2741" w:type="dxa"/>
            <w:shd w:val="clear" w:color="auto" w:fill="auto"/>
          </w:tcPr>
          <w:p w14:paraId="044874B8" w14:textId="77777777"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Vēžošanas licences</w:t>
            </w:r>
          </w:p>
        </w:tc>
        <w:tc>
          <w:tcPr>
            <w:tcW w:w="1743" w:type="dxa"/>
          </w:tcPr>
          <w:p w14:paraId="6AB2605A" w14:textId="23126E7A"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w:t>
            </w:r>
          </w:p>
        </w:tc>
        <w:tc>
          <w:tcPr>
            <w:tcW w:w="1650" w:type="dxa"/>
          </w:tcPr>
          <w:p w14:paraId="77018DCC" w14:textId="7242B2AA"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w:t>
            </w:r>
          </w:p>
        </w:tc>
        <w:tc>
          <w:tcPr>
            <w:tcW w:w="1603" w:type="dxa"/>
          </w:tcPr>
          <w:p w14:paraId="367435A4" w14:textId="0945CD81" w:rsidR="000462A8" w:rsidRPr="007E5904" w:rsidRDefault="000462A8" w:rsidP="00D51D0D">
            <w:pPr>
              <w:rPr>
                <w:rFonts w:ascii="Times New Roman" w:hAnsi="Times New Roman" w:cs="Times New Roman"/>
                <w:sz w:val="24"/>
                <w:szCs w:val="24"/>
              </w:rPr>
            </w:pPr>
            <w:r w:rsidRPr="007E5904">
              <w:rPr>
                <w:rFonts w:ascii="Times New Roman" w:hAnsi="Times New Roman" w:cs="Times New Roman"/>
                <w:sz w:val="24"/>
                <w:szCs w:val="24"/>
              </w:rPr>
              <w:t>-</w:t>
            </w:r>
          </w:p>
        </w:tc>
      </w:tr>
      <w:tr w:rsidR="00BF3782" w:rsidRPr="007E5904" w14:paraId="3322F920" w14:textId="77777777" w:rsidTr="000462A8">
        <w:trPr>
          <w:trHeight w:val="244"/>
          <w:jc w:val="center"/>
        </w:trPr>
        <w:tc>
          <w:tcPr>
            <w:tcW w:w="2741" w:type="dxa"/>
            <w:shd w:val="clear" w:color="auto" w:fill="auto"/>
          </w:tcPr>
          <w:p w14:paraId="1D62045B" w14:textId="77777777" w:rsidR="00BF3782" w:rsidRPr="007E5904" w:rsidRDefault="00BF3782" w:rsidP="00D51D0D">
            <w:pPr>
              <w:rPr>
                <w:rFonts w:ascii="Times New Roman" w:hAnsi="Times New Roman" w:cs="Times New Roman"/>
                <w:b/>
                <w:bCs/>
                <w:sz w:val="24"/>
                <w:szCs w:val="24"/>
              </w:rPr>
            </w:pPr>
          </w:p>
        </w:tc>
        <w:tc>
          <w:tcPr>
            <w:tcW w:w="1743" w:type="dxa"/>
          </w:tcPr>
          <w:p w14:paraId="544DD6AC" w14:textId="7B3D7F2F" w:rsidR="00BF3782" w:rsidRPr="007E5904" w:rsidRDefault="00BF3782" w:rsidP="00D51D0D">
            <w:pPr>
              <w:rPr>
                <w:rFonts w:ascii="Times New Roman" w:hAnsi="Times New Roman" w:cs="Times New Roman"/>
                <w:b/>
                <w:bCs/>
                <w:sz w:val="24"/>
                <w:szCs w:val="24"/>
              </w:rPr>
            </w:pPr>
            <w:r w:rsidRPr="007E5904">
              <w:rPr>
                <w:rFonts w:ascii="Times New Roman" w:hAnsi="Times New Roman" w:cs="Times New Roman"/>
                <w:b/>
                <w:bCs/>
                <w:sz w:val="24"/>
                <w:szCs w:val="24"/>
              </w:rPr>
              <w:t>1427</w:t>
            </w:r>
          </w:p>
        </w:tc>
        <w:tc>
          <w:tcPr>
            <w:tcW w:w="1650" w:type="dxa"/>
          </w:tcPr>
          <w:p w14:paraId="4931667E" w14:textId="77777777" w:rsidR="00BF3782" w:rsidRPr="007E5904" w:rsidRDefault="00BF3782" w:rsidP="00D51D0D">
            <w:pPr>
              <w:rPr>
                <w:rFonts w:ascii="Times New Roman" w:hAnsi="Times New Roman" w:cs="Times New Roman"/>
                <w:b/>
                <w:bCs/>
                <w:sz w:val="24"/>
                <w:szCs w:val="24"/>
              </w:rPr>
            </w:pPr>
          </w:p>
        </w:tc>
        <w:tc>
          <w:tcPr>
            <w:tcW w:w="1603" w:type="dxa"/>
          </w:tcPr>
          <w:p w14:paraId="0735B9BB" w14:textId="003E1559" w:rsidR="00BF3782" w:rsidRPr="007E5904" w:rsidRDefault="00F91D01" w:rsidP="00D51D0D">
            <w:pPr>
              <w:rPr>
                <w:rFonts w:ascii="Times New Roman" w:hAnsi="Times New Roman" w:cs="Times New Roman"/>
                <w:b/>
                <w:bCs/>
                <w:sz w:val="24"/>
                <w:szCs w:val="24"/>
              </w:rPr>
            </w:pPr>
            <w:r w:rsidRPr="007E5904">
              <w:rPr>
                <w:rFonts w:ascii="Times New Roman" w:hAnsi="Times New Roman" w:cs="Times New Roman"/>
                <w:b/>
                <w:bCs/>
                <w:sz w:val="24"/>
                <w:szCs w:val="24"/>
              </w:rPr>
              <w:t>6245,00</w:t>
            </w:r>
          </w:p>
        </w:tc>
      </w:tr>
    </w:tbl>
    <w:p w14:paraId="40367581" w14:textId="6D8A963D" w:rsidR="00996FF5" w:rsidRPr="007E5904" w:rsidRDefault="00996FF5" w:rsidP="00490E08">
      <w:pPr>
        <w:spacing w:after="0" w:line="240" w:lineRule="auto"/>
        <w:contextualSpacing/>
        <w:jc w:val="both"/>
        <w:rPr>
          <w:rFonts w:ascii="Times New Roman" w:hAnsi="Times New Roman" w:cs="Times New Roman"/>
          <w:sz w:val="24"/>
          <w:szCs w:val="24"/>
          <w:lang w:eastAsia="hi-IN" w:bidi="hi-IN"/>
        </w:rPr>
      </w:pPr>
      <w:r w:rsidRPr="007E5904">
        <w:rPr>
          <w:rFonts w:ascii="Times New Roman" w:hAnsi="Times New Roman" w:cs="Times New Roman"/>
          <w:sz w:val="24"/>
          <w:szCs w:val="24"/>
        </w:rPr>
        <w:t xml:space="preserve">Ieņēmumi no inventāra nomas un dalības maksām, kustamā īpašuma un mantas realizācijas 2022. gadā 8164 EUR, </w:t>
      </w:r>
      <w:r w:rsidRPr="007E5904">
        <w:rPr>
          <w:rFonts w:ascii="Times New Roman" w:hAnsi="Times New Roman" w:cs="Times New Roman"/>
          <w:sz w:val="24"/>
          <w:szCs w:val="24"/>
          <w:shd w:val="clear" w:color="auto" w:fill="FFFFFF"/>
        </w:rPr>
        <w:t xml:space="preserve">3005 </w:t>
      </w:r>
      <w:r w:rsidRPr="007E5904">
        <w:rPr>
          <w:rFonts w:ascii="Times New Roman" w:hAnsi="Times New Roman" w:cs="Times New Roman"/>
          <w:sz w:val="24"/>
          <w:szCs w:val="24"/>
        </w:rPr>
        <w:t xml:space="preserve">EUR </w:t>
      </w:r>
      <w:proofErr w:type="spellStart"/>
      <w:r w:rsidRPr="007E5904">
        <w:rPr>
          <w:rFonts w:ascii="Times New Roman" w:hAnsi="Times New Roman" w:cs="Times New Roman"/>
          <w:sz w:val="24"/>
          <w:szCs w:val="24"/>
        </w:rPr>
        <w:t>Vārzu</w:t>
      </w:r>
      <w:proofErr w:type="spellEnd"/>
      <w:r w:rsidRPr="007E5904">
        <w:rPr>
          <w:rFonts w:ascii="Times New Roman" w:hAnsi="Times New Roman" w:cs="Times New Roman"/>
          <w:sz w:val="24"/>
          <w:szCs w:val="24"/>
        </w:rPr>
        <w:t xml:space="preserve"> pludmales apsaimniekošanai </w:t>
      </w:r>
      <w:r w:rsidRPr="007E5904">
        <w:rPr>
          <w:rFonts w:ascii="Times New Roman" w:eastAsia="Arial Unicode MS" w:hAnsi="Times New Roman" w:cs="Times New Roman"/>
          <w:kern w:val="2"/>
          <w:sz w:val="24"/>
          <w:szCs w:val="24"/>
          <w:lang w:eastAsia="hi-IN" w:bidi="hi-IN"/>
        </w:rPr>
        <w:t xml:space="preserve">Latvijas vides aizsardzības fonda nacionālas nozīmes projekta “Piekrastes apsaimniekošanas praktisko aktivitāšu realizēšana” ietvaros. </w:t>
      </w:r>
    </w:p>
    <w:p w14:paraId="79FB7EA5" w14:textId="77777777" w:rsidR="00996FF5" w:rsidRPr="007E5904" w:rsidRDefault="00996FF5" w:rsidP="00D51D0D">
      <w:pPr>
        <w:spacing w:line="240" w:lineRule="auto"/>
        <w:rPr>
          <w:rFonts w:ascii="Times New Roman" w:hAnsi="Times New Roman" w:cs="Times New Roman"/>
          <w:b/>
          <w:bCs/>
          <w:sz w:val="24"/>
          <w:szCs w:val="24"/>
        </w:rPr>
      </w:pPr>
    </w:p>
    <w:p w14:paraId="0754BD60" w14:textId="35BFF4D7" w:rsidR="00E02CFB" w:rsidRPr="007E5904" w:rsidRDefault="0015404A" w:rsidP="00D51D0D">
      <w:pPr>
        <w:spacing w:line="240" w:lineRule="auto"/>
        <w:rPr>
          <w:rFonts w:ascii="Times New Roman" w:hAnsi="Times New Roman" w:cs="Times New Roman"/>
          <w:b/>
          <w:bCs/>
          <w:sz w:val="24"/>
          <w:szCs w:val="24"/>
        </w:rPr>
      </w:pPr>
      <w:r w:rsidRPr="007E5904">
        <w:rPr>
          <w:rFonts w:ascii="Times New Roman" w:hAnsi="Times New Roman" w:cs="Times New Roman"/>
          <w:b/>
          <w:bCs/>
          <w:sz w:val="24"/>
          <w:szCs w:val="24"/>
        </w:rPr>
        <w:t>Projekti</w:t>
      </w:r>
      <w:r w:rsidR="00871311" w:rsidRPr="007E5904">
        <w:rPr>
          <w:rFonts w:ascii="Times New Roman" w:hAnsi="Times New Roman" w:cs="Times New Roman"/>
          <w:b/>
          <w:bCs/>
          <w:sz w:val="24"/>
          <w:szCs w:val="24"/>
        </w:rPr>
        <w:t xml:space="preserve"> </w:t>
      </w:r>
    </w:p>
    <w:p w14:paraId="0EBD9729" w14:textId="78B2903A" w:rsidR="00DC19E3" w:rsidRPr="007E5904" w:rsidRDefault="00DC19E3" w:rsidP="00D51D0D">
      <w:pPr>
        <w:spacing w:line="240" w:lineRule="auto"/>
        <w:jc w:val="both"/>
        <w:rPr>
          <w:rFonts w:ascii="Times New Roman" w:hAnsi="Times New Roman" w:cs="Times New Roman"/>
          <w:sz w:val="24"/>
          <w:szCs w:val="24"/>
        </w:rPr>
      </w:pPr>
      <w:r w:rsidRPr="007E5904">
        <w:rPr>
          <w:rFonts w:ascii="Times New Roman" w:hAnsi="Times New Roman" w:cs="Times New Roman"/>
          <w:sz w:val="24"/>
          <w:szCs w:val="24"/>
        </w:rPr>
        <w:t>2022. gadā projektos</w:t>
      </w:r>
      <w:r w:rsidR="00E951ED" w:rsidRPr="007E5904">
        <w:rPr>
          <w:rFonts w:ascii="Times New Roman" w:hAnsi="Times New Roman" w:cs="Times New Roman"/>
          <w:sz w:val="24"/>
          <w:szCs w:val="24"/>
        </w:rPr>
        <w:t>, kurus īstenoja Limbažu novada pašvaldība</w:t>
      </w:r>
      <w:r w:rsidRPr="007E5904">
        <w:rPr>
          <w:rFonts w:ascii="Times New Roman" w:hAnsi="Times New Roman" w:cs="Times New Roman"/>
          <w:sz w:val="24"/>
          <w:szCs w:val="24"/>
        </w:rPr>
        <w:t xml:space="preserve"> sadarbībā ar </w:t>
      </w:r>
      <w:r w:rsidR="00E951ED" w:rsidRPr="007E5904">
        <w:rPr>
          <w:rFonts w:ascii="Times New Roman" w:hAnsi="Times New Roman" w:cs="Times New Roman"/>
          <w:sz w:val="24"/>
          <w:szCs w:val="24"/>
        </w:rPr>
        <w:t xml:space="preserve">pašvaldības aģentūras speciālistiem </w:t>
      </w:r>
      <w:r w:rsidRPr="007E5904">
        <w:rPr>
          <w:rFonts w:ascii="Times New Roman" w:hAnsi="Times New Roman" w:cs="Times New Roman"/>
          <w:sz w:val="24"/>
          <w:szCs w:val="24"/>
        </w:rPr>
        <w:t xml:space="preserve">kopā tika piesaistīti </w:t>
      </w:r>
      <w:r w:rsidRPr="007E5904">
        <w:rPr>
          <w:rFonts w:ascii="Times New Roman" w:hAnsi="Times New Roman" w:cs="Times New Roman"/>
          <w:b/>
          <w:bCs/>
          <w:sz w:val="24"/>
          <w:szCs w:val="24"/>
          <w:lang w:eastAsia="lv-LV"/>
        </w:rPr>
        <w:t xml:space="preserve">104 974,43 </w:t>
      </w:r>
      <w:r w:rsidRPr="007E5904">
        <w:rPr>
          <w:rFonts w:ascii="Times New Roman" w:hAnsi="Times New Roman" w:cs="Times New Roman"/>
          <w:b/>
          <w:bCs/>
          <w:sz w:val="24"/>
          <w:szCs w:val="24"/>
        </w:rPr>
        <w:t>EUR</w:t>
      </w:r>
      <w:r w:rsidR="007E67A8" w:rsidRPr="007E5904">
        <w:rPr>
          <w:rFonts w:ascii="Times New Roman" w:hAnsi="Times New Roman" w:cs="Times New Roman"/>
          <w:sz w:val="24"/>
          <w:szCs w:val="24"/>
        </w:rPr>
        <w:t xml:space="preserve">, tai skaitā </w:t>
      </w:r>
      <w:r w:rsidRPr="007E5904">
        <w:rPr>
          <w:rFonts w:ascii="Times New Roman" w:hAnsi="Times New Roman" w:cs="Times New Roman"/>
          <w:sz w:val="24"/>
          <w:szCs w:val="24"/>
          <w:lang w:eastAsia="lv-LV"/>
        </w:rPr>
        <w:t xml:space="preserve">104674,81 </w:t>
      </w:r>
      <w:r w:rsidRPr="007E5904">
        <w:rPr>
          <w:rFonts w:ascii="Times New Roman" w:hAnsi="Times New Roman" w:cs="Times New Roman"/>
          <w:sz w:val="24"/>
          <w:szCs w:val="24"/>
        </w:rPr>
        <w:t xml:space="preserve">EUR </w:t>
      </w:r>
      <w:r w:rsidRPr="007E5904">
        <w:rPr>
          <w:rFonts w:ascii="Times New Roman" w:hAnsi="Times New Roman" w:cs="Times New Roman"/>
          <w:b/>
          <w:bCs/>
          <w:sz w:val="24"/>
          <w:szCs w:val="24"/>
        </w:rPr>
        <w:t>no Latvijas Zivju fonda atbalsta līdzekļiem</w:t>
      </w:r>
      <w:r w:rsidRPr="007E5904">
        <w:rPr>
          <w:rFonts w:ascii="Times New Roman" w:hAnsi="Times New Roman" w:cs="Times New Roman"/>
          <w:sz w:val="24"/>
          <w:szCs w:val="24"/>
        </w:rPr>
        <w:t>:</w:t>
      </w:r>
    </w:p>
    <w:tbl>
      <w:tblPr>
        <w:tblStyle w:val="Reatabula"/>
        <w:tblW w:w="0" w:type="auto"/>
        <w:tblLook w:val="04A0" w:firstRow="1" w:lastRow="0" w:firstColumn="1" w:lastColumn="0" w:noHBand="0" w:noVBand="1"/>
      </w:tblPr>
      <w:tblGrid>
        <w:gridCol w:w="846"/>
        <w:gridCol w:w="2362"/>
        <w:gridCol w:w="2032"/>
        <w:gridCol w:w="1559"/>
        <w:gridCol w:w="1560"/>
        <w:gridCol w:w="1269"/>
      </w:tblGrid>
      <w:tr w:rsidR="00EC16A7" w:rsidRPr="007E5904" w14:paraId="5EEE15F5" w14:textId="77777777" w:rsidTr="006E16A4">
        <w:trPr>
          <w:tblHeader/>
        </w:trPr>
        <w:tc>
          <w:tcPr>
            <w:tcW w:w="846" w:type="dxa"/>
          </w:tcPr>
          <w:p w14:paraId="1EA9C6A1" w14:textId="72A12510" w:rsidR="00EC16A7" w:rsidRPr="007E5904" w:rsidRDefault="00EC16A7" w:rsidP="00D51D0D">
            <w:pPr>
              <w:rPr>
                <w:rFonts w:ascii="Times New Roman" w:hAnsi="Times New Roman" w:cs="Times New Roman"/>
                <w:b/>
                <w:bCs/>
                <w:sz w:val="24"/>
                <w:szCs w:val="24"/>
              </w:rPr>
            </w:pPr>
            <w:proofErr w:type="spellStart"/>
            <w:r w:rsidRPr="007E5904">
              <w:rPr>
                <w:rFonts w:ascii="Times New Roman" w:hAnsi="Times New Roman" w:cs="Times New Roman"/>
                <w:b/>
                <w:bCs/>
                <w:sz w:val="24"/>
                <w:szCs w:val="24"/>
                <w:lang w:eastAsia="lv-LV"/>
              </w:rPr>
              <w:t>N.p.k</w:t>
            </w:r>
            <w:proofErr w:type="spellEnd"/>
            <w:r w:rsidRPr="007E5904">
              <w:rPr>
                <w:rFonts w:ascii="Times New Roman" w:hAnsi="Times New Roman" w:cs="Times New Roman"/>
                <w:b/>
                <w:bCs/>
                <w:sz w:val="24"/>
                <w:szCs w:val="24"/>
                <w:lang w:eastAsia="lv-LV"/>
              </w:rPr>
              <w:t>.</w:t>
            </w:r>
          </w:p>
        </w:tc>
        <w:tc>
          <w:tcPr>
            <w:tcW w:w="2362" w:type="dxa"/>
          </w:tcPr>
          <w:p w14:paraId="7235D272" w14:textId="2B17BE84" w:rsidR="00EC16A7" w:rsidRPr="007E5904" w:rsidRDefault="00EC16A7" w:rsidP="00D51D0D">
            <w:pPr>
              <w:rPr>
                <w:rFonts w:ascii="Times New Roman" w:hAnsi="Times New Roman" w:cs="Times New Roman"/>
                <w:b/>
                <w:bCs/>
                <w:sz w:val="24"/>
                <w:szCs w:val="24"/>
              </w:rPr>
            </w:pPr>
            <w:r w:rsidRPr="007E5904">
              <w:rPr>
                <w:rFonts w:ascii="Times New Roman" w:hAnsi="Times New Roman" w:cs="Times New Roman"/>
                <w:b/>
                <w:bCs/>
                <w:sz w:val="24"/>
                <w:szCs w:val="24"/>
                <w:lang w:eastAsia="lv-LV"/>
              </w:rPr>
              <w:t>Projekta nosaukums</w:t>
            </w:r>
          </w:p>
        </w:tc>
        <w:tc>
          <w:tcPr>
            <w:tcW w:w="2032" w:type="dxa"/>
          </w:tcPr>
          <w:p w14:paraId="15D755F4" w14:textId="4BD56E5D" w:rsidR="00EC16A7" w:rsidRPr="007E5904" w:rsidRDefault="00EC16A7" w:rsidP="00D51D0D">
            <w:pPr>
              <w:rPr>
                <w:rFonts w:ascii="Times New Roman" w:hAnsi="Times New Roman" w:cs="Times New Roman"/>
                <w:b/>
                <w:bCs/>
                <w:sz w:val="24"/>
                <w:szCs w:val="24"/>
              </w:rPr>
            </w:pPr>
            <w:r w:rsidRPr="007E5904">
              <w:rPr>
                <w:rFonts w:ascii="Times New Roman" w:hAnsi="Times New Roman" w:cs="Times New Roman"/>
                <w:b/>
                <w:bCs/>
                <w:sz w:val="24"/>
                <w:szCs w:val="24"/>
                <w:lang w:eastAsia="lv-LV"/>
              </w:rPr>
              <w:t>Projekta kopējais finansējums</w:t>
            </w:r>
            <w:r w:rsidR="006E16A4" w:rsidRPr="007E5904">
              <w:rPr>
                <w:rFonts w:ascii="Times New Roman" w:hAnsi="Times New Roman" w:cs="Times New Roman"/>
                <w:b/>
                <w:bCs/>
                <w:sz w:val="24"/>
                <w:szCs w:val="24"/>
                <w:lang w:eastAsia="lv-LV"/>
              </w:rPr>
              <w:t>, EUR</w:t>
            </w:r>
          </w:p>
        </w:tc>
        <w:tc>
          <w:tcPr>
            <w:tcW w:w="1559" w:type="dxa"/>
          </w:tcPr>
          <w:p w14:paraId="010932E8" w14:textId="33FEA62F" w:rsidR="00EC16A7" w:rsidRPr="007E5904" w:rsidRDefault="00EC16A7" w:rsidP="00D51D0D">
            <w:pPr>
              <w:rPr>
                <w:rFonts w:ascii="Times New Roman" w:hAnsi="Times New Roman" w:cs="Times New Roman"/>
                <w:b/>
                <w:bCs/>
                <w:sz w:val="24"/>
                <w:szCs w:val="24"/>
              </w:rPr>
            </w:pPr>
            <w:r w:rsidRPr="007E5904">
              <w:rPr>
                <w:rFonts w:ascii="Times New Roman" w:hAnsi="Times New Roman" w:cs="Times New Roman"/>
                <w:b/>
                <w:bCs/>
                <w:sz w:val="24"/>
                <w:szCs w:val="24"/>
                <w:lang w:eastAsia="lv-LV"/>
              </w:rPr>
              <w:t>Zivju fonda finansējums</w:t>
            </w:r>
            <w:r w:rsidR="006E16A4" w:rsidRPr="007E5904">
              <w:rPr>
                <w:rFonts w:ascii="Times New Roman" w:hAnsi="Times New Roman" w:cs="Times New Roman"/>
                <w:b/>
                <w:bCs/>
                <w:sz w:val="24"/>
                <w:szCs w:val="24"/>
                <w:lang w:eastAsia="lv-LV"/>
              </w:rPr>
              <w:t>, EUR</w:t>
            </w:r>
          </w:p>
        </w:tc>
        <w:tc>
          <w:tcPr>
            <w:tcW w:w="1560" w:type="dxa"/>
          </w:tcPr>
          <w:p w14:paraId="58F2A9C6" w14:textId="6E39F946" w:rsidR="00EC16A7" w:rsidRPr="007E5904" w:rsidRDefault="00EC16A7" w:rsidP="00D51D0D">
            <w:pPr>
              <w:rPr>
                <w:rFonts w:ascii="Times New Roman" w:hAnsi="Times New Roman" w:cs="Times New Roman"/>
                <w:b/>
                <w:bCs/>
                <w:sz w:val="24"/>
                <w:szCs w:val="24"/>
              </w:rPr>
            </w:pPr>
            <w:r w:rsidRPr="007E5904">
              <w:rPr>
                <w:rFonts w:ascii="Times New Roman" w:hAnsi="Times New Roman" w:cs="Times New Roman"/>
                <w:b/>
                <w:bCs/>
                <w:sz w:val="24"/>
                <w:szCs w:val="24"/>
                <w:lang w:eastAsia="lv-LV"/>
              </w:rPr>
              <w:t>Pašvaldība</w:t>
            </w:r>
            <w:r w:rsidR="006E16A4" w:rsidRPr="007E5904">
              <w:rPr>
                <w:rFonts w:ascii="Times New Roman" w:hAnsi="Times New Roman" w:cs="Times New Roman"/>
                <w:b/>
                <w:bCs/>
                <w:sz w:val="24"/>
                <w:szCs w:val="24"/>
                <w:lang w:eastAsia="lv-LV"/>
              </w:rPr>
              <w:t>, EUR</w:t>
            </w:r>
          </w:p>
        </w:tc>
        <w:tc>
          <w:tcPr>
            <w:tcW w:w="1269" w:type="dxa"/>
          </w:tcPr>
          <w:p w14:paraId="7067F34F" w14:textId="4A605455" w:rsidR="00EC16A7" w:rsidRPr="007E5904" w:rsidRDefault="00EC16A7" w:rsidP="00D51D0D">
            <w:pPr>
              <w:rPr>
                <w:rFonts w:ascii="Times New Roman" w:hAnsi="Times New Roman" w:cs="Times New Roman"/>
                <w:b/>
                <w:bCs/>
                <w:sz w:val="24"/>
                <w:szCs w:val="24"/>
              </w:rPr>
            </w:pPr>
            <w:r w:rsidRPr="007E5904">
              <w:rPr>
                <w:rFonts w:ascii="Times New Roman" w:hAnsi="Times New Roman" w:cs="Times New Roman"/>
                <w:b/>
                <w:bCs/>
                <w:sz w:val="24"/>
                <w:szCs w:val="24"/>
                <w:lang w:eastAsia="lv-LV"/>
              </w:rPr>
              <w:t>Cits</w:t>
            </w:r>
            <w:r w:rsidR="006E16A4" w:rsidRPr="007E5904">
              <w:rPr>
                <w:rFonts w:ascii="Times New Roman" w:hAnsi="Times New Roman" w:cs="Times New Roman"/>
                <w:b/>
                <w:bCs/>
                <w:sz w:val="24"/>
                <w:szCs w:val="24"/>
                <w:lang w:eastAsia="lv-LV"/>
              </w:rPr>
              <w:t>, EUR</w:t>
            </w:r>
          </w:p>
        </w:tc>
      </w:tr>
      <w:tr w:rsidR="00EC16A7" w:rsidRPr="007E5904" w14:paraId="77CA10A8" w14:textId="77777777" w:rsidTr="006E16A4">
        <w:tc>
          <w:tcPr>
            <w:tcW w:w="846" w:type="dxa"/>
          </w:tcPr>
          <w:p w14:paraId="6ECD465F"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541199B4" w14:textId="6CC55843" w:rsidR="00EC16A7" w:rsidRPr="007E5904" w:rsidRDefault="00EC16A7" w:rsidP="00D51D0D">
            <w:pPr>
              <w:rPr>
                <w:rFonts w:ascii="Times New Roman" w:hAnsi="Times New Roman" w:cs="Times New Roman"/>
                <w:sz w:val="24"/>
                <w:szCs w:val="24"/>
              </w:rPr>
            </w:pPr>
            <w:r w:rsidRPr="007E5904">
              <w:rPr>
                <w:rFonts w:ascii="Times New Roman" w:hAnsi="Times New Roman" w:cs="Times New Roman"/>
                <w:sz w:val="24"/>
                <w:szCs w:val="24"/>
                <w:lang w:eastAsia="lv-LV"/>
              </w:rPr>
              <w:t xml:space="preserve">Zivju resursu pavairošana Augstrozes Lielezerā, zandarti </w:t>
            </w:r>
          </w:p>
        </w:tc>
        <w:tc>
          <w:tcPr>
            <w:tcW w:w="2032" w:type="dxa"/>
          </w:tcPr>
          <w:p w14:paraId="42427D82" w14:textId="69D7FA73" w:rsidR="00EC16A7" w:rsidRPr="007E5904" w:rsidRDefault="00EC16A7" w:rsidP="00D51D0D">
            <w:pPr>
              <w:rPr>
                <w:rFonts w:ascii="Times New Roman" w:hAnsi="Times New Roman" w:cs="Times New Roman"/>
                <w:sz w:val="24"/>
                <w:szCs w:val="24"/>
              </w:rPr>
            </w:pPr>
            <w:r w:rsidRPr="007E5904">
              <w:rPr>
                <w:rFonts w:ascii="Times New Roman" w:hAnsi="Times New Roman" w:cs="Times New Roman"/>
                <w:sz w:val="24"/>
                <w:szCs w:val="24"/>
                <w:lang w:eastAsia="lv-LV"/>
              </w:rPr>
              <w:t>9 692,10</w:t>
            </w:r>
          </w:p>
        </w:tc>
        <w:tc>
          <w:tcPr>
            <w:tcW w:w="1559" w:type="dxa"/>
          </w:tcPr>
          <w:p w14:paraId="0BD5CC61" w14:textId="1DAFEE36" w:rsidR="00EC16A7" w:rsidRPr="007E5904" w:rsidRDefault="00EC16A7" w:rsidP="00D51D0D">
            <w:pPr>
              <w:rPr>
                <w:rFonts w:ascii="Times New Roman" w:hAnsi="Times New Roman" w:cs="Times New Roman"/>
                <w:sz w:val="24"/>
                <w:szCs w:val="24"/>
              </w:rPr>
            </w:pPr>
            <w:r w:rsidRPr="007E5904">
              <w:rPr>
                <w:rFonts w:ascii="Times New Roman" w:hAnsi="Times New Roman" w:cs="Times New Roman"/>
                <w:sz w:val="24"/>
                <w:szCs w:val="24"/>
                <w:lang w:eastAsia="lv-LV"/>
              </w:rPr>
              <w:t>8 625,97</w:t>
            </w:r>
          </w:p>
        </w:tc>
        <w:tc>
          <w:tcPr>
            <w:tcW w:w="1560" w:type="dxa"/>
          </w:tcPr>
          <w:p w14:paraId="240E6B26" w14:textId="01525EB2" w:rsidR="00EC16A7" w:rsidRPr="007E5904" w:rsidRDefault="00EC16A7" w:rsidP="00D51D0D">
            <w:pPr>
              <w:rPr>
                <w:rFonts w:ascii="Times New Roman" w:hAnsi="Times New Roman" w:cs="Times New Roman"/>
                <w:sz w:val="24"/>
                <w:szCs w:val="24"/>
              </w:rPr>
            </w:pPr>
            <w:r w:rsidRPr="007E5904">
              <w:rPr>
                <w:rFonts w:ascii="Times New Roman" w:hAnsi="Times New Roman" w:cs="Times New Roman"/>
                <w:sz w:val="24"/>
                <w:szCs w:val="24"/>
                <w:lang w:eastAsia="lv-LV"/>
              </w:rPr>
              <w:t>1 066,13</w:t>
            </w:r>
          </w:p>
        </w:tc>
        <w:tc>
          <w:tcPr>
            <w:tcW w:w="1269" w:type="dxa"/>
          </w:tcPr>
          <w:p w14:paraId="58315656" w14:textId="77777777" w:rsidR="00EC16A7" w:rsidRPr="007E5904" w:rsidRDefault="00EC16A7" w:rsidP="00D51D0D">
            <w:pPr>
              <w:rPr>
                <w:rFonts w:ascii="Times New Roman" w:hAnsi="Times New Roman" w:cs="Times New Roman"/>
                <w:sz w:val="24"/>
                <w:szCs w:val="24"/>
              </w:rPr>
            </w:pPr>
          </w:p>
        </w:tc>
      </w:tr>
      <w:tr w:rsidR="00EC16A7" w:rsidRPr="007E5904" w14:paraId="6BEC50CB" w14:textId="77777777" w:rsidTr="006E16A4">
        <w:tc>
          <w:tcPr>
            <w:tcW w:w="846" w:type="dxa"/>
          </w:tcPr>
          <w:p w14:paraId="1DEE010F"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4EAB5206" w14:textId="2E2F7DC1" w:rsidR="00EC16A7" w:rsidRPr="007E5904" w:rsidRDefault="00EC16A7" w:rsidP="00D51D0D">
            <w:pPr>
              <w:rPr>
                <w:rFonts w:ascii="Times New Roman" w:hAnsi="Times New Roman" w:cs="Times New Roman"/>
                <w:sz w:val="24"/>
                <w:szCs w:val="24"/>
              </w:rPr>
            </w:pPr>
            <w:r w:rsidRPr="007E5904">
              <w:rPr>
                <w:rFonts w:ascii="Times New Roman" w:hAnsi="Times New Roman" w:cs="Times New Roman"/>
                <w:sz w:val="24"/>
                <w:szCs w:val="24"/>
                <w:lang w:eastAsia="lv-LV"/>
              </w:rPr>
              <w:t>Zivju resursu pavairošana Svētupē, foreles</w:t>
            </w:r>
          </w:p>
        </w:tc>
        <w:tc>
          <w:tcPr>
            <w:tcW w:w="2032" w:type="dxa"/>
          </w:tcPr>
          <w:p w14:paraId="1D768527" w14:textId="6EF819E5" w:rsidR="00EC16A7" w:rsidRPr="007E5904" w:rsidRDefault="00EC16A7" w:rsidP="00D51D0D">
            <w:pPr>
              <w:rPr>
                <w:rFonts w:ascii="Times New Roman" w:hAnsi="Times New Roman" w:cs="Times New Roman"/>
                <w:sz w:val="24"/>
                <w:szCs w:val="24"/>
              </w:rPr>
            </w:pPr>
            <w:r w:rsidRPr="007E5904">
              <w:rPr>
                <w:rFonts w:ascii="Times New Roman" w:hAnsi="Times New Roman" w:cs="Times New Roman"/>
                <w:sz w:val="24"/>
                <w:szCs w:val="24"/>
                <w:lang w:eastAsia="lv-LV"/>
              </w:rPr>
              <w:t>966,79</w:t>
            </w:r>
          </w:p>
        </w:tc>
        <w:tc>
          <w:tcPr>
            <w:tcW w:w="1559" w:type="dxa"/>
          </w:tcPr>
          <w:p w14:paraId="66DEDBE4" w14:textId="3F065CA7" w:rsidR="00EC16A7" w:rsidRPr="007E5904" w:rsidRDefault="00EC16A7" w:rsidP="00D51D0D">
            <w:pPr>
              <w:rPr>
                <w:rFonts w:ascii="Times New Roman" w:hAnsi="Times New Roman" w:cs="Times New Roman"/>
                <w:sz w:val="24"/>
                <w:szCs w:val="24"/>
              </w:rPr>
            </w:pPr>
            <w:r w:rsidRPr="007E5904">
              <w:rPr>
                <w:rFonts w:ascii="Times New Roman" w:hAnsi="Times New Roman" w:cs="Times New Roman"/>
                <w:sz w:val="24"/>
                <w:szCs w:val="24"/>
                <w:lang w:eastAsia="lv-LV"/>
              </w:rPr>
              <w:t>860,44</w:t>
            </w:r>
          </w:p>
        </w:tc>
        <w:tc>
          <w:tcPr>
            <w:tcW w:w="1560" w:type="dxa"/>
          </w:tcPr>
          <w:p w14:paraId="0EA6B8E9" w14:textId="721D533F" w:rsidR="00EC16A7" w:rsidRPr="007E5904" w:rsidRDefault="00EC16A7" w:rsidP="00D51D0D">
            <w:pPr>
              <w:rPr>
                <w:rFonts w:ascii="Times New Roman" w:hAnsi="Times New Roman" w:cs="Times New Roman"/>
                <w:sz w:val="24"/>
                <w:szCs w:val="24"/>
              </w:rPr>
            </w:pPr>
            <w:r w:rsidRPr="007E5904">
              <w:rPr>
                <w:rFonts w:ascii="Times New Roman" w:hAnsi="Times New Roman" w:cs="Times New Roman"/>
                <w:sz w:val="24"/>
                <w:szCs w:val="24"/>
                <w:lang w:eastAsia="lv-LV"/>
              </w:rPr>
              <w:t>106,35</w:t>
            </w:r>
          </w:p>
        </w:tc>
        <w:tc>
          <w:tcPr>
            <w:tcW w:w="1269" w:type="dxa"/>
          </w:tcPr>
          <w:p w14:paraId="2D107885" w14:textId="77777777" w:rsidR="00EC16A7" w:rsidRPr="007E5904" w:rsidRDefault="00EC16A7" w:rsidP="00D51D0D">
            <w:pPr>
              <w:rPr>
                <w:rFonts w:ascii="Times New Roman" w:hAnsi="Times New Roman" w:cs="Times New Roman"/>
                <w:sz w:val="24"/>
                <w:szCs w:val="24"/>
              </w:rPr>
            </w:pPr>
          </w:p>
        </w:tc>
      </w:tr>
      <w:tr w:rsidR="00EC16A7" w:rsidRPr="007E5904" w14:paraId="3FBDEBFE" w14:textId="77777777" w:rsidTr="006E16A4">
        <w:tc>
          <w:tcPr>
            <w:tcW w:w="846" w:type="dxa"/>
          </w:tcPr>
          <w:p w14:paraId="3E0EFDA1"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6024EA98" w14:textId="73C9B04F"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Zivju resursu pavairošana Limbažu Lielezerā, līdakas</w:t>
            </w:r>
          </w:p>
        </w:tc>
        <w:tc>
          <w:tcPr>
            <w:tcW w:w="2032" w:type="dxa"/>
          </w:tcPr>
          <w:p w14:paraId="0348B2A6" w14:textId="1B7DCF39"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3 146,00</w:t>
            </w:r>
          </w:p>
        </w:tc>
        <w:tc>
          <w:tcPr>
            <w:tcW w:w="1559" w:type="dxa"/>
          </w:tcPr>
          <w:p w14:paraId="16FA2D39" w14:textId="44836F62"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2 799,94</w:t>
            </w:r>
          </w:p>
        </w:tc>
        <w:tc>
          <w:tcPr>
            <w:tcW w:w="1560" w:type="dxa"/>
          </w:tcPr>
          <w:p w14:paraId="16A5AFEA" w14:textId="0154ECDB"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346,0</w:t>
            </w:r>
          </w:p>
        </w:tc>
        <w:tc>
          <w:tcPr>
            <w:tcW w:w="1269" w:type="dxa"/>
          </w:tcPr>
          <w:p w14:paraId="6D5A6412" w14:textId="77777777" w:rsidR="00EC16A7" w:rsidRPr="007E5904" w:rsidRDefault="00EC16A7" w:rsidP="00D51D0D">
            <w:pPr>
              <w:rPr>
                <w:rFonts w:ascii="Times New Roman" w:hAnsi="Times New Roman" w:cs="Times New Roman"/>
                <w:sz w:val="24"/>
                <w:szCs w:val="24"/>
              </w:rPr>
            </w:pPr>
          </w:p>
        </w:tc>
      </w:tr>
      <w:tr w:rsidR="00EC16A7" w:rsidRPr="007E5904" w14:paraId="01B08459" w14:textId="77777777" w:rsidTr="006E16A4">
        <w:tc>
          <w:tcPr>
            <w:tcW w:w="846" w:type="dxa"/>
          </w:tcPr>
          <w:p w14:paraId="5C2D465C"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4FF125A4" w14:textId="1746805E"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 xml:space="preserve">Dabisko dzīvotņu kvalitātes uzlabošana </w:t>
            </w:r>
            <w:proofErr w:type="spellStart"/>
            <w:r w:rsidRPr="007E5904">
              <w:rPr>
                <w:rFonts w:ascii="Times New Roman" w:hAnsi="Times New Roman" w:cs="Times New Roman"/>
                <w:sz w:val="24"/>
                <w:szCs w:val="24"/>
                <w:lang w:eastAsia="lv-LV"/>
              </w:rPr>
              <w:t>Īģes</w:t>
            </w:r>
            <w:proofErr w:type="spellEnd"/>
            <w:r w:rsidRPr="007E5904">
              <w:rPr>
                <w:rFonts w:ascii="Times New Roman" w:hAnsi="Times New Roman" w:cs="Times New Roman"/>
                <w:sz w:val="24"/>
                <w:szCs w:val="24"/>
                <w:lang w:eastAsia="lv-LV"/>
              </w:rPr>
              <w:t xml:space="preserve"> upē</w:t>
            </w:r>
          </w:p>
        </w:tc>
        <w:tc>
          <w:tcPr>
            <w:tcW w:w="2032" w:type="dxa"/>
          </w:tcPr>
          <w:p w14:paraId="713DE5D5" w14:textId="06B75D09"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16497,27</w:t>
            </w:r>
          </w:p>
        </w:tc>
        <w:tc>
          <w:tcPr>
            <w:tcW w:w="1559" w:type="dxa"/>
          </w:tcPr>
          <w:p w14:paraId="6EA713BD" w14:textId="4378E64E"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14682,57</w:t>
            </w:r>
          </w:p>
        </w:tc>
        <w:tc>
          <w:tcPr>
            <w:tcW w:w="1560" w:type="dxa"/>
          </w:tcPr>
          <w:p w14:paraId="1AAD2124" w14:textId="1028157B"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1814,70</w:t>
            </w:r>
          </w:p>
        </w:tc>
        <w:tc>
          <w:tcPr>
            <w:tcW w:w="1269" w:type="dxa"/>
          </w:tcPr>
          <w:p w14:paraId="7EDD0FB5" w14:textId="77777777" w:rsidR="00EC16A7" w:rsidRPr="007E5904" w:rsidRDefault="00EC16A7" w:rsidP="00D51D0D">
            <w:pPr>
              <w:rPr>
                <w:rFonts w:ascii="Times New Roman" w:hAnsi="Times New Roman" w:cs="Times New Roman"/>
                <w:sz w:val="24"/>
                <w:szCs w:val="24"/>
              </w:rPr>
            </w:pPr>
          </w:p>
        </w:tc>
      </w:tr>
      <w:tr w:rsidR="00EC16A7" w:rsidRPr="007E5904" w14:paraId="66CF4487" w14:textId="77777777" w:rsidTr="006E16A4">
        <w:tc>
          <w:tcPr>
            <w:tcW w:w="846" w:type="dxa"/>
          </w:tcPr>
          <w:p w14:paraId="63F6129A"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7234862B" w14:textId="0C24146B"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 xml:space="preserve">Dabisko dzīvotņu kvalitātes uzlabošana Svētupē 2022. gadā </w:t>
            </w:r>
          </w:p>
        </w:tc>
        <w:tc>
          <w:tcPr>
            <w:tcW w:w="2032" w:type="dxa"/>
          </w:tcPr>
          <w:p w14:paraId="640C12DC" w14:textId="5F3013D4"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16087,84</w:t>
            </w:r>
          </w:p>
        </w:tc>
        <w:tc>
          <w:tcPr>
            <w:tcW w:w="1559" w:type="dxa"/>
          </w:tcPr>
          <w:p w14:paraId="3E3C69D9" w14:textId="52758661"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14318,17</w:t>
            </w:r>
          </w:p>
        </w:tc>
        <w:tc>
          <w:tcPr>
            <w:tcW w:w="1560" w:type="dxa"/>
          </w:tcPr>
          <w:p w14:paraId="2EB58133" w14:textId="01B11354"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1769,66</w:t>
            </w:r>
          </w:p>
        </w:tc>
        <w:tc>
          <w:tcPr>
            <w:tcW w:w="1269" w:type="dxa"/>
          </w:tcPr>
          <w:p w14:paraId="042A536E" w14:textId="77777777" w:rsidR="00EC16A7" w:rsidRPr="007E5904" w:rsidRDefault="00EC16A7" w:rsidP="00D51D0D">
            <w:pPr>
              <w:rPr>
                <w:rFonts w:ascii="Times New Roman" w:hAnsi="Times New Roman" w:cs="Times New Roman"/>
                <w:sz w:val="24"/>
                <w:szCs w:val="24"/>
              </w:rPr>
            </w:pPr>
          </w:p>
        </w:tc>
      </w:tr>
      <w:tr w:rsidR="00EC16A7" w:rsidRPr="007E5904" w14:paraId="076266E8" w14:textId="77777777" w:rsidTr="006E16A4">
        <w:tc>
          <w:tcPr>
            <w:tcW w:w="846" w:type="dxa"/>
          </w:tcPr>
          <w:p w14:paraId="57F08F27"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42B0AB60" w14:textId="26DC69B2"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 xml:space="preserve">Dabisko dzīvotņu kvalitātes uzlabošana Vitrupē 2022.gadā </w:t>
            </w:r>
          </w:p>
        </w:tc>
        <w:tc>
          <w:tcPr>
            <w:tcW w:w="2032" w:type="dxa"/>
          </w:tcPr>
          <w:p w14:paraId="0EAB6469" w14:textId="70CFA14F"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15205,96</w:t>
            </w:r>
          </w:p>
        </w:tc>
        <w:tc>
          <w:tcPr>
            <w:tcW w:w="1559" w:type="dxa"/>
          </w:tcPr>
          <w:p w14:paraId="6037BE26" w14:textId="686C571F"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13533,30</w:t>
            </w:r>
          </w:p>
        </w:tc>
        <w:tc>
          <w:tcPr>
            <w:tcW w:w="1560" w:type="dxa"/>
          </w:tcPr>
          <w:p w14:paraId="5586A5E0" w14:textId="1F57312E"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1672,66</w:t>
            </w:r>
          </w:p>
        </w:tc>
        <w:tc>
          <w:tcPr>
            <w:tcW w:w="1269" w:type="dxa"/>
          </w:tcPr>
          <w:p w14:paraId="299655B2" w14:textId="77777777" w:rsidR="00EC16A7" w:rsidRPr="007E5904" w:rsidRDefault="00EC16A7" w:rsidP="00D51D0D">
            <w:pPr>
              <w:rPr>
                <w:rFonts w:ascii="Times New Roman" w:hAnsi="Times New Roman" w:cs="Times New Roman"/>
                <w:sz w:val="24"/>
                <w:szCs w:val="24"/>
              </w:rPr>
            </w:pPr>
          </w:p>
        </w:tc>
      </w:tr>
      <w:tr w:rsidR="00EC16A7" w:rsidRPr="007E5904" w14:paraId="2620E2C2" w14:textId="77777777" w:rsidTr="006E16A4">
        <w:tc>
          <w:tcPr>
            <w:tcW w:w="846" w:type="dxa"/>
          </w:tcPr>
          <w:p w14:paraId="61BAE528"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59F61189" w14:textId="07D1B516"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 xml:space="preserve">Zivju resursu aizsardzība Limbažu novadā </w:t>
            </w:r>
          </w:p>
        </w:tc>
        <w:tc>
          <w:tcPr>
            <w:tcW w:w="2032" w:type="dxa"/>
          </w:tcPr>
          <w:p w14:paraId="500BA516" w14:textId="131CCE1C"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14027,65</w:t>
            </w:r>
          </w:p>
        </w:tc>
        <w:tc>
          <w:tcPr>
            <w:tcW w:w="1559" w:type="dxa"/>
          </w:tcPr>
          <w:p w14:paraId="69C9218B" w14:textId="531BB5BA"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12221,99</w:t>
            </w:r>
          </w:p>
        </w:tc>
        <w:tc>
          <w:tcPr>
            <w:tcW w:w="1560" w:type="dxa"/>
          </w:tcPr>
          <w:p w14:paraId="6418C88E" w14:textId="69178B31"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1506,04</w:t>
            </w:r>
          </w:p>
        </w:tc>
        <w:tc>
          <w:tcPr>
            <w:tcW w:w="1269" w:type="dxa"/>
          </w:tcPr>
          <w:p w14:paraId="25D2E17B" w14:textId="4743C2D9" w:rsidR="00EC16A7" w:rsidRPr="007E5904" w:rsidRDefault="00EC16A7" w:rsidP="00D51D0D">
            <w:pPr>
              <w:rPr>
                <w:rFonts w:ascii="Times New Roman" w:hAnsi="Times New Roman" w:cs="Times New Roman"/>
                <w:sz w:val="24"/>
                <w:szCs w:val="24"/>
              </w:rPr>
            </w:pPr>
            <w:r w:rsidRPr="007E5904">
              <w:rPr>
                <w:rFonts w:ascii="Times New Roman" w:hAnsi="Times New Roman" w:cs="Times New Roman"/>
                <w:sz w:val="24"/>
                <w:szCs w:val="24"/>
                <w:lang w:eastAsia="lv-LV"/>
              </w:rPr>
              <w:t>299,62</w:t>
            </w:r>
          </w:p>
        </w:tc>
      </w:tr>
      <w:tr w:rsidR="00EC16A7" w:rsidRPr="007E5904" w14:paraId="35310762" w14:textId="77777777" w:rsidTr="006E16A4">
        <w:tc>
          <w:tcPr>
            <w:tcW w:w="846" w:type="dxa"/>
          </w:tcPr>
          <w:p w14:paraId="02248C5B"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4F29347B" w14:textId="700C0F17"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 xml:space="preserve">Videonovērošanas sistēmas papildināšana Salacas </w:t>
            </w:r>
            <w:r w:rsidRPr="007E5904">
              <w:rPr>
                <w:rFonts w:ascii="Times New Roman" w:hAnsi="Times New Roman" w:cs="Times New Roman"/>
                <w:sz w:val="24"/>
                <w:szCs w:val="24"/>
                <w:lang w:eastAsia="lv-LV"/>
              </w:rPr>
              <w:lastRenderedPageBreak/>
              <w:t xml:space="preserve">upes zivju resursu aizsardzībai </w:t>
            </w:r>
          </w:p>
        </w:tc>
        <w:tc>
          <w:tcPr>
            <w:tcW w:w="2032" w:type="dxa"/>
          </w:tcPr>
          <w:p w14:paraId="7ACF4014" w14:textId="19ABDC7E"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lastRenderedPageBreak/>
              <w:t>16776,20</w:t>
            </w:r>
          </w:p>
        </w:tc>
        <w:tc>
          <w:tcPr>
            <w:tcW w:w="1559" w:type="dxa"/>
          </w:tcPr>
          <w:p w14:paraId="7BDA3799" w14:textId="7136A06B"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16500,00</w:t>
            </w:r>
          </w:p>
        </w:tc>
        <w:tc>
          <w:tcPr>
            <w:tcW w:w="1560" w:type="dxa"/>
          </w:tcPr>
          <w:p w14:paraId="7D93DDFE" w14:textId="57B5101F"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276,20</w:t>
            </w:r>
          </w:p>
        </w:tc>
        <w:tc>
          <w:tcPr>
            <w:tcW w:w="1269" w:type="dxa"/>
          </w:tcPr>
          <w:p w14:paraId="2CB84B64" w14:textId="77777777" w:rsidR="00EC16A7" w:rsidRPr="007E5904" w:rsidRDefault="00EC16A7" w:rsidP="00D51D0D">
            <w:pPr>
              <w:rPr>
                <w:rFonts w:ascii="Times New Roman" w:hAnsi="Times New Roman" w:cs="Times New Roman"/>
                <w:sz w:val="24"/>
                <w:szCs w:val="24"/>
              </w:rPr>
            </w:pPr>
          </w:p>
        </w:tc>
      </w:tr>
      <w:tr w:rsidR="00EC16A7" w:rsidRPr="007E5904" w14:paraId="7B669563" w14:textId="77777777" w:rsidTr="006E16A4">
        <w:tc>
          <w:tcPr>
            <w:tcW w:w="846" w:type="dxa"/>
          </w:tcPr>
          <w:p w14:paraId="5AC1D9C0"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59CB7A6F" w14:textId="624C26A2"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 xml:space="preserve">Ozolmuižas ezera zivsaimnieciskās ekspluatācijas noteikumu izstrāde </w:t>
            </w:r>
          </w:p>
        </w:tc>
        <w:tc>
          <w:tcPr>
            <w:tcW w:w="2032" w:type="dxa"/>
          </w:tcPr>
          <w:p w14:paraId="6E24CC70" w14:textId="1E72EF4B"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1704,70</w:t>
            </w:r>
          </w:p>
        </w:tc>
        <w:tc>
          <w:tcPr>
            <w:tcW w:w="1559" w:type="dxa"/>
          </w:tcPr>
          <w:p w14:paraId="14C3D5E8" w14:textId="3A52CCF0"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1517,19</w:t>
            </w:r>
          </w:p>
        </w:tc>
        <w:tc>
          <w:tcPr>
            <w:tcW w:w="1560" w:type="dxa"/>
          </w:tcPr>
          <w:p w14:paraId="37F1EA71" w14:textId="158CF1FA"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187,51</w:t>
            </w:r>
          </w:p>
        </w:tc>
        <w:tc>
          <w:tcPr>
            <w:tcW w:w="1269" w:type="dxa"/>
          </w:tcPr>
          <w:p w14:paraId="56BBBDA0" w14:textId="77777777" w:rsidR="00EC16A7" w:rsidRPr="007E5904" w:rsidRDefault="00EC16A7" w:rsidP="00D51D0D">
            <w:pPr>
              <w:rPr>
                <w:rFonts w:ascii="Times New Roman" w:hAnsi="Times New Roman" w:cs="Times New Roman"/>
                <w:sz w:val="24"/>
                <w:szCs w:val="24"/>
              </w:rPr>
            </w:pPr>
          </w:p>
        </w:tc>
      </w:tr>
      <w:tr w:rsidR="00EC16A7" w:rsidRPr="007E5904" w14:paraId="1AA0A388" w14:textId="77777777" w:rsidTr="006E16A4">
        <w:tc>
          <w:tcPr>
            <w:tcW w:w="846" w:type="dxa"/>
          </w:tcPr>
          <w:p w14:paraId="3A5EDB9A"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641B6601" w14:textId="1767A2F3"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 xml:space="preserve">Zini, sargā un </w:t>
            </w:r>
            <w:proofErr w:type="spellStart"/>
            <w:r w:rsidRPr="007E5904">
              <w:rPr>
                <w:rFonts w:ascii="Times New Roman" w:hAnsi="Times New Roman" w:cs="Times New Roman"/>
                <w:sz w:val="24"/>
                <w:szCs w:val="24"/>
                <w:lang w:eastAsia="lv-LV"/>
              </w:rPr>
              <w:t>copē</w:t>
            </w:r>
            <w:proofErr w:type="spellEnd"/>
            <w:r w:rsidRPr="007E5904">
              <w:rPr>
                <w:rFonts w:ascii="Times New Roman" w:hAnsi="Times New Roman" w:cs="Times New Roman"/>
                <w:sz w:val="24"/>
                <w:szCs w:val="24"/>
                <w:lang w:eastAsia="lv-LV"/>
              </w:rPr>
              <w:t xml:space="preserve">! </w:t>
            </w:r>
          </w:p>
        </w:tc>
        <w:tc>
          <w:tcPr>
            <w:tcW w:w="2032" w:type="dxa"/>
          </w:tcPr>
          <w:p w14:paraId="0A252403" w14:textId="7DE301CA"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7996,10</w:t>
            </w:r>
          </w:p>
        </w:tc>
        <w:tc>
          <w:tcPr>
            <w:tcW w:w="1559" w:type="dxa"/>
          </w:tcPr>
          <w:p w14:paraId="4DE32CEE" w14:textId="08C8A776"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7116,53</w:t>
            </w:r>
          </w:p>
        </w:tc>
        <w:tc>
          <w:tcPr>
            <w:tcW w:w="1560" w:type="dxa"/>
          </w:tcPr>
          <w:p w14:paraId="1F3F75E3" w14:textId="14CCFDC3"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879,57</w:t>
            </w:r>
          </w:p>
        </w:tc>
        <w:tc>
          <w:tcPr>
            <w:tcW w:w="1269" w:type="dxa"/>
          </w:tcPr>
          <w:p w14:paraId="609A4D9E" w14:textId="77777777" w:rsidR="00EC16A7" w:rsidRPr="007E5904" w:rsidRDefault="00EC16A7" w:rsidP="00D51D0D">
            <w:pPr>
              <w:rPr>
                <w:rFonts w:ascii="Times New Roman" w:hAnsi="Times New Roman" w:cs="Times New Roman"/>
                <w:sz w:val="24"/>
                <w:szCs w:val="24"/>
              </w:rPr>
            </w:pPr>
          </w:p>
        </w:tc>
      </w:tr>
      <w:tr w:rsidR="00EC16A7" w:rsidRPr="007E5904" w14:paraId="07170148" w14:textId="77777777" w:rsidTr="006E16A4">
        <w:tc>
          <w:tcPr>
            <w:tcW w:w="846" w:type="dxa"/>
          </w:tcPr>
          <w:p w14:paraId="1D23ED9F" w14:textId="77777777" w:rsidR="00EC16A7" w:rsidRPr="007E5904" w:rsidRDefault="00EC16A7" w:rsidP="00D51D0D">
            <w:pPr>
              <w:pStyle w:val="Sarakstarindkopa"/>
              <w:numPr>
                <w:ilvl w:val="0"/>
                <w:numId w:val="5"/>
              </w:numPr>
              <w:rPr>
                <w:rFonts w:ascii="Times New Roman" w:hAnsi="Times New Roman" w:cs="Times New Roman"/>
                <w:sz w:val="24"/>
                <w:szCs w:val="24"/>
              </w:rPr>
            </w:pPr>
          </w:p>
        </w:tc>
        <w:tc>
          <w:tcPr>
            <w:tcW w:w="2362" w:type="dxa"/>
          </w:tcPr>
          <w:p w14:paraId="065FB2D3" w14:textId="593666EC"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 xml:space="preserve">Grāmatas “Nēģu </w:t>
            </w:r>
            <w:proofErr w:type="spellStart"/>
            <w:r w:rsidRPr="007E5904">
              <w:rPr>
                <w:rFonts w:ascii="Times New Roman" w:hAnsi="Times New Roman" w:cs="Times New Roman"/>
                <w:sz w:val="24"/>
                <w:szCs w:val="24"/>
                <w:lang w:eastAsia="lv-LV"/>
              </w:rPr>
              <w:t>bībele</w:t>
            </w:r>
            <w:proofErr w:type="spellEnd"/>
            <w:r w:rsidRPr="007E5904">
              <w:rPr>
                <w:rFonts w:ascii="Times New Roman" w:hAnsi="Times New Roman" w:cs="Times New Roman"/>
                <w:sz w:val="24"/>
                <w:szCs w:val="24"/>
                <w:lang w:eastAsia="lv-LV"/>
              </w:rPr>
              <w:t>” sagatavošana un izdošana</w:t>
            </w:r>
          </w:p>
        </w:tc>
        <w:tc>
          <w:tcPr>
            <w:tcW w:w="2032" w:type="dxa"/>
          </w:tcPr>
          <w:p w14:paraId="205BF5C3" w14:textId="17174C2B"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14043,50</w:t>
            </w:r>
          </w:p>
        </w:tc>
        <w:tc>
          <w:tcPr>
            <w:tcW w:w="1559" w:type="dxa"/>
          </w:tcPr>
          <w:p w14:paraId="02EFFAA8" w14:textId="73D1DEB1"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12498,71</w:t>
            </w:r>
          </w:p>
        </w:tc>
        <w:tc>
          <w:tcPr>
            <w:tcW w:w="1560" w:type="dxa"/>
          </w:tcPr>
          <w:p w14:paraId="4B6FB714" w14:textId="55591AAB" w:rsidR="00EC16A7" w:rsidRPr="007E5904" w:rsidRDefault="00EC16A7" w:rsidP="00D51D0D">
            <w:pPr>
              <w:rPr>
                <w:rFonts w:ascii="Times New Roman" w:hAnsi="Times New Roman" w:cs="Times New Roman"/>
                <w:sz w:val="24"/>
                <w:szCs w:val="24"/>
                <w:lang w:eastAsia="lv-LV"/>
              </w:rPr>
            </w:pPr>
            <w:r w:rsidRPr="007E5904">
              <w:rPr>
                <w:rFonts w:ascii="Times New Roman" w:hAnsi="Times New Roman" w:cs="Times New Roman"/>
                <w:sz w:val="24"/>
                <w:szCs w:val="24"/>
                <w:lang w:eastAsia="lv-LV"/>
              </w:rPr>
              <w:t>1544,79</w:t>
            </w:r>
          </w:p>
        </w:tc>
        <w:tc>
          <w:tcPr>
            <w:tcW w:w="1269" w:type="dxa"/>
          </w:tcPr>
          <w:p w14:paraId="17CF4F04" w14:textId="77777777" w:rsidR="00EC16A7" w:rsidRPr="007E5904" w:rsidRDefault="00EC16A7" w:rsidP="00D51D0D">
            <w:pPr>
              <w:rPr>
                <w:rFonts w:ascii="Times New Roman" w:hAnsi="Times New Roman" w:cs="Times New Roman"/>
                <w:sz w:val="24"/>
                <w:szCs w:val="24"/>
              </w:rPr>
            </w:pPr>
          </w:p>
        </w:tc>
      </w:tr>
      <w:tr w:rsidR="00EC16A7" w:rsidRPr="007E5904" w14:paraId="48359C07" w14:textId="77777777" w:rsidTr="006E16A4">
        <w:tc>
          <w:tcPr>
            <w:tcW w:w="846" w:type="dxa"/>
          </w:tcPr>
          <w:p w14:paraId="7B017F50" w14:textId="77777777" w:rsidR="00EC16A7" w:rsidRPr="007E5904" w:rsidRDefault="00EC16A7" w:rsidP="00D51D0D">
            <w:pPr>
              <w:rPr>
                <w:rFonts w:ascii="Times New Roman" w:hAnsi="Times New Roman" w:cs="Times New Roman"/>
                <w:b/>
                <w:bCs/>
                <w:sz w:val="24"/>
                <w:szCs w:val="24"/>
              </w:rPr>
            </w:pPr>
          </w:p>
        </w:tc>
        <w:tc>
          <w:tcPr>
            <w:tcW w:w="2362" w:type="dxa"/>
          </w:tcPr>
          <w:p w14:paraId="037E0C7D" w14:textId="132125B9" w:rsidR="00EC16A7" w:rsidRPr="007E5904" w:rsidRDefault="00EC16A7" w:rsidP="00D51D0D">
            <w:pPr>
              <w:rPr>
                <w:rFonts w:ascii="Times New Roman" w:hAnsi="Times New Roman" w:cs="Times New Roman"/>
                <w:b/>
                <w:bCs/>
                <w:sz w:val="24"/>
                <w:szCs w:val="24"/>
                <w:lang w:eastAsia="lv-LV"/>
              </w:rPr>
            </w:pPr>
            <w:r w:rsidRPr="007E5904">
              <w:rPr>
                <w:rFonts w:ascii="Times New Roman" w:hAnsi="Times New Roman" w:cs="Times New Roman"/>
                <w:b/>
                <w:bCs/>
                <w:sz w:val="24"/>
                <w:szCs w:val="24"/>
                <w:lang w:eastAsia="lv-LV"/>
              </w:rPr>
              <w:t>KOPĀ</w:t>
            </w:r>
          </w:p>
        </w:tc>
        <w:tc>
          <w:tcPr>
            <w:tcW w:w="2032" w:type="dxa"/>
          </w:tcPr>
          <w:p w14:paraId="15B1C498" w14:textId="79B0E339" w:rsidR="00EC16A7" w:rsidRPr="007E5904" w:rsidRDefault="00EC16A7" w:rsidP="00D51D0D">
            <w:pPr>
              <w:rPr>
                <w:rFonts w:ascii="Times New Roman" w:hAnsi="Times New Roman" w:cs="Times New Roman"/>
                <w:b/>
                <w:bCs/>
                <w:sz w:val="24"/>
                <w:szCs w:val="24"/>
                <w:lang w:eastAsia="lv-LV"/>
              </w:rPr>
            </w:pPr>
            <w:r w:rsidRPr="007E5904">
              <w:rPr>
                <w:rFonts w:ascii="Times New Roman" w:hAnsi="Times New Roman" w:cs="Times New Roman"/>
                <w:b/>
                <w:bCs/>
                <w:sz w:val="24"/>
                <w:szCs w:val="24"/>
                <w:lang w:eastAsia="lv-LV"/>
              </w:rPr>
              <w:t>116144,11</w:t>
            </w:r>
          </w:p>
        </w:tc>
        <w:tc>
          <w:tcPr>
            <w:tcW w:w="1559" w:type="dxa"/>
          </w:tcPr>
          <w:p w14:paraId="5FCFC300" w14:textId="120A0AAE" w:rsidR="00EC16A7" w:rsidRPr="007E5904" w:rsidRDefault="00EC16A7" w:rsidP="00D51D0D">
            <w:pPr>
              <w:rPr>
                <w:rFonts w:ascii="Times New Roman" w:hAnsi="Times New Roman" w:cs="Times New Roman"/>
                <w:b/>
                <w:bCs/>
                <w:sz w:val="24"/>
                <w:szCs w:val="24"/>
                <w:lang w:eastAsia="lv-LV"/>
              </w:rPr>
            </w:pPr>
            <w:r w:rsidRPr="007E5904">
              <w:rPr>
                <w:rFonts w:ascii="Times New Roman" w:hAnsi="Times New Roman" w:cs="Times New Roman"/>
                <w:b/>
                <w:bCs/>
                <w:sz w:val="24"/>
                <w:szCs w:val="24"/>
                <w:lang w:eastAsia="lv-LV"/>
              </w:rPr>
              <w:t>104674,81</w:t>
            </w:r>
          </w:p>
        </w:tc>
        <w:tc>
          <w:tcPr>
            <w:tcW w:w="1560" w:type="dxa"/>
          </w:tcPr>
          <w:p w14:paraId="4078B14A" w14:textId="26486A30" w:rsidR="00EC16A7" w:rsidRPr="007E5904" w:rsidRDefault="00EC16A7" w:rsidP="00D51D0D">
            <w:pPr>
              <w:rPr>
                <w:rFonts w:ascii="Times New Roman" w:hAnsi="Times New Roman" w:cs="Times New Roman"/>
                <w:b/>
                <w:bCs/>
                <w:sz w:val="24"/>
                <w:szCs w:val="24"/>
                <w:lang w:eastAsia="lv-LV"/>
              </w:rPr>
            </w:pPr>
            <w:r w:rsidRPr="007E5904">
              <w:rPr>
                <w:rFonts w:ascii="Times New Roman" w:hAnsi="Times New Roman" w:cs="Times New Roman"/>
                <w:b/>
                <w:bCs/>
                <w:sz w:val="24"/>
                <w:szCs w:val="24"/>
                <w:lang w:eastAsia="lv-LV"/>
              </w:rPr>
              <w:t>11169,67</w:t>
            </w:r>
          </w:p>
        </w:tc>
        <w:tc>
          <w:tcPr>
            <w:tcW w:w="1269" w:type="dxa"/>
          </w:tcPr>
          <w:p w14:paraId="71363900" w14:textId="431E7706" w:rsidR="00EC16A7" w:rsidRPr="007E5904" w:rsidRDefault="00EC16A7" w:rsidP="00D51D0D">
            <w:pPr>
              <w:rPr>
                <w:rFonts w:ascii="Times New Roman" w:hAnsi="Times New Roman" w:cs="Times New Roman"/>
                <w:b/>
                <w:bCs/>
                <w:sz w:val="24"/>
                <w:szCs w:val="24"/>
              </w:rPr>
            </w:pPr>
            <w:r w:rsidRPr="007E5904">
              <w:rPr>
                <w:rFonts w:ascii="Times New Roman" w:hAnsi="Times New Roman" w:cs="Times New Roman"/>
                <w:b/>
                <w:bCs/>
                <w:sz w:val="24"/>
                <w:szCs w:val="24"/>
                <w:lang w:eastAsia="lv-LV"/>
              </w:rPr>
              <w:t>299,62</w:t>
            </w:r>
          </w:p>
        </w:tc>
      </w:tr>
    </w:tbl>
    <w:p w14:paraId="6475134C" w14:textId="77777777" w:rsidR="00DA6288" w:rsidRPr="007E5904" w:rsidRDefault="00DA6288" w:rsidP="00D51D0D">
      <w:pPr>
        <w:spacing w:line="240" w:lineRule="auto"/>
        <w:jc w:val="both"/>
        <w:rPr>
          <w:rFonts w:ascii="Times New Roman" w:hAnsi="Times New Roman" w:cs="Times New Roman"/>
          <w:sz w:val="24"/>
          <w:szCs w:val="24"/>
          <w:highlight w:val="yellow"/>
        </w:rPr>
      </w:pPr>
    </w:p>
    <w:p w14:paraId="7A722FAF" w14:textId="5EEA63DC" w:rsidR="00DA6288" w:rsidRPr="007E5904" w:rsidRDefault="00DA6288" w:rsidP="00D51D0D">
      <w:pPr>
        <w:spacing w:line="240" w:lineRule="auto"/>
        <w:jc w:val="both"/>
        <w:rPr>
          <w:rFonts w:ascii="Times New Roman" w:hAnsi="Times New Roman" w:cs="Times New Roman"/>
          <w:b/>
          <w:sz w:val="24"/>
          <w:szCs w:val="24"/>
        </w:rPr>
      </w:pPr>
      <w:r w:rsidRPr="007E5904">
        <w:rPr>
          <w:rFonts w:ascii="Times New Roman" w:hAnsi="Times New Roman" w:cs="Times New Roman"/>
          <w:b/>
          <w:noProof/>
          <w:sz w:val="24"/>
          <w:szCs w:val="24"/>
          <w:lang w:eastAsia="lv-LV"/>
        </w:rPr>
        <w:t>Kopā paveiktie darbi, pasākumi</w:t>
      </w:r>
    </w:p>
    <w:p w14:paraId="7802F536" w14:textId="43EA4523" w:rsidR="00CF736A" w:rsidRPr="007E5904" w:rsidRDefault="003F7AF2" w:rsidP="00D51D0D">
      <w:pPr>
        <w:spacing w:line="240" w:lineRule="auto"/>
        <w:jc w:val="both"/>
        <w:rPr>
          <w:rFonts w:ascii="Times New Roman" w:hAnsi="Times New Roman" w:cs="Times New Roman"/>
          <w:sz w:val="24"/>
          <w:szCs w:val="24"/>
        </w:rPr>
      </w:pPr>
      <w:r w:rsidRPr="007E5904">
        <w:rPr>
          <w:rFonts w:ascii="Times New Roman" w:hAnsi="Times New Roman" w:cs="Times New Roman"/>
          <w:sz w:val="24"/>
          <w:szCs w:val="24"/>
        </w:rPr>
        <w:t>Viens no galvenajiem darbiem</w:t>
      </w:r>
      <w:r w:rsidR="00882DA2" w:rsidRPr="007E5904">
        <w:rPr>
          <w:rFonts w:ascii="Times New Roman" w:hAnsi="Times New Roman" w:cs="Times New Roman"/>
          <w:sz w:val="24"/>
          <w:szCs w:val="24"/>
        </w:rPr>
        <w:t xml:space="preserve"> ir</w:t>
      </w:r>
      <w:r w:rsidRPr="007E5904">
        <w:rPr>
          <w:rFonts w:ascii="Times New Roman" w:hAnsi="Times New Roman" w:cs="Times New Roman"/>
          <w:sz w:val="24"/>
          <w:szCs w:val="24"/>
        </w:rPr>
        <w:t xml:space="preserve"> nelikumīgo darbību novēršan</w:t>
      </w:r>
      <w:r w:rsidR="00882DA2" w:rsidRPr="007E5904">
        <w:rPr>
          <w:rFonts w:ascii="Times New Roman" w:hAnsi="Times New Roman" w:cs="Times New Roman"/>
          <w:sz w:val="24"/>
          <w:szCs w:val="24"/>
        </w:rPr>
        <w:t>a</w:t>
      </w:r>
      <w:r w:rsidRPr="007E5904">
        <w:rPr>
          <w:rFonts w:ascii="Times New Roman" w:hAnsi="Times New Roman" w:cs="Times New Roman"/>
          <w:sz w:val="24"/>
          <w:szCs w:val="24"/>
        </w:rPr>
        <w:t xml:space="preserve"> apsaimniekotajos ezeros</w:t>
      </w:r>
      <w:r w:rsidR="00882DA2" w:rsidRPr="007E5904">
        <w:rPr>
          <w:rFonts w:ascii="Times New Roman" w:hAnsi="Times New Roman" w:cs="Times New Roman"/>
          <w:sz w:val="24"/>
          <w:szCs w:val="24"/>
        </w:rPr>
        <w:t>.</w:t>
      </w:r>
      <w:r w:rsidRPr="007E5904">
        <w:rPr>
          <w:rFonts w:ascii="Times New Roman" w:hAnsi="Times New Roman" w:cs="Times New Roman"/>
          <w:sz w:val="24"/>
          <w:szCs w:val="24"/>
        </w:rPr>
        <w:t xml:space="preserve"> </w:t>
      </w:r>
      <w:r w:rsidR="00CF736A" w:rsidRPr="007E5904">
        <w:rPr>
          <w:rFonts w:ascii="Times New Roman" w:hAnsi="Times New Roman" w:cs="Times New Roman"/>
          <w:sz w:val="24"/>
          <w:szCs w:val="24"/>
        </w:rPr>
        <w:t>2022. gadā</w:t>
      </w:r>
      <w:r w:rsidR="00B56EED" w:rsidRPr="007E5904">
        <w:rPr>
          <w:rFonts w:ascii="Times New Roman" w:hAnsi="Times New Roman" w:cs="Times New Roman"/>
          <w:sz w:val="24"/>
          <w:szCs w:val="24"/>
        </w:rPr>
        <w:t xml:space="preserve"> sadarbībā ar Limbažu novada pašvaldības policiju tika veikti reidi </w:t>
      </w:r>
      <w:r w:rsidR="00DA4453" w:rsidRPr="007E5904">
        <w:rPr>
          <w:rFonts w:ascii="Times New Roman" w:hAnsi="Times New Roman" w:cs="Times New Roman"/>
          <w:sz w:val="24"/>
          <w:szCs w:val="24"/>
        </w:rPr>
        <w:t>510</w:t>
      </w:r>
      <w:r w:rsidR="00B56EED" w:rsidRPr="007E5904">
        <w:rPr>
          <w:rFonts w:ascii="Times New Roman" w:hAnsi="Times New Roman" w:cs="Times New Roman"/>
          <w:sz w:val="24"/>
          <w:szCs w:val="24"/>
        </w:rPr>
        <w:t xml:space="preserve"> stundas, lai kontrolētu licencētās makšķerēšanas un vēžošanas noteikumu ievērošanu un novērstu nelikumīgu zveju. Reidu laikā tika izņemti bez īpašnieka atstāti zvejas tīkli kopsummā </w:t>
      </w:r>
      <w:r w:rsidR="00DA4453" w:rsidRPr="007E5904">
        <w:rPr>
          <w:rFonts w:ascii="Times New Roman" w:hAnsi="Times New Roman" w:cs="Times New Roman"/>
          <w:sz w:val="24"/>
          <w:szCs w:val="24"/>
        </w:rPr>
        <w:t>740</w:t>
      </w:r>
      <w:r w:rsidR="00B56EED" w:rsidRPr="007E5904">
        <w:rPr>
          <w:rFonts w:ascii="Times New Roman" w:hAnsi="Times New Roman" w:cs="Times New Roman"/>
          <w:sz w:val="24"/>
          <w:szCs w:val="24"/>
        </w:rPr>
        <w:t xml:space="preserve"> m, </w:t>
      </w:r>
      <w:r w:rsidR="00DA4453" w:rsidRPr="007E5904">
        <w:rPr>
          <w:rFonts w:ascii="Times New Roman" w:hAnsi="Times New Roman" w:cs="Times New Roman"/>
          <w:sz w:val="24"/>
          <w:szCs w:val="24"/>
        </w:rPr>
        <w:t>2</w:t>
      </w:r>
      <w:r w:rsidR="00B56EED" w:rsidRPr="007E5904">
        <w:rPr>
          <w:rFonts w:ascii="Times New Roman" w:hAnsi="Times New Roman" w:cs="Times New Roman"/>
          <w:sz w:val="24"/>
          <w:szCs w:val="24"/>
        </w:rPr>
        <w:t xml:space="preserve"> murdi, 6 </w:t>
      </w:r>
      <w:proofErr w:type="spellStart"/>
      <w:r w:rsidR="00B56EED" w:rsidRPr="007E5904">
        <w:rPr>
          <w:rFonts w:ascii="Times New Roman" w:hAnsi="Times New Roman" w:cs="Times New Roman"/>
          <w:sz w:val="24"/>
          <w:szCs w:val="24"/>
        </w:rPr>
        <w:t>ūdas</w:t>
      </w:r>
      <w:proofErr w:type="spellEnd"/>
      <w:r w:rsidR="00B56EED" w:rsidRPr="007E5904">
        <w:rPr>
          <w:rFonts w:ascii="Times New Roman" w:hAnsi="Times New Roman" w:cs="Times New Roman"/>
          <w:sz w:val="24"/>
          <w:szCs w:val="24"/>
        </w:rPr>
        <w:t>.</w:t>
      </w:r>
    </w:p>
    <w:p w14:paraId="037F4D76" w14:textId="27EE320D" w:rsidR="00D66024" w:rsidRPr="007E5904" w:rsidRDefault="00CF736A" w:rsidP="00D51D0D">
      <w:pPr>
        <w:spacing w:line="240" w:lineRule="auto"/>
        <w:jc w:val="both"/>
        <w:rPr>
          <w:rFonts w:ascii="Times New Roman" w:hAnsi="Times New Roman" w:cs="Times New Roman"/>
          <w:sz w:val="24"/>
          <w:szCs w:val="24"/>
        </w:rPr>
      </w:pPr>
      <w:r w:rsidRPr="007E5904">
        <w:rPr>
          <w:rFonts w:ascii="Times New Roman" w:hAnsi="Times New Roman" w:cs="Times New Roman"/>
          <w:sz w:val="24"/>
          <w:szCs w:val="24"/>
        </w:rPr>
        <w:t xml:space="preserve">Salīdzinājumam </w:t>
      </w:r>
      <w:r w:rsidR="003F7AF2" w:rsidRPr="007E5904">
        <w:rPr>
          <w:rFonts w:ascii="Times New Roman" w:hAnsi="Times New Roman" w:cs="Times New Roman"/>
          <w:sz w:val="24"/>
          <w:szCs w:val="24"/>
        </w:rPr>
        <w:t>20</w:t>
      </w:r>
      <w:r w:rsidR="007775C0" w:rsidRPr="007E5904">
        <w:rPr>
          <w:rFonts w:ascii="Times New Roman" w:hAnsi="Times New Roman" w:cs="Times New Roman"/>
          <w:sz w:val="24"/>
          <w:szCs w:val="24"/>
        </w:rPr>
        <w:t>2</w:t>
      </w:r>
      <w:r w:rsidR="004F3453" w:rsidRPr="007E5904">
        <w:rPr>
          <w:rFonts w:ascii="Times New Roman" w:hAnsi="Times New Roman" w:cs="Times New Roman"/>
          <w:sz w:val="24"/>
          <w:szCs w:val="24"/>
        </w:rPr>
        <w:t>1</w:t>
      </w:r>
      <w:r w:rsidR="003F7AF2" w:rsidRPr="007E5904">
        <w:rPr>
          <w:rFonts w:ascii="Times New Roman" w:hAnsi="Times New Roman" w:cs="Times New Roman"/>
          <w:sz w:val="24"/>
          <w:szCs w:val="24"/>
        </w:rPr>
        <w:t>. gadā kopumā sadarbībā ar Limbažu novada pašvaldības policiju tika veikti reidi</w:t>
      </w:r>
      <w:r w:rsidR="00E01261" w:rsidRPr="007E5904">
        <w:rPr>
          <w:rFonts w:ascii="Times New Roman" w:hAnsi="Times New Roman" w:cs="Times New Roman"/>
          <w:sz w:val="24"/>
          <w:szCs w:val="24"/>
        </w:rPr>
        <w:t xml:space="preserve"> 477 stundas</w:t>
      </w:r>
      <w:r w:rsidR="003F7AF2" w:rsidRPr="007E5904">
        <w:rPr>
          <w:rFonts w:ascii="Times New Roman" w:hAnsi="Times New Roman" w:cs="Times New Roman"/>
          <w:sz w:val="24"/>
          <w:szCs w:val="24"/>
        </w:rPr>
        <w:t xml:space="preserve">, lai kontrolētu licencētās makšķerēšanas un vēžošanas noteikumu ievērošanu un novērstu nelikumīgu zveju. Reidu laikā tika izņemti bez īpašnieka atstāti zvejas tīkli kopsummā </w:t>
      </w:r>
      <w:r w:rsidR="00E01261" w:rsidRPr="007E5904">
        <w:rPr>
          <w:rFonts w:ascii="Times New Roman" w:hAnsi="Times New Roman" w:cs="Times New Roman"/>
          <w:sz w:val="24"/>
          <w:szCs w:val="24"/>
        </w:rPr>
        <w:t>1015</w:t>
      </w:r>
      <w:r w:rsidR="008216AF" w:rsidRPr="007E5904">
        <w:rPr>
          <w:rFonts w:ascii="Times New Roman" w:hAnsi="Times New Roman" w:cs="Times New Roman"/>
          <w:sz w:val="24"/>
          <w:szCs w:val="24"/>
        </w:rPr>
        <w:t xml:space="preserve"> </w:t>
      </w:r>
      <w:r w:rsidR="003F7AF2" w:rsidRPr="007E5904">
        <w:rPr>
          <w:rFonts w:ascii="Times New Roman" w:hAnsi="Times New Roman" w:cs="Times New Roman"/>
          <w:sz w:val="24"/>
          <w:szCs w:val="24"/>
        </w:rPr>
        <w:t>m</w:t>
      </w:r>
      <w:r w:rsidR="00E01261" w:rsidRPr="007E5904">
        <w:rPr>
          <w:rFonts w:ascii="Times New Roman" w:hAnsi="Times New Roman" w:cs="Times New Roman"/>
          <w:sz w:val="24"/>
          <w:szCs w:val="24"/>
        </w:rPr>
        <w:t xml:space="preserve">, 5 murdi, 6 </w:t>
      </w:r>
      <w:proofErr w:type="spellStart"/>
      <w:r w:rsidR="00EF655A" w:rsidRPr="007E5904">
        <w:rPr>
          <w:rFonts w:ascii="Times New Roman" w:hAnsi="Times New Roman" w:cs="Times New Roman"/>
          <w:sz w:val="24"/>
          <w:szCs w:val="24"/>
        </w:rPr>
        <w:t>ū</w:t>
      </w:r>
      <w:r w:rsidR="00E01261" w:rsidRPr="007E5904">
        <w:rPr>
          <w:rFonts w:ascii="Times New Roman" w:hAnsi="Times New Roman" w:cs="Times New Roman"/>
          <w:sz w:val="24"/>
          <w:szCs w:val="24"/>
        </w:rPr>
        <w:t>das</w:t>
      </w:r>
      <w:proofErr w:type="spellEnd"/>
      <w:r w:rsidR="00E01261" w:rsidRPr="007E5904">
        <w:rPr>
          <w:rFonts w:ascii="Times New Roman" w:hAnsi="Times New Roman" w:cs="Times New Roman"/>
          <w:sz w:val="24"/>
          <w:szCs w:val="24"/>
        </w:rPr>
        <w:t>.</w:t>
      </w:r>
    </w:p>
    <w:p w14:paraId="5AB4D273" w14:textId="1B362403" w:rsidR="00724F02" w:rsidRPr="007E5904" w:rsidRDefault="003F7AF2" w:rsidP="002138B4">
      <w:pPr>
        <w:spacing w:line="240" w:lineRule="auto"/>
        <w:jc w:val="both"/>
        <w:rPr>
          <w:rFonts w:ascii="Times New Roman" w:hAnsi="Times New Roman" w:cs="Times New Roman"/>
          <w:sz w:val="24"/>
          <w:szCs w:val="24"/>
        </w:rPr>
      </w:pPr>
      <w:r w:rsidRPr="007E5904">
        <w:rPr>
          <w:rFonts w:ascii="Times New Roman" w:hAnsi="Times New Roman" w:cs="Times New Roman"/>
          <w:sz w:val="24"/>
          <w:szCs w:val="24"/>
        </w:rPr>
        <w:t>Sniegtas</w:t>
      </w:r>
      <w:r w:rsidRPr="007E5904">
        <w:rPr>
          <w:rFonts w:ascii="Times New Roman" w:hAnsi="Times New Roman" w:cs="Times New Roman"/>
          <w:color w:val="FF0000"/>
          <w:sz w:val="24"/>
          <w:szCs w:val="24"/>
        </w:rPr>
        <w:t xml:space="preserve"> </w:t>
      </w:r>
      <w:r w:rsidR="00DA4453" w:rsidRPr="007E5904">
        <w:rPr>
          <w:rFonts w:ascii="Times New Roman" w:hAnsi="Times New Roman" w:cs="Times New Roman"/>
          <w:color w:val="000000" w:themeColor="text1"/>
          <w:sz w:val="24"/>
          <w:szCs w:val="24"/>
        </w:rPr>
        <w:t>160</w:t>
      </w:r>
      <w:r w:rsidRPr="007E5904">
        <w:rPr>
          <w:rFonts w:ascii="Times New Roman" w:hAnsi="Times New Roman" w:cs="Times New Roman"/>
          <w:color w:val="000000" w:themeColor="text1"/>
          <w:sz w:val="24"/>
          <w:szCs w:val="24"/>
        </w:rPr>
        <w:t xml:space="preserve"> </w:t>
      </w:r>
      <w:r w:rsidRPr="007E5904">
        <w:rPr>
          <w:rFonts w:ascii="Times New Roman" w:hAnsi="Times New Roman" w:cs="Times New Roman"/>
          <w:sz w:val="24"/>
          <w:szCs w:val="24"/>
        </w:rPr>
        <w:t>konsultācijas makšķerniekiem un tūristiem par makšķerēšanas iespējām Limbažu novadā, kā arī par atpūtas iespējām pie novada ezeriem.</w:t>
      </w:r>
    </w:p>
    <w:p w14:paraId="1172E775" w14:textId="77777777" w:rsidR="00724F02" w:rsidRPr="007E5904" w:rsidRDefault="00724F02" w:rsidP="00D51D0D">
      <w:pPr>
        <w:spacing w:line="240" w:lineRule="auto"/>
        <w:jc w:val="both"/>
        <w:rPr>
          <w:rFonts w:ascii="Times New Roman" w:hAnsi="Times New Roman" w:cs="Times New Roman"/>
          <w:kern w:val="2"/>
          <w:sz w:val="24"/>
          <w:szCs w:val="24"/>
          <w14:ligatures w14:val="standardContextual"/>
        </w:rPr>
      </w:pPr>
      <w:r w:rsidRPr="007E5904">
        <w:rPr>
          <w:rFonts w:ascii="Times New Roman" w:hAnsi="Times New Roman" w:cs="Times New Roman"/>
          <w:kern w:val="2"/>
          <w:sz w:val="24"/>
          <w:szCs w:val="24"/>
          <w14:ligatures w14:val="standardContextual"/>
        </w:rPr>
        <w:t>2022.gadā tika īstenotie lielākie pasākumi:</w:t>
      </w:r>
    </w:p>
    <w:p w14:paraId="2629655A" w14:textId="1347739B" w:rsidR="00724F02" w:rsidRPr="007E5904" w:rsidRDefault="00724F02" w:rsidP="00D51D0D">
      <w:pPr>
        <w:spacing w:after="0" w:line="240" w:lineRule="auto"/>
        <w:jc w:val="both"/>
        <w:rPr>
          <w:rFonts w:ascii="Times New Roman" w:hAnsi="Times New Roman" w:cs="Times New Roman"/>
          <w:sz w:val="24"/>
          <w:szCs w:val="24"/>
        </w:rPr>
      </w:pPr>
      <w:r w:rsidRPr="007E5904">
        <w:rPr>
          <w:rFonts w:ascii="Times New Roman" w:hAnsi="Times New Roman" w:cs="Times New Roman"/>
          <w:kern w:val="2"/>
          <w:sz w:val="24"/>
          <w:szCs w:val="24"/>
          <w14:ligatures w14:val="standardContextual"/>
        </w:rPr>
        <w:t xml:space="preserve">* </w:t>
      </w:r>
      <w:r w:rsidRPr="007E5904">
        <w:rPr>
          <w:rFonts w:ascii="Times New Roman" w:hAnsi="Times New Roman" w:cs="Times New Roman"/>
          <w:sz w:val="24"/>
          <w:szCs w:val="24"/>
        </w:rPr>
        <w:t>Limbažu novada sudraba ceļojošais “ALDA”, kauss spiningošanā.</w:t>
      </w:r>
    </w:p>
    <w:p w14:paraId="00261B12" w14:textId="1291CCFE" w:rsidR="00724F02" w:rsidRPr="007E5904" w:rsidRDefault="00724F02" w:rsidP="00D51D0D">
      <w:pPr>
        <w:spacing w:after="0" w:line="240" w:lineRule="auto"/>
        <w:jc w:val="both"/>
        <w:rPr>
          <w:rFonts w:ascii="Times New Roman" w:hAnsi="Times New Roman" w:cs="Times New Roman"/>
          <w:sz w:val="24"/>
          <w:szCs w:val="24"/>
        </w:rPr>
      </w:pPr>
      <w:r w:rsidRPr="007E5904">
        <w:rPr>
          <w:rFonts w:ascii="Times New Roman" w:hAnsi="Times New Roman" w:cs="Times New Roman"/>
          <w:kern w:val="2"/>
          <w:sz w:val="24"/>
          <w:szCs w:val="24"/>
          <w14:ligatures w14:val="standardContextual"/>
        </w:rPr>
        <w:t xml:space="preserve">* </w:t>
      </w:r>
      <w:r w:rsidRPr="007E5904">
        <w:rPr>
          <w:rFonts w:ascii="Times New Roman" w:hAnsi="Times New Roman" w:cs="Times New Roman"/>
          <w:sz w:val="24"/>
          <w:szCs w:val="24"/>
        </w:rPr>
        <w:t>Limbažu novada sudraba ceļojošais “ALDA” kauss zolītē.</w:t>
      </w:r>
    </w:p>
    <w:p w14:paraId="50E9316B" w14:textId="77777777" w:rsidR="00724F02" w:rsidRPr="007E5904" w:rsidRDefault="00724F02" w:rsidP="00D51D0D">
      <w:pPr>
        <w:spacing w:after="0" w:line="240" w:lineRule="auto"/>
        <w:jc w:val="both"/>
        <w:rPr>
          <w:rFonts w:ascii="Times New Roman" w:hAnsi="Times New Roman" w:cs="Times New Roman"/>
          <w:kern w:val="2"/>
          <w:sz w:val="24"/>
          <w:szCs w:val="24"/>
          <w14:ligatures w14:val="standardContextual"/>
        </w:rPr>
      </w:pPr>
      <w:r w:rsidRPr="007E5904">
        <w:rPr>
          <w:rFonts w:ascii="Times New Roman" w:hAnsi="Times New Roman" w:cs="Times New Roman"/>
          <w:kern w:val="2"/>
          <w:sz w:val="24"/>
          <w:szCs w:val="24"/>
          <w14:ligatures w14:val="standardContextual"/>
        </w:rPr>
        <w:t>* Limbažu novada  Auto foto orientēšanās sacensības</w:t>
      </w:r>
    </w:p>
    <w:p w14:paraId="1D19B256" w14:textId="77777777" w:rsidR="00724F02" w:rsidRPr="007E5904" w:rsidRDefault="00724F02" w:rsidP="00D51D0D">
      <w:pPr>
        <w:spacing w:after="0" w:line="240" w:lineRule="auto"/>
        <w:jc w:val="both"/>
        <w:rPr>
          <w:rFonts w:ascii="Times New Roman" w:hAnsi="Times New Roman" w:cs="Times New Roman"/>
          <w:kern w:val="2"/>
          <w:sz w:val="24"/>
          <w:szCs w:val="24"/>
          <w14:ligatures w14:val="standardContextual"/>
        </w:rPr>
      </w:pPr>
      <w:r w:rsidRPr="007E5904">
        <w:rPr>
          <w:rFonts w:ascii="Times New Roman" w:hAnsi="Times New Roman" w:cs="Times New Roman"/>
          <w:kern w:val="2"/>
          <w:sz w:val="24"/>
          <w:szCs w:val="24"/>
          <w14:ligatures w14:val="standardContextual"/>
        </w:rPr>
        <w:t>* Limbažu novada velo orientēšanās</w:t>
      </w:r>
    </w:p>
    <w:p w14:paraId="53F61162" w14:textId="4EC7CF25" w:rsidR="00724F02" w:rsidRPr="007E5904" w:rsidRDefault="00724F02" w:rsidP="00D51D0D">
      <w:pPr>
        <w:spacing w:after="0" w:line="240" w:lineRule="auto"/>
        <w:jc w:val="both"/>
        <w:rPr>
          <w:rFonts w:ascii="Times New Roman" w:hAnsi="Times New Roman" w:cs="Times New Roman"/>
          <w:sz w:val="24"/>
          <w:szCs w:val="24"/>
        </w:rPr>
      </w:pPr>
      <w:r w:rsidRPr="007E5904">
        <w:rPr>
          <w:rFonts w:ascii="Times New Roman" w:hAnsi="Times New Roman" w:cs="Times New Roman"/>
          <w:kern w:val="2"/>
          <w:sz w:val="24"/>
          <w:szCs w:val="24"/>
          <w14:ligatures w14:val="standardContextual"/>
        </w:rPr>
        <w:t xml:space="preserve"> </w:t>
      </w:r>
      <w:r w:rsidRPr="007E5904">
        <w:rPr>
          <w:rFonts w:ascii="Times New Roman" w:hAnsi="Times New Roman" w:cs="Times New Roman"/>
          <w:sz w:val="24"/>
          <w:szCs w:val="24"/>
        </w:rPr>
        <w:t>* Limbažu pilsētas svētku ietvaros makšķerēšanas sacensības Mazezerā “Noķer mani”.</w:t>
      </w:r>
    </w:p>
    <w:p w14:paraId="624B421D" w14:textId="77777777" w:rsidR="00724F02" w:rsidRPr="007E5904" w:rsidRDefault="00724F02" w:rsidP="00D51D0D">
      <w:pPr>
        <w:spacing w:after="0" w:line="240" w:lineRule="auto"/>
        <w:jc w:val="both"/>
        <w:rPr>
          <w:rFonts w:ascii="Times New Roman" w:hAnsi="Times New Roman" w:cs="Times New Roman"/>
          <w:kern w:val="2"/>
          <w:sz w:val="24"/>
          <w:szCs w:val="24"/>
          <w14:ligatures w14:val="standardContextual"/>
        </w:rPr>
      </w:pPr>
      <w:r w:rsidRPr="007E5904">
        <w:rPr>
          <w:rFonts w:ascii="Times New Roman" w:hAnsi="Times New Roman" w:cs="Times New Roman"/>
          <w:kern w:val="2"/>
          <w:sz w:val="24"/>
          <w:szCs w:val="24"/>
          <w14:ligatures w14:val="standardContextual"/>
        </w:rPr>
        <w:t>* Zilā karoga pacelšana</w:t>
      </w:r>
    </w:p>
    <w:p w14:paraId="541F1401" w14:textId="076928AC" w:rsidR="00724F02" w:rsidRPr="007E5904" w:rsidRDefault="00724F02" w:rsidP="00D51D0D">
      <w:pPr>
        <w:spacing w:after="0" w:line="240" w:lineRule="auto"/>
        <w:jc w:val="both"/>
        <w:rPr>
          <w:rFonts w:ascii="Times New Roman" w:hAnsi="Times New Roman" w:cs="Times New Roman"/>
          <w:sz w:val="24"/>
          <w:szCs w:val="24"/>
        </w:rPr>
      </w:pPr>
      <w:r w:rsidRPr="007E5904">
        <w:rPr>
          <w:rFonts w:ascii="Times New Roman" w:hAnsi="Times New Roman" w:cs="Times New Roman"/>
          <w:kern w:val="2"/>
          <w:sz w:val="24"/>
          <w:szCs w:val="24"/>
          <w14:ligatures w14:val="standardContextual"/>
        </w:rPr>
        <w:t xml:space="preserve">* </w:t>
      </w:r>
      <w:r w:rsidRPr="007E5904">
        <w:rPr>
          <w:rFonts w:ascii="Times New Roman" w:hAnsi="Times New Roman" w:cs="Times New Roman"/>
          <w:sz w:val="24"/>
          <w:szCs w:val="24"/>
        </w:rPr>
        <w:t>Par godu Latvijas jubilejā 18. novembrī Mazezera izgaismošana “Iededz gaismu Latvijai”.</w:t>
      </w:r>
    </w:p>
    <w:p w14:paraId="445BD717" w14:textId="3EFD32C7" w:rsidR="00724F02" w:rsidRPr="007E5904" w:rsidRDefault="00724F02" w:rsidP="00D51D0D">
      <w:pPr>
        <w:spacing w:after="0" w:line="240" w:lineRule="auto"/>
        <w:jc w:val="both"/>
        <w:rPr>
          <w:rFonts w:ascii="Times New Roman" w:hAnsi="Times New Roman" w:cs="Times New Roman"/>
          <w:sz w:val="24"/>
          <w:szCs w:val="24"/>
        </w:rPr>
      </w:pPr>
      <w:r w:rsidRPr="007E5904">
        <w:rPr>
          <w:rFonts w:ascii="Times New Roman" w:hAnsi="Times New Roman" w:cs="Times New Roman"/>
          <w:sz w:val="24"/>
          <w:szCs w:val="24"/>
        </w:rPr>
        <w:t>Astoto reizi pēc kārtas Limbažu pludmalē tika pacelts Zilais karogs, kura ietvaros tika realizēti vides izglītības aktivitātes:</w:t>
      </w:r>
    </w:p>
    <w:p w14:paraId="125768D9" w14:textId="77777777" w:rsidR="00724F02" w:rsidRPr="007E5904" w:rsidRDefault="00724F02" w:rsidP="00D51D0D">
      <w:pPr>
        <w:spacing w:after="0" w:line="240" w:lineRule="auto"/>
        <w:jc w:val="both"/>
        <w:rPr>
          <w:rFonts w:ascii="Times New Roman" w:hAnsi="Times New Roman" w:cs="Times New Roman"/>
          <w:sz w:val="24"/>
          <w:szCs w:val="24"/>
        </w:rPr>
      </w:pPr>
      <w:r w:rsidRPr="007E5904">
        <w:rPr>
          <w:rFonts w:ascii="Times New Roman" w:hAnsi="Times New Roman" w:cs="Times New Roman"/>
          <w:sz w:val="24"/>
          <w:szCs w:val="24"/>
        </w:rPr>
        <w:t>* Sadarbībā ar pirmsskolas izglītības iestādi ”</w:t>
      </w:r>
      <w:proofErr w:type="spellStart"/>
      <w:r w:rsidRPr="007E5904">
        <w:rPr>
          <w:rFonts w:ascii="Times New Roman" w:hAnsi="Times New Roman" w:cs="Times New Roman"/>
          <w:sz w:val="24"/>
          <w:szCs w:val="24"/>
        </w:rPr>
        <w:t>Kāpēcītis</w:t>
      </w:r>
      <w:proofErr w:type="spellEnd"/>
      <w:r w:rsidRPr="007E5904">
        <w:rPr>
          <w:rFonts w:ascii="Times New Roman" w:hAnsi="Times New Roman" w:cs="Times New Roman"/>
          <w:sz w:val="24"/>
          <w:szCs w:val="24"/>
        </w:rPr>
        <w:t xml:space="preserve">” un Limbažu vidusskolu, Limbažu Lielezera pieguļošajā teritorijā tika izgatavoti un uzstādīti putnu būrīši. </w:t>
      </w:r>
    </w:p>
    <w:p w14:paraId="68CF66DD" w14:textId="77777777" w:rsidR="00851541" w:rsidRPr="007E5904" w:rsidRDefault="00851541" w:rsidP="00D51D0D">
      <w:pPr>
        <w:spacing w:after="0" w:line="240" w:lineRule="auto"/>
        <w:rPr>
          <w:rFonts w:ascii="Times New Roman" w:hAnsi="Times New Roman" w:cs="Times New Roman"/>
          <w:sz w:val="24"/>
          <w:szCs w:val="24"/>
        </w:rPr>
      </w:pPr>
    </w:p>
    <w:p w14:paraId="77AA1628" w14:textId="3F4F882F" w:rsidR="00851541" w:rsidRPr="007E5904" w:rsidRDefault="00E078F8" w:rsidP="00D6502C">
      <w:pPr>
        <w:pStyle w:val="Sarakstarindkopa"/>
        <w:numPr>
          <w:ilvl w:val="0"/>
          <w:numId w:val="8"/>
        </w:numPr>
        <w:spacing w:line="240" w:lineRule="auto"/>
        <w:rPr>
          <w:rFonts w:ascii="Times New Roman" w:hAnsi="Times New Roman" w:cs="Times New Roman"/>
          <w:b/>
          <w:bCs/>
          <w:sz w:val="24"/>
          <w:szCs w:val="24"/>
        </w:rPr>
      </w:pPr>
      <w:r w:rsidRPr="007E5904">
        <w:rPr>
          <w:rFonts w:ascii="Times New Roman" w:hAnsi="Times New Roman" w:cs="Times New Roman"/>
          <w:b/>
          <w:bCs/>
          <w:sz w:val="24"/>
          <w:szCs w:val="24"/>
        </w:rPr>
        <w:t>Komunikācija ar sabiedrību</w:t>
      </w:r>
    </w:p>
    <w:p w14:paraId="5320EF9F" w14:textId="47AB5FD4" w:rsidR="00A3018D" w:rsidRPr="007E5904" w:rsidRDefault="00E078F8" w:rsidP="00D51D0D">
      <w:pPr>
        <w:spacing w:line="240" w:lineRule="auto"/>
        <w:ind w:firstLine="709"/>
        <w:jc w:val="both"/>
        <w:rPr>
          <w:rFonts w:ascii="Times New Roman" w:eastAsia="Times New Roman" w:hAnsi="Times New Roman" w:cs="Times New Roman"/>
          <w:sz w:val="24"/>
          <w:szCs w:val="24"/>
          <w:lang w:eastAsia="lv-LV"/>
        </w:rPr>
      </w:pPr>
      <w:r w:rsidRPr="007E5904">
        <w:rPr>
          <w:rFonts w:ascii="Times New Roman" w:hAnsi="Times New Roman" w:cs="Times New Roman"/>
          <w:sz w:val="24"/>
          <w:szCs w:val="24"/>
        </w:rPr>
        <w:t>Informācij</w:t>
      </w:r>
      <w:r w:rsidR="00CE2E01" w:rsidRPr="007E5904">
        <w:rPr>
          <w:rFonts w:ascii="Times New Roman" w:hAnsi="Times New Roman" w:cs="Times New Roman"/>
          <w:sz w:val="24"/>
          <w:szCs w:val="24"/>
        </w:rPr>
        <w:t>a</w:t>
      </w:r>
      <w:r w:rsidRPr="007E5904">
        <w:rPr>
          <w:rFonts w:ascii="Times New Roman" w:hAnsi="Times New Roman" w:cs="Times New Roman"/>
          <w:sz w:val="24"/>
          <w:szCs w:val="24"/>
        </w:rPr>
        <w:t xml:space="preserve"> par Aģentūras darbību regulāri tiek atspoguļota Limbažu novada mājaslapā www.limbaz</w:t>
      </w:r>
      <w:r w:rsidR="00724F02" w:rsidRPr="007E5904">
        <w:rPr>
          <w:rFonts w:ascii="Times New Roman" w:hAnsi="Times New Roman" w:cs="Times New Roman"/>
          <w:sz w:val="24"/>
          <w:szCs w:val="24"/>
        </w:rPr>
        <w:t>unovads</w:t>
      </w:r>
      <w:r w:rsidRPr="007E5904">
        <w:rPr>
          <w:rFonts w:ascii="Times New Roman" w:hAnsi="Times New Roman" w:cs="Times New Roman"/>
          <w:sz w:val="24"/>
          <w:szCs w:val="24"/>
        </w:rPr>
        <w:t xml:space="preserve">.lv, vietējā laikrakstā “Auseklis”, </w:t>
      </w:r>
      <w:r w:rsidR="008367D2" w:rsidRPr="007E5904">
        <w:rPr>
          <w:rFonts w:ascii="Times New Roman" w:hAnsi="Times New Roman" w:cs="Times New Roman"/>
          <w:sz w:val="24"/>
          <w:szCs w:val="24"/>
        </w:rPr>
        <w:t xml:space="preserve">Vidzemes </w:t>
      </w:r>
      <w:r w:rsidRPr="007E5904">
        <w:rPr>
          <w:rFonts w:ascii="Times New Roman" w:hAnsi="Times New Roman" w:cs="Times New Roman"/>
          <w:sz w:val="24"/>
          <w:szCs w:val="24"/>
        </w:rPr>
        <w:t>RE</w:t>
      </w:r>
      <w:r w:rsidR="00D40B3C" w:rsidRPr="007E5904">
        <w:rPr>
          <w:rFonts w:ascii="Times New Roman" w:hAnsi="Times New Roman" w:cs="Times New Roman"/>
          <w:sz w:val="24"/>
          <w:szCs w:val="24"/>
        </w:rPr>
        <w:t xml:space="preserve"> TV un </w:t>
      </w:r>
      <w:r w:rsidRPr="007E5904">
        <w:rPr>
          <w:rFonts w:ascii="Times New Roman" w:hAnsi="Times New Roman" w:cs="Times New Roman"/>
          <w:sz w:val="24"/>
          <w:szCs w:val="24"/>
        </w:rPr>
        <w:t>sociālajos interneta tīklos Facebook.com/</w:t>
      </w:r>
      <w:proofErr w:type="spellStart"/>
      <w:r w:rsidRPr="007E5904">
        <w:rPr>
          <w:rFonts w:ascii="Times New Roman" w:hAnsi="Times New Roman" w:cs="Times New Roman"/>
          <w:sz w:val="24"/>
          <w:szCs w:val="24"/>
        </w:rPr>
        <w:t>alda</w:t>
      </w:r>
      <w:proofErr w:type="spellEnd"/>
      <w:r w:rsidR="00D40B3C" w:rsidRPr="007E5904">
        <w:rPr>
          <w:rFonts w:ascii="Times New Roman" w:hAnsi="Times New Roman" w:cs="Times New Roman"/>
          <w:sz w:val="24"/>
          <w:szCs w:val="24"/>
        </w:rPr>
        <w:t xml:space="preserve"> </w:t>
      </w:r>
      <w:r w:rsidRPr="007E5904">
        <w:rPr>
          <w:rFonts w:ascii="Times New Roman" w:hAnsi="Times New Roman" w:cs="Times New Roman"/>
          <w:sz w:val="24"/>
          <w:szCs w:val="24"/>
        </w:rPr>
        <w:t>un Facebook.com/Limbažu Lielezera pludmale</w:t>
      </w:r>
      <w:r w:rsidR="00A3018D" w:rsidRPr="007E5904">
        <w:rPr>
          <w:rFonts w:ascii="Times New Roman" w:hAnsi="Times New Roman" w:cs="Times New Roman"/>
          <w:sz w:val="24"/>
          <w:szCs w:val="24"/>
        </w:rPr>
        <w:t xml:space="preserve">, kā </w:t>
      </w:r>
      <w:r w:rsidR="00E116EA" w:rsidRPr="007E5904">
        <w:rPr>
          <w:rFonts w:ascii="Times New Roman" w:eastAsia="Times New Roman" w:hAnsi="Times New Roman" w:cs="Times New Roman"/>
          <w:sz w:val="24"/>
          <w:szCs w:val="24"/>
          <w:lang w:eastAsia="lv-LV"/>
        </w:rPr>
        <w:t>arī komunikācija notiek ar</w:t>
      </w:r>
      <w:r w:rsidR="00A3018D" w:rsidRPr="007E5904">
        <w:rPr>
          <w:rFonts w:ascii="Times New Roman" w:eastAsia="Times New Roman" w:hAnsi="Times New Roman" w:cs="Times New Roman"/>
          <w:sz w:val="24"/>
          <w:szCs w:val="24"/>
          <w:lang w:eastAsia="lv-LV"/>
        </w:rPr>
        <w:t xml:space="preserve"> aģentūras klientiem – makšķerniekiem, atpūtniekiem un tūristiem ir pastāvīgs kontakts ikdienas darbos, kur iespējams uzklausīt ieteikumus, viedokļus un kritiku, kas palīdz izvērtēt aģentūras darbību pilnveidojot un attīstīt sniegtos pakalpojumus.</w:t>
      </w:r>
    </w:p>
    <w:p w14:paraId="3195809A" w14:textId="77777777" w:rsidR="00A3018D" w:rsidRPr="007E5904" w:rsidRDefault="00A3018D" w:rsidP="00D51D0D">
      <w:pPr>
        <w:spacing w:after="0" w:line="240" w:lineRule="auto"/>
        <w:ind w:firstLine="709"/>
        <w:jc w:val="both"/>
        <w:rPr>
          <w:rFonts w:ascii="Times New Roman" w:eastAsia="Times New Roman" w:hAnsi="Times New Roman" w:cs="Times New Roman"/>
          <w:sz w:val="24"/>
          <w:szCs w:val="24"/>
          <w:lang w:eastAsia="lv-LV"/>
        </w:rPr>
      </w:pPr>
      <w:r w:rsidRPr="007E5904">
        <w:rPr>
          <w:rFonts w:ascii="Times New Roman" w:eastAsia="Times New Roman" w:hAnsi="Times New Roman" w:cs="Times New Roman"/>
          <w:sz w:val="24"/>
          <w:szCs w:val="24"/>
          <w:lang w:eastAsia="lv-LV"/>
        </w:rPr>
        <w:lastRenderedPageBreak/>
        <w:t>Informācija par aģentūras sniegtajiem pakalpojumiem, veiktajām un plānotām rīcībām tiek apspriesta ikgadējā makšķernieku sapulcē</w:t>
      </w:r>
      <w:r w:rsidR="00E116EA" w:rsidRPr="007E5904">
        <w:rPr>
          <w:rFonts w:ascii="Times New Roman" w:eastAsia="Times New Roman" w:hAnsi="Times New Roman" w:cs="Times New Roman"/>
          <w:sz w:val="24"/>
          <w:szCs w:val="24"/>
          <w:lang w:eastAsia="lv-LV"/>
        </w:rPr>
        <w:t>.</w:t>
      </w:r>
    </w:p>
    <w:p w14:paraId="4F73659E" w14:textId="77777777" w:rsidR="002B6D42" w:rsidRPr="007E5904" w:rsidRDefault="002B6D42" w:rsidP="00D51D0D">
      <w:pPr>
        <w:spacing w:after="0" w:line="240" w:lineRule="auto"/>
        <w:jc w:val="both"/>
        <w:rPr>
          <w:rFonts w:ascii="Times New Roman" w:eastAsia="Times New Roman" w:hAnsi="Times New Roman" w:cs="Times New Roman"/>
          <w:sz w:val="24"/>
          <w:szCs w:val="24"/>
          <w:lang w:eastAsia="lv-LV"/>
        </w:rPr>
      </w:pPr>
    </w:p>
    <w:p w14:paraId="190E37CA" w14:textId="497C9513" w:rsidR="002B6D42" w:rsidRPr="007E5904" w:rsidRDefault="00435827" w:rsidP="00D6502C">
      <w:pPr>
        <w:pStyle w:val="Sarakstarindkopa"/>
        <w:numPr>
          <w:ilvl w:val="0"/>
          <w:numId w:val="8"/>
        </w:numPr>
        <w:spacing w:line="240" w:lineRule="auto"/>
        <w:rPr>
          <w:rFonts w:ascii="Times New Roman" w:eastAsia="Times New Roman" w:hAnsi="Times New Roman" w:cs="Times New Roman"/>
          <w:b/>
          <w:bCs/>
          <w:sz w:val="24"/>
          <w:szCs w:val="24"/>
          <w:lang w:eastAsia="lv-LV"/>
        </w:rPr>
      </w:pPr>
      <w:r w:rsidRPr="007E5904">
        <w:rPr>
          <w:rFonts w:ascii="Times New Roman" w:eastAsia="Times New Roman" w:hAnsi="Times New Roman" w:cs="Times New Roman"/>
          <w:b/>
          <w:bCs/>
          <w:sz w:val="24"/>
          <w:szCs w:val="24"/>
          <w:lang w:eastAsia="lv-LV"/>
        </w:rPr>
        <w:t>Personāls</w:t>
      </w:r>
    </w:p>
    <w:p w14:paraId="517F0E9B" w14:textId="77777777" w:rsidR="00435827" w:rsidRPr="007E5904" w:rsidRDefault="00435827" w:rsidP="00D51D0D">
      <w:pPr>
        <w:spacing w:after="0" w:line="240" w:lineRule="auto"/>
        <w:jc w:val="both"/>
        <w:rPr>
          <w:rFonts w:ascii="Times New Roman" w:eastAsia="Times New Roman" w:hAnsi="Times New Roman" w:cs="Times New Roman"/>
          <w:b/>
          <w:bCs/>
          <w:sz w:val="24"/>
          <w:szCs w:val="24"/>
          <w:lang w:eastAsia="lv-LV"/>
        </w:rPr>
      </w:pPr>
    </w:p>
    <w:p w14:paraId="00736A19" w14:textId="18649425" w:rsidR="00A46B26" w:rsidRPr="001C767F" w:rsidRDefault="00435827" w:rsidP="002C0291">
      <w:pPr>
        <w:spacing w:after="0" w:line="240" w:lineRule="auto"/>
        <w:ind w:firstLine="720"/>
        <w:jc w:val="both"/>
        <w:rPr>
          <w:rFonts w:ascii="Times New Roman" w:eastAsia="Times New Roman" w:hAnsi="Times New Roman" w:cs="Times New Roman"/>
          <w:sz w:val="24"/>
          <w:szCs w:val="24"/>
          <w:lang w:eastAsia="lv-LV"/>
        </w:rPr>
      </w:pPr>
      <w:r w:rsidRPr="007E5904">
        <w:rPr>
          <w:rFonts w:ascii="Times New Roman" w:eastAsia="Times New Roman" w:hAnsi="Times New Roman" w:cs="Times New Roman"/>
          <w:sz w:val="24"/>
          <w:szCs w:val="24"/>
          <w:lang w:eastAsia="lv-LV"/>
        </w:rPr>
        <w:t xml:space="preserve">Aģentūras darbības nodrošināšanai </w:t>
      </w:r>
      <w:r w:rsidR="00A46B26">
        <w:rPr>
          <w:rFonts w:ascii="Times New Roman" w:eastAsia="Times New Roman" w:hAnsi="Times New Roman" w:cs="Times New Roman"/>
          <w:sz w:val="24"/>
          <w:szCs w:val="24"/>
          <w:lang w:eastAsia="lv-LV"/>
        </w:rPr>
        <w:t>līdz</w:t>
      </w:r>
      <w:r w:rsidRPr="007E5904">
        <w:rPr>
          <w:rFonts w:ascii="Times New Roman" w:eastAsia="Times New Roman" w:hAnsi="Times New Roman" w:cs="Times New Roman"/>
          <w:sz w:val="24"/>
          <w:szCs w:val="24"/>
          <w:lang w:eastAsia="lv-LV"/>
        </w:rPr>
        <w:t xml:space="preserve"> </w:t>
      </w:r>
      <w:r w:rsidR="00A46B26">
        <w:rPr>
          <w:rFonts w:ascii="Times New Roman" w:eastAsia="Times New Roman" w:hAnsi="Times New Roman" w:cs="Times New Roman"/>
          <w:sz w:val="24"/>
          <w:szCs w:val="24"/>
          <w:lang w:eastAsia="lv-LV"/>
        </w:rPr>
        <w:t>30.06.202</w:t>
      </w:r>
      <w:r w:rsidR="00A508B7">
        <w:rPr>
          <w:rFonts w:ascii="Times New Roman" w:eastAsia="Times New Roman" w:hAnsi="Times New Roman" w:cs="Times New Roman"/>
          <w:sz w:val="24"/>
          <w:szCs w:val="24"/>
          <w:lang w:eastAsia="lv-LV"/>
        </w:rPr>
        <w:t>2</w:t>
      </w:r>
      <w:r w:rsidR="00A46B26">
        <w:rPr>
          <w:rFonts w:ascii="Times New Roman" w:eastAsia="Times New Roman" w:hAnsi="Times New Roman" w:cs="Times New Roman"/>
          <w:sz w:val="24"/>
          <w:szCs w:val="24"/>
          <w:lang w:eastAsia="lv-LV"/>
        </w:rPr>
        <w:t xml:space="preserve">. </w:t>
      </w:r>
      <w:r w:rsidRPr="007E5904">
        <w:rPr>
          <w:rFonts w:ascii="Times New Roman" w:eastAsia="Times New Roman" w:hAnsi="Times New Roman" w:cs="Times New Roman"/>
          <w:sz w:val="24"/>
          <w:szCs w:val="24"/>
          <w:lang w:eastAsia="lv-LV"/>
        </w:rPr>
        <w:t>algoti 4 patstāvīgi darbinieki</w:t>
      </w:r>
      <w:r w:rsidR="00DA6288" w:rsidRPr="007E5904">
        <w:rPr>
          <w:rFonts w:ascii="Times New Roman" w:eastAsia="Times New Roman" w:hAnsi="Times New Roman" w:cs="Times New Roman"/>
          <w:sz w:val="24"/>
          <w:szCs w:val="24"/>
          <w:lang w:eastAsia="lv-LV"/>
        </w:rPr>
        <w:t xml:space="preserve"> </w:t>
      </w:r>
      <w:r w:rsidRPr="007E5904">
        <w:rPr>
          <w:rFonts w:ascii="Times New Roman" w:eastAsia="Times New Roman" w:hAnsi="Times New Roman" w:cs="Times New Roman"/>
          <w:sz w:val="24"/>
          <w:szCs w:val="24"/>
          <w:lang w:eastAsia="lv-LV"/>
        </w:rPr>
        <w:t>- aģentūras direktors, remontstrādnieks, Augstrozes Lielezera dežurants un lietvedis</w:t>
      </w:r>
      <w:r w:rsidR="00DA6288" w:rsidRPr="007E5904">
        <w:rPr>
          <w:rFonts w:ascii="Times New Roman" w:eastAsia="Times New Roman" w:hAnsi="Times New Roman" w:cs="Times New Roman"/>
          <w:sz w:val="24"/>
          <w:szCs w:val="24"/>
          <w:lang w:eastAsia="lv-LV"/>
        </w:rPr>
        <w:t xml:space="preserve"> </w:t>
      </w:r>
      <w:r w:rsidRPr="007E5904">
        <w:rPr>
          <w:rFonts w:ascii="Times New Roman" w:eastAsia="Times New Roman" w:hAnsi="Times New Roman" w:cs="Times New Roman"/>
          <w:sz w:val="24"/>
          <w:szCs w:val="24"/>
          <w:lang w:eastAsia="lv-LV"/>
        </w:rPr>
        <w:t>-</w:t>
      </w:r>
      <w:r w:rsidR="00DA6288" w:rsidRPr="007E5904">
        <w:rPr>
          <w:rFonts w:ascii="Times New Roman" w:eastAsia="Times New Roman" w:hAnsi="Times New Roman" w:cs="Times New Roman"/>
          <w:sz w:val="24"/>
          <w:szCs w:val="24"/>
          <w:lang w:eastAsia="lv-LV"/>
        </w:rPr>
        <w:t xml:space="preserve"> </w:t>
      </w:r>
      <w:r w:rsidRPr="007E5904">
        <w:rPr>
          <w:rFonts w:ascii="Times New Roman" w:eastAsia="Times New Roman" w:hAnsi="Times New Roman" w:cs="Times New Roman"/>
          <w:sz w:val="24"/>
          <w:szCs w:val="24"/>
          <w:lang w:eastAsia="lv-LV"/>
        </w:rPr>
        <w:t>sporta pasākumu organizators</w:t>
      </w:r>
      <w:r w:rsidR="009565E4" w:rsidRPr="007E5904">
        <w:rPr>
          <w:rFonts w:ascii="Times New Roman" w:eastAsia="Times New Roman" w:hAnsi="Times New Roman" w:cs="Times New Roman"/>
          <w:sz w:val="24"/>
          <w:szCs w:val="24"/>
          <w:lang w:eastAsia="lv-LV"/>
        </w:rPr>
        <w:t>, kā arī sezonas darbinieki</w:t>
      </w:r>
      <w:r w:rsidR="00A67D9B" w:rsidRPr="007E5904">
        <w:rPr>
          <w:rFonts w:ascii="Times New Roman" w:eastAsia="Times New Roman" w:hAnsi="Times New Roman" w:cs="Times New Roman"/>
          <w:sz w:val="24"/>
          <w:szCs w:val="24"/>
          <w:lang w:eastAsia="lv-LV"/>
        </w:rPr>
        <w:t xml:space="preserve">: 2 pludmales dežuranti Limbažu </w:t>
      </w:r>
      <w:r w:rsidR="009565E4" w:rsidRPr="007E5904">
        <w:rPr>
          <w:rFonts w:ascii="Times New Roman" w:eastAsia="Times New Roman" w:hAnsi="Times New Roman" w:cs="Times New Roman"/>
          <w:sz w:val="24"/>
          <w:szCs w:val="24"/>
          <w:lang w:eastAsia="lv-LV"/>
        </w:rPr>
        <w:t>Lielezera pludmalē</w:t>
      </w:r>
      <w:r w:rsidR="00DA4453" w:rsidRPr="007E5904">
        <w:rPr>
          <w:rFonts w:ascii="Times New Roman" w:eastAsia="Times New Roman" w:hAnsi="Times New Roman" w:cs="Times New Roman"/>
          <w:sz w:val="24"/>
          <w:szCs w:val="24"/>
          <w:lang w:eastAsia="lv-LV"/>
        </w:rPr>
        <w:t xml:space="preserve">, 1 pludmales dežurants </w:t>
      </w:r>
      <w:proofErr w:type="spellStart"/>
      <w:r w:rsidR="00DA4453" w:rsidRPr="007E5904">
        <w:rPr>
          <w:rFonts w:ascii="Times New Roman" w:eastAsia="Times New Roman" w:hAnsi="Times New Roman" w:cs="Times New Roman"/>
          <w:sz w:val="24"/>
          <w:szCs w:val="24"/>
          <w:lang w:eastAsia="lv-LV"/>
        </w:rPr>
        <w:t>Vārzu</w:t>
      </w:r>
      <w:proofErr w:type="spellEnd"/>
      <w:r w:rsidR="00DA4453" w:rsidRPr="007E5904">
        <w:rPr>
          <w:rFonts w:ascii="Times New Roman" w:eastAsia="Times New Roman" w:hAnsi="Times New Roman" w:cs="Times New Roman"/>
          <w:sz w:val="24"/>
          <w:szCs w:val="24"/>
          <w:lang w:eastAsia="lv-LV"/>
        </w:rPr>
        <w:t xml:space="preserve"> pludmalē</w:t>
      </w:r>
      <w:r w:rsidR="00CA2E9D" w:rsidRPr="007E5904">
        <w:rPr>
          <w:rFonts w:ascii="Times New Roman" w:eastAsia="Times New Roman" w:hAnsi="Times New Roman" w:cs="Times New Roman"/>
          <w:sz w:val="24"/>
          <w:szCs w:val="24"/>
          <w:lang w:eastAsia="lv-LV"/>
        </w:rPr>
        <w:t xml:space="preserve"> </w:t>
      </w:r>
      <w:r w:rsidR="009565E4" w:rsidRPr="007E5904">
        <w:rPr>
          <w:rFonts w:ascii="Times New Roman" w:eastAsia="Times New Roman" w:hAnsi="Times New Roman" w:cs="Times New Roman"/>
          <w:sz w:val="24"/>
          <w:szCs w:val="24"/>
          <w:lang w:eastAsia="lv-LV"/>
        </w:rPr>
        <w:t xml:space="preserve">un </w:t>
      </w:r>
      <w:r w:rsidR="00A67D9B" w:rsidRPr="007E5904">
        <w:rPr>
          <w:rFonts w:ascii="Times New Roman" w:eastAsia="Times New Roman" w:hAnsi="Times New Roman" w:cs="Times New Roman"/>
          <w:sz w:val="24"/>
          <w:szCs w:val="24"/>
          <w:lang w:eastAsia="lv-LV"/>
        </w:rPr>
        <w:t xml:space="preserve">1 </w:t>
      </w:r>
      <w:r w:rsidR="009565E4" w:rsidRPr="007E5904">
        <w:rPr>
          <w:rFonts w:ascii="Times New Roman" w:eastAsia="Times New Roman" w:hAnsi="Times New Roman" w:cs="Times New Roman"/>
          <w:sz w:val="24"/>
          <w:szCs w:val="24"/>
          <w:lang w:eastAsia="lv-LV"/>
        </w:rPr>
        <w:t>Limbažu slidotavā.</w:t>
      </w:r>
      <w:r w:rsidR="00A46B26">
        <w:rPr>
          <w:rFonts w:ascii="Times New Roman" w:eastAsia="Times New Roman" w:hAnsi="Times New Roman" w:cs="Times New Roman"/>
          <w:sz w:val="24"/>
          <w:szCs w:val="24"/>
          <w:lang w:eastAsia="lv-LV"/>
        </w:rPr>
        <w:t xml:space="preserve"> </w:t>
      </w:r>
    </w:p>
    <w:p w14:paraId="7657419E" w14:textId="0216D2C3" w:rsidR="00BA7E0A" w:rsidRDefault="001C767F" w:rsidP="001C767F">
      <w:pPr>
        <w:pStyle w:val="Default"/>
        <w:ind w:firstLine="720"/>
        <w:jc w:val="both"/>
      </w:pPr>
      <w:r>
        <w:t>Aģentūras reorganizācijas laikā</w:t>
      </w:r>
      <w:r w:rsidR="00203DFD">
        <w:t xml:space="preserve"> sākot no 01.08.2022.</w:t>
      </w:r>
      <w:r w:rsidR="005D4E5C">
        <w:t>,</w:t>
      </w:r>
      <w:r w:rsidR="00203DFD">
        <w:t xml:space="preserve"> </w:t>
      </w:r>
      <w:r>
        <w:t>p</w:t>
      </w:r>
      <w:r w:rsidRPr="001C767F">
        <w:t xml:space="preserve">amatojoties uz Limbažu novada domes 2022.gada 28.jūlija domes sēde lēmumu Nr.781 </w:t>
      </w:r>
      <w:r>
        <w:t xml:space="preserve"> </w:t>
      </w:r>
      <w:r w:rsidRPr="001C767F">
        <w:t>“Par izmaiņām Limbažu novada pašvaldības administrācijas darbinieku, pašvaldības iestāžu un aģentūru amatu un to likmju sarakstā” (protokols Nr.11, 41.)</w:t>
      </w:r>
      <w:r w:rsidR="00D81CA2">
        <w:t xml:space="preserve">, </w:t>
      </w:r>
      <w:r w:rsidR="0096122A">
        <w:t xml:space="preserve">papildus </w:t>
      </w:r>
      <w:r>
        <w:t>darbojas Ēku un apsaimniekojamās teritorija pārzinis</w:t>
      </w:r>
      <w:r w:rsidR="00BA7E0A">
        <w:t xml:space="preserve">. </w:t>
      </w:r>
    </w:p>
    <w:p w14:paraId="11E11B94" w14:textId="1B37DBEA" w:rsidR="00E078F8" w:rsidRPr="001C767F" w:rsidRDefault="00BA7E0A" w:rsidP="001C767F">
      <w:pPr>
        <w:pStyle w:val="Default"/>
        <w:ind w:firstLine="720"/>
        <w:jc w:val="both"/>
      </w:pPr>
      <w:r>
        <w:t>No 04.07.2022.</w:t>
      </w:r>
      <w:r w:rsidR="00D6502C">
        <w:t xml:space="preserve"> </w:t>
      </w:r>
      <w:r>
        <w:t>-</w:t>
      </w:r>
      <w:r w:rsidR="00D6502C">
        <w:t xml:space="preserve"> </w:t>
      </w:r>
      <w:r>
        <w:t>31.12.2022. aģentūras direktora pienākumu</w:t>
      </w:r>
      <w:r w:rsidR="007A1387">
        <w:t xml:space="preserve"> izpildi nodrošinājusi aģentūras “LAUTA” direktore</w:t>
      </w:r>
      <w:r>
        <w:t>.</w:t>
      </w:r>
    </w:p>
    <w:p w14:paraId="0B439E63" w14:textId="77777777" w:rsidR="00EA7F81" w:rsidRPr="007E5904" w:rsidRDefault="00EA7F81" w:rsidP="00D51D0D">
      <w:pPr>
        <w:spacing w:after="0" w:line="240" w:lineRule="auto"/>
        <w:rPr>
          <w:rFonts w:ascii="Times New Roman" w:hAnsi="Times New Roman" w:cs="Times New Roman"/>
          <w:sz w:val="24"/>
          <w:szCs w:val="24"/>
        </w:rPr>
      </w:pPr>
    </w:p>
    <w:p w14:paraId="03EBB74A" w14:textId="24F7DE4C" w:rsidR="003B104A" w:rsidRPr="007E5904" w:rsidRDefault="00E078F8" w:rsidP="00D6502C">
      <w:pPr>
        <w:pStyle w:val="Sarakstarindkopa"/>
        <w:numPr>
          <w:ilvl w:val="0"/>
          <w:numId w:val="8"/>
        </w:numPr>
        <w:spacing w:line="240" w:lineRule="auto"/>
        <w:rPr>
          <w:rFonts w:ascii="Times New Roman" w:hAnsi="Times New Roman" w:cs="Times New Roman"/>
          <w:b/>
          <w:bCs/>
          <w:sz w:val="24"/>
          <w:szCs w:val="24"/>
        </w:rPr>
      </w:pPr>
      <w:r w:rsidRPr="007E5904">
        <w:rPr>
          <w:rFonts w:ascii="Times New Roman" w:hAnsi="Times New Roman" w:cs="Times New Roman"/>
          <w:b/>
          <w:bCs/>
          <w:sz w:val="24"/>
          <w:szCs w:val="24"/>
        </w:rPr>
        <w:t>202</w:t>
      </w:r>
      <w:r w:rsidR="00D06268" w:rsidRPr="007E5904">
        <w:rPr>
          <w:rFonts w:ascii="Times New Roman" w:hAnsi="Times New Roman" w:cs="Times New Roman"/>
          <w:b/>
          <w:bCs/>
          <w:sz w:val="24"/>
          <w:szCs w:val="24"/>
        </w:rPr>
        <w:t>3</w:t>
      </w:r>
      <w:r w:rsidRPr="007E5904">
        <w:rPr>
          <w:rFonts w:ascii="Times New Roman" w:hAnsi="Times New Roman" w:cs="Times New Roman"/>
          <w:b/>
          <w:bCs/>
          <w:sz w:val="24"/>
          <w:szCs w:val="24"/>
        </w:rPr>
        <w:t>.</w:t>
      </w:r>
      <w:r w:rsidR="00704765" w:rsidRPr="007E5904">
        <w:rPr>
          <w:rFonts w:ascii="Times New Roman" w:hAnsi="Times New Roman" w:cs="Times New Roman"/>
          <w:b/>
          <w:bCs/>
          <w:sz w:val="24"/>
          <w:szCs w:val="24"/>
        </w:rPr>
        <w:t xml:space="preserve"> gada plānotie </w:t>
      </w:r>
      <w:r w:rsidRPr="007E5904">
        <w:rPr>
          <w:rFonts w:ascii="Times New Roman" w:hAnsi="Times New Roman" w:cs="Times New Roman"/>
          <w:b/>
          <w:bCs/>
          <w:sz w:val="24"/>
          <w:szCs w:val="24"/>
        </w:rPr>
        <w:t xml:space="preserve">darbi un </w:t>
      </w:r>
      <w:r w:rsidR="00704765" w:rsidRPr="007E5904">
        <w:rPr>
          <w:rFonts w:ascii="Times New Roman" w:hAnsi="Times New Roman" w:cs="Times New Roman"/>
          <w:b/>
          <w:bCs/>
          <w:sz w:val="24"/>
          <w:szCs w:val="24"/>
        </w:rPr>
        <w:t>pasākumi</w:t>
      </w:r>
    </w:p>
    <w:p w14:paraId="40DDFB6C" w14:textId="77777777" w:rsidR="00ED09F3" w:rsidRPr="007E5904" w:rsidRDefault="00ED09F3" w:rsidP="00D51D0D">
      <w:pPr>
        <w:spacing w:line="240" w:lineRule="auto"/>
        <w:ind w:firstLine="720"/>
        <w:jc w:val="both"/>
        <w:rPr>
          <w:rFonts w:ascii="Times New Roman" w:hAnsi="Times New Roman" w:cs="Times New Roman"/>
          <w:sz w:val="24"/>
          <w:szCs w:val="24"/>
        </w:rPr>
      </w:pPr>
      <w:r w:rsidRPr="007E5904">
        <w:rPr>
          <w:rFonts w:ascii="Times New Roman" w:hAnsi="Times New Roman" w:cs="Times New Roman"/>
          <w:sz w:val="24"/>
          <w:szCs w:val="24"/>
        </w:rPr>
        <w:t xml:space="preserve">Pamatojoties uz Limbažu novada domes 2022.gada 28.jūlija lēmumu Nr.779 “Par pašvaldības aģentūru “ALDA” un “LAUTA” reorganizāciju”, nolemts līdz 2022.gada 31.decembrim veikt Limbažu novada pašvaldības aģentūru „ALDA” pievienošanu Limbažu novada pašvaldības aģentūrai “LAUTA”. Mērķis apvienot aģentūras, lai nepārklātos to funkcijas, tiktu nodrošināta vienota dokumentu aprite, </w:t>
      </w:r>
      <w:proofErr w:type="spellStart"/>
      <w:r w:rsidRPr="007E5904">
        <w:rPr>
          <w:rFonts w:ascii="Times New Roman" w:hAnsi="Times New Roman" w:cs="Times New Roman"/>
          <w:sz w:val="24"/>
          <w:szCs w:val="24"/>
        </w:rPr>
        <w:t>personāljautājumu</w:t>
      </w:r>
      <w:proofErr w:type="spellEnd"/>
      <w:r w:rsidRPr="007E5904">
        <w:rPr>
          <w:rFonts w:ascii="Times New Roman" w:hAnsi="Times New Roman" w:cs="Times New Roman"/>
          <w:sz w:val="24"/>
          <w:szCs w:val="24"/>
        </w:rPr>
        <w:t xml:space="preserve"> risināšana, darbinieku komandas veidošana (t.sk. darbinieku noslodzes plānošana), tiktu nodrošināta efektīvāka aģentūru sniegto pakalpojumu nodrošināšana un pārvaldība, vienota informatīvā nodrošinājuma organizēšana.</w:t>
      </w:r>
    </w:p>
    <w:p w14:paraId="0B5E8421" w14:textId="77777777" w:rsidR="006F6C9C" w:rsidRPr="007E5904" w:rsidRDefault="006F6C9C" w:rsidP="00D51D0D">
      <w:pPr>
        <w:spacing w:line="240" w:lineRule="auto"/>
        <w:ind w:firstLine="720"/>
        <w:jc w:val="both"/>
        <w:rPr>
          <w:rFonts w:ascii="Times New Roman" w:hAnsi="Times New Roman" w:cs="Times New Roman"/>
          <w:sz w:val="24"/>
          <w:szCs w:val="24"/>
        </w:rPr>
      </w:pPr>
      <w:r w:rsidRPr="007E5904">
        <w:rPr>
          <w:rFonts w:ascii="Times New Roman" w:hAnsi="Times New Roman" w:cs="Times New Roman"/>
          <w:sz w:val="24"/>
          <w:szCs w:val="24"/>
        </w:rPr>
        <w:t xml:space="preserve">Ar Limbažu novada domes 2022.gada Limbažu novada domes 2022.gada 25.augusta sēdes lēmumu Nr.865 apstiprināts Limbažu novada pašvaldības aģentūru “ALDA” un “LAUTA” reorganizācijas plāns. </w:t>
      </w:r>
    </w:p>
    <w:p w14:paraId="43FFA348" w14:textId="77777777" w:rsidR="006F6C9C" w:rsidRPr="007E5904" w:rsidRDefault="006F6C9C" w:rsidP="00D51D0D">
      <w:pPr>
        <w:spacing w:line="240" w:lineRule="auto"/>
        <w:ind w:firstLine="720"/>
        <w:jc w:val="both"/>
        <w:rPr>
          <w:rFonts w:ascii="Times New Roman" w:hAnsi="Times New Roman" w:cs="Times New Roman"/>
          <w:sz w:val="24"/>
          <w:szCs w:val="24"/>
        </w:rPr>
      </w:pPr>
      <w:r w:rsidRPr="007E5904">
        <w:rPr>
          <w:rFonts w:ascii="Times New Roman" w:hAnsi="Times New Roman" w:cs="Times New Roman"/>
          <w:sz w:val="24"/>
          <w:szCs w:val="24"/>
        </w:rPr>
        <w:t>Saskaņā ar reorganizācijas plānu, 2022. gada 24. novembrī ar Limbažu novada domes  lēmumu Nr.1216 (protokols Nr.17, 118.) “Par pašvaldības aģentūras “ALDA” likvidāciju” dome lemj likvidēt Limbažu novada pašvaldības aģentūru „ALDA” (reģistrācijas Nr.40900023104, juridiskā adrese Burtnieku iela 2, Limbaži, Limbažu novads) pievienojot Limbažu novada pašvaldības aģentūrai “LAUTA” (reģistrācijas Nr.40900028205, juridiskā adrese Rīgas iela 16, Limbaži, Limbažu novads).</w:t>
      </w:r>
      <w:r w:rsidRPr="007E5904">
        <w:rPr>
          <w:rFonts w:ascii="Times New Roman" w:hAnsi="Times New Roman" w:cs="Times New Roman"/>
          <w:b/>
          <w:bCs/>
          <w:sz w:val="24"/>
          <w:szCs w:val="24"/>
        </w:rPr>
        <w:t xml:space="preserve"> </w:t>
      </w:r>
    </w:p>
    <w:p w14:paraId="4127CAF6" w14:textId="77777777" w:rsidR="006F6C9C" w:rsidRPr="007E5904" w:rsidRDefault="006F6C9C" w:rsidP="00D51D0D">
      <w:pPr>
        <w:spacing w:line="240" w:lineRule="auto"/>
        <w:ind w:firstLine="720"/>
        <w:jc w:val="both"/>
        <w:rPr>
          <w:rFonts w:ascii="Times New Roman" w:hAnsi="Times New Roman" w:cs="Times New Roman"/>
          <w:sz w:val="24"/>
          <w:szCs w:val="24"/>
        </w:rPr>
      </w:pPr>
      <w:r w:rsidRPr="007E5904">
        <w:rPr>
          <w:rFonts w:ascii="Times New Roman" w:hAnsi="Times New Roman" w:cs="Times New Roman"/>
          <w:sz w:val="24"/>
          <w:szCs w:val="24"/>
        </w:rPr>
        <w:t>Aģentūras likvidācija veikta līdz 2022.gada 31.decembrim.</w:t>
      </w:r>
    </w:p>
    <w:p w14:paraId="5A32B4DB" w14:textId="23D872B1" w:rsidR="00ED09F3" w:rsidRPr="007E5904" w:rsidRDefault="00ED09F3" w:rsidP="00D51D0D">
      <w:pPr>
        <w:spacing w:line="240" w:lineRule="auto"/>
        <w:ind w:firstLine="720"/>
        <w:jc w:val="both"/>
        <w:rPr>
          <w:rFonts w:ascii="Times New Roman" w:hAnsi="Times New Roman" w:cs="Times New Roman"/>
          <w:sz w:val="24"/>
          <w:szCs w:val="24"/>
        </w:rPr>
      </w:pPr>
      <w:r w:rsidRPr="007E5904">
        <w:rPr>
          <w:rFonts w:ascii="Times New Roman" w:hAnsi="Times New Roman" w:cs="Times New Roman"/>
          <w:sz w:val="24"/>
          <w:szCs w:val="24"/>
        </w:rPr>
        <w:t>Limbažu novada pašvaldības aģentūra “ALDA” sākot ar 2023. gada 1. janvāri tiek reorganizēta par nodaļu un turpina darbu kā Limbažu novada pašvaldības aģentūras “LAUTA” struktūrvienība. Nodaļa turpinās veikt reidus apsaimniekotajos ezeros un piekrastes uzkopšanas darbus, papildināt zivju resursus pēc licencētās makšķerēšanas un zivsaimniecības ekspluatācijas noteikumiem, piesaistīt līdzekļus no Latvijas Zivju fonda un citiem pieejamiem resursiem, iesaistīties Zilo karogu programmā un turpināt vides izglītības aktivitātes, organizēt makšķerēšanas un tautas sporta pasākumus Limbažu novadā. Realizēs 2022. gada iesāktos projektus.</w:t>
      </w:r>
    </w:p>
    <w:p w14:paraId="13614C12" w14:textId="66511324" w:rsidR="00E90979" w:rsidRPr="007E5904" w:rsidRDefault="00E90979" w:rsidP="00D51D0D">
      <w:pPr>
        <w:spacing w:line="240" w:lineRule="auto"/>
        <w:ind w:firstLine="720"/>
        <w:jc w:val="both"/>
        <w:rPr>
          <w:rFonts w:ascii="Times New Roman" w:hAnsi="Times New Roman" w:cs="Times New Roman"/>
          <w:sz w:val="24"/>
          <w:szCs w:val="24"/>
        </w:rPr>
      </w:pPr>
    </w:p>
    <w:p w14:paraId="054633F9" w14:textId="77777777" w:rsidR="007E5904" w:rsidRPr="007E5904" w:rsidRDefault="007E5904" w:rsidP="007E5904">
      <w:pPr>
        <w:spacing w:after="0" w:line="240" w:lineRule="auto"/>
        <w:rPr>
          <w:rFonts w:ascii="Times New Roman" w:eastAsia="Calibri" w:hAnsi="Times New Roman" w:cs="Times New Roman"/>
          <w:sz w:val="24"/>
          <w:szCs w:val="24"/>
        </w:rPr>
      </w:pPr>
      <w:r w:rsidRPr="007E5904">
        <w:rPr>
          <w:rFonts w:ascii="Times New Roman" w:eastAsia="Calibri" w:hAnsi="Times New Roman" w:cs="Times New Roman"/>
          <w:sz w:val="24"/>
          <w:szCs w:val="24"/>
        </w:rPr>
        <w:t>Limbažu novada pašvaldības</w:t>
      </w:r>
    </w:p>
    <w:p w14:paraId="71449160" w14:textId="77777777" w:rsidR="007E5904" w:rsidRPr="007E5904" w:rsidRDefault="007E5904" w:rsidP="007E5904">
      <w:pPr>
        <w:spacing w:after="0" w:line="240" w:lineRule="auto"/>
        <w:rPr>
          <w:rFonts w:ascii="Times New Roman" w:eastAsia="Calibri" w:hAnsi="Times New Roman" w:cs="Times New Roman"/>
          <w:sz w:val="24"/>
          <w:szCs w:val="24"/>
        </w:rPr>
      </w:pPr>
      <w:r w:rsidRPr="007E5904">
        <w:rPr>
          <w:rFonts w:ascii="Times New Roman" w:eastAsia="Calibri" w:hAnsi="Times New Roman" w:cs="Times New Roman"/>
          <w:sz w:val="24"/>
          <w:szCs w:val="24"/>
        </w:rPr>
        <w:t>Domes priekšsēdētājs</w:t>
      </w:r>
      <w:r w:rsidRPr="007E5904">
        <w:rPr>
          <w:rFonts w:ascii="Times New Roman" w:eastAsia="Calibri" w:hAnsi="Times New Roman" w:cs="Times New Roman"/>
          <w:sz w:val="24"/>
          <w:szCs w:val="24"/>
        </w:rPr>
        <w:tab/>
      </w:r>
      <w:r w:rsidRPr="007E5904">
        <w:rPr>
          <w:rFonts w:ascii="Times New Roman" w:eastAsia="Calibri" w:hAnsi="Times New Roman" w:cs="Times New Roman"/>
          <w:sz w:val="24"/>
          <w:szCs w:val="24"/>
        </w:rPr>
        <w:tab/>
      </w:r>
      <w:r w:rsidRPr="007E5904">
        <w:rPr>
          <w:rFonts w:ascii="Times New Roman" w:eastAsia="Calibri" w:hAnsi="Times New Roman" w:cs="Times New Roman"/>
          <w:sz w:val="24"/>
          <w:szCs w:val="24"/>
        </w:rPr>
        <w:tab/>
      </w:r>
      <w:r w:rsidRPr="007E5904">
        <w:rPr>
          <w:rFonts w:ascii="Times New Roman" w:eastAsia="Calibri" w:hAnsi="Times New Roman" w:cs="Times New Roman"/>
          <w:sz w:val="24"/>
          <w:szCs w:val="24"/>
        </w:rPr>
        <w:tab/>
      </w:r>
      <w:r w:rsidRPr="007E5904">
        <w:rPr>
          <w:rFonts w:ascii="Times New Roman" w:eastAsia="Calibri" w:hAnsi="Times New Roman" w:cs="Times New Roman"/>
          <w:sz w:val="24"/>
          <w:szCs w:val="24"/>
        </w:rPr>
        <w:tab/>
      </w:r>
      <w:r w:rsidRPr="007E5904">
        <w:rPr>
          <w:rFonts w:ascii="Times New Roman" w:eastAsia="Calibri" w:hAnsi="Times New Roman" w:cs="Times New Roman"/>
          <w:sz w:val="24"/>
          <w:szCs w:val="24"/>
        </w:rPr>
        <w:tab/>
      </w:r>
      <w:r w:rsidRPr="007E5904">
        <w:rPr>
          <w:rFonts w:ascii="Times New Roman" w:eastAsia="Calibri" w:hAnsi="Times New Roman" w:cs="Times New Roman"/>
          <w:sz w:val="24"/>
          <w:szCs w:val="24"/>
        </w:rPr>
        <w:tab/>
      </w:r>
      <w:r w:rsidRPr="007E5904">
        <w:rPr>
          <w:rFonts w:ascii="Times New Roman" w:eastAsia="Calibri" w:hAnsi="Times New Roman" w:cs="Times New Roman"/>
          <w:sz w:val="24"/>
          <w:szCs w:val="24"/>
        </w:rPr>
        <w:tab/>
      </w:r>
      <w:r w:rsidRPr="007E5904">
        <w:rPr>
          <w:rFonts w:ascii="Times New Roman" w:eastAsia="Calibri" w:hAnsi="Times New Roman" w:cs="Times New Roman"/>
          <w:sz w:val="24"/>
          <w:szCs w:val="24"/>
        </w:rPr>
        <w:tab/>
        <w:t xml:space="preserve">D. </w:t>
      </w:r>
      <w:proofErr w:type="spellStart"/>
      <w:r w:rsidRPr="007E5904">
        <w:rPr>
          <w:rFonts w:ascii="Times New Roman" w:eastAsia="Calibri" w:hAnsi="Times New Roman" w:cs="Times New Roman"/>
          <w:sz w:val="24"/>
          <w:szCs w:val="24"/>
        </w:rPr>
        <w:t>Straubergs</w:t>
      </w:r>
      <w:proofErr w:type="spellEnd"/>
    </w:p>
    <w:p w14:paraId="6E89F95F" w14:textId="77777777" w:rsidR="007E5904" w:rsidRPr="007E5904" w:rsidRDefault="007E5904" w:rsidP="007E5904">
      <w:pPr>
        <w:spacing w:after="0" w:line="240" w:lineRule="auto"/>
        <w:jc w:val="both"/>
        <w:rPr>
          <w:rFonts w:ascii="Times New Roman" w:eastAsia="Calibri" w:hAnsi="Times New Roman" w:cs="Times New Roman"/>
          <w:sz w:val="24"/>
          <w:szCs w:val="24"/>
        </w:rPr>
      </w:pPr>
    </w:p>
    <w:p w14:paraId="3E30A820" w14:textId="77777777" w:rsidR="007E5904" w:rsidRPr="007E5904" w:rsidRDefault="007E5904" w:rsidP="007E5904">
      <w:pPr>
        <w:spacing w:after="0" w:line="240" w:lineRule="auto"/>
        <w:jc w:val="both"/>
        <w:rPr>
          <w:rFonts w:ascii="Times New Roman" w:eastAsia="Calibri" w:hAnsi="Times New Roman" w:cs="Times New Roman"/>
          <w:b/>
          <w:sz w:val="20"/>
          <w:szCs w:val="20"/>
        </w:rPr>
      </w:pPr>
    </w:p>
    <w:p w14:paraId="6BAE9BC7" w14:textId="77777777" w:rsidR="007E5904" w:rsidRPr="007E5904" w:rsidRDefault="007E5904" w:rsidP="007E5904">
      <w:pPr>
        <w:spacing w:after="0" w:line="240" w:lineRule="auto"/>
        <w:jc w:val="both"/>
        <w:rPr>
          <w:rFonts w:ascii="Times New Roman" w:eastAsia="Calibri" w:hAnsi="Times New Roman" w:cs="Times New Roman"/>
          <w:b/>
          <w:sz w:val="18"/>
          <w:szCs w:val="18"/>
        </w:rPr>
      </w:pPr>
    </w:p>
    <w:p w14:paraId="16B00863" w14:textId="5417C999" w:rsidR="00E90979" w:rsidRPr="007E5904" w:rsidRDefault="007E5904" w:rsidP="00D6502C">
      <w:pPr>
        <w:spacing w:after="0" w:line="240" w:lineRule="auto"/>
        <w:jc w:val="both"/>
        <w:rPr>
          <w:rFonts w:ascii="Times New Roman" w:hAnsi="Times New Roman" w:cs="Times New Roman"/>
          <w:sz w:val="24"/>
          <w:szCs w:val="24"/>
        </w:rPr>
      </w:pPr>
      <w:r w:rsidRPr="007E5904">
        <w:rPr>
          <w:rFonts w:ascii="Times New Roman" w:eastAsia="Calibri" w:hAnsi="Times New Roman" w:cs="Times New Roman"/>
          <w:sz w:val="20"/>
          <w:szCs w:val="20"/>
        </w:rPr>
        <w:t>ŠIS DOKUMENTS IR PARAKSTĪTS AR DROŠU ELEKTRONISKO PARAKSTU UN SATUR LAIKA ZĪMOGU</w:t>
      </w:r>
      <w:bookmarkStart w:id="0" w:name="_GoBack"/>
      <w:bookmarkEnd w:id="0"/>
    </w:p>
    <w:sectPr w:rsidR="00E90979" w:rsidRPr="007E5904" w:rsidSect="00DA6288">
      <w:headerReference w:type="default" r:id="rId10"/>
      <w:footerReference w:type="firs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F711C" w14:textId="77777777" w:rsidR="00831E40" w:rsidRDefault="00831E40" w:rsidP="00D51789">
      <w:pPr>
        <w:spacing w:after="0" w:line="240" w:lineRule="auto"/>
      </w:pPr>
      <w:r>
        <w:separator/>
      </w:r>
    </w:p>
  </w:endnote>
  <w:endnote w:type="continuationSeparator" w:id="0">
    <w:p w14:paraId="2A64D974" w14:textId="77777777" w:rsidR="00831E40" w:rsidRDefault="00831E40" w:rsidP="00D51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1B814" w14:textId="77777777" w:rsidR="00D51D0D" w:rsidRPr="00E57D96" w:rsidRDefault="00D51D0D" w:rsidP="00D51D0D">
    <w:pPr>
      <w:pStyle w:val="Kjene"/>
      <w:jc w:val="right"/>
      <w:rPr>
        <w:rFonts w:ascii="Times New Roman" w:hAnsi="Times New Roman" w:cs="Times New Roman"/>
        <w:sz w:val="24"/>
        <w:szCs w:val="24"/>
      </w:rPr>
    </w:pPr>
    <w:r w:rsidRPr="00E57D96">
      <w:rPr>
        <w:rFonts w:ascii="Times New Roman" w:hAnsi="Times New Roman" w:cs="Times New Roman"/>
        <w:sz w:val="24"/>
        <w:szCs w:val="24"/>
      </w:rPr>
      <w:t>Limbažu novada pašvaldības aģentūra “ALDA”, 2022</w:t>
    </w:r>
  </w:p>
  <w:p w14:paraId="75DB6413" w14:textId="77777777" w:rsidR="00D51D0D" w:rsidRDefault="00D51D0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CA23D" w14:textId="77777777" w:rsidR="00831E40" w:rsidRDefault="00831E40" w:rsidP="00D51789">
      <w:pPr>
        <w:spacing w:after="0" w:line="240" w:lineRule="auto"/>
      </w:pPr>
      <w:r>
        <w:separator/>
      </w:r>
    </w:p>
  </w:footnote>
  <w:footnote w:type="continuationSeparator" w:id="0">
    <w:p w14:paraId="4E3789E0" w14:textId="77777777" w:rsidR="00831E40" w:rsidRDefault="00831E40" w:rsidP="00D517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429907"/>
      <w:docPartObj>
        <w:docPartGallery w:val="Page Numbers (Top of Page)"/>
        <w:docPartUnique/>
      </w:docPartObj>
    </w:sdtPr>
    <w:sdtEndPr>
      <w:rPr>
        <w:rFonts w:ascii="Times New Roman" w:hAnsi="Times New Roman" w:cs="Times New Roman"/>
        <w:sz w:val="24"/>
        <w:szCs w:val="24"/>
      </w:rPr>
    </w:sdtEndPr>
    <w:sdtContent>
      <w:p w14:paraId="13D6BFED" w14:textId="46162C8E" w:rsidR="00DA6288" w:rsidRPr="00DA6288" w:rsidRDefault="00DA6288">
        <w:pPr>
          <w:pStyle w:val="Galvene"/>
          <w:jc w:val="center"/>
          <w:rPr>
            <w:rFonts w:ascii="Times New Roman" w:hAnsi="Times New Roman" w:cs="Times New Roman"/>
            <w:sz w:val="24"/>
            <w:szCs w:val="24"/>
          </w:rPr>
        </w:pPr>
        <w:r w:rsidRPr="00DA6288">
          <w:rPr>
            <w:rFonts w:ascii="Times New Roman" w:hAnsi="Times New Roman" w:cs="Times New Roman"/>
            <w:sz w:val="24"/>
            <w:szCs w:val="24"/>
          </w:rPr>
          <w:fldChar w:fldCharType="begin"/>
        </w:r>
        <w:r w:rsidRPr="00DA6288">
          <w:rPr>
            <w:rFonts w:ascii="Times New Roman" w:hAnsi="Times New Roman" w:cs="Times New Roman"/>
            <w:sz w:val="24"/>
            <w:szCs w:val="24"/>
          </w:rPr>
          <w:instrText>PAGE   \* MERGEFORMAT</w:instrText>
        </w:r>
        <w:r w:rsidRPr="00DA6288">
          <w:rPr>
            <w:rFonts w:ascii="Times New Roman" w:hAnsi="Times New Roman" w:cs="Times New Roman"/>
            <w:sz w:val="24"/>
            <w:szCs w:val="24"/>
          </w:rPr>
          <w:fldChar w:fldCharType="separate"/>
        </w:r>
        <w:r w:rsidR="00D6502C">
          <w:rPr>
            <w:rFonts w:ascii="Times New Roman" w:hAnsi="Times New Roman" w:cs="Times New Roman"/>
            <w:noProof/>
            <w:sz w:val="24"/>
            <w:szCs w:val="24"/>
          </w:rPr>
          <w:t>2</w:t>
        </w:r>
        <w:r w:rsidRPr="00DA6288">
          <w:rPr>
            <w:rFonts w:ascii="Times New Roman" w:hAnsi="Times New Roman" w:cs="Times New Roman"/>
            <w:sz w:val="24"/>
            <w:szCs w:val="24"/>
          </w:rPr>
          <w:fldChar w:fldCharType="end"/>
        </w:r>
      </w:p>
    </w:sdtContent>
  </w:sdt>
  <w:p w14:paraId="52EB0E2C" w14:textId="77777777" w:rsidR="00DA6288" w:rsidRDefault="00DA628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A3598"/>
    <w:multiLevelType w:val="hybridMultilevel"/>
    <w:tmpl w:val="9D646C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B270735"/>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C75144A"/>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06B5CD9"/>
    <w:multiLevelType w:val="hybridMultilevel"/>
    <w:tmpl w:val="728033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BD0031F"/>
    <w:multiLevelType w:val="hybridMultilevel"/>
    <w:tmpl w:val="8280F14E"/>
    <w:lvl w:ilvl="0" w:tplc="B9F45968">
      <w:start w:val="1"/>
      <w:numFmt w:val="bullet"/>
      <w:lvlText w:val=""/>
      <w:lvlJc w:val="left"/>
      <w:pPr>
        <w:tabs>
          <w:tab w:val="num" w:pos="720"/>
        </w:tabs>
        <w:ind w:left="720" w:hanging="360"/>
      </w:pPr>
      <w:rPr>
        <w:rFonts w:ascii="Symbol" w:hAnsi="Symbol" w:hint="default"/>
      </w:rPr>
    </w:lvl>
    <w:lvl w:ilvl="1" w:tplc="0256137E">
      <w:start w:val="1"/>
      <w:numFmt w:val="bullet"/>
      <w:lvlText w:val=""/>
      <w:lvlJc w:val="left"/>
      <w:pPr>
        <w:tabs>
          <w:tab w:val="num" w:pos="1440"/>
        </w:tabs>
        <w:ind w:left="1440" w:hanging="360"/>
      </w:pPr>
      <w:rPr>
        <w:rFonts w:ascii="Symbol" w:hAnsi="Symbol"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B25C5D"/>
    <w:multiLevelType w:val="hybridMultilevel"/>
    <w:tmpl w:val="51E64368"/>
    <w:lvl w:ilvl="0" w:tplc="54EA1D40">
      <w:start w:val="1"/>
      <w:numFmt w:val="bullet"/>
      <w:lvlText w:val="•"/>
      <w:lvlJc w:val="left"/>
      <w:pPr>
        <w:tabs>
          <w:tab w:val="num" w:pos="720"/>
        </w:tabs>
        <w:ind w:left="720" w:hanging="360"/>
      </w:pPr>
      <w:rPr>
        <w:rFonts w:ascii="Arial" w:hAnsi="Arial" w:hint="default"/>
      </w:rPr>
    </w:lvl>
    <w:lvl w:ilvl="1" w:tplc="A260B900" w:tentative="1">
      <w:start w:val="1"/>
      <w:numFmt w:val="bullet"/>
      <w:lvlText w:val="•"/>
      <w:lvlJc w:val="left"/>
      <w:pPr>
        <w:tabs>
          <w:tab w:val="num" w:pos="1440"/>
        </w:tabs>
        <w:ind w:left="1440" w:hanging="360"/>
      </w:pPr>
      <w:rPr>
        <w:rFonts w:ascii="Arial" w:hAnsi="Arial" w:hint="default"/>
      </w:rPr>
    </w:lvl>
    <w:lvl w:ilvl="2" w:tplc="E7ECF856" w:tentative="1">
      <w:start w:val="1"/>
      <w:numFmt w:val="bullet"/>
      <w:lvlText w:val="•"/>
      <w:lvlJc w:val="left"/>
      <w:pPr>
        <w:tabs>
          <w:tab w:val="num" w:pos="2160"/>
        </w:tabs>
        <w:ind w:left="2160" w:hanging="360"/>
      </w:pPr>
      <w:rPr>
        <w:rFonts w:ascii="Arial" w:hAnsi="Arial" w:hint="default"/>
      </w:rPr>
    </w:lvl>
    <w:lvl w:ilvl="3" w:tplc="B01C8E8E" w:tentative="1">
      <w:start w:val="1"/>
      <w:numFmt w:val="bullet"/>
      <w:lvlText w:val="•"/>
      <w:lvlJc w:val="left"/>
      <w:pPr>
        <w:tabs>
          <w:tab w:val="num" w:pos="2880"/>
        </w:tabs>
        <w:ind w:left="2880" w:hanging="360"/>
      </w:pPr>
      <w:rPr>
        <w:rFonts w:ascii="Arial" w:hAnsi="Arial" w:hint="default"/>
      </w:rPr>
    </w:lvl>
    <w:lvl w:ilvl="4" w:tplc="581EEED0" w:tentative="1">
      <w:start w:val="1"/>
      <w:numFmt w:val="bullet"/>
      <w:lvlText w:val="•"/>
      <w:lvlJc w:val="left"/>
      <w:pPr>
        <w:tabs>
          <w:tab w:val="num" w:pos="3600"/>
        </w:tabs>
        <w:ind w:left="3600" w:hanging="360"/>
      </w:pPr>
      <w:rPr>
        <w:rFonts w:ascii="Arial" w:hAnsi="Arial" w:hint="default"/>
      </w:rPr>
    </w:lvl>
    <w:lvl w:ilvl="5" w:tplc="5F047B7A" w:tentative="1">
      <w:start w:val="1"/>
      <w:numFmt w:val="bullet"/>
      <w:lvlText w:val="•"/>
      <w:lvlJc w:val="left"/>
      <w:pPr>
        <w:tabs>
          <w:tab w:val="num" w:pos="4320"/>
        </w:tabs>
        <w:ind w:left="4320" w:hanging="360"/>
      </w:pPr>
      <w:rPr>
        <w:rFonts w:ascii="Arial" w:hAnsi="Arial" w:hint="default"/>
      </w:rPr>
    </w:lvl>
    <w:lvl w:ilvl="6" w:tplc="895ADA16" w:tentative="1">
      <w:start w:val="1"/>
      <w:numFmt w:val="bullet"/>
      <w:lvlText w:val="•"/>
      <w:lvlJc w:val="left"/>
      <w:pPr>
        <w:tabs>
          <w:tab w:val="num" w:pos="5040"/>
        </w:tabs>
        <w:ind w:left="5040" w:hanging="360"/>
      </w:pPr>
      <w:rPr>
        <w:rFonts w:ascii="Arial" w:hAnsi="Arial" w:hint="default"/>
      </w:rPr>
    </w:lvl>
    <w:lvl w:ilvl="7" w:tplc="3990D4D0" w:tentative="1">
      <w:start w:val="1"/>
      <w:numFmt w:val="bullet"/>
      <w:lvlText w:val="•"/>
      <w:lvlJc w:val="left"/>
      <w:pPr>
        <w:tabs>
          <w:tab w:val="num" w:pos="5760"/>
        </w:tabs>
        <w:ind w:left="5760" w:hanging="360"/>
      </w:pPr>
      <w:rPr>
        <w:rFonts w:ascii="Arial" w:hAnsi="Arial" w:hint="default"/>
      </w:rPr>
    </w:lvl>
    <w:lvl w:ilvl="8" w:tplc="E5360F9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ABF49C5"/>
    <w:multiLevelType w:val="hybridMultilevel"/>
    <w:tmpl w:val="A8A68854"/>
    <w:lvl w:ilvl="0" w:tplc="2DA47C28">
      <w:start w:val="1"/>
      <w:numFmt w:val="decimal"/>
      <w:lvlText w:val="%1."/>
      <w:lvlJc w:val="left"/>
      <w:pPr>
        <w:ind w:left="720" w:hanging="360"/>
      </w:pPr>
    </w:lvl>
    <w:lvl w:ilvl="1" w:tplc="6666B86A">
      <w:start w:val="1"/>
      <w:numFmt w:val="lowerLetter"/>
      <w:lvlText w:val="%2."/>
      <w:lvlJc w:val="left"/>
      <w:pPr>
        <w:ind w:left="1440" w:hanging="360"/>
      </w:pPr>
    </w:lvl>
    <w:lvl w:ilvl="2" w:tplc="37D42048">
      <w:start w:val="1"/>
      <w:numFmt w:val="lowerRoman"/>
      <w:lvlText w:val="%3."/>
      <w:lvlJc w:val="right"/>
      <w:pPr>
        <w:ind w:left="2160" w:hanging="180"/>
      </w:pPr>
    </w:lvl>
    <w:lvl w:ilvl="3" w:tplc="EC46FBFE" w:tentative="1">
      <w:start w:val="1"/>
      <w:numFmt w:val="decimal"/>
      <w:lvlText w:val="%4."/>
      <w:lvlJc w:val="left"/>
      <w:pPr>
        <w:ind w:left="2880" w:hanging="360"/>
      </w:pPr>
    </w:lvl>
    <w:lvl w:ilvl="4" w:tplc="FD0C72F0" w:tentative="1">
      <w:start w:val="1"/>
      <w:numFmt w:val="lowerLetter"/>
      <w:lvlText w:val="%5."/>
      <w:lvlJc w:val="left"/>
      <w:pPr>
        <w:ind w:left="3600" w:hanging="360"/>
      </w:pPr>
    </w:lvl>
    <w:lvl w:ilvl="5" w:tplc="DEB2D72A" w:tentative="1">
      <w:start w:val="1"/>
      <w:numFmt w:val="lowerRoman"/>
      <w:lvlText w:val="%6."/>
      <w:lvlJc w:val="right"/>
      <w:pPr>
        <w:ind w:left="4320" w:hanging="180"/>
      </w:pPr>
    </w:lvl>
    <w:lvl w:ilvl="6" w:tplc="FC668EB6" w:tentative="1">
      <w:start w:val="1"/>
      <w:numFmt w:val="decimal"/>
      <w:lvlText w:val="%7."/>
      <w:lvlJc w:val="left"/>
      <w:pPr>
        <w:ind w:left="5040" w:hanging="360"/>
      </w:pPr>
    </w:lvl>
    <w:lvl w:ilvl="7" w:tplc="84C622D2" w:tentative="1">
      <w:start w:val="1"/>
      <w:numFmt w:val="lowerLetter"/>
      <w:lvlText w:val="%8."/>
      <w:lvlJc w:val="left"/>
      <w:pPr>
        <w:ind w:left="5760" w:hanging="360"/>
      </w:pPr>
    </w:lvl>
    <w:lvl w:ilvl="8" w:tplc="5E02F5D4" w:tentative="1">
      <w:start w:val="1"/>
      <w:numFmt w:val="lowerRoman"/>
      <w:lvlText w:val="%9."/>
      <w:lvlJc w:val="right"/>
      <w:pPr>
        <w:ind w:left="6480" w:hanging="180"/>
      </w:pPr>
    </w:lvl>
  </w:abstractNum>
  <w:abstractNum w:abstractNumId="7" w15:restartNumberingAfterBreak="0">
    <w:nsid w:val="7E072A30"/>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2"/>
  </w:num>
  <w:num w:numId="3">
    <w:abstractNumId w:val="7"/>
  </w:num>
  <w:num w:numId="4">
    <w:abstractNumId w:val="1"/>
  </w:num>
  <w:num w:numId="5">
    <w:abstractNumId w:val="3"/>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46D"/>
    <w:rsid w:val="0000766B"/>
    <w:rsid w:val="00011D66"/>
    <w:rsid w:val="0001357E"/>
    <w:rsid w:val="00033C17"/>
    <w:rsid w:val="00040B31"/>
    <w:rsid w:val="00044FB5"/>
    <w:rsid w:val="000462A8"/>
    <w:rsid w:val="00046840"/>
    <w:rsid w:val="0005095D"/>
    <w:rsid w:val="00051D69"/>
    <w:rsid w:val="0006124B"/>
    <w:rsid w:val="0006204F"/>
    <w:rsid w:val="0007606A"/>
    <w:rsid w:val="000937A2"/>
    <w:rsid w:val="000E0BB8"/>
    <w:rsid w:val="000F2CD1"/>
    <w:rsid w:val="0010153B"/>
    <w:rsid w:val="00101757"/>
    <w:rsid w:val="001078E7"/>
    <w:rsid w:val="00107E54"/>
    <w:rsid w:val="001206CF"/>
    <w:rsid w:val="0013175E"/>
    <w:rsid w:val="001331FC"/>
    <w:rsid w:val="00135D43"/>
    <w:rsid w:val="00143881"/>
    <w:rsid w:val="0015404A"/>
    <w:rsid w:val="0015760E"/>
    <w:rsid w:val="00162871"/>
    <w:rsid w:val="001637AB"/>
    <w:rsid w:val="001A3ED0"/>
    <w:rsid w:val="001A62B5"/>
    <w:rsid w:val="001B323F"/>
    <w:rsid w:val="001B6AC8"/>
    <w:rsid w:val="001C1568"/>
    <w:rsid w:val="001C75EA"/>
    <w:rsid w:val="001C767F"/>
    <w:rsid w:val="001D2C72"/>
    <w:rsid w:val="001E1EFC"/>
    <w:rsid w:val="001E5C57"/>
    <w:rsid w:val="001E6ACE"/>
    <w:rsid w:val="001E7D13"/>
    <w:rsid w:val="001F339C"/>
    <w:rsid w:val="001F7EA6"/>
    <w:rsid w:val="00203DFD"/>
    <w:rsid w:val="002138B4"/>
    <w:rsid w:val="00226801"/>
    <w:rsid w:val="00234194"/>
    <w:rsid w:val="0024183E"/>
    <w:rsid w:val="0024284E"/>
    <w:rsid w:val="0025201B"/>
    <w:rsid w:val="0026228A"/>
    <w:rsid w:val="002812CA"/>
    <w:rsid w:val="0028241E"/>
    <w:rsid w:val="00282B26"/>
    <w:rsid w:val="002B6D42"/>
    <w:rsid w:val="002C0291"/>
    <w:rsid w:val="002C52A3"/>
    <w:rsid w:val="002D3FBC"/>
    <w:rsid w:val="002F4376"/>
    <w:rsid w:val="003210E9"/>
    <w:rsid w:val="00323F3C"/>
    <w:rsid w:val="00324CE7"/>
    <w:rsid w:val="0034232B"/>
    <w:rsid w:val="00342E0C"/>
    <w:rsid w:val="003603D4"/>
    <w:rsid w:val="00361F17"/>
    <w:rsid w:val="00362F1B"/>
    <w:rsid w:val="00363B3D"/>
    <w:rsid w:val="00364073"/>
    <w:rsid w:val="00373E48"/>
    <w:rsid w:val="003821D9"/>
    <w:rsid w:val="00386B4A"/>
    <w:rsid w:val="003948F4"/>
    <w:rsid w:val="003953F4"/>
    <w:rsid w:val="003A634A"/>
    <w:rsid w:val="003B104A"/>
    <w:rsid w:val="003C5826"/>
    <w:rsid w:val="003D10F1"/>
    <w:rsid w:val="003D19DA"/>
    <w:rsid w:val="003E4A13"/>
    <w:rsid w:val="003F2B05"/>
    <w:rsid w:val="003F600F"/>
    <w:rsid w:val="003F7AF2"/>
    <w:rsid w:val="004230E9"/>
    <w:rsid w:val="0043222E"/>
    <w:rsid w:val="00435827"/>
    <w:rsid w:val="00437513"/>
    <w:rsid w:val="0044723E"/>
    <w:rsid w:val="00454733"/>
    <w:rsid w:val="0046135F"/>
    <w:rsid w:val="00463A7F"/>
    <w:rsid w:val="00476693"/>
    <w:rsid w:val="00490E08"/>
    <w:rsid w:val="004929CD"/>
    <w:rsid w:val="00496921"/>
    <w:rsid w:val="00497DA1"/>
    <w:rsid w:val="004A60A8"/>
    <w:rsid w:val="004A62CC"/>
    <w:rsid w:val="004B1923"/>
    <w:rsid w:val="004B60FF"/>
    <w:rsid w:val="004D0DEE"/>
    <w:rsid w:val="004E2D0C"/>
    <w:rsid w:val="004E4D53"/>
    <w:rsid w:val="004F3453"/>
    <w:rsid w:val="004F348E"/>
    <w:rsid w:val="0050095B"/>
    <w:rsid w:val="005215CC"/>
    <w:rsid w:val="00527218"/>
    <w:rsid w:val="00537B27"/>
    <w:rsid w:val="005451D2"/>
    <w:rsid w:val="005455BD"/>
    <w:rsid w:val="00551741"/>
    <w:rsid w:val="0055423C"/>
    <w:rsid w:val="00563407"/>
    <w:rsid w:val="0056546D"/>
    <w:rsid w:val="005752A0"/>
    <w:rsid w:val="00583598"/>
    <w:rsid w:val="005860EE"/>
    <w:rsid w:val="005B3379"/>
    <w:rsid w:val="005B44D9"/>
    <w:rsid w:val="005B6483"/>
    <w:rsid w:val="005C2F78"/>
    <w:rsid w:val="005C3783"/>
    <w:rsid w:val="005C622C"/>
    <w:rsid w:val="005D34D3"/>
    <w:rsid w:val="005D4E5C"/>
    <w:rsid w:val="005D7293"/>
    <w:rsid w:val="005E1BC4"/>
    <w:rsid w:val="005E49ED"/>
    <w:rsid w:val="005E75E8"/>
    <w:rsid w:val="005F64E6"/>
    <w:rsid w:val="00603113"/>
    <w:rsid w:val="00612078"/>
    <w:rsid w:val="006155B5"/>
    <w:rsid w:val="00620368"/>
    <w:rsid w:val="00620658"/>
    <w:rsid w:val="006208FE"/>
    <w:rsid w:val="006245AD"/>
    <w:rsid w:val="0064586C"/>
    <w:rsid w:val="00654594"/>
    <w:rsid w:val="00661843"/>
    <w:rsid w:val="0069194D"/>
    <w:rsid w:val="006926B2"/>
    <w:rsid w:val="006B1D93"/>
    <w:rsid w:val="006B4B89"/>
    <w:rsid w:val="006B6056"/>
    <w:rsid w:val="006D43CD"/>
    <w:rsid w:val="006E16A4"/>
    <w:rsid w:val="006E7BF6"/>
    <w:rsid w:val="006F2465"/>
    <w:rsid w:val="006F6C9C"/>
    <w:rsid w:val="006F767F"/>
    <w:rsid w:val="00701E9A"/>
    <w:rsid w:val="00703677"/>
    <w:rsid w:val="00703CA4"/>
    <w:rsid w:val="00704765"/>
    <w:rsid w:val="007060FA"/>
    <w:rsid w:val="0070701C"/>
    <w:rsid w:val="00721283"/>
    <w:rsid w:val="0072283F"/>
    <w:rsid w:val="00724F02"/>
    <w:rsid w:val="00737077"/>
    <w:rsid w:val="00740E7C"/>
    <w:rsid w:val="00760CD8"/>
    <w:rsid w:val="00765701"/>
    <w:rsid w:val="007775C0"/>
    <w:rsid w:val="007900AE"/>
    <w:rsid w:val="007A1387"/>
    <w:rsid w:val="007B13EC"/>
    <w:rsid w:val="007C2812"/>
    <w:rsid w:val="007D0A48"/>
    <w:rsid w:val="007E2CBA"/>
    <w:rsid w:val="007E5904"/>
    <w:rsid w:val="007E67A8"/>
    <w:rsid w:val="007E7D0A"/>
    <w:rsid w:val="007F1B3D"/>
    <w:rsid w:val="007F71DA"/>
    <w:rsid w:val="008006CA"/>
    <w:rsid w:val="0081130E"/>
    <w:rsid w:val="00820813"/>
    <w:rsid w:val="00821356"/>
    <w:rsid w:val="008216AF"/>
    <w:rsid w:val="00831E40"/>
    <w:rsid w:val="00835B7F"/>
    <w:rsid w:val="008367D2"/>
    <w:rsid w:val="00851541"/>
    <w:rsid w:val="008573E4"/>
    <w:rsid w:val="00865634"/>
    <w:rsid w:val="00867E06"/>
    <w:rsid w:val="00871311"/>
    <w:rsid w:val="008741A8"/>
    <w:rsid w:val="00875EA5"/>
    <w:rsid w:val="00875F1D"/>
    <w:rsid w:val="0088096D"/>
    <w:rsid w:val="0088214C"/>
    <w:rsid w:val="0088258C"/>
    <w:rsid w:val="00882DA2"/>
    <w:rsid w:val="00885386"/>
    <w:rsid w:val="00894E7A"/>
    <w:rsid w:val="008A6B6A"/>
    <w:rsid w:val="008C37CB"/>
    <w:rsid w:val="008D5B88"/>
    <w:rsid w:val="008D628C"/>
    <w:rsid w:val="008E0C65"/>
    <w:rsid w:val="008E4FAD"/>
    <w:rsid w:val="008F1110"/>
    <w:rsid w:val="008F14AA"/>
    <w:rsid w:val="00913457"/>
    <w:rsid w:val="00914996"/>
    <w:rsid w:val="00922F33"/>
    <w:rsid w:val="00946BCF"/>
    <w:rsid w:val="009565E4"/>
    <w:rsid w:val="0096122A"/>
    <w:rsid w:val="009758D5"/>
    <w:rsid w:val="00987F1C"/>
    <w:rsid w:val="009947F7"/>
    <w:rsid w:val="00996FF5"/>
    <w:rsid w:val="009B3F28"/>
    <w:rsid w:val="009D213D"/>
    <w:rsid w:val="009D62E0"/>
    <w:rsid w:val="009F1AEA"/>
    <w:rsid w:val="009F7987"/>
    <w:rsid w:val="009F79D6"/>
    <w:rsid w:val="00A03442"/>
    <w:rsid w:val="00A25A60"/>
    <w:rsid w:val="00A3014E"/>
    <w:rsid w:val="00A3018D"/>
    <w:rsid w:val="00A32ABB"/>
    <w:rsid w:val="00A32BBC"/>
    <w:rsid w:val="00A34283"/>
    <w:rsid w:val="00A40D38"/>
    <w:rsid w:val="00A45BDC"/>
    <w:rsid w:val="00A46B26"/>
    <w:rsid w:val="00A474C1"/>
    <w:rsid w:val="00A508B7"/>
    <w:rsid w:val="00A55806"/>
    <w:rsid w:val="00A64E9C"/>
    <w:rsid w:val="00A67A7C"/>
    <w:rsid w:val="00A67D9B"/>
    <w:rsid w:val="00A72EBC"/>
    <w:rsid w:val="00A81B14"/>
    <w:rsid w:val="00A9287B"/>
    <w:rsid w:val="00AA4B48"/>
    <w:rsid w:val="00AC502B"/>
    <w:rsid w:val="00AD48C0"/>
    <w:rsid w:val="00AF00A2"/>
    <w:rsid w:val="00AF1D80"/>
    <w:rsid w:val="00B15FC5"/>
    <w:rsid w:val="00B2677A"/>
    <w:rsid w:val="00B50DEE"/>
    <w:rsid w:val="00B515BD"/>
    <w:rsid w:val="00B542CD"/>
    <w:rsid w:val="00B5452A"/>
    <w:rsid w:val="00B56EED"/>
    <w:rsid w:val="00B630BB"/>
    <w:rsid w:val="00B74C78"/>
    <w:rsid w:val="00B97BB3"/>
    <w:rsid w:val="00BA7E0A"/>
    <w:rsid w:val="00BB6951"/>
    <w:rsid w:val="00BC239A"/>
    <w:rsid w:val="00BD0783"/>
    <w:rsid w:val="00BE35BD"/>
    <w:rsid w:val="00BE619E"/>
    <w:rsid w:val="00BF181B"/>
    <w:rsid w:val="00BF341E"/>
    <w:rsid w:val="00BF3782"/>
    <w:rsid w:val="00BF5A01"/>
    <w:rsid w:val="00C004E1"/>
    <w:rsid w:val="00C03CF4"/>
    <w:rsid w:val="00C07ED4"/>
    <w:rsid w:val="00C20C54"/>
    <w:rsid w:val="00C22508"/>
    <w:rsid w:val="00C30352"/>
    <w:rsid w:val="00C41FCF"/>
    <w:rsid w:val="00C63459"/>
    <w:rsid w:val="00C63FD2"/>
    <w:rsid w:val="00C743D8"/>
    <w:rsid w:val="00C83DE4"/>
    <w:rsid w:val="00C967A5"/>
    <w:rsid w:val="00CA2E9D"/>
    <w:rsid w:val="00CA7E08"/>
    <w:rsid w:val="00CB1F23"/>
    <w:rsid w:val="00CB5B9C"/>
    <w:rsid w:val="00CC1AAD"/>
    <w:rsid w:val="00CE1F0F"/>
    <w:rsid w:val="00CE2821"/>
    <w:rsid w:val="00CE2E01"/>
    <w:rsid w:val="00CF14BB"/>
    <w:rsid w:val="00CF3F2C"/>
    <w:rsid w:val="00CF7117"/>
    <w:rsid w:val="00CF736A"/>
    <w:rsid w:val="00D00B3E"/>
    <w:rsid w:val="00D03775"/>
    <w:rsid w:val="00D06268"/>
    <w:rsid w:val="00D1530E"/>
    <w:rsid w:val="00D2480A"/>
    <w:rsid w:val="00D33D8B"/>
    <w:rsid w:val="00D3429D"/>
    <w:rsid w:val="00D40A37"/>
    <w:rsid w:val="00D40B3C"/>
    <w:rsid w:val="00D5168A"/>
    <w:rsid w:val="00D51789"/>
    <w:rsid w:val="00D51D0D"/>
    <w:rsid w:val="00D6502C"/>
    <w:rsid w:val="00D65227"/>
    <w:rsid w:val="00D657DD"/>
    <w:rsid w:val="00D65F82"/>
    <w:rsid w:val="00D66024"/>
    <w:rsid w:val="00D709DB"/>
    <w:rsid w:val="00D7543F"/>
    <w:rsid w:val="00D81CA2"/>
    <w:rsid w:val="00D86B06"/>
    <w:rsid w:val="00D91830"/>
    <w:rsid w:val="00DA3FFB"/>
    <w:rsid w:val="00DA4453"/>
    <w:rsid w:val="00DA4965"/>
    <w:rsid w:val="00DA6288"/>
    <w:rsid w:val="00DB1F23"/>
    <w:rsid w:val="00DB2DB4"/>
    <w:rsid w:val="00DB3C3E"/>
    <w:rsid w:val="00DC19E3"/>
    <w:rsid w:val="00DC45A8"/>
    <w:rsid w:val="00DC72AA"/>
    <w:rsid w:val="00DD0041"/>
    <w:rsid w:val="00DE0E69"/>
    <w:rsid w:val="00E01261"/>
    <w:rsid w:val="00E02CFB"/>
    <w:rsid w:val="00E078F8"/>
    <w:rsid w:val="00E116EA"/>
    <w:rsid w:val="00E27089"/>
    <w:rsid w:val="00E34BE9"/>
    <w:rsid w:val="00E47AA1"/>
    <w:rsid w:val="00E535C5"/>
    <w:rsid w:val="00E546C6"/>
    <w:rsid w:val="00E57D96"/>
    <w:rsid w:val="00E719F7"/>
    <w:rsid w:val="00E90979"/>
    <w:rsid w:val="00E951ED"/>
    <w:rsid w:val="00E96F54"/>
    <w:rsid w:val="00EA7F81"/>
    <w:rsid w:val="00EC16A7"/>
    <w:rsid w:val="00EC42B3"/>
    <w:rsid w:val="00ED09F3"/>
    <w:rsid w:val="00ED413E"/>
    <w:rsid w:val="00EE311C"/>
    <w:rsid w:val="00EF194E"/>
    <w:rsid w:val="00EF655A"/>
    <w:rsid w:val="00F03DAC"/>
    <w:rsid w:val="00F11620"/>
    <w:rsid w:val="00F12E1E"/>
    <w:rsid w:val="00F14FCA"/>
    <w:rsid w:val="00F15ADE"/>
    <w:rsid w:val="00F22F2D"/>
    <w:rsid w:val="00F27783"/>
    <w:rsid w:val="00F56AAF"/>
    <w:rsid w:val="00F618A1"/>
    <w:rsid w:val="00F668C7"/>
    <w:rsid w:val="00F67499"/>
    <w:rsid w:val="00F677B5"/>
    <w:rsid w:val="00F81486"/>
    <w:rsid w:val="00F831BC"/>
    <w:rsid w:val="00F840EE"/>
    <w:rsid w:val="00F87A11"/>
    <w:rsid w:val="00F91D01"/>
    <w:rsid w:val="00F92E60"/>
    <w:rsid w:val="00F957E3"/>
    <w:rsid w:val="00FB175A"/>
    <w:rsid w:val="00FC4056"/>
    <w:rsid w:val="00FD4D95"/>
    <w:rsid w:val="00FE33D7"/>
    <w:rsid w:val="00FF4BA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C37AF"/>
  <w15:chartTrackingRefBased/>
  <w15:docId w15:val="{CB80BCB8-9280-414B-8058-809DAC72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57E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1F7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semiHidden/>
    <w:unhideWhenUsed/>
    <w:rsid w:val="00ED413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1A3ED0"/>
    <w:rPr>
      <w:sz w:val="16"/>
      <w:szCs w:val="16"/>
    </w:rPr>
  </w:style>
  <w:style w:type="paragraph" w:styleId="Komentrateksts">
    <w:name w:val="annotation text"/>
    <w:basedOn w:val="Parasts"/>
    <w:link w:val="KomentratekstsRakstz"/>
    <w:uiPriority w:val="99"/>
    <w:semiHidden/>
    <w:unhideWhenUsed/>
    <w:rsid w:val="001A3ED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1A3ED0"/>
    <w:rPr>
      <w:sz w:val="20"/>
      <w:szCs w:val="20"/>
    </w:rPr>
  </w:style>
  <w:style w:type="paragraph" w:styleId="Komentratma">
    <w:name w:val="annotation subject"/>
    <w:basedOn w:val="Komentrateksts"/>
    <w:next w:val="Komentrateksts"/>
    <w:link w:val="KomentratmaRakstz"/>
    <w:uiPriority w:val="99"/>
    <w:semiHidden/>
    <w:unhideWhenUsed/>
    <w:rsid w:val="001A3ED0"/>
    <w:rPr>
      <w:b/>
      <w:bCs/>
    </w:rPr>
  </w:style>
  <w:style w:type="character" w:customStyle="1" w:styleId="KomentratmaRakstz">
    <w:name w:val="Komentāra tēma Rakstz."/>
    <w:basedOn w:val="KomentratekstsRakstz"/>
    <w:link w:val="Komentratma"/>
    <w:uiPriority w:val="99"/>
    <w:semiHidden/>
    <w:rsid w:val="001A3ED0"/>
    <w:rPr>
      <w:b/>
      <w:bCs/>
      <w:sz w:val="20"/>
      <w:szCs w:val="20"/>
    </w:rPr>
  </w:style>
  <w:style w:type="paragraph" w:styleId="Galvene">
    <w:name w:val="header"/>
    <w:basedOn w:val="Parasts"/>
    <w:link w:val="GalveneRakstz"/>
    <w:uiPriority w:val="99"/>
    <w:unhideWhenUsed/>
    <w:rsid w:val="00D5178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51789"/>
  </w:style>
  <w:style w:type="paragraph" w:styleId="Kjene">
    <w:name w:val="footer"/>
    <w:basedOn w:val="Parasts"/>
    <w:link w:val="KjeneRakstz"/>
    <w:uiPriority w:val="99"/>
    <w:unhideWhenUsed/>
    <w:rsid w:val="00D5178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51789"/>
  </w:style>
  <w:style w:type="paragraph" w:styleId="Sarakstarindkopa">
    <w:name w:val="List Paragraph"/>
    <w:basedOn w:val="Parasts"/>
    <w:uiPriority w:val="34"/>
    <w:qFormat/>
    <w:rsid w:val="006B6056"/>
    <w:pPr>
      <w:ind w:left="720"/>
      <w:contextualSpacing/>
    </w:pPr>
  </w:style>
  <w:style w:type="paragraph" w:customStyle="1" w:styleId="v1msonormal">
    <w:name w:val="v1msonormal"/>
    <w:basedOn w:val="Parasts"/>
    <w:rsid w:val="00EC16A7"/>
    <w:pPr>
      <w:suppressAutoHyphens/>
      <w:autoSpaceDN w:val="0"/>
      <w:spacing w:before="100" w:after="100" w:line="240" w:lineRule="auto"/>
    </w:pPr>
    <w:rPr>
      <w:rFonts w:ascii="Times New Roman" w:eastAsia="Times New Roman" w:hAnsi="Times New Roman" w:cs="Times New Roman"/>
      <w:sz w:val="24"/>
      <w:szCs w:val="24"/>
      <w:lang w:eastAsia="lv-LV"/>
    </w:rPr>
  </w:style>
  <w:style w:type="paragraph" w:customStyle="1" w:styleId="Default">
    <w:name w:val="Default"/>
    <w:rsid w:val="001C767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82170">
      <w:bodyDiv w:val="1"/>
      <w:marLeft w:val="0"/>
      <w:marRight w:val="0"/>
      <w:marTop w:val="0"/>
      <w:marBottom w:val="0"/>
      <w:divBdr>
        <w:top w:val="none" w:sz="0" w:space="0" w:color="auto"/>
        <w:left w:val="none" w:sz="0" w:space="0" w:color="auto"/>
        <w:bottom w:val="none" w:sz="0" w:space="0" w:color="auto"/>
        <w:right w:val="none" w:sz="0" w:space="0" w:color="auto"/>
      </w:divBdr>
    </w:div>
    <w:div w:id="437650394">
      <w:bodyDiv w:val="1"/>
      <w:marLeft w:val="0"/>
      <w:marRight w:val="0"/>
      <w:marTop w:val="0"/>
      <w:marBottom w:val="0"/>
      <w:divBdr>
        <w:top w:val="none" w:sz="0" w:space="0" w:color="auto"/>
        <w:left w:val="none" w:sz="0" w:space="0" w:color="auto"/>
        <w:bottom w:val="none" w:sz="0" w:space="0" w:color="auto"/>
        <w:right w:val="none" w:sz="0" w:space="0" w:color="auto"/>
      </w:divBdr>
      <w:divsChild>
        <w:div w:id="192038627">
          <w:marLeft w:val="360"/>
          <w:marRight w:val="0"/>
          <w:marTop w:val="200"/>
          <w:marBottom w:val="0"/>
          <w:divBdr>
            <w:top w:val="none" w:sz="0" w:space="0" w:color="auto"/>
            <w:left w:val="none" w:sz="0" w:space="0" w:color="auto"/>
            <w:bottom w:val="none" w:sz="0" w:space="0" w:color="auto"/>
            <w:right w:val="none" w:sz="0" w:space="0" w:color="auto"/>
          </w:divBdr>
        </w:div>
        <w:div w:id="2044473468">
          <w:marLeft w:val="360"/>
          <w:marRight w:val="0"/>
          <w:marTop w:val="200"/>
          <w:marBottom w:val="0"/>
          <w:divBdr>
            <w:top w:val="none" w:sz="0" w:space="0" w:color="auto"/>
            <w:left w:val="none" w:sz="0" w:space="0" w:color="auto"/>
            <w:bottom w:val="none" w:sz="0" w:space="0" w:color="auto"/>
            <w:right w:val="none" w:sz="0" w:space="0" w:color="auto"/>
          </w:divBdr>
        </w:div>
        <w:div w:id="1223978973">
          <w:marLeft w:val="360"/>
          <w:marRight w:val="0"/>
          <w:marTop w:val="200"/>
          <w:marBottom w:val="0"/>
          <w:divBdr>
            <w:top w:val="none" w:sz="0" w:space="0" w:color="auto"/>
            <w:left w:val="none" w:sz="0" w:space="0" w:color="auto"/>
            <w:bottom w:val="none" w:sz="0" w:space="0" w:color="auto"/>
            <w:right w:val="none" w:sz="0" w:space="0" w:color="auto"/>
          </w:divBdr>
        </w:div>
      </w:divsChild>
    </w:div>
    <w:div w:id="1449353628">
      <w:bodyDiv w:val="1"/>
      <w:marLeft w:val="0"/>
      <w:marRight w:val="0"/>
      <w:marTop w:val="0"/>
      <w:marBottom w:val="0"/>
      <w:divBdr>
        <w:top w:val="none" w:sz="0" w:space="0" w:color="auto"/>
        <w:left w:val="none" w:sz="0" w:space="0" w:color="auto"/>
        <w:bottom w:val="none" w:sz="0" w:space="0" w:color="auto"/>
        <w:right w:val="none" w:sz="0" w:space="0" w:color="auto"/>
      </w:divBdr>
    </w:div>
    <w:div w:id="1551385419">
      <w:bodyDiv w:val="1"/>
      <w:marLeft w:val="0"/>
      <w:marRight w:val="0"/>
      <w:marTop w:val="0"/>
      <w:marBottom w:val="0"/>
      <w:divBdr>
        <w:top w:val="none" w:sz="0" w:space="0" w:color="auto"/>
        <w:left w:val="none" w:sz="0" w:space="0" w:color="auto"/>
        <w:bottom w:val="none" w:sz="0" w:space="0" w:color="auto"/>
        <w:right w:val="none" w:sz="0" w:space="0" w:color="auto"/>
      </w:divBdr>
    </w:div>
    <w:div w:id="16945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7411869481804516E-2"/>
          <c:y val="0.15577213493484282"/>
          <c:w val="0.89201931920653699"/>
          <c:h val="0.61022745835375225"/>
        </c:manualLayout>
      </c:layout>
      <c:barChart>
        <c:barDir val="col"/>
        <c:grouping val="clustered"/>
        <c:varyColors val="0"/>
        <c:ser>
          <c:idx val="0"/>
          <c:order val="0"/>
          <c:tx>
            <c:strRef>
              <c:f>Lapa1!$B$1</c:f>
              <c:strCache>
                <c:ptCount val="1"/>
                <c:pt idx="0">
                  <c:v>Dienas</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1400" b="1" i="0" u="none" strike="noStrike" kern="1200" baseline="0">
                    <a:solidFill>
                      <a:schemeClr val="tx1">
                        <a:lumMod val="50000"/>
                        <a:lumOff val="50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Lapa1!$A$2:$A$4</c:f>
              <c:strCache>
                <c:ptCount val="3"/>
                <c:pt idx="0">
                  <c:v>Limbažu Lielezers</c:v>
                </c:pt>
                <c:pt idx="1">
                  <c:v>Dūņezers</c:v>
                </c:pt>
                <c:pt idx="2">
                  <c:v>Augstrozes Lielezers</c:v>
                </c:pt>
              </c:strCache>
            </c:strRef>
          </c:cat>
          <c:val>
            <c:numRef>
              <c:f>Lapa1!$B$2:$B$4</c:f>
              <c:numCache>
                <c:formatCode>General</c:formatCode>
                <c:ptCount val="3"/>
                <c:pt idx="0">
                  <c:v>234</c:v>
                </c:pt>
                <c:pt idx="1">
                  <c:v>67</c:v>
                </c:pt>
                <c:pt idx="2">
                  <c:v>554</c:v>
                </c:pt>
              </c:numCache>
            </c:numRef>
          </c:val>
          <c:extLst xmlns:c16r2="http://schemas.microsoft.com/office/drawing/2015/06/chart">
            <c:ext xmlns:c16="http://schemas.microsoft.com/office/drawing/2014/chart" uri="{C3380CC4-5D6E-409C-BE32-E72D297353CC}">
              <c16:uniqueId val="{00000000-ECE4-452B-B537-109F45B61BF0}"/>
            </c:ext>
          </c:extLst>
        </c:ser>
        <c:ser>
          <c:idx val="1"/>
          <c:order val="1"/>
          <c:tx>
            <c:strRef>
              <c:f>Lapa1!$C$1</c:f>
              <c:strCache>
                <c:ptCount val="1"/>
                <c:pt idx="0">
                  <c:v>Mēneša</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1400" b="1" i="0" u="none" strike="noStrike" kern="1200" baseline="0">
                    <a:solidFill>
                      <a:schemeClr val="tx1">
                        <a:lumMod val="50000"/>
                        <a:lumOff val="50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Lapa1!$A$2:$A$4</c:f>
              <c:strCache>
                <c:ptCount val="3"/>
                <c:pt idx="0">
                  <c:v>Limbažu Lielezers</c:v>
                </c:pt>
                <c:pt idx="1">
                  <c:v>Dūņezers</c:v>
                </c:pt>
                <c:pt idx="2">
                  <c:v>Augstrozes Lielezers</c:v>
                </c:pt>
              </c:strCache>
            </c:strRef>
          </c:cat>
          <c:val>
            <c:numRef>
              <c:f>Lapa1!$C$2:$C$4</c:f>
              <c:numCache>
                <c:formatCode>General</c:formatCode>
                <c:ptCount val="3"/>
                <c:pt idx="0">
                  <c:v>39</c:v>
                </c:pt>
                <c:pt idx="1">
                  <c:v>39</c:v>
                </c:pt>
                <c:pt idx="2">
                  <c:v>38</c:v>
                </c:pt>
              </c:numCache>
            </c:numRef>
          </c:val>
          <c:extLst xmlns:c16r2="http://schemas.microsoft.com/office/drawing/2015/06/chart">
            <c:ext xmlns:c16="http://schemas.microsoft.com/office/drawing/2014/chart" uri="{C3380CC4-5D6E-409C-BE32-E72D297353CC}">
              <c16:uniqueId val="{00000001-ECE4-452B-B537-109F45B61BF0}"/>
            </c:ext>
          </c:extLst>
        </c:ser>
        <c:ser>
          <c:idx val="2"/>
          <c:order val="2"/>
          <c:tx>
            <c:strRef>
              <c:f>Lapa1!$D$1</c:f>
              <c:strCache>
                <c:ptCount val="1"/>
                <c:pt idx="0">
                  <c:v>Gada </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1400" b="1" i="0" u="none" strike="noStrike" kern="1200" baseline="0">
                    <a:solidFill>
                      <a:schemeClr val="tx1">
                        <a:lumMod val="50000"/>
                        <a:lumOff val="50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Lapa1!$A$2:$A$4</c:f>
              <c:strCache>
                <c:ptCount val="3"/>
                <c:pt idx="0">
                  <c:v>Limbažu Lielezers</c:v>
                </c:pt>
                <c:pt idx="1">
                  <c:v>Dūņezers</c:v>
                </c:pt>
                <c:pt idx="2">
                  <c:v>Augstrozes Lielezers</c:v>
                </c:pt>
              </c:strCache>
            </c:strRef>
          </c:cat>
          <c:val>
            <c:numRef>
              <c:f>Lapa1!$D$2:$D$4</c:f>
              <c:numCache>
                <c:formatCode>General</c:formatCode>
                <c:ptCount val="3"/>
                <c:pt idx="0">
                  <c:v>28</c:v>
                </c:pt>
                <c:pt idx="1">
                  <c:v>28</c:v>
                </c:pt>
                <c:pt idx="2">
                  <c:v>28</c:v>
                </c:pt>
              </c:numCache>
            </c:numRef>
          </c:val>
          <c:extLst xmlns:c16r2="http://schemas.microsoft.com/office/drawing/2015/06/chart">
            <c:ext xmlns:c16="http://schemas.microsoft.com/office/drawing/2014/chart" uri="{C3380CC4-5D6E-409C-BE32-E72D297353CC}">
              <c16:uniqueId val="{00000002-ECE4-452B-B537-109F45B61BF0}"/>
            </c:ext>
          </c:extLst>
        </c:ser>
        <c:ser>
          <c:idx val="3"/>
          <c:order val="3"/>
          <c:tx>
            <c:strRef>
              <c:f>Lapa1!$E$1</c:f>
              <c:strCache>
                <c:ptCount val="1"/>
                <c:pt idx="0">
                  <c:v>Gada B.</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1400" b="1" i="0" u="none" strike="noStrike" kern="1200" baseline="0">
                    <a:solidFill>
                      <a:schemeClr val="tx1">
                        <a:lumMod val="50000"/>
                        <a:lumOff val="50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Lapa1!$A$2:$A$4</c:f>
              <c:strCache>
                <c:ptCount val="3"/>
                <c:pt idx="0">
                  <c:v>Limbažu Lielezers</c:v>
                </c:pt>
                <c:pt idx="1">
                  <c:v>Dūņezers</c:v>
                </c:pt>
                <c:pt idx="2">
                  <c:v>Augstrozes Lielezers</c:v>
                </c:pt>
              </c:strCache>
            </c:strRef>
          </c:cat>
          <c:val>
            <c:numRef>
              <c:f>Lapa1!$E$2:$E$4</c:f>
              <c:numCache>
                <c:formatCode>General</c:formatCode>
                <c:ptCount val="3"/>
                <c:pt idx="0">
                  <c:v>201</c:v>
                </c:pt>
                <c:pt idx="1">
                  <c:v>93</c:v>
                </c:pt>
                <c:pt idx="2">
                  <c:v>78</c:v>
                </c:pt>
              </c:numCache>
            </c:numRef>
          </c:val>
          <c:extLst xmlns:c16r2="http://schemas.microsoft.com/office/drawing/2015/06/chart">
            <c:ext xmlns:c16="http://schemas.microsoft.com/office/drawing/2014/chart" uri="{C3380CC4-5D6E-409C-BE32-E72D297353CC}">
              <c16:uniqueId val="{00000003-ECE4-452B-B537-109F45B61BF0}"/>
            </c:ext>
          </c:extLst>
        </c:ser>
        <c:ser>
          <c:idx val="4"/>
          <c:order val="4"/>
          <c:tx>
            <c:strRef>
              <c:f>Lapa1!$F$1</c:f>
              <c:strCache>
                <c:ptCount val="1"/>
                <c:pt idx="0">
                  <c:v>kopā</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1400" b="1" i="0" u="none" strike="noStrike" kern="1200" baseline="0">
                    <a:solidFill>
                      <a:schemeClr val="tx1">
                        <a:lumMod val="50000"/>
                        <a:lumOff val="50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Lapa1!$A$2:$A$4</c:f>
              <c:strCache>
                <c:ptCount val="3"/>
                <c:pt idx="0">
                  <c:v>Limbažu Lielezers</c:v>
                </c:pt>
                <c:pt idx="1">
                  <c:v>Dūņezers</c:v>
                </c:pt>
                <c:pt idx="2">
                  <c:v>Augstrozes Lielezers</c:v>
                </c:pt>
              </c:strCache>
            </c:strRef>
          </c:cat>
          <c:val>
            <c:numRef>
              <c:f>Lapa1!$F$2:$F$4</c:f>
              <c:numCache>
                <c:formatCode>General</c:formatCode>
                <c:ptCount val="3"/>
                <c:pt idx="0">
                  <c:v>502</c:v>
                </c:pt>
                <c:pt idx="1">
                  <c:v>227</c:v>
                </c:pt>
                <c:pt idx="2">
                  <c:v>698</c:v>
                </c:pt>
              </c:numCache>
            </c:numRef>
          </c:val>
          <c:extLst xmlns:c16r2="http://schemas.microsoft.com/office/drawing/2015/06/chart">
            <c:ext xmlns:c16="http://schemas.microsoft.com/office/drawing/2014/chart" uri="{C3380CC4-5D6E-409C-BE32-E72D297353CC}">
              <c16:uniqueId val="{00000004-ECE4-452B-B537-109F45B61BF0}"/>
            </c:ext>
          </c:extLst>
        </c:ser>
        <c:dLbls>
          <c:dLblPos val="outEnd"/>
          <c:showLegendKey val="0"/>
          <c:showVal val="1"/>
          <c:showCatName val="0"/>
          <c:showSerName val="0"/>
          <c:showPercent val="0"/>
          <c:showBubbleSize val="0"/>
        </c:dLbls>
        <c:gapWidth val="444"/>
        <c:overlap val="-90"/>
        <c:axId val="535480808"/>
        <c:axId val="535481592"/>
      </c:barChart>
      <c:catAx>
        <c:axId val="5354808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64" b="0" i="0" u="none" strike="noStrike" kern="1200" cap="all" spc="120" normalizeH="0" baseline="0">
                <a:solidFill>
                  <a:schemeClr val="tx1">
                    <a:lumMod val="65000"/>
                    <a:lumOff val="35000"/>
                  </a:schemeClr>
                </a:solidFill>
                <a:latin typeface="+mn-lt"/>
                <a:ea typeface="+mn-ea"/>
                <a:cs typeface="+mn-cs"/>
              </a:defRPr>
            </a:pPr>
            <a:endParaRPr lang="lv-LV"/>
          </a:p>
        </c:txPr>
        <c:crossAx val="535481592"/>
        <c:crosses val="autoZero"/>
        <c:auto val="1"/>
        <c:lblAlgn val="ctr"/>
        <c:lblOffset val="100"/>
        <c:noMultiLvlLbl val="0"/>
      </c:catAx>
      <c:valAx>
        <c:axId val="535481592"/>
        <c:scaling>
          <c:orientation val="minMax"/>
        </c:scaling>
        <c:delete val="1"/>
        <c:axPos val="l"/>
        <c:numFmt formatCode="General" sourceLinked="1"/>
        <c:majorTickMark val="none"/>
        <c:minorTickMark val="none"/>
        <c:tickLblPos val="nextTo"/>
        <c:crossAx val="535480808"/>
        <c:crosses val="autoZero"/>
        <c:crossBetween val="between"/>
      </c:valAx>
      <c:spPr>
        <a:noFill/>
        <a:ln>
          <a:noFill/>
        </a:ln>
        <a:effectLst/>
      </c:spPr>
    </c:plotArea>
    <c:legend>
      <c:legendPos val="t"/>
      <c:layout>
        <c:manualLayout>
          <c:xMode val="edge"/>
          <c:yMode val="edge"/>
          <c:x val="0.19255340647768193"/>
          <c:y val="0"/>
          <c:w val="0.61489318704463614"/>
          <c:h val="9.8590068679485471E-2"/>
        </c:manualLayout>
      </c:layout>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1197"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064"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1197" kern="1200"/>
  </cs:chartArea>
  <cs:dataLabel>
    <cs:lnRef idx="0"/>
    <cs:fillRef idx="0"/>
    <cs:effectRef idx="0"/>
    <cs:fontRef idx="minor">
      <a:schemeClr val="tx1">
        <a:lumMod val="50000"/>
        <a:lumOff val="50000"/>
      </a:schemeClr>
    </cs:fontRef>
    <cs:defRPr sz="1064"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1197"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2128"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1064"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1197" kern="1200"/>
  </cs:valueAxis>
  <cs:wall>
    <cs:lnRef idx="0"/>
    <cs:fillRef idx="0"/>
    <cs:effectRef idx="0"/>
    <cs:fontRef idx="minor">
      <a:schemeClr val="dk1"/>
    </cs:fontRef>
  </cs:wall>
</cs:chartStyle>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6</Pages>
  <Words>8924</Words>
  <Characters>5088</Characters>
  <Application>Microsoft Office Word</Application>
  <DocSecurity>0</DocSecurity>
  <Lines>42</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ALDA .</dc:creator>
  <cp:keywords/>
  <dc:description/>
  <cp:lastModifiedBy>Dace Tauriņa</cp:lastModifiedBy>
  <cp:revision>59</cp:revision>
  <cp:lastPrinted>2023-06-08T10:16:00Z</cp:lastPrinted>
  <dcterms:created xsi:type="dcterms:W3CDTF">2023-06-12T13:34:00Z</dcterms:created>
  <dcterms:modified xsi:type="dcterms:W3CDTF">2023-06-27T06:48:00Z</dcterms:modified>
</cp:coreProperties>
</file>