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90520A" w14:textId="77777777" w:rsidR="00143880" w:rsidRPr="00143880" w:rsidRDefault="00143880" w:rsidP="0014388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3880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66A82172" w14:textId="77777777" w:rsidR="00143880" w:rsidRPr="00143880" w:rsidRDefault="00143880" w:rsidP="0014388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43880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5B180E1F" w14:textId="69D6475B" w:rsidR="00143880" w:rsidRPr="00143880" w:rsidRDefault="00143880" w:rsidP="0014388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43880">
        <w:rPr>
          <w:rFonts w:ascii="Times New Roman" w:eastAsia="Times New Roman" w:hAnsi="Times New Roman" w:cs="Times New Roman"/>
          <w:sz w:val="24"/>
          <w:szCs w:val="24"/>
        </w:rPr>
        <w:t>22.06.2023. sēdes lēmumam Nr.</w:t>
      </w:r>
      <w:r w:rsidR="00342F8A">
        <w:rPr>
          <w:rFonts w:ascii="Times New Roman" w:eastAsia="Times New Roman" w:hAnsi="Times New Roman" w:cs="Times New Roman"/>
          <w:sz w:val="24"/>
          <w:szCs w:val="24"/>
        </w:rPr>
        <w:t>555</w:t>
      </w:r>
    </w:p>
    <w:p w14:paraId="44E290D4" w14:textId="5CD4DB11" w:rsidR="00143880" w:rsidRPr="00143880" w:rsidRDefault="00143880" w:rsidP="0014388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43880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342F8A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14388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342F8A">
        <w:rPr>
          <w:rFonts w:ascii="Times New Roman" w:eastAsia="Times New Roman" w:hAnsi="Times New Roman" w:cs="Times New Roman"/>
          <w:sz w:val="24"/>
          <w:szCs w:val="24"/>
        </w:rPr>
        <w:t>63</w:t>
      </w:r>
      <w:bookmarkStart w:id="0" w:name="_GoBack"/>
      <w:bookmarkEnd w:id="0"/>
      <w:r w:rsidRPr="00143880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243F76B8" w14:textId="77777777" w:rsidR="00E928F5" w:rsidRDefault="00E928F5" w:rsidP="00E928F5"/>
    <w:p w14:paraId="243F76B9" w14:textId="77777777" w:rsidR="00E928F5" w:rsidRDefault="00E928F5" w:rsidP="00143880">
      <w:pPr>
        <w:jc w:val="center"/>
      </w:pPr>
      <w:r>
        <w:rPr>
          <w:rFonts w:ascii="Times New Roman" w:hAnsi="Times New Roman" w:cs="Times New Roman"/>
          <w:sz w:val="24"/>
          <w:szCs w:val="24"/>
        </w:rPr>
        <w:t>Plikši, Braslavas pagasts</w:t>
      </w:r>
      <w:r w:rsidRPr="00A65EA9">
        <w:rPr>
          <w:rFonts w:ascii="Times New Roman" w:hAnsi="Times New Roman" w:cs="Times New Roman"/>
          <w:sz w:val="24"/>
          <w:szCs w:val="24"/>
        </w:rPr>
        <w:t xml:space="preserve">, kadastra apzīmējums </w:t>
      </w:r>
      <w:r>
        <w:rPr>
          <w:rFonts w:ascii="Times New Roman" w:hAnsi="Times New Roman" w:cs="Times New Roman"/>
          <w:sz w:val="24"/>
          <w:szCs w:val="24"/>
        </w:rPr>
        <w:t>6644 004 0130</w:t>
      </w:r>
    </w:p>
    <w:p w14:paraId="243F76BA" w14:textId="77777777" w:rsidR="00E928F5" w:rsidRDefault="00E928F5"/>
    <w:p w14:paraId="243F76BB" w14:textId="77777777" w:rsidR="00E928F5" w:rsidRDefault="00E928F5" w:rsidP="00143880">
      <w:pPr>
        <w:jc w:val="center"/>
      </w:pPr>
      <w:r w:rsidRPr="00E928F5">
        <w:rPr>
          <w:noProof/>
          <w:lang w:eastAsia="lv-LV"/>
        </w:rPr>
        <w:drawing>
          <wp:inline distT="0" distB="0" distL="0" distR="0" wp14:anchorId="243F76BC" wp14:editId="243F76BD">
            <wp:extent cx="5274310" cy="4149090"/>
            <wp:effectExtent l="0" t="0" r="254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49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928F5" w:rsidSect="0014388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8F5"/>
    <w:rsid w:val="00143880"/>
    <w:rsid w:val="00342F8A"/>
    <w:rsid w:val="005F12FA"/>
    <w:rsid w:val="00E92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F76B3"/>
  <w15:chartTrackingRefBased/>
  <w15:docId w15:val="{D844A0ED-BEE6-40DE-8FE5-21DF01FCB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E928F5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96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3</cp:revision>
  <dcterms:created xsi:type="dcterms:W3CDTF">2023-06-06T12:09:00Z</dcterms:created>
  <dcterms:modified xsi:type="dcterms:W3CDTF">2023-06-28T07:36:00Z</dcterms:modified>
</cp:coreProperties>
</file>