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7BD5" w14:textId="77777777" w:rsidR="00FC7D47" w:rsidRPr="00300F9D" w:rsidRDefault="008E7DCC"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8E7DCC"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8E7DCC" w:rsidP="00E76598">
      <w:pPr>
        <w:jc w:val="center"/>
        <w:rPr>
          <w:sz w:val="18"/>
          <w:szCs w:val="20"/>
        </w:rPr>
      </w:pPr>
      <w:r w:rsidRPr="00300F9D">
        <w:rPr>
          <w:sz w:val="18"/>
          <w:szCs w:val="20"/>
        </w:rPr>
        <w:t xml:space="preserve">Reģ.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8E7DCC"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2F736253" w14:textId="7B7D1C31" w:rsidR="00300F9D" w:rsidRDefault="00300F9D" w:rsidP="00300F9D">
      <w:pPr>
        <w:tabs>
          <w:tab w:val="left" w:pos="490"/>
        </w:tabs>
        <w:jc w:val="center"/>
        <w:rPr>
          <w:lang w:eastAsia="en-US"/>
        </w:rPr>
      </w:pPr>
    </w:p>
    <w:p w14:paraId="09AF8834" w14:textId="34E75723" w:rsidR="00724244" w:rsidRDefault="008E7DCC" w:rsidP="00724244">
      <w:pPr>
        <w:tabs>
          <w:tab w:val="left" w:pos="490"/>
        </w:tabs>
        <w:jc w:val="left"/>
        <w:rPr>
          <w:lang w:eastAsia="en-US"/>
        </w:rPr>
      </w:pPr>
      <w:r w:rsidRPr="00724244">
        <w:rPr>
          <w:lang w:eastAsia="en-US"/>
        </w:rPr>
        <w:t xml:space="preserve">Lūdzu iekļaut </w:t>
      </w:r>
      <w:r>
        <w:rPr>
          <w:lang w:eastAsia="en-US"/>
        </w:rPr>
        <w:t xml:space="preserve">teritorijas attīstības </w:t>
      </w:r>
      <w:r w:rsidRPr="00724244">
        <w:rPr>
          <w:lang w:eastAsia="en-US"/>
        </w:rPr>
        <w:t>komitejas sēdēs</w:t>
      </w:r>
    </w:p>
    <w:p w14:paraId="35D6E762" w14:textId="77777777" w:rsidR="00724244" w:rsidRDefault="00724244" w:rsidP="00300F9D">
      <w:pPr>
        <w:tabs>
          <w:tab w:val="left" w:pos="490"/>
        </w:tabs>
        <w:jc w:val="center"/>
        <w:rPr>
          <w:lang w:eastAsia="en-US"/>
        </w:rPr>
      </w:pPr>
    </w:p>
    <w:p w14:paraId="2640F869" w14:textId="77777777" w:rsidR="00724244" w:rsidRDefault="00724244" w:rsidP="00300F9D">
      <w:pPr>
        <w:tabs>
          <w:tab w:val="left" w:pos="490"/>
        </w:tabs>
        <w:jc w:val="center"/>
        <w:rPr>
          <w:lang w:eastAsia="en-US"/>
        </w:rPr>
      </w:pPr>
    </w:p>
    <w:p w14:paraId="7A73769A" w14:textId="1F3AD7BE" w:rsidR="00300F9D" w:rsidRPr="00300F9D" w:rsidRDefault="008E7DCC" w:rsidP="00300F9D">
      <w:pPr>
        <w:tabs>
          <w:tab w:val="left" w:pos="490"/>
        </w:tabs>
        <w:jc w:val="center"/>
        <w:rPr>
          <w:lang w:eastAsia="en-US"/>
        </w:rPr>
      </w:pPr>
      <w:r w:rsidRPr="00300F9D">
        <w:rPr>
          <w:lang w:eastAsia="en-US"/>
        </w:rPr>
        <w:t>Lēmuma proj</w:t>
      </w:r>
      <w:r>
        <w:rPr>
          <w:lang w:eastAsia="en-US"/>
        </w:rPr>
        <w:t>e</w:t>
      </w:r>
      <w:r w:rsidRPr="00300F9D">
        <w:rPr>
          <w:lang w:eastAsia="en-US"/>
        </w:rPr>
        <w:t>kts</w:t>
      </w:r>
    </w:p>
    <w:p w14:paraId="6777C09C" w14:textId="788FDCDF" w:rsidR="00300F9D" w:rsidRDefault="00300F9D" w:rsidP="0074786F">
      <w:pPr>
        <w:tabs>
          <w:tab w:val="left" w:pos="490"/>
        </w:tabs>
        <w:rPr>
          <w:lang w:eastAsia="en-US"/>
        </w:rPr>
      </w:pPr>
    </w:p>
    <w:p w14:paraId="4219453B" w14:textId="77777777" w:rsidR="00300F9D" w:rsidRPr="00300F9D" w:rsidRDefault="00300F9D" w:rsidP="0074786F">
      <w:pPr>
        <w:tabs>
          <w:tab w:val="left" w:pos="490"/>
        </w:tabs>
        <w:rPr>
          <w:lang w:eastAsia="en-US"/>
        </w:rPr>
      </w:pPr>
    </w:p>
    <w:p w14:paraId="6DD24616" w14:textId="43698728" w:rsidR="00300F9D" w:rsidRPr="00300F9D" w:rsidRDefault="008E7DCC" w:rsidP="00300F9D">
      <w:pPr>
        <w:pBdr>
          <w:bottom w:val="single" w:sz="6" w:space="1" w:color="auto"/>
        </w:pBdr>
        <w:rPr>
          <w:b/>
          <w:bCs/>
        </w:rPr>
      </w:pPr>
      <w:r w:rsidRPr="00300F9D">
        <w:rPr>
          <w:b/>
          <w:bCs/>
          <w:noProof/>
        </w:rPr>
        <w:t>Par Limbažu novada pašvaldības domes saistošo noteikumu “Nolikums par licencēto makšķerēšanu un vēžošanu Svētupes upes posmā un Jaunupē Limbažu novada administratīvajā teritorijā (posms „SVĒTUPE -JAUNUPE”)” nodošanu sabiedrības viedokļa noskaidrošana</w:t>
      </w:r>
      <w:r w:rsidR="00C8154A">
        <w:rPr>
          <w:b/>
          <w:bCs/>
          <w:noProof/>
        </w:rPr>
        <w:t>i</w:t>
      </w:r>
    </w:p>
    <w:p w14:paraId="36D7A73D" w14:textId="77777777" w:rsidR="00300F9D" w:rsidRPr="00300F9D" w:rsidRDefault="008E7DCC" w:rsidP="00300F9D">
      <w:pPr>
        <w:jc w:val="center"/>
      </w:pPr>
      <w:r w:rsidRPr="00300F9D">
        <w:t xml:space="preserve">Ziņo </w:t>
      </w:r>
      <w:r w:rsidRPr="00300F9D">
        <w:rPr>
          <w:noProof/>
        </w:rPr>
        <w:t>Juris Graudiņš</w:t>
      </w:r>
    </w:p>
    <w:p w14:paraId="0A37A2B5" w14:textId="77777777" w:rsidR="00300F9D" w:rsidRPr="00300F9D" w:rsidRDefault="00300F9D" w:rsidP="00300F9D"/>
    <w:p w14:paraId="26AD4BAE" w14:textId="22BA9FBE" w:rsidR="008E7DCC" w:rsidRDefault="008E7DCC" w:rsidP="008E7DCC">
      <w:pPr>
        <w:ind w:firstLine="720"/>
      </w:pPr>
      <w:r>
        <w:t>2023.gada 27.jūnijā Limbažu novada pašvaldībā s</w:t>
      </w:r>
      <w:r w:rsidRPr="00B758C0">
        <w:t xml:space="preserve">aņemts biedrības </w:t>
      </w:r>
      <w:r>
        <w:rPr>
          <w:color w:val="000000"/>
        </w:rPr>
        <w:t>Svētupes aizsardzības biedrība”</w:t>
      </w:r>
      <w:r w:rsidRPr="00B758C0">
        <w:t xml:space="preserve"> iesniegums ar lūgumu apstiprināt</w:t>
      </w:r>
      <w:r>
        <w:t xml:space="preserve"> jaunus</w:t>
      </w:r>
      <w:r w:rsidRPr="00B758C0">
        <w:t xml:space="preserve"> saistošos noteikumus par licencēto makšķerēšanu </w:t>
      </w:r>
      <w:r>
        <w:t xml:space="preserve">un vēžošanu Svētupē un Jaunupē, kur apvienoti </w:t>
      </w:r>
      <w:r w:rsidRPr="00856D63">
        <w:t>2 esoši nolikumi: “Nolikums par licencēto vēžošanu Svētupes posmā Limbažu novada administratīvajā teritorijā” un “Nolikums par licencēto makšķerēšanu Svētupes upes posmā un Jaunupē Limbažu novada administratīvajā teritorijā (posms „SVĒTUPE -JAUNUPE”)”</w:t>
      </w:r>
      <w:r w:rsidRPr="00B758C0">
        <w:t>.</w:t>
      </w:r>
    </w:p>
    <w:p w14:paraId="613D14D2" w14:textId="77777777" w:rsidR="008E7DCC" w:rsidRDefault="008E7DCC" w:rsidP="008E7DCC">
      <w:pPr>
        <w:ind w:firstLine="720"/>
      </w:pPr>
      <w:r w:rsidRPr="00377EFA">
        <w:rPr>
          <w:bCs/>
        </w:rPr>
        <w:t xml:space="preserve">2022. gada </w:t>
      </w:r>
      <w:r>
        <w:rPr>
          <w:bCs/>
        </w:rPr>
        <w:t>28. aprīlī apstiprināti</w:t>
      </w:r>
      <w:r w:rsidRPr="00377EFA">
        <w:rPr>
          <w:bCs/>
        </w:rPr>
        <w:t xml:space="preserve"> Limbažu novada </w:t>
      </w:r>
      <w:r>
        <w:rPr>
          <w:bCs/>
        </w:rPr>
        <w:t xml:space="preserve">pašvaldības </w:t>
      </w:r>
      <w:r w:rsidRPr="00377EFA">
        <w:rPr>
          <w:bCs/>
        </w:rPr>
        <w:t>domes saistoš</w:t>
      </w:r>
      <w:r>
        <w:rPr>
          <w:bCs/>
        </w:rPr>
        <w:t>ie</w:t>
      </w:r>
      <w:r w:rsidRPr="00377EFA">
        <w:rPr>
          <w:bCs/>
        </w:rPr>
        <w:t xml:space="preserve"> noteikum</w:t>
      </w:r>
      <w:r>
        <w:rPr>
          <w:bCs/>
        </w:rPr>
        <w:t>i</w:t>
      </w:r>
      <w:r w:rsidRPr="00377EFA">
        <w:rPr>
          <w:bCs/>
        </w:rPr>
        <w:t xml:space="preserve"> Nr. 2</w:t>
      </w:r>
      <w:r>
        <w:rPr>
          <w:bCs/>
        </w:rPr>
        <w:t>3</w:t>
      </w:r>
      <w:r w:rsidRPr="00377EFA">
        <w:rPr>
          <w:bCs/>
        </w:rPr>
        <w:t xml:space="preserve"> “</w:t>
      </w:r>
      <w:r w:rsidRPr="00C50E55">
        <w:t>Nolikums par licencēto vēžošanu Svētupes posmā Limbažu novada administratīvajā teritorijā</w:t>
      </w:r>
      <w:r w:rsidRPr="00377EFA">
        <w:rPr>
          <w:bCs/>
        </w:rPr>
        <w:t>”</w:t>
      </w:r>
      <w:r>
        <w:rPr>
          <w:bCs/>
        </w:rPr>
        <w:t xml:space="preserve"> un </w:t>
      </w:r>
      <w:r w:rsidRPr="00377EFA">
        <w:rPr>
          <w:bCs/>
        </w:rPr>
        <w:t xml:space="preserve">2022. gada </w:t>
      </w:r>
      <w:r>
        <w:rPr>
          <w:bCs/>
        </w:rPr>
        <w:t>26. maijā apstiprināti</w:t>
      </w:r>
      <w:r w:rsidRPr="00377EFA">
        <w:rPr>
          <w:bCs/>
        </w:rPr>
        <w:t xml:space="preserve"> Limbažu novada </w:t>
      </w:r>
      <w:r>
        <w:rPr>
          <w:bCs/>
        </w:rPr>
        <w:t xml:space="preserve">pašvaldības </w:t>
      </w:r>
      <w:r w:rsidRPr="00377EFA">
        <w:rPr>
          <w:bCs/>
        </w:rPr>
        <w:t>domes saistoš</w:t>
      </w:r>
      <w:r>
        <w:rPr>
          <w:bCs/>
        </w:rPr>
        <w:t>ie</w:t>
      </w:r>
      <w:r w:rsidRPr="00377EFA">
        <w:rPr>
          <w:bCs/>
        </w:rPr>
        <w:t xml:space="preserve"> noteikum</w:t>
      </w:r>
      <w:r>
        <w:rPr>
          <w:bCs/>
        </w:rPr>
        <w:t>i</w:t>
      </w:r>
      <w:r w:rsidRPr="00377EFA">
        <w:rPr>
          <w:bCs/>
        </w:rPr>
        <w:t xml:space="preserve"> Nr. 2</w:t>
      </w:r>
      <w:r>
        <w:rPr>
          <w:bCs/>
        </w:rPr>
        <w:t>7</w:t>
      </w:r>
      <w:r w:rsidRPr="00377EFA">
        <w:rPr>
          <w:bCs/>
        </w:rPr>
        <w:t xml:space="preserve"> “</w:t>
      </w:r>
      <w:r w:rsidRPr="00377EFA">
        <w:t>Nolikums par licencēto makšķerēšanu Svētupes upes posmā un Jaunupē Limbažu novada administratīvajā teritorijā (posms „SVĒTUPE -JAUNUPE”)</w:t>
      </w:r>
      <w:r w:rsidRPr="00377EFA">
        <w:rPr>
          <w:bCs/>
        </w:rPr>
        <w:t>”</w:t>
      </w:r>
      <w:r>
        <w:rPr>
          <w:bCs/>
        </w:rPr>
        <w:t>, kuri ar jauno saistošo noteikumu spēkā stāšanos tiks apvienoti un zaudēs spēku.</w:t>
      </w:r>
    </w:p>
    <w:p w14:paraId="7F54A87B" w14:textId="77777777" w:rsidR="008E7DCC" w:rsidRDefault="008E7DCC" w:rsidP="008E7DCC">
      <w:pPr>
        <w:ind w:firstLine="720"/>
        <w:rPr>
          <w:i/>
          <w:iCs/>
        </w:rPr>
      </w:pPr>
      <w:r>
        <w:t xml:space="preserve">Saskaņā ar </w:t>
      </w:r>
      <w:r w:rsidRPr="00B758C0">
        <w:t>Zvejniecības likuma 10.panta piekto daļu</w:t>
      </w:r>
      <w:r>
        <w:t xml:space="preserve"> </w:t>
      </w:r>
      <w:r w:rsidRPr="00FA2715">
        <w:rPr>
          <w:i/>
          <w:iCs/>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Pr>
          <w:i/>
          <w:iCs/>
        </w:rPr>
        <w:t>.</w:t>
      </w:r>
    </w:p>
    <w:p w14:paraId="6DD081F9" w14:textId="77777777" w:rsidR="008E7DCC" w:rsidRDefault="008E7DCC" w:rsidP="008E7DCC">
      <w:pPr>
        <w:ind w:firstLine="720"/>
      </w:pPr>
      <w:r w:rsidRPr="00B758C0">
        <w:t>Ministru kabineta 2015.gada 22.decembra noteikum</w:t>
      </w:r>
      <w:r>
        <w:t>os</w:t>
      </w:r>
      <w:r w:rsidRPr="00B758C0">
        <w:t xml:space="preserve"> Nr.799 „Licencētās makšķerēšanas, vēžošanas un zemūdens medību kārtība”</w:t>
      </w:r>
      <w:r>
        <w:t xml:space="preserve"> noteikta l</w:t>
      </w:r>
      <w:r w:rsidRPr="00FA2715">
        <w:t>icencētās makšķerēšanas</w:t>
      </w:r>
      <w:r>
        <w:t xml:space="preserve"> un vēžošanas </w:t>
      </w:r>
      <w:r w:rsidRPr="00FA2715">
        <w:t>kārtīb</w:t>
      </w:r>
      <w:r>
        <w:t xml:space="preserve">a, tajā skaitā un ne tikai, licencētās makšķerēšanas un vēžošanas organizētāja pienākumi, nolikuma izstrādes kārtība, maksa par licencēm un maksas samazināšanas noteikumi. </w:t>
      </w:r>
    </w:p>
    <w:p w14:paraId="24E17D1E" w14:textId="77777777" w:rsidR="00810868" w:rsidRDefault="008E7DCC" w:rsidP="00810868">
      <w:pPr>
        <w:pStyle w:val="tv213"/>
        <w:shd w:val="clear" w:color="auto" w:fill="FFFFFF"/>
        <w:spacing w:before="0" w:beforeAutospacing="0" w:after="0" w:afterAutospacing="0" w:line="293" w:lineRule="atLeast"/>
        <w:ind w:firstLine="720"/>
        <w:jc w:val="both"/>
        <w:rPr>
          <w:shd w:val="clear" w:color="auto" w:fill="FFFFFF"/>
        </w:rPr>
      </w:pPr>
      <w:r w:rsidRPr="00B45C87">
        <w:t xml:space="preserve">Pašvaldību likuma 46. panta trešā daļa nosaka, ka </w:t>
      </w:r>
      <w:r w:rsidRPr="00780E39">
        <w:rPr>
          <w:i/>
          <w:iCs/>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B45C87">
        <w:rPr>
          <w:shd w:val="clear" w:color="auto" w:fill="FFFFFF"/>
        </w:rPr>
        <w:t>.</w:t>
      </w:r>
    </w:p>
    <w:p w14:paraId="5B327F0F" w14:textId="56391793" w:rsidR="00300F9D" w:rsidRPr="00810868" w:rsidRDefault="008E7DCC" w:rsidP="00810868">
      <w:pPr>
        <w:pStyle w:val="tv213"/>
        <w:shd w:val="clear" w:color="auto" w:fill="FFFFFF"/>
        <w:spacing w:before="0" w:beforeAutospacing="0" w:after="0" w:afterAutospacing="0" w:line="293" w:lineRule="atLeast"/>
        <w:ind w:firstLine="720"/>
        <w:jc w:val="both"/>
        <w:rPr>
          <w:rStyle w:val="Izteiksmgs"/>
          <w:b w:val="0"/>
          <w:bCs w:val="0"/>
          <w:shd w:val="clear" w:color="auto" w:fill="FFFFFF"/>
        </w:rPr>
      </w:pPr>
      <w:r>
        <w:t>P</w:t>
      </w:r>
      <w:r w:rsidRPr="00B758C0">
        <w:t>amatojoties uz Zvejniecības likuma 10.panta piekto daļu, Ministru kabineta 2015.gada 22.decembra noteikumu Nr.799 „Licencētās makšķerēšanas, vēžošanas un zemūdens medību kārtība” 9.</w:t>
      </w:r>
      <w:r>
        <w:t xml:space="preserve"> </w:t>
      </w:r>
      <w:r w:rsidRPr="00B758C0">
        <w:t>punktu,</w:t>
      </w:r>
      <w:r>
        <w:t xml:space="preserve"> </w:t>
      </w:r>
      <w:r w:rsidRPr="00FA2715">
        <w:rPr>
          <w:rFonts w:eastAsia="Calibri"/>
          <w:lang w:eastAsia="en-US" w:bidi="lo-LA"/>
        </w:rPr>
        <w:t>Pašvaldību likuma</w:t>
      </w:r>
      <w:r w:rsidRPr="00FA2715">
        <w:t xml:space="preserve"> 10.panta pirmās daļas 1.punktu, 44.panta otro daļu  un  </w:t>
      </w:r>
      <w:r w:rsidRPr="00FA2715">
        <w:rPr>
          <w:rFonts w:eastAsia="Calibri"/>
          <w:lang w:eastAsia="en-US" w:bidi="lo-LA"/>
        </w:rPr>
        <w:t>46. panta trešo daļu</w:t>
      </w:r>
      <w:r w:rsidRPr="00300F9D">
        <w:t xml:space="preserve">,  </w:t>
      </w:r>
      <w:r w:rsidRPr="00300F9D">
        <w:rPr>
          <w:rStyle w:val="Izteiksmgs"/>
        </w:rPr>
        <w:t>atklāti balsojot: PAR - ___, PRET -___</w:t>
      </w:r>
      <w:r w:rsidRPr="00300F9D">
        <w:t xml:space="preserve">, </w:t>
      </w:r>
      <w:r w:rsidRPr="00300F9D">
        <w:rPr>
          <w:rStyle w:val="Izteiksmgs"/>
        </w:rPr>
        <w:t>ATTURAS –_____</w:t>
      </w:r>
      <w:r w:rsidRPr="00300F9D">
        <w:t xml:space="preserve">, </w:t>
      </w:r>
      <w:r w:rsidR="00896924">
        <w:t>komiteja</w:t>
      </w:r>
      <w:r w:rsidRPr="00300F9D">
        <w:t xml:space="preserve"> </w:t>
      </w:r>
      <w:r w:rsidRPr="00300F9D">
        <w:rPr>
          <w:rStyle w:val="Izteiksmgs"/>
        </w:rPr>
        <w:t>NOLEMJ:</w:t>
      </w:r>
    </w:p>
    <w:p w14:paraId="6A6F6158" w14:textId="7989A7F5" w:rsidR="008E7DCC" w:rsidRDefault="008E7DCC" w:rsidP="008E7DCC">
      <w:pPr>
        <w:numPr>
          <w:ilvl w:val="0"/>
          <w:numId w:val="4"/>
        </w:numPr>
        <w:ind w:left="357" w:hanging="357"/>
      </w:pPr>
      <w:r>
        <w:lastRenderedPageBreak/>
        <w:t>Nodot</w:t>
      </w:r>
      <w:r w:rsidRPr="00A55CF5">
        <w:t xml:space="preserve"> Limbažu novada pašvaldības domes saistošo</w:t>
      </w:r>
      <w:r>
        <w:t>s</w:t>
      </w:r>
      <w:r w:rsidRPr="00A55CF5">
        <w:t xml:space="preserve"> noteikumu</w:t>
      </w:r>
      <w:r>
        <w:t>s</w:t>
      </w:r>
      <w:r w:rsidRPr="00A55CF5">
        <w:t xml:space="preserve"> “</w:t>
      </w:r>
      <w:r w:rsidRPr="00856D63">
        <w:t>Nolikums par licencēto makšķerēšanu un vēžošanu Svētupes upes posmā un Jaunupē Limbažu novada administratīvajā teritorijā (posms „SVĒTUPE -JAUNUPE”)</w:t>
      </w:r>
      <w:r w:rsidRPr="00A55CF5">
        <w:t xml:space="preserve">” </w:t>
      </w:r>
      <w:r w:rsidRPr="00AE7FF3">
        <w:t>sabiedrības viedokļa noskaidrošanai</w:t>
      </w:r>
      <w:r w:rsidRPr="00A55CF5">
        <w:t>.</w:t>
      </w:r>
      <w:r>
        <w:t xml:space="preserve"> </w:t>
      </w:r>
    </w:p>
    <w:p w14:paraId="4DF64EAD" w14:textId="77777777" w:rsidR="008E7DCC" w:rsidRPr="00A55CF5" w:rsidRDefault="008E7DCC" w:rsidP="008E7DCC">
      <w:pPr>
        <w:numPr>
          <w:ilvl w:val="0"/>
          <w:numId w:val="4"/>
        </w:numPr>
        <w:ind w:left="357" w:hanging="357"/>
      </w:pPr>
      <w:r w:rsidRPr="00A55CF5">
        <w:rPr>
          <w:bCs/>
        </w:rPr>
        <w:t xml:space="preserve">Uzdot Sabiedrisko attiecību nodaļai saistošo noteikumu projektu publicēt </w:t>
      </w:r>
      <w:r w:rsidRPr="00A55CF5">
        <w:rPr>
          <w:bCs/>
          <w:shd w:val="clear" w:color="auto" w:fill="FFFFFF"/>
        </w:rPr>
        <w:t>pašvaldības oficiālajā tīmekļvietnē sabiedrības viedokļa noskaidrošanai, nosakot termiņu viedokļa paušanai - divas nedēļas no saistošo noteikumu publicēšanas dienas pašvaldības oficiālajā tīmekļvietnē.</w:t>
      </w:r>
    </w:p>
    <w:p w14:paraId="7D35174A" w14:textId="77777777" w:rsidR="008E7DCC" w:rsidRPr="00A55CF5" w:rsidRDefault="008E7DCC" w:rsidP="008E7DCC">
      <w:pPr>
        <w:numPr>
          <w:ilvl w:val="0"/>
          <w:numId w:val="4"/>
        </w:numPr>
        <w:ind w:left="357" w:hanging="357"/>
      </w:pPr>
      <w:r w:rsidRPr="00A55CF5">
        <w:rPr>
          <w:bCs/>
        </w:rPr>
        <w:t xml:space="preserve">Uzdot </w:t>
      </w:r>
      <w:bookmarkStart w:id="0" w:name="_Hlk126572679"/>
      <w:r w:rsidRPr="00EF0A5B">
        <w:rPr>
          <w:bCs/>
        </w:rPr>
        <w:t>Limbažu novada pašvaldības aģentūras “LAUTA” Limbažu novada publisko ūdeņu apsaimniekošanas nodaļai “Alda”</w:t>
      </w:r>
      <w:r w:rsidRPr="00A55CF5">
        <w:rPr>
          <w:bCs/>
        </w:rPr>
        <w:t xml:space="preserve"> </w:t>
      </w:r>
      <w:bookmarkEnd w:id="0"/>
      <w:r w:rsidRPr="00A55CF5">
        <w:rPr>
          <w:bCs/>
        </w:rPr>
        <w:t>pēc viedokļu saņemšanas, tos apkopot un atspoguļot saistošo noteikumu projekta paskaidrojuma rakstā.</w:t>
      </w:r>
    </w:p>
    <w:p w14:paraId="78CB66EB" w14:textId="77777777" w:rsidR="008E7DCC" w:rsidRPr="00A55CF5" w:rsidRDefault="008E7DCC" w:rsidP="008E7DCC">
      <w:pPr>
        <w:numPr>
          <w:ilvl w:val="0"/>
          <w:numId w:val="4"/>
        </w:numPr>
        <w:ind w:left="357" w:hanging="357"/>
      </w:pPr>
      <w:r w:rsidRPr="00A55CF5">
        <w:rPr>
          <w:bCs/>
        </w:rPr>
        <w:t xml:space="preserve">Uzdot </w:t>
      </w:r>
      <w:r w:rsidRPr="00EF0A5B">
        <w:rPr>
          <w:bCs/>
        </w:rPr>
        <w:t>Limbažu novada pašvaldības aģentūras “LAUTA” Limbažu novada publisko ūdeņu apsaimniekošanas nodaļai “Alda”</w:t>
      </w:r>
      <w:r>
        <w:t xml:space="preserve"> pēc lēmuma projekta 3.punktā minēto viedokļu apkopošanas, </w:t>
      </w:r>
      <w:r w:rsidRPr="00A55CF5">
        <w:rPr>
          <w:bCs/>
          <w:shd w:val="clear" w:color="auto" w:fill="FFFFFF"/>
        </w:rPr>
        <w:t xml:space="preserve">atkārtoti vērsties </w:t>
      </w:r>
      <w:r>
        <w:rPr>
          <w:bCs/>
          <w:shd w:val="clear" w:color="auto" w:fill="FFFFFF"/>
        </w:rPr>
        <w:t>Teritorijas attīstības</w:t>
      </w:r>
      <w:r w:rsidRPr="00A55CF5">
        <w:rPr>
          <w:bCs/>
          <w:shd w:val="clear" w:color="auto" w:fill="FFFFFF"/>
        </w:rPr>
        <w:t xml:space="preserve"> komitejā saistošo noteikumu apstiprināšanai.</w:t>
      </w:r>
    </w:p>
    <w:p w14:paraId="2E383B16" w14:textId="77777777" w:rsidR="008E7DCC" w:rsidRPr="00EF0A5B" w:rsidRDefault="008E7DCC" w:rsidP="008E7DCC">
      <w:pPr>
        <w:numPr>
          <w:ilvl w:val="0"/>
          <w:numId w:val="4"/>
        </w:numPr>
        <w:ind w:left="357" w:hanging="357"/>
      </w:pPr>
      <w:r w:rsidRPr="00A55CF5">
        <w:t>Pieņemt zināšanai Limbažu novada pašvaldības domes saistošo noteikumu “</w:t>
      </w:r>
      <w:r w:rsidRPr="00856D63">
        <w:t>Nolikums par licencēto makšķerēšanu un vēžošanu Svētupes upes posmā un Jaunupē Limbažu novada administratīvajā teritorijā (posms „SVĒTUPE -JAUNUPE”)</w:t>
      </w:r>
      <w:r w:rsidRPr="00A55CF5">
        <w:t xml:space="preserve">” paskaidrojuma rakstu (pielikumā). </w:t>
      </w:r>
    </w:p>
    <w:p w14:paraId="3E3F7C41" w14:textId="77777777" w:rsidR="008E7DCC" w:rsidRDefault="008E7DCC" w:rsidP="008E7DCC">
      <w:pPr>
        <w:numPr>
          <w:ilvl w:val="0"/>
          <w:numId w:val="4"/>
        </w:numPr>
        <w:ind w:left="357" w:hanging="357"/>
        <w:contextualSpacing/>
        <w:rPr>
          <w:rFonts w:eastAsia="Calibri"/>
          <w:lang w:eastAsia="ar-SA"/>
        </w:rPr>
      </w:pPr>
      <w:r w:rsidRPr="00A55CF5">
        <w:rPr>
          <w:rFonts w:eastAsia="Calibri"/>
          <w:lang w:eastAsia="ar-SA"/>
        </w:rPr>
        <w:t>Kontroli par lēmuma izpildi uzdot Limbažu novada pašvaldības izpilddirektoram.</w:t>
      </w:r>
      <w:r>
        <w:rPr>
          <w:rFonts w:eastAsia="Calibri"/>
          <w:lang w:eastAsia="ar-SA"/>
        </w:rPr>
        <w:t xml:space="preserve"> </w:t>
      </w:r>
    </w:p>
    <w:p w14:paraId="21F0ACD0" w14:textId="64E00861" w:rsidR="00724244" w:rsidRDefault="00724244" w:rsidP="00724244">
      <w:pPr>
        <w:rPr>
          <w:lang w:eastAsia="hi-IN" w:bidi="hi-IN"/>
        </w:rPr>
      </w:pPr>
    </w:p>
    <w:p w14:paraId="152ABDB4" w14:textId="23BC4DB4" w:rsidR="00724244" w:rsidRDefault="00724244" w:rsidP="00724244">
      <w:pPr>
        <w:rPr>
          <w:lang w:eastAsia="hi-IN" w:bidi="hi-IN"/>
        </w:rPr>
      </w:pPr>
    </w:p>
    <w:p w14:paraId="09FDA56C" w14:textId="62BFC818" w:rsidR="00724244" w:rsidRDefault="00724244" w:rsidP="00724244">
      <w:pPr>
        <w:rPr>
          <w:lang w:eastAsia="hi-IN" w:bidi="hi-IN"/>
        </w:rPr>
      </w:pPr>
    </w:p>
    <w:p w14:paraId="7E53F09C" w14:textId="77777777" w:rsidR="008E7DCC" w:rsidRDefault="008E7DCC" w:rsidP="008E7DCC">
      <w:pPr>
        <w:pStyle w:val="Pamatteksts2"/>
        <w:spacing w:after="0" w:line="240" w:lineRule="auto"/>
        <w:jc w:val="both"/>
        <w:rPr>
          <w:sz w:val="24"/>
          <w:szCs w:val="24"/>
          <w:lang w:val="lv-LV"/>
        </w:rPr>
      </w:pPr>
      <w:r>
        <w:rPr>
          <w:sz w:val="24"/>
          <w:szCs w:val="24"/>
          <w:lang w:val="lv-LV"/>
        </w:rPr>
        <w:t xml:space="preserve">Lēmumu nosūtīt: Sabiedrisko attiecību nodaļai, </w:t>
      </w:r>
      <w:r w:rsidRPr="00B3185E">
        <w:rPr>
          <w:sz w:val="24"/>
          <w:szCs w:val="24"/>
          <w:lang w:val="lv-LV"/>
        </w:rPr>
        <w:t>Limbažu novada pašvaldības aģentūra</w:t>
      </w:r>
      <w:r>
        <w:rPr>
          <w:sz w:val="24"/>
          <w:szCs w:val="24"/>
          <w:lang w:val="lv-LV"/>
        </w:rPr>
        <w:t>s</w:t>
      </w:r>
      <w:r w:rsidRPr="00B3185E">
        <w:rPr>
          <w:sz w:val="24"/>
          <w:szCs w:val="24"/>
          <w:lang w:val="lv-LV"/>
        </w:rPr>
        <w:t xml:space="preserve"> “LAUTA” Limbažu novada publisko ūdeņu apsaimniekošanas nodaļai “Alda”</w:t>
      </w:r>
      <w:r>
        <w:rPr>
          <w:sz w:val="24"/>
          <w:szCs w:val="24"/>
          <w:lang w:val="lv-LV"/>
        </w:rPr>
        <w:t xml:space="preserve">, </w:t>
      </w:r>
      <w:r w:rsidRPr="008D23F8">
        <w:rPr>
          <w:sz w:val="24"/>
          <w:szCs w:val="24"/>
          <w:lang w:val="lv-LV"/>
        </w:rPr>
        <w:t xml:space="preserve">biedrībai </w:t>
      </w:r>
      <w:r w:rsidRPr="00C8154A">
        <w:rPr>
          <w:color w:val="000000"/>
          <w:sz w:val="24"/>
          <w:szCs w:val="24"/>
          <w:lang w:val="lv-LV"/>
        </w:rPr>
        <w:t>„</w:t>
      </w:r>
      <w:bookmarkStart w:id="1" w:name="_Hlk139448038"/>
      <w:r w:rsidRPr="00C8154A">
        <w:rPr>
          <w:color w:val="000000"/>
          <w:sz w:val="24"/>
          <w:szCs w:val="24"/>
          <w:lang w:val="lv-LV"/>
        </w:rPr>
        <w:t>Svētupes aizsardzības biedrība”</w:t>
      </w:r>
      <w:bookmarkEnd w:id="1"/>
      <w:r w:rsidRPr="00C8154A">
        <w:rPr>
          <w:color w:val="000000"/>
          <w:sz w:val="24"/>
          <w:szCs w:val="24"/>
          <w:lang w:val="lv-LV"/>
        </w:rPr>
        <w:t xml:space="preserve"> - svetupes.ab@inbox.lv</w:t>
      </w:r>
      <w:r>
        <w:rPr>
          <w:sz w:val="24"/>
          <w:szCs w:val="24"/>
          <w:lang w:val="lv-LV"/>
        </w:rPr>
        <w:t>.</w:t>
      </w:r>
    </w:p>
    <w:p w14:paraId="726C32D5" w14:textId="77777777" w:rsidR="00724244" w:rsidRPr="00300F9D" w:rsidRDefault="00724244" w:rsidP="00724244">
      <w:pPr>
        <w:rPr>
          <w:lang w:eastAsia="hi-IN" w:bidi="hi-IN"/>
        </w:rPr>
      </w:pPr>
    </w:p>
    <w:sectPr w:rsidR="00724244" w:rsidRPr="00300F9D" w:rsidSect="00FC7D47">
      <w:type w:val="continuous"/>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CA0B9A"/>
    <w:multiLevelType w:val="hybridMultilevel"/>
    <w:tmpl w:val="A31E68D0"/>
    <w:lvl w:ilvl="0" w:tplc="DB06FC28">
      <w:start w:val="1"/>
      <w:numFmt w:val="decimal"/>
      <w:lvlText w:val="%1."/>
      <w:lvlJc w:val="left"/>
      <w:pPr>
        <w:ind w:left="720" w:hanging="360"/>
      </w:pPr>
    </w:lvl>
    <w:lvl w:ilvl="1" w:tplc="36525E16" w:tentative="1">
      <w:start w:val="1"/>
      <w:numFmt w:val="lowerLetter"/>
      <w:lvlText w:val="%2."/>
      <w:lvlJc w:val="left"/>
      <w:pPr>
        <w:ind w:left="1440" w:hanging="360"/>
      </w:pPr>
    </w:lvl>
    <w:lvl w:ilvl="2" w:tplc="09F204AE" w:tentative="1">
      <w:start w:val="1"/>
      <w:numFmt w:val="lowerRoman"/>
      <w:lvlText w:val="%3."/>
      <w:lvlJc w:val="right"/>
      <w:pPr>
        <w:ind w:left="2160" w:hanging="180"/>
      </w:pPr>
    </w:lvl>
    <w:lvl w:ilvl="3" w:tplc="E9C0206C" w:tentative="1">
      <w:start w:val="1"/>
      <w:numFmt w:val="decimal"/>
      <w:lvlText w:val="%4."/>
      <w:lvlJc w:val="left"/>
      <w:pPr>
        <w:ind w:left="2880" w:hanging="360"/>
      </w:pPr>
    </w:lvl>
    <w:lvl w:ilvl="4" w:tplc="37B8DA54" w:tentative="1">
      <w:start w:val="1"/>
      <w:numFmt w:val="lowerLetter"/>
      <w:lvlText w:val="%5."/>
      <w:lvlJc w:val="left"/>
      <w:pPr>
        <w:ind w:left="3600" w:hanging="360"/>
      </w:pPr>
    </w:lvl>
    <w:lvl w:ilvl="5" w:tplc="44DAB660" w:tentative="1">
      <w:start w:val="1"/>
      <w:numFmt w:val="lowerRoman"/>
      <w:lvlText w:val="%6."/>
      <w:lvlJc w:val="right"/>
      <w:pPr>
        <w:ind w:left="4320" w:hanging="180"/>
      </w:pPr>
    </w:lvl>
    <w:lvl w:ilvl="6" w:tplc="372C0B6E" w:tentative="1">
      <w:start w:val="1"/>
      <w:numFmt w:val="decimal"/>
      <w:lvlText w:val="%7."/>
      <w:lvlJc w:val="left"/>
      <w:pPr>
        <w:ind w:left="5040" w:hanging="360"/>
      </w:pPr>
    </w:lvl>
    <w:lvl w:ilvl="7" w:tplc="F53235FC" w:tentative="1">
      <w:start w:val="1"/>
      <w:numFmt w:val="lowerLetter"/>
      <w:lvlText w:val="%8."/>
      <w:lvlJc w:val="left"/>
      <w:pPr>
        <w:ind w:left="5760" w:hanging="360"/>
      </w:pPr>
    </w:lvl>
    <w:lvl w:ilvl="8" w:tplc="6F5A7366"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9318A48A">
      <w:start w:val="1"/>
      <w:numFmt w:val="decimal"/>
      <w:lvlText w:val="%1."/>
      <w:lvlJc w:val="left"/>
      <w:pPr>
        <w:ind w:left="720" w:hanging="360"/>
      </w:pPr>
    </w:lvl>
    <w:lvl w:ilvl="1" w:tplc="CE16DE68" w:tentative="1">
      <w:start w:val="1"/>
      <w:numFmt w:val="lowerLetter"/>
      <w:lvlText w:val="%2."/>
      <w:lvlJc w:val="left"/>
      <w:pPr>
        <w:ind w:left="1440" w:hanging="360"/>
      </w:pPr>
    </w:lvl>
    <w:lvl w:ilvl="2" w:tplc="EED6136A" w:tentative="1">
      <w:start w:val="1"/>
      <w:numFmt w:val="lowerRoman"/>
      <w:lvlText w:val="%3."/>
      <w:lvlJc w:val="right"/>
      <w:pPr>
        <w:ind w:left="2160" w:hanging="180"/>
      </w:pPr>
    </w:lvl>
    <w:lvl w:ilvl="3" w:tplc="4248236C" w:tentative="1">
      <w:start w:val="1"/>
      <w:numFmt w:val="decimal"/>
      <w:lvlText w:val="%4."/>
      <w:lvlJc w:val="left"/>
      <w:pPr>
        <w:ind w:left="2880" w:hanging="360"/>
      </w:pPr>
    </w:lvl>
    <w:lvl w:ilvl="4" w:tplc="5928A480" w:tentative="1">
      <w:start w:val="1"/>
      <w:numFmt w:val="lowerLetter"/>
      <w:lvlText w:val="%5."/>
      <w:lvlJc w:val="left"/>
      <w:pPr>
        <w:ind w:left="3600" w:hanging="360"/>
      </w:pPr>
    </w:lvl>
    <w:lvl w:ilvl="5" w:tplc="76040B0C" w:tentative="1">
      <w:start w:val="1"/>
      <w:numFmt w:val="lowerRoman"/>
      <w:lvlText w:val="%6."/>
      <w:lvlJc w:val="right"/>
      <w:pPr>
        <w:ind w:left="4320" w:hanging="180"/>
      </w:pPr>
    </w:lvl>
    <w:lvl w:ilvl="6" w:tplc="1CD6B7D0" w:tentative="1">
      <w:start w:val="1"/>
      <w:numFmt w:val="decimal"/>
      <w:lvlText w:val="%7."/>
      <w:lvlJc w:val="left"/>
      <w:pPr>
        <w:ind w:left="5040" w:hanging="360"/>
      </w:pPr>
    </w:lvl>
    <w:lvl w:ilvl="7" w:tplc="386E57DE" w:tentative="1">
      <w:start w:val="1"/>
      <w:numFmt w:val="lowerLetter"/>
      <w:lvlText w:val="%8."/>
      <w:lvlJc w:val="left"/>
      <w:pPr>
        <w:ind w:left="5760" w:hanging="360"/>
      </w:pPr>
    </w:lvl>
    <w:lvl w:ilvl="8" w:tplc="67F47AB8" w:tentative="1">
      <w:start w:val="1"/>
      <w:numFmt w:val="lowerRoman"/>
      <w:lvlText w:val="%9."/>
      <w:lvlJc w:val="right"/>
      <w:pPr>
        <w:ind w:left="6480" w:hanging="180"/>
      </w:pPr>
    </w:lvl>
  </w:abstractNum>
  <w:num w:numId="1" w16cid:durableId="530461962">
    <w:abstractNumId w:val="0"/>
  </w:num>
  <w:num w:numId="2" w16cid:durableId="1885672968">
    <w:abstractNumId w:val="2"/>
  </w:num>
  <w:num w:numId="3" w16cid:durableId="1227642264">
    <w:abstractNumId w:val="3"/>
  </w:num>
  <w:num w:numId="4" w16cid:durableId="13542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10868"/>
    <w:rsid w:val="008455C2"/>
    <w:rsid w:val="00881517"/>
    <w:rsid w:val="00881BBD"/>
    <w:rsid w:val="00896924"/>
    <w:rsid w:val="008D001C"/>
    <w:rsid w:val="008E370D"/>
    <w:rsid w:val="008E7DCC"/>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C31E1D"/>
    <w:rsid w:val="00C432D4"/>
    <w:rsid w:val="00C8154A"/>
    <w:rsid w:val="00CB0B02"/>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paragraph" w:customStyle="1" w:styleId="tv213">
    <w:name w:val="tv213"/>
    <w:basedOn w:val="Parasts"/>
    <w:rsid w:val="008E7DC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688</Words>
  <Characters>3928</Characters>
  <Application>Microsoft Office Word</Application>
  <DocSecurity>0</DocSecurity>
  <Lines>32</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Santa Čingule</cp:lastModifiedBy>
  <cp:revision>8</cp:revision>
  <cp:lastPrinted>2022-01-04T14:14:00Z</cp:lastPrinted>
  <dcterms:created xsi:type="dcterms:W3CDTF">2022-01-11T20:58:00Z</dcterms:created>
  <dcterms:modified xsi:type="dcterms:W3CDTF">2023-07-11T07:16:00Z</dcterms:modified>
</cp:coreProperties>
</file>