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95B6A" w14:textId="5CE1303A" w:rsidR="00EA64EA" w:rsidRDefault="00403CAE" w:rsidP="00EA64EA">
      <w:pPr>
        <w:jc w:val="center"/>
        <w:rPr>
          <w:b/>
          <w:bCs/>
          <w:caps/>
          <w:noProof/>
          <w:sz w:val="28"/>
          <w:szCs w:val="28"/>
          <w:lang w:val="lv-LV" w:eastAsia="lv-LV"/>
        </w:rPr>
      </w:pPr>
      <w:r w:rsidRPr="001162A0">
        <w:rPr>
          <w:bCs/>
          <w:noProof/>
          <w:lang w:val="lv-LV" w:eastAsia="lv-LV"/>
        </w:rPr>
        <mc:AlternateContent>
          <mc:Choice Requires="wps">
            <w:drawing>
              <wp:anchor distT="45720" distB="45720" distL="114300" distR="114300" simplePos="0" relativeHeight="251659264" behindDoc="0" locked="0" layoutInCell="1" allowOverlap="1" wp14:anchorId="5C69A5CD" wp14:editId="2DEAEC09">
                <wp:simplePos x="0" y="0"/>
                <wp:positionH relativeFrom="column">
                  <wp:posOffset>4939030</wp:posOffset>
                </wp:positionH>
                <wp:positionV relativeFrom="paragraph">
                  <wp:posOffset>-1432560</wp:posOffset>
                </wp:positionV>
                <wp:extent cx="1152525" cy="1404620"/>
                <wp:effectExtent l="0" t="0" r="9525"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404620"/>
                        </a:xfrm>
                        <a:prstGeom prst="rect">
                          <a:avLst/>
                        </a:prstGeom>
                        <a:solidFill>
                          <a:srgbClr val="FFFFFF"/>
                        </a:solidFill>
                        <a:ln w="9525">
                          <a:noFill/>
                          <a:miter lim="800000"/>
                          <a:headEnd/>
                          <a:tailEnd/>
                        </a:ln>
                      </wps:spPr>
                      <wps:txbx>
                        <w:txbxContent>
                          <w:p w14:paraId="3AFFDCF1" w14:textId="3310385F" w:rsidR="00403CAE" w:rsidRPr="00403CAE" w:rsidRDefault="00403CAE" w:rsidP="00403CAE">
                            <w:pPr>
                              <w:jc w:val="right"/>
                              <w:rPr>
                                <w:b/>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C69A5CD" id="_x0000_t202" coordsize="21600,21600" o:spt="202" path="m,l,21600r21600,l21600,xe">
                <v:stroke joinstyle="miter"/>
                <v:path gradientshapeok="t" o:connecttype="rect"/>
              </v:shapetype>
              <v:shape id="Tekstlodziņš 2" o:spid="_x0000_s1026" type="#_x0000_t202" style="position:absolute;left:0;text-align:left;margin-left:388.9pt;margin-top:-112.8pt;width:90.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" stroked="f">
                <v:textbox style="mso-fit-shape-to-text:t">
                  <w:txbxContent>
                    <w:p w14:paraId="3AFFDCF1" w14:textId="3310385F" w:rsidR="00403CAE" w:rsidRPr="00403CAE" w:rsidRDefault="00403CAE" w:rsidP="00403CAE">
                      <w:pPr>
                        <w:jc w:val="right"/>
                        <w:rPr>
                          <w:b/>
                        </w:rPr>
                      </w:pPr>
                    </w:p>
                  </w:txbxContent>
                </v:textbox>
              </v:shape>
            </w:pict>
          </mc:Fallback>
        </mc:AlternateContent>
      </w:r>
      <w:r w:rsidR="00EA64EA" w:rsidRPr="00FE540C">
        <w:rPr>
          <w:caps/>
          <w:noProof/>
          <w:lang w:val="lv-LV" w:eastAsia="lv-LV"/>
        </w:rPr>
        <w:drawing>
          <wp:inline distT="0" distB="0" distL="0" distR="0" wp14:anchorId="1196B01E" wp14:editId="5CEF2166">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1EB906F2" w14:textId="77777777" w:rsidR="00EA64EA" w:rsidRPr="00EB74CB" w:rsidRDefault="00EA64EA" w:rsidP="00EA64EA">
      <w:pPr>
        <w:jc w:val="center"/>
        <w:rPr>
          <w:b/>
          <w:bCs/>
          <w:caps/>
          <w:sz w:val="28"/>
          <w:szCs w:val="28"/>
          <w:lang w:val="lv-LV" w:eastAsia="lv-LV"/>
        </w:rPr>
      </w:pPr>
      <w:r w:rsidRPr="00EB74CB">
        <w:rPr>
          <w:b/>
          <w:bCs/>
          <w:caps/>
          <w:noProof/>
          <w:sz w:val="28"/>
          <w:szCs w:val="28"/>
          <w:lang w:val="lv-LV" w:eastAsia="lv-LV"/>
        </w:rPr>
        <w:t>Limbažu novada DOME</w:t>
      </w:r>
    </w:p>
    <w:p w14:paraId="3B4C3BF2" w14:textId="77777777" w:rsidR="00EA64EA" w:rsidRPr="00EB74CB" w:rsidRDefault="00EA64EA" w:rsidP="00EA64EA">
      <w:pPr>
        <w:jc w:val="center"/>
        <w:rPr>
          <w:sz w:val="18"/>
          <w:szCs w:val="20"/>
          <w:lang w:val="lv-LV" w:eastAsia="lv-LV"/>
        </w:rPr>
      </w:pPr>
      <w:proofErr w:type="spellStart"/>
      <w:r w:rsidRPr="00EB74CB">
        <w:rPr>
          <w:sz w:val="18"/>
          <w:szCs w:val="20"/>
          <w:lang w:val="lv-LV" w:eastAsia="lv-LV"/>
        </w:rPr>
        <w:t>Reģ</w:t>
      </w:r>
      <w:proofErr w:type="spellEnd"/>
      <w:r w:rsidRPr="00EB74CB">
        <w:rPr>
          <w:sz w:val="18"/>
          <w:szCs w:val="20"/>
          <w:lang w:val="lv-LV" w:eastAsia="lv-LV"/>
        </w:rPr>
        <w:t xml:space="preserve">. Nr. </w:t>
      </w:r>
      <w:r w:rsidRPr="00EB74CB">
        <w:rPr>
          <w:noProof/>
          <w:sz w:val="18"/>
          <w:szCs w:val="20"/>
          <w:lang w:val="lv-LV" w:eastAsia="lv-LV"/>
        </w:rPr>
        <w:t>90009114631</w:t>
      </w:r>
      <w:r w:rsidRPr="00EB74CB">
        <w:rPr>
          <w:sz w:val="18"/>
          <w:szCs w:val="20"/>
          <w:lang w:val="lv-LV" w:eastAsia="lv-LV"/>
        </w:rPr>
        <w:t xml:space="preserve">; </w:t>
      </w:r>
      <w:r w:rsidRPr="00EB74CB">
        <w:rPr>
          <w:noProof/>
          <w:sz w:val="18"/>
          <w:szCs w:val="20"/>
          <w:lang w:val="lv-LV" w:eastAsia="lv-LV"/>
        </w:rPr>
        <w:t>Rīgas iela 16, Limbaži, Limbažu novads LV-4001</w:t>
      </w:r>
      <w:r w:rsidRPr="00EB74CB">
        <w:rPr>
          <w:sz w:val="18"/>
          <w:szCs w:val="20"/>
          <w:lang w:val="lv-LV" w:eastAsia="lv-LV"/>
        </w:rPr>
        <w:t xml:space="preserve">; </w:t>
      </w:r>
    </w:p>
    <w:p w14:paraId="76A47812" w14:textId="77777777" w:rsidR="00EA64EA" w:rsidRPr="00EB74CB" w:rsidRDefault="00EA64EA" w:rsidP="00EA64EA">
      <w:pPr>
        <w:jc w:val="center"/>
        <w:rPr>
          <w:sz w:val="18"/>
          <w:szCs w:val="20"/>
          <w:lang w:val="lv-LV" w:eastAsia="lv-LV"/>
        </w:rPr>
      </w:pPr>
      <w:r w:rsidRPr="00EB74CB">
        <w:rPr>
          <w:sz w:val="18"/>
          <w:szCs w:val="20"/>
          <w:lang w:val="lv-LV" w:eastAsia="lv-LV"/>
        </w:rPr>
        <w:t>E-pasts</w:t>
      </w:r>
      <w:r w:rsidRPr="00EB74CB">
        <w:rPr>
          <w:iCs/>
          <w:sz w:val="18"/>
          <w:szCs w:val="20"/>
          <w:lang w:val="lv-LV" w:eastAsia="lv-LV"/>
        </w:rPr>
        <w:t xml:space="preserve"> </w:t>
      </w:r>
      <w:r w:rsidRPr="00EB74CB">
        <w:rPr>
          <w:iCs/>
          <w:noProof/>
          <w:sz w:val="18"/>
          <w:szCs w:val="20"/>
          <w:lang w:val="lv-LV" w:eastAsia="lv-LV"/>
        </w:rPr>
        <w:t>pasts@limbazunovads.lv</w:t>
      </w:r>
      <w:r w:rsidRPr="00EB74CB">
        <w:rPr>
          <w:iCs/>
          <w:sz w:val="18"/>
          <w:szCs w:val="20"/>
          <w:lang w:val="lv-LV" w:eastAsia="lv-LV"/>
        </w:rPr>
        <w:t>;</w:t>
      </w:r>
      <w:r w:rsidRPr="00EB74CB">
        <w:rPr>
          <w:sz w:val="18"/>
          <w:szCs w:val="20"/>
          <w:lang w:val="lv-LV" w:eastAsia="lv-LV"/>
        </w:rPr>
        <w:t xml:space="preserve"> tālrunis </w:t>
      </w:r>
      <w:r w:rsidRPr="00EB74CB">
        <w:rPr>
          <w:noProof/>
          <w:sz w:val="18"/>
          <w:szCs w:val="20"/>
          <w:lang w:val="lv-LV" w:eastAsia="lv-LV"/>
        </w:rPr>
        <w:t>64023003</w:t>
      </w:r>
    </w:p>
    <w:p w14:paraId="09BC7AA0" w14:textId="77777777" w:rsidR="00EA64EA" w:rsidRDefault="00EA64EA" w:rsidP="005630A3">
      <w:pPr>
        <w:jc w:val="center"/>
        <w:rPr>
          <w:b/>
          <w:lang w:val="lv-LV" w:eastAsia="ar-SA"/>
        </w:rPr>
      </w:pPr>
    </w:p>
    <w:p w14:paraId="7100C288" w14:textId="47FC9086" w:rsidR="005630A3" w:rsidRPr="001162A0" w:rsidRDefault="005630A3" w:rsidP="005630A3">
      <w:pPr>
        <w:jc w:val="center"/>
        <w:rPr>
          <w:b/>
          <w:lang w:val="lv-LV" w:eastAsia="ar-SA"/>
        </w:rPr>
      </w:pPr>
      <w:r w:rsidRPr="001162A0">
        <w:rPr>
          <w:b/>
          <w:lang w:val="lv-LV" w:eastAsia="ar-SA"/>
        </w:rPr>
        <w:t>PASKAIDROJUMA RAKSTS</w:t>
      </w:r>
    </w:p>
    <w:p w14:paraId="19F1824F" w14:textId="77777777" w:rsidR="00403CAE" w:rsidRPr="001162A0" w:rsidRDefault="00403CAE" w:rsidP="005630A3">
      <w:pPr>
        <w:jc w:val="center"/>
        <w:rPr>
          <w:b/>
          <w:lang w:val="lv-LV" w:eastAsia="ar-SA"/>
        </w:rPr>
      </w:pPr>
    </w:p>
    <w:p w14:paraId="1567D4AA" w14:textId="3E64F7D6" w:rsidR="00D32CBB" w:rsidRDefault="00215956" w:rsidP="005630A3">
      <w:pPr>
        <w:jc w:val="center"/>
        <w:rPr>
          <w:b/>
          <w:lang w:val="lv-LV"/>
        </w:rPr>
      </w:pPr>
      <w:r w:rsidRPr="001162A0">
        <w:rPr>
          <w:b/>
          <w:lang w:val="lv-LV"/>
        </w:rPr>
        <w:t xml:space="preserve">Limbažu novada pašvaldības domes </w:t>
      </w:r>
      <w:r w:rsidR="000B5973" w:rsidRPr="001162A0">
        <w:rPr>
          <w:b/>
          <w:lang w:val="lv-LV"/>
        </w:rPr>
        <w:t>202</w:t>
      </w:r>
      <w:r w:rsidR="006A21E7" w:rsidRPr="001162A0">
        <w:rPr>
          <w:b/>
          <w:lang w:val="lv-LV"/>
        </w:rPr>
        <w:t>3</w:t>
      </w:r>
      <w:r w:rsidR="000B5973" w:rsidRPr="001162A0">
        <w:rPr>
          <w:b/>
          <w:lang w:val="lv-LV"/>
        </w:rPr>
        <w:t>.</w:t>
      </w:r>
      <w:r w:rsidR="00396191">
        <w:rPr>
          <w:b/>
          <w:lang w:val="lv-LV"/>
        </w:rPr>
        <w:t xml:space="preserve"> </w:t>
      </w:r>
      <w:r w:rsidR="000B5973" w:rsidRPr="001162A0">
        <w:rPr>
          <w:b/>
          <w:lang w:val="lv-LV"/>
        </w:rPr>
        <w:t xml:space="preserve">gada </w:t>
      </w:r>
      <w:r w:rsidR="00A84511">
        <w:rPr>
          <w:b/>
          <w:lang w:val="lv-LV"/>
        </w:rPr>
        <w:t>__</w:t>
      </w:r>
      <w:r w:rsidR="00D32CBB">
        <w:rPr>
          <w:b/>
          <w:lang w:val="lv-LV"/>
        </w:rPr>
        <w:t>._______</w:t>
      </w:r>
      <w:r w:rsidR="000B5973" w:rsidRPr="001162A0">
        <w:rPr>
          <w:b/>
          <w:lang w:val="lv-LV"/>
        </w:rPr>
        <w:t xml:space="preserve"> </w:t>
      </w:r>
      <w:r w:rsidRPr="001162A0">
        <w:rPr>
          <w:b/>
          <w:lang w:val="lv-LV"/>
        </w:rPr>
        <w:t xml:space="preserve">saistošajiem noteikumiem </w:t>
      </w:r>
      <w:r w:rsidR="00D32CBB">
        <w:rPr>
          <w:b/>
          <w:lang w:val="lv-LV"/>
        </w:rPr>
        <w:t xml:space="preserve"> </w:t>
      </w:r>
    </w:p>
    <w:p w14:paraId="0210A939" w14:textId="3B8917EE" w:rsidR="005630A3" w:rsidRPr="001162A0" w:rsidRDefault="00215956" w:rsidP="005630A3">
      <w:pPr>
        <w:jc w:val="center"/>
        <w:rPr>
          <w:rFonts w:eastAsia="Calibri"/>
          <w:b/>
          <w:bCs/>
          <w:lang w:val="lv-LV"/>
        </w:rPr>
      </w:pPr>
      <w:r w:rsidRPr="001162A0">
        <w:rPr>
          <w:rFonts w:eastAsia="Calibri"/>
          <w:b/>
          <w:bCs/>
          <w:lang w:val="lv-LV"/>
        </w:rPr>
        <w:t>“Par maznodrošinātas mājsaimniecības ienākumu sliekšņa noteikšanu Limbažu novadā””</w:t>
      </w:r>
    </w:p>
    <w:p w14:paraId="107F867D" w14:textId="77777777" w:rsidR="006A21E7" w:rsidRPr="001162A0" w:rsidRDefault="006A21E7" w:rsidP="005630A3">
      <w:pPr>
        <w:jc w:val="center"/>
        <w:rPr>
          <w:rFonts w:eastAsia="Calibri"/>
          <w:b/>
          <w:bCs/>
          <w:lang w:val="lv-LV" w:eastAsia="ar-SA"/>
        </w:rPr>
      </w:pPr>
    </w:p>
    <w:tbl>
      <w:tblPr>
        <w:tblW w:w="4931"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65"/>
        <w:gridCol w:w="6824"/>
      </w:tblGrid>
      <w:tr w:rsidR="001162A0" w:rsidRPr="001162A0" w14:paraId="3D66A7AD" w14:textId="77777777" w:rsidTr="00F76BB5">
        <w:trPr>
          <w:tblCellSpacing w:w="15" w:type="dxa"/>
        </w:trPr>
        <w:tc>
          <w:tcPr>
            <w:tcW w:w="1381" w:type="pct"/>
            <w:tcBorders>
              <w:top w:val="outset" w:sz="6" w:space="0" w:color="auto"/>
              <w:left w:val="outset" w:sz="6" w:space="0" w:color="auto"/>
              <w:bottom w:val="outset" w:sz="6" w:space="0" w:color="auto"/>
              <w:right w:val="outset" w:sz="6" w:space="0" w:color="auto"/>
            </w:tcBorders>
            <w:vAlign w:val="center"/>
            <w:hideMark/>
          </w:tcPr>
          <w:p w14:paraId="4FF99429" w14:textId="77777777" w:rsidR="006A21E7" w:rsidRPr="001162A0" w:rsidRDefault="006A21E7">
            <w:pPr>
              <w:pStyle w:val="Paraststmeklis"/>
              <w:jc w:val="center"/>
            </w:pPr>
            <w:r w:rsidRPr="001162A0">
              <w:t>Paskaidrojuma raksta sadaļa</w:t>
            </w:r>
          </w:p>
        </w:tc>
        <w:tc>
          <w:tcPr>
            <w:tcW w:w="3572" w:type="pct"/>
            <w:tcBorders>
              <w:top w:val="outset" w:sz="6" w:space="0" w:color="auto"/>
              <w:left w:val="outset" w:sz="6" w:space="0" w:color="auto"/>
              <w:bottom w:val="outset" w:sz="6" w:space="0" w:color="auto"/>
              <w:right w:val="outset" w:sz="6" w:space="0" w:color="auto"/>
            </w:tcBorders>
            <w:vAlign w:val="center"/>
            <w:hideMark/>
          </w:tcPr>
          <w:p w14:paraId="34B5CC2D" w14:textId="77777777" w:rsidR="006A21E7" w:rsidRPr="001162A0" w:rsidRDefault="006A21E7">
            <w:pPr>
              <w:pStyle w:val="Paraststmeklis"/>
              <w:jc w:val="center"/>
            </w:pPr>
            <w:r w:rsidRPr="001162A0">
              <w:t>Norādāmā informācija</w:t>
            </w:r>
          </w:p>
        </w:tc>
      </w:tr>
      <w:tr w:rsidR="001162A0" w:rsidRPr="001162A0" w14:paraId="193D9E35" w14:textId="77777777" w:rsidTr="00F76BB5">
        <w:trPr>
          <w:tblCellSpacing w:w="15" w:type="dxa"/>
        </w:trPr>
        <w:tc>
          <w:tcPr>
            <w:tcW w:w="1381" w:type="pct"/>
            <w:tcBorders>
              <w:top w:val="outset" w:sz="6" w:space="0" w:color="auto"/>
              <w:left w:val="outset" w:sz="6" w:space="0" w:color="auto"/>
              <w:bottom w:val="outset" w:sz="6" w:space="0" w:color="auto"/>
              <w:right w:val="outset" w:sz="6" w:space="0" w:color="auto"/>
            </w:tcBorders>
            <w:hideMark/>
          </w:tcPr>
          <w:p w14:paraId="263B5CB5" w14:textId="77777777" w:rsidR="006A21E7" w:rsidRPr="00F76BB5" w:rsidRDefault="006A21E7" w:rsidP="003F474B">
            <w:pPr>
              <w:rPr>
                <w:lang w:val="lv-LV"/>
              </w:rPr>
            </w:pPr>
            <w:r w:rsidRPr="00F76BB5">
              <w:rPr>
                <w:lang w:val="lv-LV"/>
              </w:rPr>
              <w:t>1. Mērķis un nepieciešamības pamatojums</w:t>
            </w:r>
          </w:p>
        </w:tc>
        <w:tc>
          <w:tcPr>
            <w:tcW w:w="3572" w:type="pct"/>
            <w:tcBorders>
              <w:top w:val="outset" w:sz="6" w:space="0" w:color="auto"/>
              <w:left w:val="outset" w:sz="6" w:space="0" w:color="auto"/>
              <w:bottom w:val="outset" w:sz="6" w:space="0" w:color="auto"/>
              <w:right w:val="outset" w:sz="6" w:space="0" w:color="auto"/>
            </w:tcBorders>
            <w:hideMark/>
          </w:tcPr>
          <w:p w14:paraId="4E6062D2" w14:textId="3B823E72" w:rsidR="006A21E7" w:rsidRPr="00F76BB5" w:rsidRDefault="006A21E7" w:rsidP="00F76BB5">
            <w:pPr>
              <w:jc w:val="both"/>
              <w:rPr>
                <w:lang w:val="lv-LV"/>
              </w:rPr>
            </w:pPr>
            <w:r w:rsidRPr="00F76BB5">
              <w:rPr>
                <w:lang w:val="lv-LV"/>
              </w:rPr>
              <w:t xml:space="preserve">Saistošo noteikumu izdošanas mērķis ir noteikt minimālos ienākumu sliekšņus sociālās palīdzības sniegšanai procentuālā apmērā atbilstoši Sociālo pakalpojumu un sociālās palīdzības likuma (turpmāk – Likums) </w:t>
            </w:r>
            <w:r w:rsidR="00D32CBB" w:rsidRPr="00D32CBB">
              <w:rPr>
                <w:lang w:val="lv-LV"/>
              </w:rPr>
              <w:t>33. panta ceturtaj</w:t>
            </w:r>
            <w:r w:rsidR="00D32CBB">
              <w:rPr>
                <w:lang w:val="lv-LV"/>
              </w:rPr>
              <w:t xml:space="preserve">ai daļai. </w:t>
            </w:r>
          </w:p>
          <w:p w14:paraId="2FA84724" w14:textId="413BC7EB" w:rsidR="006A21E7" w:rsidRPr="00F76BB5" w:rsidRDefault="006A21E7" w:rsidP="00F76BB5">
            <w:pPr>
              <w:pStyle w:val="Paraststmeklis"/>
              <w:jc w:val="both"/>
            </w:pPr>
            <w:r w:rsidRPr="00F76BB5">
              <w:t xml:space="preserve">Likuma 33. panta ceturtajā daļā noteikts, ka maznodrošinātas mājsaimniecības ienākumu slieksni katra pašvaldība ir tiesīga noteikt ne augstāku par 80 procentiem no ienākumu mediānas, bet ne zemāku par šā panta trešajā daļā noteikto trūcīgas mājsaimniecības ienākumu slieksni. Saistošo noteikumu izmaiņas paredz </w:t>
            </w:r>
            <w:r w:rsidR="00DC3F16" w:rsidRPr="00F76BB5">
              <w:t>Limbažu novadā maznodrošinātas mājsaimniecības ienākumu slieksni</w:t>
            </w:r>
            <w:r w:rsidR="00D32CBB">
              <w:t>s paredzēts</w:t>
            </w:r>
            <w:r w:rsidR="00DC3F16" w:rsidRPr="00F76BB5">
              <w:t xml:space="preserve"> 70 procenti no ienākumu mediānas.</w:t>
            </w:r>
          </w:p>
          <w:p w14:paraId="65BDF72F" w14:textId="21B7F56E" w:rsidR="006A21E7" w:rsidRPr="00F76BB5" w:rsidRDefault="006A21E7" w:rsidP="00F76BB5">
            <w:pPr>
              <w:pStyle w:val="Paraststmeklis"/>
              <w:jc w:val="both"/>
            </w:pPr>
            <w:r w:rsidRPr="00F76BB5">
              <w:t>Likuma 33. panta piektajā daļā noteikts, ka minimālo ienākumu sliekšņu apmērus mājsaimniecībai aprēķina, piemērojot attiecīgajam ienākumu slieksnim šādus koeficientus:</w:t>
            </w:r>
          </w:p>
          <w:p w14:paraId="43C0AE60" w14:textId="77777777" w:rsidR="006A21E7" w:rsidRPr="00F76BB5" w:rsidRDefault="006A21E7" w:rsidP="00F76BB5">
            <w:pPr>
              <w:pStyle w:val="Paraststmeklis"/>
              <w:jc w:val="both"/>
            </w:pPr>
            <w:r w:rsidRPr="00F76BB5">
              <w:t>1) pirmajai vai vienīgajai personai mājsaimniecībā – koeficientu 1;</w:t>
            </w:r>
          </w:p>
          <w:p w14:paraId="51EE6CB8" w14:textId="77777777" w:rsidR="006A21E7" w:rsidRPr="00F76BB5" w:rsidRDefault="006A21E7" w:rsidP="00F76BB5">
            <w:pPr>
              <w:pStyle w:val="Paraststmeklis"/>
              <w:jc w:val="both"/>
            </w:pPr>
            <w:r w:rsidRPr="00F76BB5">
              <w:t>2) pārējām personām mājsaimniecībā – koeficientu 0,7.</w:t>
            </w:r>
          </w:p>
          <w:p w14:paraId="45161A00" w14:textId="57171BEA" w:rsidR="006A21E7" w:rsidRPr="00F76BB5" w:rsidRDefault="006A21E7" w:rsidP="00F76BB5">
            <w:pPr>
              <w:pStyle w:val="Paraststmeklis"/>
              <w:jc w:val="both"/>
            </w:pPr>
            <w:r w:rsidRPr="00F76BB5">
              <w:t xml:space="preserve">Lai saistošie noteikumi būtu vieglāk piemērojami un uztverami, saistošo noteikumu 3. punktā tiek minēti gan procenti no ienākumu mediānas, gan procentiem atbilstoši ienākumu sliekšņi ciparos pirmajai, kā arī pārējām personām mājsaimniecībā, proti, saistošajos noteikumos tiek noteikts, ka maznodrošinātas mājsaimniecības ienākumu slieksnis ir </w:t>
            </w:r>
            <w:r w:rsidRPr="00F76BB5">
              <w:rPr>
                <w:i/>
                <w:iCs/>
              </w:rPr>
              <w:t>70 % no Centrālās Statistikas pārvaldes tīmekļvietnē publicētās minimālo ienākumu mediānas uz vienu ekvivalento patērētāju mēnesī</w:t>
            </w:r>
            <w:r w:rsidRPr="00F76BB5">
              <w:t xml:space="preserve"> jeb 439,00 </w:t>
            </w:r>
            <w:proofErr w:type="spellStart"/>
            <w:r w:rsidRPr="00F76BB5">
              <w:rPr>
                <w:i/>
                <w:iCs/>
              </w:rPr>
              <w:t>euro</w:t>
            </w:r>
            <w:proofErr w:type="spellEnd"/>
            <w:r w:rsidRPr="00F76BB5">
              <w:t xml:space="preserve"> pirmajai vai vienīgajai personai mājsaimniecībā un </w:t>
            </w:r>
            <w:r w:rsidRPr="00F76BB5">
              <w:rPr>
                <w:i/>
                <w:iCs/>
              </w:rPr>
              <w:t>tiek piemērots koeficients 0,7</w:t>
            </w:r>
            <w:r w:rsidRPr="00F76BB5">
              <w:t xml:space="preserve"> jeb 307,00 </w:t>
            </w:r>
            <w:proofErr w:type="spellStart"/>
            <w:r w:rsidRPr="00F76BB5">
              <w:rPr>
                <w:i/>
                <w:iCs/>
              </w:rPr>
              <w:t>euro</w:t>
            </w:r>
            <w:proofErr w:type="spellEnd"/>
            <w:r w:rsidRPr="00F76BB5">
              <w:t xml:space="preserve"> pārējām personām mājsaimniecībā.</w:t>
            </w:r>
          </w:p>
          <w:p w14:paraId="4A4A236B" w14:textId="40F1A658" w:rsidR="006A21E7" w:rsidRPr="00F76BB5" w:rsidRDefault="006A21E7" w:rsidP="00F76BB5">
            <w:pPr>
              <w:pStyle w:val="Paraststmeklis"/>
              <w:jc w:val="both"/>
            </w:pPr>
            <w:r w:rsidRPr="00F76BB5">
              <w:t xml:space="preserve">439,00 </w:t>
            </w:r>
            <w:proofErr w:type="spellStart"/>
            <w:r w:rsidRPr="00F76BB5">
              <w:rPr>
                <w:i/>
                <w:iCs/>
              </w:rPr>
              <w:t>euro</w:t>
            </w:r>
            <w:proofErr w:type="spellEnd"/>
            <w:r w:rsidRPr="00F76BB5">
              <w:t xml:space="preserve"> atbilst 70 % no ienākumu mediānas pirmajai personai, savukārt 307,00 </w:t>
            </w:r>
            <w:proofErr w:type="spellStart"/>
            <w:r w:rsidRPr="00F76BB5">
              <w:rPr>
                <w:i/>
                <w:iCs/>
              </w:rPr>
              <w:t>euro</w:t>
            </w:r>
            <w:proofErr w:type="spellEnd"/>
            <w:r w:rsidRPr="00F76BB5">
              <w:t xml:space="preserve"> atbilst ienākumu slieksnim piemērojot </w:t>
            </w:r>
            <w:r w:rsidRPr="00F76BB5">
              <w:lastRenderedPageBreak/>
              <w:t>koeficientu 0,7 atbilstoši Likuma 33. panta piektās daļas nosacījumiem.</w:t>
            </w:r>
          </w:p>
        </w:tc>
      </w:tr>
      <w:tr w:rsidR="001162A0" w:rsidRPr="001162A0" w14:paraId="33EC604C" w14:textId="77777777" w:rsidTr="00F76BB5">
        <w:trPr>
          <w:tblCellSpacing w:w="15" w:type="dxa"/>
        </w:trPr>
        <w:tc>
          <w:tcPr>
            <w:tcW w:w="1381" w:type="pct"/>
            <w:tcBorders>
              <w:top w:val="outset" w:sz="6" w:space="0" w:color="auto"/>
              <w:left w:val="outset" w:sz="6" w:space="0" w:color="auto"/>
              <w:bottom w:val="outset" w:sz="6" w:space="0" w:color="auto"/>
              <w:right w:val="outset" w:sz="6" w:space="0" w:color="auto"/>
            </w:tcBorders>
            <w:hideMark/>
          </w:tcPr>
          <w:p w14:paraId="6BEB2507" w14:textId="77777777" w:rsidR="006A21E7" w:rsidRPr="00F76BB5" w:rsidRDefault="006A21E7" w:rsidP="003F474B">
            <w:pPr>
              <w:rPr>
                <w:lang w:val="lv-LV"/>
              </w:rPr>
            </w:pPr>
            <w:r w:rsidRPr="00F76BB5">
              <w:rPr>
                <w:lang w:val="lv-LV"/>
              </w:rPr>
              <w:lastRenderedPageBreak/>
              <w:t>2. Fiskālā ietekme uz pašvaldības budžetu</w:t>
            </w:r>
          </w:p>
        </w:tc>
        <w:tc>
          <w:tcPr>
            <w:tcW w:w="3572" w:type="pct"/>
            <w:tcBorders>
              <w:top w:val="outset" w:sz="6" w:space="0" w:color="auto"/>
              <w:left w:val="outset" w:sz="6" w:space="0" w:color="auto"/>
              <w:bottom w:val="outset" w:sz="6" w:space="0" w:color="auto"/>
              <w:right w:val="outset" w:sz="6" w:space="0" w:color="auto"/>
            </w:tcBorders>
            <w:hideMark/>
          </w:tcPr>
          <w:p w14:paraId="36F86C37" w14:textId="77777777" w:rsidR="006A21E7" w:rsidRPr="00F76BB5" w:rsidRDefault="006A21E7" w:rsidP="00F76BB5">
            <w:pPr>
              <w:jc w:val="both"/>
              <w:rPr>
                <w:lang w:val="lv-LV"/>
              </w:rPr>
            </w:pPr>
            <w:r w:rsidRPr="00F76BB5">
              <w:rPr>
                <w:lang w:val="lv-LV"/>
              </w:rPr>
              <w:t>Prognozējams, ka mājsaimniecību skaits, kurām tiks noteikts maznodrošinātas mājsaimniecības statuss, paaugstinot maznodrošinātas mājsaimniecības ienākumu slieksni, būtiski nemainīsies.</w:t>
            </w:r>
          </w:p>
          <w:p w14:paraId="735C3865" w14:textId="77777777" w:rsidR="006A21E7" w:rsidRPr="00F76BB5" w:rsidRDefault="006A21E7" w:rsidP="00F76BB5">
            <w:pPr>
              <w:pStyle w:val="Paraststmeklis"/>
              <w:jc w:val="both"/>
            </w:pPr>
            <w:r w:rsidRPr="00F76BB5">
              <w:t>Lai īstenotu saistošos noteikumus, pašvaldības budžetā papildu līdzekļi nav nepieciešami.</w:t>
            </w:r>
          </w:p>
        </w:tc>
      </w:tr>
      <w:tr w:rsidR="001162A0" w:rsidRPr="001162A0" w14:paraId="773E0BAA" w14:textId="77777777" w:rsidTr="00F76BB5">
        <w:trPr>
          <w:tblCellSpacing w:w="15" w:type="dxa"/>
        </w:trPr>
        <w:tc>
          <w:tcPr>
            <w:tcW w:w="1381" w:type="pct"/>
            <w:tcBorders>
              <w:top w:val="outset" w:sz="6" w:space="0" w:color="auto"/>
              <w:left w:val="outset" w:sz="6" w:space="0" w:color="auto"/>
              <w:bottom w:val="outset" w:sz="6" w:space="0" w:color="auto"/>
              <w:right w:val="outset" w:sz="6" w:space="0" w:color="auto"/>
            </w:tcBorders>
            <w:hideMark/>
          </w:tcPr>
          <w:p w14:paraId="0E3702C7" w14:textId="77777777" w:rsidR="006A21E7" w:rsidRPr="00F76BB5" w:rsidRDefault="006A21E7" w:rsidP="003F474B">
            <w:pPr>
              <w:rPr>
                <w:lang w:val="lv-LV"/>
              </w:rPr>
            </w:pPr>
            <w:r w:rsidRPr="00F76BB5">
              <w:rPr>
                <w:lang w:val="lv-LV"/>
              </w:rPr>
              <w:t>3. Sociālā ietekme uz vidi, iedzīvotāju veselību, uzņēmējdarbības vidi pašvaldības teritorijā, kā arī plānotā regulējuma ietekme uz konkurenci</w:t>
            </w:r>
          </w:p>
        </w:tc>
        <w:tc>
          <w:tcPr>
            <w:tcW w:w="3572" w:type="pct"/>
            <w:tcBorders>
              <w:top w:val="outset" w:sz="6" w:space="0" w:color="auto"/>
              <w:left w:val="outset" w:sz="6" w:space="0" w:color="auto"/>
              <w:bottom w:val="outset" w:sz="6" w:space="0" w:color="auto"/>
              <w:right w:val="outset" w:sz="6" w:space="0" w:color="auto"/>
            </w:tcBorders>
            <w:hideMark/>
          </w:tcPr>
          <w:p w14:paraId="292837F0" w14:textId="185C91A7" w:rsidR="00132CF0" w:rsidRDefault="00132CF0" w:rsidP="00132CF0">
            <w:pPr>
              <w:jc w:val="both"/>
              <w:rPr>
                <w:lang w:val="lv-LV"/>
              </w:rPr>
            </w:pPr>
            <w:r>
              <w:rPr>
                <w:lang w:val="lv-LV"/>
              </w:rPr>
              <w:t xml:space="preserve">Sociālā ietekme </w:t>
            </w:r>
            <w:r w:rsidRPr="00F76BB5">
              <w:rPr>
                <w:lang w:val="lv-LV"/>
              </w:rPr>
              <w:t>–</w:t>
            </w:r>
            <w:r>
              <w:rPr>
                <w:lang w:val="lv-LV"/>
              </w:rPr>
              <w:t xml:space="preserve"> p</w:t>
            </w:r>
            <w:r w:rsidRPr="00132CF0">
              <w:rPr>
                <w:lang w:val="lv-LV"/>
              </w:rPr>
              <w:t>ozitīv</w:t>
            </w:r>
            <w:r>
              <w:rPr>
                <w:lang w:val="lv-LV"/>
              </w:rPr>
              <w:t>a</w:t>
            </w:r>
            <w:r w:rsidRPr="00132CF0">
              <w:rPr>
                <w:lang w:val="lv-LV"/>
              </w:rPr>
              <w:t xml:space="preserve"> ietekm</w:t>
            </w:r>
            <w:r>
              <w:rPr>
                <w:lang w:val="lv-LV"/>
              </w:rPr>
              <w:t>e</w:t>
            </w:r>
            <w:r w:rsidRPr="00132CF0">
              <w:rPr>
                <w:lang w:val="lv-LV"/>
              </w:rPr>
              <w:t xml:space="preserve"> uz iedzīvotājiem un mājsaimniecībām ar</w:t>
            </w:r>
            <w:r>
              <w:rPr>
                <w:lang w:val="lv-LV"/>
              </w:rPr>
              <w:t xml:space="preserve"> </w:t>
            </w:r>
            <w:r w:rsidRPr="00132CF0">
              <w:rPr>
                <w:lang w:val="lv-LV"/>
              </w:rPr>
              <w:t>zemiem un ļoti zemiem ienākumiem, kuri ir</w:t>
            </w:r>
            <w:r>
              <w:rPr>
                <w:lang w:val="lv-LV"/>
              </w:rPr>
              <w:t xml:space="preserve"> </w:t>
            </w:r>
            <w:r w:rsidRPr="00132CF0">
              <w:rPr>
                <w:lang w:val="lv-LV"/>
              </w:rPr>
              <w:t xml:space="preserve">atbalsta saņēmēji. </w:t>
            </w:r>
            <w:r>
              <w:rPr>
                <w:lang w:val="lv-LV"/>
              </w:rPr>
              <w:t>Ar saistošiem noteikumiem</w:t>
            </w:r>
            <w:r w:rsidRPr="00132CF0">
              <w:rPr>
                <w:lang w:val="lv-LV"/>
              </w:rPr>
              <w:t xml:space="preserve"> tiks</w:t>
            </w:r>
            <w:r>
              <w:rPr>
                <w:lang w:val="lv-LV"/>
              </w:rPr>
              <w:t xml:space="preserve"> p</w:t>
            </w:r>
            <w:r w:rsidRPr="00132CF0">
              <w:rPr>
                <w:lang w:val="lv-LV"/>
              </w:rPr>
              <w:t>aaugstināts</w:t>
            </w:r>
            <w:r>
              <w:rPr>
                <w:lang w:val="lv-LV"/>
              </w:rPr>
              <w:t xml:space="preserve"> </w:t>
            </w:r>
            <w:r w:rsidRPr="00132CF0">
              <w:rPr>
                <w:lang w:val="lv-LV"/>
              </w:rPr>
              <w:t>trūcīgas un maznodrošinātas mājsaimniecības ienākumu slieksnis</w:t>
            </w:r>
            <w:r>
              <w:rPr>
                <w:lang w:val="lv-LV"/>
              </w:rPr>
              <w:t>.</w:t>
            </w:r>
          </w:p>
          <w:p w14:paraId="400A533F" w14:textId="77777777" w:rsidR="00132CF0" w:rsidRDefault="00132CF0" w:rsidP="00F76BB5">
            <w:pPr>
              <w:jc w:val="both"/>
              <w:rPr>
                <w:lang w:val="lv-LV"/>
              </w:rPr>
            </w:pPr>
          </w:p>
          <w:p w14:paraId="6F72447D" w14:textId="55012D00" w:rsidR="006A21E7" w:rsidRPr="00F76BB5" w:rsidRDefault="006A21E7" w:rsidP="00F76BB5">
            <w:pPr>
              <w:jc w:val="both"/>
              <w:rPr>
                <w:lang w:val="lv-LV"/>
              </w:rPr>
            </w:pPr>
            <w:r w:rsidRPr="00F76BB5">
              <w:rPr>
                <w:lang w:val="lv-LV"/>
              </w:rPr>
              <w:t>Ietekme uz vidi – nav paredzēta.</w:t>
            </w:r>
          </w:p>
          <w:p w14:paraId="0DBA5218" w14:textId="77777777" w:rsidR="006A21E7" w:rsidRPr="00F76BB5" w:rsidRDefault="006A21E7" w:rsidP="00F76BB5">
            <w:pPr>
              <w:pStyle w:val="Paraststmeklis"/>
              <w:jc w:val="both"/>
            </w:pPr>
            <w:r w:rsidRPr="00F76BB5">
              <w:t>Ietekme uz iedzīvotāju veselību – nav paredzēta.</w:t>
            </w:r>
          </w:p>
          <w:p w14:paraId="3FEC1EBD" w14:textId="77777777" w:rsidR="006A21E7" w:rsidRPr="00F76BB5" w:rsidRDefault="006A21E7" w:rsidP="00F76BB5">
            <w:pPr>
              <w:pStyle w:val="Paraststmeklis"/>
              <w:jc w:val="both"/>
            </w:pPr>
            <w:r w:rsidRPr="00F76BB5">
              <w:t>Ietekme uz uzņēmējdarbības vidi pašvaldības teritorijā – nav paredzēta.</w:t>
            </w:r>
          </w:p>
          <w:p w14:paraId="6063FF17" w14:textId="77777777" w:rsidR="006A21E7" w:rsidRPr="00F76BB5" w:rsidRDefault="006A21E7" w:rsidP="00F76BB5">
            <w:pPr>
              <w:pStyle w:val="Paraststmeklis"/>
              <w:jc w:val="both"/>
            </w:pPr>
            <w:r w:rsidRPr="00F76BB5">
              <w:t>Ietekme uz konkurenci – nav paredzēta.</w:t>
            </w:r>
          </w:p>
        </w:tc>
      </w:tr>
      <w:tr w:rsidR="001162A0" w:rsidRPr="001162A0" w14:paraId="442CD8FE" w14:textId="77777777" w:rsidTr="00F76BB5">
        <w:trPr>
          <w:tblCellSpacing w:w="15" w:type="dxa"/>
        </w:trPr>
        <w:tc>
          <w:tcPr>
            <w:tcW w:w="1381" w:type="pct"/>
            <w:tcBorders>
              <w:top w:val="outset" w:sz="6" w:space="0" w:color="auto"/>
              <w:left w:val="outset" w:sz="6" w:space="0" w:color="auto"/>
              <w:bottom w:val="outset" w:sz="6" w:space="0" w:color="auto"/>
              <w:right w:val="outset" w:sz="6" w:space="0" w:color="auto"/>
            </w:tcBorders>
            <w:hideMark/>
          </w:tcPr>
          <w:p w14:paraId="225271B2" w14:textId="77777777" w:rsidR="006A21E7" w:rsidRPr="00F76BB5" w:rsidRDefault="006A21E7" w:rsidP="003F474B">
            <w:pPr>
              <w:rPr>
                <w:lang w:val="lv-LV"/>
              </w:rPr>
            </w:pPr>
            <w:r w:rsidRPr="00F76BB5">
              <w:rPr>
                <w:lang w:val="lv-LV"/>
              </w:rPr>
              <w:t>4. Ietekme uz administratīvajām procedūrām un to izmaksām</w:t>
            </w:r>
          </w:p>
        </w:tc>
        <w:tc>
          <w:tcPr>
            <w:tcW w:w="3572" w:type="pct"/>
            <w:tcBorders>
              <w:top w:val="outset" w:sz="6" w:space="0" w:color="auto"/>
              <w:left w:val="outset" w:sz="6" w:space="0" w:color="auto"/>
              <w:bottom w:val="outset" w:sz="6" w:space="0" w:color="auto"/>
              <w:right w:val="outset" w:sz="6" w:space="0" w:color="auto"/>
            </w:tcBorders>
            <w:hideMark/>
          </w:tcPr>
          <w:p w14:paraId="4FE073BC" w14:textId="65FB028A" w:rsidR="006A21E7" w:rsidRPr="00F76BB5" w:rsidRDefault="006A21E7" w:rsidP="00F76BB5">
            <w:pPr>
              <w:jc w:val="both"/>
              <w:rPr>
                <w:lang w:val="lv-LV"/>
              </w:rPr>
            </w:pPr>
            <w:r w:rsidRPr="00F76BB5">
              <w:rPr>
                <w:lang w:val="lv-LV"/>
              </w:rPr>
              <w:t>Visas personas, kuras skar šo noteikumu piemērošana, var vērstie</w:t>
            </w:r>
            <w:r w:rsidR="00DC3F16" w:rsidRPr="00F76BB5">
              <w:rPr>
                <w:lang w:val="lv-LV"/>
              </w:rPr>
              <w:t>s Limbažu</w:t>
            </w:r>
            <w:r w:rsidRPr="00F76BB5">
              <w:rPr>
                <w:lang w:val="lv-LV"/>
              </w:rPr>
              <w:t xml:space="preserve"> novada </w:t>
            </w:r>
            <w:r w:rsidR="00F76BB5">
              <w:rPr>
                <w:lang w:val="lv-LV"/>
              </w:rPr>
              <w:t>S</w:t>
            </w:r>
            <w:r w:rsidRPr="00F76BB5">
              <w:rPr>
                <w:lang w:val="lv-LV"/>
              </w:rPr>
              <w:t>ociālajā dienestā (turpmāk – Sociālais dienests).</w:t>
            </w:r>
          </w:p>
          <w:p w14:paraId="6D965609" w14:textId="2976A46D" w:rsidR="00841EDC" w:rsidRDefault="00841EDC" w:rsidP="00F76BB5">
            <w:pPr>
              <w:pStyle w:val="Paraststmeklis"/>
              <w:jc w:val="both"/>
            </w:pPr>
            <w:r>
              <w:t xml:space="preserve">Saistošie noteikumi nemaina līdzšinējo kārtību kā personas vēršas pēc šā pakalpojuma saņemšanas. </w:t>
            </w:r>
          </w:p>
          <w:p w14:paraId="70C4C45E" w14:textId="21CA6BCD" w:rsidR="006A21E7" w:rsidRPr="00F76BB5" w:rsidRDefault="006A21E7" w:rsidP="00F76BB5">
            <w:pPr>
              <w:pStyle w:val="Paraststmeklis"/>
              <w:jc w:val="both"/>
            </w:pPr>
            <w:r w:rsidRPr="00F76BB5">
              <w:t xml:space="preserve">Sociālā dienesta pieņemtos lēmumus un faktisko rīcību var apstrīdēt </w:t>
            </w:r>
            <w:r w:rsidR="00DC3F16" w:rsidRPr="00F76BB5">
              <w:t>Limbažu</w:t>
            </w:r>
            <w:r w:rsidRPr="00F76BB5">
              <w:t xml:space="preserve"> novada pašvaldībā (turpmāk – pašvaldība) pašvaldības nolikumā noteiktā kārtībā.</w:t>
            </w:r>
          </w:p>
          <w:p w14:paraId="47AE3885" w14:textId="77777777" w:rsidR="006A21E7" w:rsidRPr="00F76BB5" w:rsidRDefault="006A21E7" w:rsidP="00F76BB5">
            <w:pPr>
              <w:pStyle w:val="Paraststmeklis"/>
              <w:jc w:val="both"/>
            </w:pPr>
            <w:r w:rsidRPr="00F76BB5">
              <w:t>Pašvaldības nolikumā noteiktā kārtībā pieņemtu lēmumu var pārsūdzēt Administratīvajā rajona tiesā Administratīvā procesa likumā noteiktajā kārtībā.</w:t>
            </w:r>
          </w:p>
          <w:p w14:paraId="01BB0F3A" w14:textId="70439546" w:rsidR="006A21E7" w:rsidRPr="00F76BB5" w:rsidRDefault="006A21E7" w:rsidP="00F76BB5">
            <w:pPr>
              <w:pStyle w:val="Paraststmeklis"/>
              <w:jc w:val="both"/>
            </w:pPr>
            <w:r w:rsidRPr="00F76BB5">
              <w:t xml:space="preserve">Saistošie noteikumi tiks publicēti oficiālajā izdevumā "Latvijas Vēstnesis " un ievietoti pašvaldības </w:t>
            </w:r>
            <w:r w:rsidR="00F76BB5">
              <w:t>tīmekļvietnē</w:t>
            </w:r>
            <w:r w:rsidRPr="00F76BB5">
              <w:t>.</w:t>
            </w:r>
          </w:p>
          <w:p w14:paraId="0043CD6F" w14:textId="77777777" w:rsidR="006A21E7" w:rsidRPr="00F76BB5" w:rsidRDefault="006A21E7" w:rsidP="00F76BB5">
            <w:pPr>
              <w:pStyle w:val="Paraststmeklis"/>
              <w:jc w:val="both"/>
            </w:pPr>
            <w:r w:rsidRPr="00F76BB5">
              <w:t>Administratīvo procedūru izmaksas nav paredzētas.</w:t>
            </w:r>
          </w:p>
        </w:tc>
      </w:tr>
      <w:tr w:rsidR="001162A0" w:rsidRPr="001162A0" w14:paraId="3BB0AD33" w14:textId="77777777" w:rsidTr="00F76BB5">
        <w:trPr>
          <w:tblCellSpacing w:w="15" w:type="dxa"/>
        </w:trPr>
        <w:tc>
          <w:tcPr>
            <w:tcW w:w="1381" w:type="pct"/>
            <w:tcBorders>
              <w:top w:val="outset" w:sz="6" w:space="0" w:color="auto"/>
              <w:left w:val="outset" w:sz="6" w:space="0" w:color="auto"/>
              <w:bottom w:val="outset" w:sz="6" w:space="0" w:color="auto"/>
              <w:right w:val="outset" w:sz="6" w:space="0" w:color="auto"/>
            </w:tcBorders>
            <w:hideMark/>
          </w:tcPr>
          <w:p w14:paraId="078D658F" w14:textId="77777777" w:rsidR="006A21E7" w:rsidRPr="00F76BB5" w:rsidRDefault="006A21E7" w:rsidP="003F474B">
            <w:pPr>
              <w:rPr>
                <w:lang w:val="lv-LV"/>
              </w:rPr>
            </w:pPr>
            <w:r w:rsidRPr="00F76BB5">
              <w:rPr>
                <w:lang w:val="lv-LV"/>
              </w:rPr>
              <w:t>5. Ietekme uz pašvaldības funkcijām un cilvēkresursiem</w:t>
            </w:r>
          </w:p>
        </w:tc>
        <w:tc>
          <w:tcPr>
            <w:tcW w:w="3572" w:type="pct"/>
            <w:tcBorders>
              <w:top w:val="outset" w:sz="6" w:space="0" w:color="auto"/>
              <w:left w:val="outset" w:sz="6" w:space="0" w:color="auto"/>
              <w:bottom w:val="outset" w:sz="6" w:space="0" w:color="auto"/>
              <w:right w:val="outset" w:sz="6" w:space="0" w:color="auto"/>
            </w:tcBorders>
            <w:hideMark/>
          </w:tcPr>
          <w:p w14:paraId="567DC7A2" w14:textId="77777777" w:rsidR="006A21E7" w:rsidRPr="00F76BB5" w:rsidRDefault="006A21E7" w:rsidP="00F76BB5">
            <w:pPr>
              <w:jc w:val="both"/>
              <w:rPr>
                <w:lang w:val="lv-LV"/>
              </w:rPr>
            </w:pPr>
            <w:r w:rsidRPr="00F76BB5">
              <w:rPr>
                <w:lang w:val="lv-LV"/>
              </w:rPr>
              <w:t xml:space="preserve">Saistošie noteikumi izstrādāti </w:t>
            </w:r>
            <w:bookmarkStart w:id="0" w:name="_Hlk137127900"/>
            <w:r w:rsidRPr="00F76BB5">
              <w:rPr>
                <w:lang w:val="lv-LV"/>
              </w:rPr>
              <w:t xml:space="preserve">Pašvaldību likuma 4. panta pirmās daļas 9. punktā </w:t>
            </w:r>
            <w:bookmarkEnd w:id="0"/>
            <w:r w:rsidRPr="00F76BB5">
              <w:rPr>
                <w:lang w:val="lv-LV"/>
              </w:rPr>
              <w:t>noteiktajai pašvaldības funkcijai nodrošināt iedzīvotājiem atbalstu sociālo problēmu risināšanā, kā arī iespēju saņemt sociālo palīdzību un sociālos pakalpojumus.</w:t>
            </w:r>
          </w:p>
          <w:p w14:paraId="326083E5" w14:textId="77777777" w:rsidR="006A21E7" w:rsidRPr="00F76BB5" w:rsidRDefault="006A21E7" w:rsidP="00F76BB5">
            <w:pPr>
              <w:pStyle w:val="Paraststmeklis"/>
              <w:jc w:val="both"/>
            </w:pPr>
            <w:r w:rsidRPr="00F76BB5">
              <w:t>Saistošo noteikumu izpildes nodrošināšanai nav nepieciešams veidot jaunas pašvaldības institūcijas.</w:t>
            </w:r>
          </w:p>
        </w:tc>
      </w:tr>
      <w:tr w:rsidR="001162A0" w:rsidRPr="001162A0" w14:paraId="4C0A0EA6" w14:textId="77777777" w:rsidTr="00F76BB5">
        <w:trPr>
          <w:tblCellSpacing w:w="15" w:type="dxa"/>
        </w:trPr>
        <w:tc>
          <w:tcPr>
            <w:tcW w:w="1381" w:type="pct"/>
            <w:tcBorders>
              <w:top w:val="outset" w:sz="6" w:space="0" w:color="auto"/>
              <w:left w:val="outset" w:sz="6" w:space="0" w:color="auto"/>
              <w:bottom w:val="outset" w:sz="6" w:space="0" w:color="auto"/>
              <w:right w:val="outset" w:sz="6" w:space="0" w:color="auto"/>
            </w:tcBorders>
            <w:hideMark/>
          </w:tcPr>
          <w:p w14:paraId="03F16289" w14:textId="77777777" w:rsidR="006A21E7" w:rsidRPr="00F76BB5" w:rsidRDefault="006A21E7" w:rsidP="00F76BB5">
            <w:pPr>
              <w:jc w:val="both"/>
              <w:rPr>
                <w:lang w:val="lv-LV"/>
              </w:rPr>
            </w:pPr>
            <w:r w:rsidRPr="00F76BB5">
              <w:rPr>
                <w:lang w:val="lv-LV"/>
              </w:rPr>
              <w:t>6. Informācija par izpildes nodrošināšanu</w:t>
            </w:r>
          </w:p>
        </w:tc>
        <w:tc>
          <w:tcPr>
            <w:tcW w:w="3572" w:type="pct"/>
            <w:tcBorders>
              <w:top w:val="outset" w:sz="6" w:space="0" w:color="auto"/>
              <w:left w:val="outset" w:sz="6" w:space="0" w:color="auto"/>
              <w:bottom w:val="outset" w:sz="6" w:space="0" w:color="auto"/>
              <w:right w:val="outset" w:sz="6" w:space="0" w:color="auto"/>
            </w:tcBorders>
            <w:hideMark/>
          </w:tcPr>
          <w:p w14:paraId="5E5DCF8D" w14:textId="05468ADE" w:rsidR="006A21E7" w:rsidRPr="00F76BB5" w:rsidRDefault="006A21E7" w:rsidP="00F76BB5">
            <w:pPr>
              <w:jc w:val="both"/>
              <w:rPr>
                <w:lang w:val="lv-LV"/>
              </w:rPr>
            </w:pPr>
            <w:r w:rsidRPr="00F76BB5">
              <w:rPr>
                <w:lang w:val="lv-LV"/>
              </w:rPr>
              <w:t>Saistošo noteikumu izpildi nodrošinā</w:t>
            </w:r>
            <w:r w:rsidR="00DC3F16" w:rsidRPr="00F76BB5">
              <w:rPr>
                <w:lang w:val="lv-LV"/>
              </w:rPr>
              <w:t xml:space="preserve">s </w:t>
            </w:r>
            <w:r w:rsidR="00F76BB5">
              <w:rPr>
                <w:lang w:val="lv-LV"/>
              </w:rPr>
              <w:t>S</w:t>
            </w:r>
            <w:r w:rsidRPr="00F76BB5">
              <w:rPr>
                <w:lang w:val="lv-LV"/>
              </w:rPr>
              <w:t>ociālais dienests.</w:t>
            </w:r>
          </w:p>
          <w:p w14:paraId="4FF02D63" w14:textId="77777777" w:rsidR="006A21E7" w:rsidRPr="00F76BB5" w:rsidRDefault="006A21E7" w:rsidP="00F76BB5">
            <w:pPr>
              <w:pStyle w:val="Paraststmeklis"/>
              <w:jc w:val="both"/>
            </w:pPr>
            <w:r w:rsidRPr="00F76BB5">
              <w:lastRenderedPageBreak/>
              <w:t>Nav paredzēta jaunu institūciju izveide, esošo likvidācija, reorganizācija, vai jaunu darba vietu izveide.</w:t>
            </w:r>
          </w:p>
        </w:tc>
      </w:tr>
      <w:tr w:rsidR="001162A0" w:rsidRPr="001162A0" w14:paraId="13D1FFAA" w14:textId="77777777" w:rsidTr="00F76BB5">
        <w:trPr>
          <w:tblCellSpacing w:w="15" w:type="dxa"/>
        </w:trPr>
        <w:tc>
          <w:tcPr>
            <w:tcW w:w="1381" w:type="pct"/>
            <w:tcBorders>
              <w:top w:val="outset" w:sz="6" w:space="0" w:color="auto"/>
              <w:left w:val="outset" w:sz="6" w:space="0" w:color="auto"/>
              <w:bottom w:val="outset" w:sz="6" w:space="0" w:color="auto"/>
              <w:right w:val="outset" w:sz="6" w:space="0" w:color="auto"/>
            </w:tcBorders>
            <w:hideMark/>
          </w:tcPr>
          <w:p w14:paraId="38E0CE6C" w14:textId="77777777" w:rsidR="006A21E7" w:rsidRPr="00F76BB5" w:rsidRDefault="006A21E7" w:rsidP="003F474B">
            <w:pPr>
              <w:rPr>
                <w:lang w:val="lv-LV"/>
              </w:rPr>
            </w:pPr>
            <w:r w:rsidRPr="00F76BB5">
              <w:rPr>
                <w:lang w:val="lv-LV"/>
              </w:rPr>
              <w:lastRenderedPageBreak/>
              <w:t>7. Prasību un izmaksu samērīgums pret ieguvumiem, ko sniedz mērķa sasniegšana</w:t>
            </w:r>
          </w:p>
        </w:tc>
        <w:tc>
          <w:tcPr>
            <w:tcW w:w="3572" w:type="pct"/>
            <w:tcBorders>
              <w:top w:val="outset" w:sz="6" w:space="0" w:color="auto"/>
              <w:left w:val="outset" w:sz="6" w:space="0" w:color="auto"/>
              <w:bottom w:val="outset" w:sz="6" w:space="0" w:color="auto"/>
              <w:right w:val="outset" w:sz="6" w:space="0" w:color="auto"/>
            </w:tcBorders>
            <w:hideMark/>
          </w:tcPr>
          <w:p w14:paraId="70097009" w14:textId="77777777" w:rsidR="006A21E7" w:rsidRDefault="006A21E7" w:rsidP="00F76BB5">
            <w:pPr>
              <w:jc w:val="both"/>
              <w:rPr>
                <w:lang w:val="lv-LV"/>
              </w:rPr>
            </w:pPr>
            <w:r w:rsidRPr="00F76BB5">
              <w:rPr>
                <w:lang w:val="lv-LV"/>
              </w:rPr>
              <w:t>Saistošie noteikumi ir piemēroti iecerētā mērķa sasniegšanas nodrošināšanai</w:t>
            </w:r>
            <w:r w:rsidR="00AF5F22" w:rsidRPr="00F76BB5">
              <w:rPr>
                <w:lang w:val="lv-LV"/>
              </w:rPr>
              <w:t>.</w:t>
            </w:r>
          </w:p>
          <w:p w14:paraId="144AC771" w14:textId="42320181" w:rsidR="005D28E0" w:rsidRPr="00A84511" w:rsidRDefault="005D28E0" w:rsidP="00F76BB5">
            <w:pPr>
              <w:jc w:val="both"/>
              <w:rPr>
                <w:lang w:val="lv-LV"/>
              </w:rPr>
            </w:pPr>
            <w:r w:rsidRPr="00A84511">
              <w:rPr>
                <w:lang w:val="lv-LV"/>
              </w:rPr>
              <w:t>Ņemot vērā, k</w:t>
            </w:r>
            <w:r w:rsidR="00A84511" w:rsidRPr="00A84511">
              <w:rPr>
                <w:lang w:val="lv-LV"/>
              </w:rPr>
              <w:t xml:space="preserve">a </w:t>
            </w:r>
            <w:r w:rsidR="00A84511">
              <w:rPr>
                <w:lang w:val="lv-LV"/>
              </w:rPr>
              <w:t>L</w:t>
            </w:r>
            <w:r w:rsidR="00A84511" w:rsidRPr="00A84511">
              <w:rPr>
                <w:lang w:val="lv-LV"/>
              </w:rPr>
              <w:t>ikum</w:t>
            </w:r>
            <w:r w:rsidR="00A84511" w:rsidRPr="00A84511">
              <w:rPr>
                <w:lang w:val="lv-LV"/>
              </w:rPr>
              <w:t>a 3.panta treš</w:t>
            </w:r>
            <w:r w:rsidR="00A84511">
              <w:rPr>
                <w:lang w:val="lv-LV"/>
              </w:rPr>
              <w:t>a</w:t>
            </w:r>
            <w:r w:rsidR="00A84511" w:rsidRPr="00A84511">
              <w:rPr>
                <w:lang w:val="lv-LV"/>
              </w:rPr>
              <w:t>jā daļā noteikts, ka k</w:t>
            </w:r>
            <w:r w:rsidR="00A84511" w:rsidRPr="00A84511">
              <w:rPr>
                <w:lang w:val="lv-LV"/>
              </w:rPr>
              <w:t>ārtību, kādā saņemami pašvaldību sniegtie sociālie pakalpojumi, nosaka pašvaldību saistošajos noteikumos</w:t>
            </w:r>
            <w:r w:rsidR="00A84511" w:rsidRPr="00A84511">
              <w:rPr>
                <w:lang w:val="lv-LV"/>
              </w:rPr>
              <w:t>, pašvaldībai</w:t>
            </w:r>
            <w:r w:rsidRPr="00A84511">
              <w:rPr>
                <w:lang w:val="lv-LV"/>
              </w:rPr>
              <w:t xml:space="preserve"> tai nav citu iespēju kā tikai caur saistošiem noteikumiem, šo slieksni noteikt.</w:t>
            </w:r>
          </w:p>
        </w:tc>
      </w:tr>
      <w:tr w:rsidR="001162A0" w:rsidRPr="001162A0" w14:paraId="72A729C5" w14:textId="77777777" w:rsidTr="00396191">
        <w:trPr>
          <w:trHeight w:val="1759"/>
          <w:tblCellSpacing w:w="15" w:type="dxa"/>
        </w:trPr>
        <w:tc>
          <w:tcPr>
            <w:tcW w:w="1381" w:type="pct"/>
            <w:tcBorders>
              <w:top w:val="outset" w:sz="6" w:space="0" w:color="auto"/>
              <w:left w:val="outset" w:sz="6" w:space="0" w:color="auto"/>
              <w:bottom w:val="outset" w:sz="6" w:space="0" w:color="auto"/>
              <w:right w:val="outset" w:sz="6" w:space="0" w:color="auto"/>
            </w:tcBorders>
            <w:hideMark/>
          </w:tcPr>
          <w:p w14:paraId="7A49C66A" w14:textId="77777777" w:rsidR="006A21E7" w:rsidRPr="00F76BB5" w:rsidRDefault="006A21E7" w:rsidP="003F474B">
            <w:pPr>
              <w:rPr>
                <w:lang w:val="lv-LV"/>
              </w:rPr>
            </w:pPr>
            <w:r w:rsidRPr="00F76BB5">
              <w:rPr>
                <w:lang w:val="lv-LV"/>
              </w:rPr>
              <w:t>8. Izstrādes gaitā veiktās konsultācijas ar privātpersonām un institūcijām</w:t>
            </w:r>
          </w:p>
        </w:tc>
        <w:tc>
          <w:tcPr>
            <w:tcW w:w="3572" w:type="pct"/>
            <w:tcBorders>
              <w:top w:val="outset" w:sz="6" w:space="0" w:color="auto"/>
              <w:left w:val="outset" w:sz="6" w:space="0" w:color="auto"/>
              <w:bottom w:val="outset" w:sz="6" w:space="0" w:color="auto"/>
              <w:right w:val="outset" w:sz="6" w:space="0" w:color="auto"/>
            </w:tcBorders>
            <w:hideMark/>
          </w:tcPr>
          <w:p w14:paraId="7B4DD068" w14:textId="7E4A2788" w:rsidR="006A21E7" w:rsidRDefault="006A21E7" w:rsidP="00F76BB5">
            <w:pPr>
              <w:jc w:val="both"/>
              <w:rPr>
                <w:lang w:val="lv-LV"/>
              </w:rPr>
            </w:pPr>
            <w:r w:rsidRPr="00F76BB5">
              <w:rPr>
                <w:lang w:val="lv-LV"/>
              </w:rPr>
              <w:t xml:space="preserve">Saistošo noteikumu projektu izstrādājis </w:t>
            </w:r>
            <w:r w:rsidR="00F76BB5">
              <w:rPr>
                <w:lang w:val="lv-LV"/>
              </w:rPr>
              <w:t>S</w:t>
            </w:r>
            <w:r w:rsidR="00F76BB5" w:rsidRPr="00F76BB5">
              <w:rPr>
                <w:lang w:val="lv-LV"/>
              </w:rPr>
              <w:t>ociālais dienests</w:t>
            </w:r>
            <w:r w:rsidRPr="00F76BB5">
              <w:rPr>
                <w:lang w:val="lv-LV"/>
              </w:rPr>
              <w:t>.</w:t>
            </w:r>
            <w:r w:rsidR="00F76BB5">
              <w:rPr>
                <w:lang w:val="lv-LV"/>
              </w:rPr>
              <w:t xml:space="preserve"> </w:t>
            </w:r>
          </w:p>
          <w:p w14:paraId="78DA882D" w14:textId="0D220C4A" w:rsidR="006A21E7" w:rsidRPr="00F76BB5" w:rsidRDefault="009D3BE1" w:rsidP="00396191">
            <w:pPr>
              <w:jc w:val="both"/>
            </w:pPr>
            <w:r w:rsidRPr="009D3BE1">
              <w:rPr>
                <w:lang w:val="lv-LV"/>
              </w:rPr>
              <w:t>Saistošo noteikumu projekts un tam pievienotais paskaidrojuma raksts ti</w:t>
            </w:r>
            <w:r w:rsidR="00D32CBB">
              <w:rPr>
                <w:lang w:val="lv-LV"/>
              </w:rPr>
              <w:t>ek</w:t>
            </w:r>
            <w:r w:rsidRPr="009D3BE1">
              <w:rPr>
                <w:lang w:val="lv-LV"/>
              </w:rPr>
              <w:t xml:space="preserve"> publicēts pašvaldības oficiālajā tīmekļvietnē sabiedrības viedokļa noskaidrošanai</w:t>
            </w:r>
            <w:r w:rsidR="00D32CBB">
              <w:rPr>
                <w:lang w:val="lv-LV"/>
              </w:rPr>
              <w:t>.</w:t>
            </w:r>
          </w:p>
        </w:tc>
      </w:tr>
    </w:tbl>
    <w:p w14:paraId="270F886D" w14:textId="77777777" w:rsidR="00403CAE" w:rsidRDefault="00403CAE" w:rsidP="00403CAE">
      <w:pPr>
        <w:autoSpaceDN w:val="0"/>
        <w:rPr>
          <w:rFonts w:eastAsia="Calibri"/>
          <w:lang w:val="lv-LV" w:eastAsia="lv-LV"/>
        </w:rPr>
      </w:pPr>
      <w:bookmarkStart w:id="1" w:name="_Hlk69826013"/>
    </w:p>
    <w:p w14:paraId="3DA5222E" w14:textId="77777777" w:rsidR="00396191" w:rsidRPr="001162A0" w:rsidRDefault="00396191" w:rsidP="00403CAE">
      <w:pPr>
        <w:autoSpaceDN w:val="0"/>
        <w:rPr>
          <w:rFonts w:eastAsia="Calibri"/>
          <w:lang w:val="lv-LV" w:eastAsia="lv-LV"/>
        </w:rPr>
      </w:pPr>
    </w:p>
    <w:bookmarkEnd w:id="1"/>
    <w:p w14:paraId="23C8214C" w14:textId="77777777" w:rsidR="000B5973" w:rsidRPr="001162A0" w:rsidRDefault="000B5973" w:rsidP="000B5973">
      <w:pPr>
        <w:rPr>
          <w:rFonts w:eastAsia="Calibri"/>
          <w:lang w:val="lv-LV"/>
        </w:rPr>
      </w:pPr>
      <w:r w:rsidRPr="001162A0">
        <w:rPr>
          <w:rFonts w:eastAsia="Calibri"/>
          <w:lang w:val="lv-LV"/>
        </w:rPr>
        <w:t>Limbažu novada pašvaldības</w:t>
      </w:r>
    </w:p>
    <w:p w14:paraId="4FB219B4" w14:textId="77777777" w:rsidR="000B5973" w:rsidRPr="001162A0" w:rsidRDefault="000B5973" w:rsidP="000B5973">
      <w:pPr>
        <w:rPr>
          <w:rFonts w:eastAsia="Calibri"/>
          <w:lang w:val="lv-LV"/>
        </w:rPr>
      </w:pPr>
      <w:r w:rsidRPr="001162A0">
        <w:rPr>
          <w:rFonts w:eastAsia="Calibri"/>
          <w:lang w:val="lv-LV"/>
        </w:rPr>
        <w:t>Domes priekšsēdētājs</w:t>
      </w:r>
      <w:r w:rsidRPr="001162A0">
        <w:rPr>
          <w:rFonts w:eastAsia="Calibri"/>
          <w:lang w:val="lv-LV"/>
        </w:rPr>
        <w:tab/>
      </w:r>
      <w:r w:rsidRPr="001162A0">
        <w:rPr>
          <w:rFonts w:eastAsia="Calibri"/>
          <w:lang w:val="lv-LV"/>
        </w:rPr>
        <w:tab/>
      </w:r>
      <w:r w:rsidRPr="001162A0">
        <w:rPr>
          <w:rFonts w:eastAsia="Calibri"/>
          <w:lang w:val="lv-LV"/>
        </w:rPr>
        <w:tab/>
      </w:r>
      <w:r w:rsidRPr="001162A0">
        <w:rPr>
          <w:rFonts w:eastAsia="Calibri"/>
          <w:lang w:val="lv-LV"/>
        </w:rPr>
        <w:tab/>
      </w:r>
      <w:r w:rsidRPr="001162A0">
        <w:rPr>
          <w:rFonts w:eastAsia="Calibri"/>
          <w:lang w:val="lv-LV"/>
        </w:rPr>
        <w:tab/>
      </w:r>
      <w:r w:rsidRPr="001162A0">
        <w:rPr>
          <w:rFonts w:eastAsia="Calibri"/>
          <w:lang w:val="lv-LV"/>
        </w:rPr>
        <w:tab/>
      </w:r>
      <w:r w:rsidRPr="001162A0">
        <w:rPr>
          <w:rFonts w:eastAsia="Calibri"/>
          <w:lang w:val="lv-LV"/>
        </w:rPr>
        <w:tab/>
      </w:r>
      <w:r w:rsidRPr="001162A0">
        <w:rPr>
          <w:rFonts w:eastAsia="Calibri"/>
          <w:lang w:val="lv-LV"/>
        </w:rPr>
        <w:tab/>
      </w:r>
      <w:r w:rsidRPr="001162A0">
        <w:rPr>
          <w:rFonts w:eastAsia="Calibri"/>
          <w:lang w:val="lv-LV"/>
        </w:rPr>
        <w:tab/>
        <w:t xml:space="preserve">D. </w:t>
      </w:r>
      <w:proofErr w:type="spellStart"/>
      <w:r w:rsidRPr="001162A0">
        <w:rPr>
          <w:rFonts w:eastAsia="Calibri"/>
          <w:lang w:val="lv-LV"/>
        </w:rPr>
        <w:t>Straubergs</w:t>
      </w:r>
      <w:proofErr w:type="spellEnd"/>
    </w:p>
    <w:p w14:paraId="7E90F7F6" w14:textId="77777777" w:rsidR="000B5973" w:rsidRPr="001162A0" w:rsidRDefault="000B5973" w:rsidP="000B5973">
      <w:pPr>
        <w:jc w:val="both"/>
        <w:rPr>
          <w:rFonts w:eastAsia="Calibri"/>
          <w:b/>
          <w:sz w:val="20"/>
          <w:szCs w:val="20"/>
          <w:lang w:val="lv-LV"/>
        </w:rPr>
      </w:pPr>
    </w:p>
    <w:p w14:paraId="1A8595F3" w14:textId="77777777" w:rsidR="000B5973" w:rsidRPr="001162A0" w:rsidRDefault="000B5973" w:rsidP="000B5973">
      <w:pPr>
        <w:jc w:val="both"/>
        <w:rPr>
          <w:rFonts w:eastAsia="Calibri"/>
          <w:b/>
          <w:sz w:val="20"/>
          <w:szCs w:val="20"/>
          <w:lang w:val="lv-LV"/>
        </w:rPr>
      </w:pPr>
    </w:p>
    <w:p w14:paraId="11D64F3E" w14:textId="77777777" w:rsidR="000B5973" w:rsidRPr="001162A0" w:rsidRDefault="000B5973" w:rsidP="000B5973">
      <w:pPr>
        <w:jc w:val="both"/>
        <w:rPr>
          <w:rFonts w:eastAsia="Calibri"/>
          <w:b/>
          <w:sz w:val="18"/>
          <w:szCs w:val="18"/>
          <w:lang w:val="lv-LV"/>
        </w:rPr>
      </w:pPr>
    </w:p>
    <w:p w14:paraId="7BE3BA01" w14:textId="1BE550F7" w:rsidR="000A5B9D" w:rsidRPr="001162A0" w:rsidRDefault="000A5B9D" w:rsidP="000B5973">
      <w:pPr>
        <w:autoSpaceDN w:val="0"/>
        <w:rPr>
          <w:rFonts w:eastAsiaTheme="minorEastAsia"/>
        </w:rPr>
      </w:pPr>
    </w:p>
    <w:sectPr w:rsidR="000A5B9D" w:rsidRPr="001162A0" w:rsidSect="005630A3">
      <w:headerReference w:type="default" r:id="rId8"/>
      <w:headerReference w:type="first" r:id="rId9"/>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63988" w14:textId="77777777" w:rsidR="00C80A6E" w:rsidRDefault="00C80A6E" w:rsidP="005630A3">
      <w:r>
        <w:separator/>
      </w:r>
    </w:p>
  </w:endnote>
  <w:endnote w:type="continuationSeparator" w:id="0">
    <w:p w14:paraId="4B3F9EFE" w14:textId="77777777" w:rsidR="00C80A6E" w:rsidRDefault="00C80A6E" w:rsidP="00563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B663" w14:textId="77777777" w:rsidR="00C80A6E" w:rsidRDefault="00C80A6E" w:rsidP="005630A3">
      <w:r>
        <w:separator/>
      </w:r>
    </w:p>
  </w:footnote>
  <w:footnote w:type="continuationSeparator" w:id="0">
    <w:p w14:paraId="4D288E09" w14:textId="77777777" w:rsidR="00C80A6E" w:rsidRDefault="00C80A6E" w:rsidP="00563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6565212"/>
      <w:docPartObj>
        <w:docPartGallery w:val="Page Numbers (Top of Page)"/>
        <w:docPartUnique/>
      </w:docPartObj>
    </w:sdtPr>
    <w:sdtEndPr/>
    <w:sdtContent>
      <w:p w14:paraId="1775E34E" w14:textId="61C67BE8" w:rsidR="000B5973" w:rsidRDefault="000B5973">
        <w:pPr>
          <w:pStyle w:val="Galvene"/>
          <w:jc w:val="center"/>
        </w:pPr>
        <w:r>
          <w:fldChar w:fldCharType="begin"/>
        </w:r>
        <w:r>
          <w:instrText>PAGE   \* MERGEFORMAT</w:instrText>
        </w:r>
        <w:r>
          <w:fldChar w:fldCharType="separate"/>
        </w:r>
        <w:r w:rsidR="00396191" w:rsidRPr="00396191">
          <w:rPr>
            <w:noProof/>
            <w:lang w:val="lv-LV"/>
          </w:rPr>
          <w:t>2</w:t>
        </w:r>
        <w:r>
          <w:fldChar w:fldCharType="end"/>
        </w:r>
      </w:p>
    </w:sdtContent>
  </w:sdt>
  <w:p w14:paraId="250FF176" w14:textId="77777777" w:rsidR="000B5973" w:rsidRDefault="000B597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91967" w14:textId="0FB213AC" w:rsidR="005630A3" w:rsidRDefault="00EB74CB" w:rsidP="00EB74CB">
    <w:pPr>
      <w:keepNext/>
      <w:tabs>
        <w:tab w:val="left" w:pos="3180"/>
        <w:tab w:val="center" w:pos="4819"/>
      </w:tabs>
      <w:outlineLvl w:val="0"/>
      <w:rPr>
        <w:b/>
        <w:bCs/>
        <w:caps/>
        <w:sz w:val="32"/>
        <w:szCs w:val="32"/>
        <w:lang w:val="lv-LV" w:eastAsia="x-none"/>
      </w:rPr>
    </w:pPr>
    <w:r>
      <w:rPr>
        <w:b/>
        <w:bCs/>
        <w:caps/>
        <w:sz w:val="32"/>
        <w:szCs w:val="32"/>
        <w:lang w:val="lv-LV" w:eastAsia="x-none"/>
      </w:rPr>
      <w:tab/>
    </w:r>
    <w:r>
      <w:rPr>
        <w:b/>
        <w:bCs/>
        <w:caps/>
        <w:sz w:val="32"/>
        <w:szCs w:val="32"/>
        <w:lang w:val="lv-LV" w:eastAsia="x-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36007"/>
    <w:multiLevelType w:val="multilevel"/>
    <w:tmpl w:val="AE208A70"/>
    <w:lvl w:ilvl="0">
      <w:start w:val="1"/>
      <w:numFmt w:val="decimal"/>
      <w:lvlText w:val="%1."/>
      <w:lvlJc w:val="left"/>
      <w:pPr>
        <w:ind w:left="1080" w:hanging="720"/>
      </w:pPr>
      <w:rPr>
        <w:rFonts w:hint="default"/>
        <w:b w:val="0"/>
        <w:strike w:val="0"/>
        <w:color w:val="auto"/>
      </w:rPr>
    </w:lvl>
    <w:lvl w:ilvl="1">
      <w:start w:val="1"/>
      <w:numFmt w:val="decimal"/>
      <w:isLgl/>
      <w:lvlText w:val="%1.%2."/>
      <w:lvlJc w:val="left"/>
      <w:pPr>
        <w:ind w:left="1637" w:hanging="360"/>
      </w:pPr>
      <w:rPr>
        <w:rFonts w:hint="default"/>
        <w:strike w:val="0"/>
        <w:color w:val="auto"/>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 w15:restartNumberingAfterBreak="0">
    <w:nsid w:val="55CE0075"/>
    <w:multiLevelType w:val="multilevel"/>
    <w:tmpl w:val="2A346688"/>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2" w15:restartNumberingAfterBreak="0">
    <w:nsid w:val="5FCD7907"/>
    <w:multiLevelType w:val="multilevel"/>
    <w:tmpl w:val="AA34FAE6"/>
    <w:lvl w:ilvl="0">
      <w:start w:val="25"/>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984119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1604825">
    <w:abstractNumId w:val="2"/>
  </w:num>
  <w:num w:numId="3" w16cid:durableId="12917818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6BC"/>
    <w:rsid w:val="00045574"/>
    <w:rsid w:val="000A5B9D"/>
    <w:rsid w:val="000B5973"/>
    <w:rsid w:val="001162A0"/>
    <w:rsid w:val="00132CF0"/>
    <w:rsid w:val="00147352"/>
    <w:rsid w:val="00215058"/>
    <w:rsid w:val="00215956"/>
    <w:rsid w:val="00376AFE"/>
    <w:rsid w:val="0038765B"/>
    <w:rsid w:val="00396191"/>
    <w:rsid w:val="003A267B"/>
    <w:rsid w:val="003F474B"/>
    <w:rsid w:val="00403CAE"/>
    <w:rsid w:val="004A36E2"/>
    <w:rsid w:val="004E68B1"/>
    <w:rsid w:val="005436BC"/>
    <w:rsid w:val="005630A3"/>
    <w:rsid w:val="00583D9C"/>
    <w:rsid w:val="005C4D2E"/>
    <w:rsid w:val="005D28E0"/>
    <w:rsid w:val="005F2494"/>
    <w:rsid w:val="00612AC2"/>
    <w:rsid w:val="006451D7"/>
    <w:rsid w:val="006A21E7"/>
    <w:rsid w:val="006C5C0B"/>
    <w:rsid w:val="007131DA"/>
    <w:rsid w:val="00745480"/>
    <w:rsid w:val="00746054"/>
    <w:rsid w:val="00830482"/>
    <w:rsid w:val="00836A82"/>
    <w:rsid w:val="00841EDC"/>
    <w:rsid w:val="0085362A"/>
    <w:rsid w:val="008A159D"/>
    <w:rsid w:val="00934EA4"/>
    <w:rsid w:val="00974252"/>
    <w:rsid w:val="009D3BE1"/>
    <w:rsid w:val="009E1BD9"/>
    <w:rsid w:val="00A04785"/>
    <w:rsid w:val="00A20107"/>
    <w:rsid w:val="00A24281"/>
    <w:rsid w:val="00A46FB3"/>
    <w:rsid w:val="00A6100E"/>
    <w:rsid w:val="00A84511"/>
    <w:rsid w:val="00AA013F"/>
    <w:rsid w:val="00AF5F22"/>
    <w:rsid w:val="00B1148C"/>
    <w:rsid w:val="00C80A6E"/>
    <w:rsid w:val="00D32CBB"/>
    <w:rsid w:val="00DA6E51"/>
    <w:rsid w:val="00DC3F16"/>
    <w:rsid w:val="00E12E42"/>
    <w:rsid w:val="00E16ECF"/>
    <w:rsid w:val="00E85F54"/>
    <w:rsid w:val="00EA64EA"/>
    <w:rsid w:val="00EB74CB"/>
    <w:rsid w:val="00EE1AE9"/>
    <w:rsid w:val="00F76BB5"/>
    <w:rsid w:val="00FC3906"/>
    <w:rsid w:val="00FF22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51045"/>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630A3"/>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5436BC"/>
    <w:pPr>
      <w:autoSpaceDE w:val="0"/>
      <w:autoSpaceDN w:val="0"/>
      <w:adjustRightInd w:val="0"/>
      <w:spacing w:after="0" w:line="240" w:lineRule="auto"/>
    </w:pPr>
    <w:rPr>
      <w:rFonts w:ascii="Times New Roman" w:eastAsia="Calibri" w:hAnsi="Times New Roman" w:cs="Times New Roman"/>
      <w:color w:val="000000"/>
      <w:sz w:val="24"/>
      <w:szCs w:val="24"/>
      <w:lang w:bidi="lo-LA"/>
    </w:rPr>
  </w:style>
  <w:style w:type="character" w:styleId="Hipersaite">
    <w:name w:val="Hyperlink"/>
    <w:basedOn w:val="Noklusjumarindkopasfonts"/>
    <w:uiPriority w:val="99"/>
    <w:unhideWhenUsed/>
    <w:rsid w:val="00746054"/>
    <w:rPr>
      <w:color w:val="0563C1" w:themeColor="hyperlink"/>
      <w:u w:val="single"/>
    </w:rPr>
  </w:style>
  <w:style w:type="paragraph" w:styleId="Sarakstarindkopa">
    <w:name w:val="List Paragraph"/>
    <w:basedOn w:val="Parasts"/>
    <w:uiPriority w:val="34"/>
    <w:qFormat/>
    <w:rsid w:val="00612AC2"/>
    <w:pPr>
      <w:ind w:left="720"/>
      <w:contextualSpacing/>
    </w:pPr>
    <w:rPr>
      <w:lang w:val="lv-LV" w:eastAsia="lv-LV"/>
    </w:rPr>
  </w:style>
  <w:style w:type="paragraph" w:styleId="Galvene">
    <w:name w:val="header"/>
    <w:basedOn w:val="Parasts"/>
    <w:link w:val="GalveneRakstz"/>
    <w:uiPriority w:val="99"/>
    <w:unhideWhenUsed/>
    <w:rsid w:val="005630A3"/>
    <w:pPr>
      <w:tabs>
        <w:tab w:val="center" w:pos="4153"/>
        <w:tab w:val="right" w:pos="8306"/>
      </w:tabs>
    </w:pPr>
  </w:style>
  <w:style w:type="character" w:customStyle="1" w:styleId="GalveneRakstz">
    <w:name w:val="Galvene Rakstz."/>
    <w:basedOn w:val="Noklusjumarindkopasfonts"/>
    <w:link w:val="Galvene"/>
    <w:uiPriority w:val="99"/>
    <w:rsid w:val="005630A3"/>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5630A3"/>
    <w:pPr>
      <w:tabs>
        <w:tab w:val="center" w:pos="4153"/>
        <w:tab w:val="right" w:pos="8306"/>
      </w:tabs>
    </w:pPr>
  </w:style>
  <w:style w:type="character" w:customStyle="1" w:styleId="KjeneRakstz">
    <w:name w:val="Kājene Rakstz."/>
    <w:basedOn w:val="Noklusjumarindkopasfonts"/>
    <w:link w:val="Kjene"/>
    <w:uiPriority w:val="99"/>
    <w:rsid w:val="005630A3"/>
    <w:rPr>
      <w:rFonts w:ascii="Times New Roman" w:eastAsia="Times New Roman" w:hAnsi="Times New Roman" w:cs="Times New Roman"/>
      <w:sz w:val="24"/>
      <w:szCs w:val="24"/>
      <w:lang w:val="en-GB"/>
    </w:rPr>
  </w:style>
  <w:style w:type="paragraph" w:styleId="Balonteksts">
    <w:name w:val="Balloon Text"/>
    <w:basedOn w:val="Parasts"/>
    <w:link w:val="BalontekstsRakstz"/>
    <w:uiPriority w:val="99"/>
    <w:semiHidden/>
    <w:unhideWhenUsed/>
    <w:rsid w:val="006C5C0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C5C0B"/>
    <w:rPr>
      <w:rFonts w:ascii="Tahoma" w:eastAsia="Times New Roman" w:hAnsi="Tahoma" w:cs="Tahoma"/>
      <w:sz w:val="16"/>
      <w:szCs w:val="16"/>
      <w:lang w:val="en-GB"/>
    </w:rPr>
  </w:style>
  <w:style w:type="paragraph" w:styleId="Paraststmeklis">
    <w:name w:val="Normal (Web)"/>
    <w:basedOn w:val="Parasts"/>
    <w:uiPriority w:val="99"/>
    <w:unhideWhenUsed/>
    <w:rsid w:val="006A21E7"/>
    <w:pPr>
      <w:spacing w:before="100" w:beforeAutospacing="1" w:after="100" w:afterAutospacing="1"/>
    </w:pPr>
    <w:rPr>
      <w:lang w:val="lv-LV" w:eastAsia="lv-LV"/>
    </w:rPr>
  </w:style>
  <w:style w:type="character" w:styleId="Komentraatsauce">
    <w:name w:val="annotation reference"/>
    <w:basedOn w:val="Noklusjumarindkopasfonts"/>
    <w:uiPriority w:val="99"/>
    <w:semiHidden/>
    <w:unhideWhenUsed/>
    <w:rsid w:val="001162A0"/>
    <w:rPr>
      <w:sz w:val="16"/>
      <w:szCs w:val="16"/>
    </w:rPr>
  </w:style>
  <w:style w:type="paragraph" w:styleId="Komentrateksts">
    <w:name w:val="annotation text"/>
    <w:basedOn w:val="Parasts"/>
    <w:link w:val="KomentratekstsRakstz"/>
    <w:uiPriority w:val="99"/>
    <w:semiHidden/>
    <w:unhideWhenUsed/>
    <w:rsid w:val="001162A0"/>
    <w:rPr>
      <w:sz w:val="20"/>
      <w:szCs w:val="20"/>
    </w:rPr>
  </w:style>
  <w:style w:type="character" w:customStyle="1" w:styleId="KomentratekstsRakstz">
    <w:name w:val="Komentāra teksts Rakstz."/>
    <w:basedOn w:val="Noklusjumarindkopasfonts"/>
    <w:link w:val="Komentrateksts"/>
    <w:uiPriority w:val="99"/>
    <w:semiHidden/>
    <w:rsid w:val="001162A0"/>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1162A0"/>
    <w:rPr>
      <w:b/>
      <w:bCs/>
    </w:rPr>
  </w:style>
  <w:style w:type="character" w:customStyle="1" w:styleId="KomentratmaRakstz">
    <w:name w:val="Komentāra tēma Rakstz."/>
    <w:basedOn w:val="KomentratekstsRakstz"/>
    <w:link w:val="Komentratma"/>
    <w:uiPriority w:val="99"/>
    <w:semiHidden/>
    <w:rsid w:val="001162A0"/>
    <w:rPr>
      <w:rFonts w:ascii="Times New Roman" w:eastAsia="Times New Roman" w:hAnsi="Times New Roman" w:cs="Times New Roman"/>
      <w:b/>
      <w:bCs/>
      <w:sz w:val="20"/>
      <w:szCs w:val="20"/>
      <w:lang w:val="en-GB"/>
    </w:rPr>
  </w:style>
  <w:style w:type="paragraph" w:styleId="Prskatjums">
    <w:name w:val="Revision"/>
    <w:hidden/>
    <w:uiPriority w:val="99"/>
    <w:semiHidden/>
    <w:rsid w:val="001162A0"/>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927595">
      <w:bodyDiv w:val="1"/>
      <w:marLeft w:val="0"/>
      <w:marRight w:val="0"/>
      <w:marTop w:val="0"/>
      <w:marBottom w:val="0"/>
      <w:divBdr>
        <w:top w:val="none" w:sz="0" w:space="0" w:color="auto"/>
        <w:left w:val="none" w:sz="0" w:space="0" w:color="auto"/>
        <w:bottom w:val="none" w:sz="0" w:space="0" w:color="auto"/>
        <w:right w:val="none" w:sz="0" w:space="0" w:color="auto"/>
      </w:divBdr>
    </w:div>
    <w:div w:id="1289899893">
      <w:bodyDiv w:val="1"/>
      <w:marLeft w:val="0"/>
      <w:marRight w:val="0"/>
      <w:marTop w:val="0"/>
      <w:marBottom w:val="0"/>
      <w:divBdr>
        <w:top w:val="none" w:sz="0" w:space="0" w:color="auto"/>
        <w:left w:val="none" w:sz="0" w:space="0" w:color="auto"/>
        <w:bottom w:val="none" w:sz="0" w:space="0" w:color="auto"/>
        <w:right w:val="none" w:sz="0" w:space="0" w:color="auto"/>
      </w:divBdr>
    </w:div>
    <w:div w:id="1803957241">
      <w:bodyDiv w:val="1"/>
      <w:marLeft w:val="0"/>
      <w:marRight w:val="0"/>
      <w:marTop w:val="0"/>
      <w:marBottom w:val="0"/>
      <w:divBdr>
        <w:top w:val="none" w:sz="0" w:space="0" w:color="auto"/>
        <w:left w:val="none" w:sz="0" w:space="0" w:color="auto"/>
        <w:bottom w:val="none" w:sz="0" w:space="0" w:color="auto"/>
        <w:right w:val="none" w:sz="0" w:space="0" w:color="auto"/>
      </w:divBdr>
    </w:div>
    <w:div w:id="207264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3333</Words>
  <Characters>1900</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Capital Inc</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dc:creator>
  <cp:lastModifiedBy>Juris</cp:lastModifiedBy>
  <cp:revision>3</cp:revision>
  <dcterms:created xsi:type="dcterms:W3CDTF">2023-08-14T11:56:00Z</dcterms:created>
  <dcterms:modified xsi:type="dcterms:W3CDTF">2023-08-14T12:40:00Z</dcterms:modified>
</cp:coreProperties>
</file>