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5E111F8E" w14:textId="77777777" w:rsidR="00D20FF7" w:rsidRDefault="00D20FF7" w:rsidP="00FF4FB4">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14:paraId="35A6F4DE" w14:textId="47DF56C8" w:rsidR="00FF4FB4" w:rsidRPr="00FF4FB4" w:rsidRDefault="00FF4FB4" w:rsidP="00FF4FB4">
      <w:pPr>
        <w:shd w:val="clear" w:color="auto" w:fill="FFFFFF"/>
        <w:spacing w:after="0" w:line="240" w:lineRule="auto"/>
        <w:jc w:val="center"/>
        <w:rPr>
          <w:rFonts w:ascii="Times New Roman" w:eastAsia="Times New Roman" w:hAnsi="Times New Roman" w:cs="Times New Roman"/>
          <w:b/>
          <w:bCs/>
          <w:color w:val="414142"/>
          <w:sz w:val="40"/>
          <w:szCs w:val="40"/>
          <w:lang w:val="lv-LV"/>
        </w:rPr>
      </w:pPr>
      <w:r w:rsidRPr="00FF4FB4">
        <w:rPr>
          <w:rFonts w:ascii="Times New Roman" w:eastAsia="Times New Roman" w:hAnsi="Times New Roman" w:cs="Times New Roman"/>
          <w:b/>
          <w:bCs/>
          <w:color w:val="414142"/>
          <w:sz w:val="40"/>
          <w:szCs w:val="40"/>
          <w:lang w:val="lv-LV"/>
        </w:rPr>
        <w:t>Alojas Mūzikas un mākslas skolas pašnovērtējuma ziņojums</w:t>
      </w:r>
    </w:p>
    <w:p w14:paraId="610CAD48" w14:textId="77777777" w:rsidR="00FF4FB4" w:rsidRPr="00166882" w:rsidRDefault="00FF4FB4" w:rsidP="00FF4FB4">
      <w:pPr>
        <w:shd w:val="clear" w:color="auto" w:fill="FFFFFF"/>
        <w:spacing w:after="0" w:line="240" w:lineRule="auto"/>
        <w:jc w:val="center"/>
        <w:rPr>
          <w:rFonts w:ascii="Arial" w:eastAsia="Times New Roman" w:hAnsi="Arial" w:cs="Arial"/>
          <w:b/>
          <w:bCs/>
          <w:color w:val="414142"/>
          <w:sz w:val="27"/>
          <w:szCs w:val="27"/>
          <w:lang w:val="lv-LV"/>
        </w:rPr>
      </w:pPr>
    </w:p>
    <w:p w14:paraId="3E608BAE" w14:textId="77777777" w:rsidR="00FF4FB4" w:rsidRPr="00954D73" w:rsidRDefault="00FF4FB4" w:rsidP="00FF4FB4">
      <w:pPr>
        <w:shd w:val="clear" w:color="auto" w:fill="FFFFFF"/>
        <w:spacing w:after="0" w:line="240" w:lineRule="auto"/>
        <w:jc w:val="center"/>
        <w:rPr>
          <w:rFonts w:ascii="Arial" w:eastAsia="Times New Roman" w:hAnsi="Arial" w:cs="Arial"/>
          <w:b/>
          <w:bCs/>
          <w:color w:val="414142"/>
          <w:sz w:val="27"/>
          <w:szCs w:val="27"/>
          <w:lang w:val="lv-LV"/>
        </w:rPr>
      </w:pPr>
    </w:p>
    <w:p w14:paraId="18DB7AF7" w14:textId="77777777" w:rsidR="00FF4FB4" w:rsidRPr="00166882" w:rsidRDefault="00FF4FB4" w:rsidP="00FF4FB4">
      <w:pPr>
        <w:spacing w:after="0" w:line="240" w:lineRule="auto"/>
        <w:jc w:val="center"/>
        <w:rPr>
          <w:rFonts w:ascii="Times New Roman" w:hAnsi="Times New Roman" w:cs="Times New Roman"/>
          <w:lang w:val="lv-LV"/>
        </w:rPr>
      </w:pPr>
    </w:p>
    <w:p w14:paraId="1E51E2C1" w14:textId="77777777" w:rsidR="00D20FF7" w:rsidRDefault="00D20FF7" w:rsidP="00D20FF7">
      <w:pPr>
        <w:spacing w:after="0" w:line="240" w:lineRule="auto"/>
        <w:rPr>
          <w:rFonts w:ascii="Times New Roman" w:hAnsi="Times New Roman" w:cs="Times New Roman"/>
          <w:lang w:val="lv-LV"/>
        </w:rPr>
      </w:pPr>
    </w:p>
    <w:p w14:paraId="0BB4DF7E" w14:textId="05526C97" w:rsidR="00D20FF7" w:rsidRPr="00D20FF7" w:rsidRDefault="00D20FF7" w:rsidP="00D20FF7">
      <w:pPr>
        <w:spacing w:after="0" w:line="240" w:lineRule="auto"/>
        <w:rPr>
          <w:rFonts w:ascii="Times New Roman" w:hAnsi="Times New Roman" w:cs="Times New Roman"/>
          <w:sz w:val="24"/>
          <w:szCs w:val="24"/>
          <w:lang w:val="lv-LV"/>
        </w:rPr>
      </w:pPr>
      <w:r w:rsidRPr="00D20FF7">
        <w:rPr>
          <w:rFonts w:ascii="Times New Roman" w:hAnsi="Times New Roman" w:cs="Times New Roman"/>
          <w:sz w:val="24"/>
          <w:szCs w:val="24"/>
          <w:lang w:val="lv-LV"/>
        </w:rPr>
        <w:t>Alojā, 31.10.2023</w:t>
      </w: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B22677" w:rsidRPr="00954D73" w14:paraId="525CDA83" w14:textId="77777777" w:rsidTr="002045E7">
        <w:trPr>
          <w:trHeight w:val="200"/>
        </w:trPr>
        <w:tc>
          <w:tcPr>
            <w:tcW w:w="2100" w:type="pct"/>
            <w:tcBorders>
              <w:top w:val="nil"/>
              <w:left w:val="nil"/>
              <w:bottom w:val="single" w:sz="6" w:space="0" w:color="414142"/>
              <w:right w:val="nil"/>
            </w:tcBorders>
            <w:hideMark/>
          </w:tcPr>
          <w:p w14:paraId="6B8CE5B9" w14:textId="0751ECAD" w:rsidR="00D20FF7" w:rsidRPr="00954D73" w:rsidRDefault="00D20FF7" w:rsidP="002045E7">
            <w:pPr>
              <w:spacing w:after="0" w:line="240" w:lineRule="auto"/>
              <w:rPr>
                <w:rFonts w:ascii="Times New Roman" w:eastAsia="Times New Roman" w:hAnsi="Times New Roman" w:cs="Times New Roman"/>
                <w:color w:val="414142"/>
                <w:sz w:val="20"/>
                <w:szCs w:val="20"/>
                <w:lang w:val="lv-LV"/>
              </w:rPr>
            </w:pPr>
          </w:p>
        </w:tc>
        <w:tc>
          <w:tcPr>
            <w:tcW w:w="2900" w:type="pct"/>
            <w:tcBorders>
              <w:top w:val="nil"/>
              <w:left w:val="nil"/>
              <w:bottom w:val="nil"/>
              <w:right w:val="nil"/>
            </w:tcBorders>
            <w:hideMark/>
          </w:tcPr>
          <w:p w14:paraId="1755D1C3" w14:textId="34EE9B3F"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p>
        </w:tc>
      </w:tr>
      <w:tr w:rsidR="00B22677" w:rsidRPr="00954D73" w14:paraId="1A4CC56E" w14:textId="77777777" w:rsidTr="002045E7">
        <w:tc>
          <w:tcPr>
            <w:tcW w:w="2100" w:type="pct"/>
            <w:tcBorders>
              <w:top w:val="single" w:sz="6" w:space="0" w:color="414142"/>
              <w:left w:val="nil"/>
              <w:bottom w:val="nil"/>
              <w:right w:val="nil"/>
            </w:tcBorders>
            <w:hideMark/>
          </w:tcPr>
          <w:p w14:paraId="4F37C807" w14:textId="77777777" w:rsidR="00B22677" w:rsidRPr="00954D73" w:rsidRDefault="00B22677" w:rsidP="002045E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1518CED3" w14:textId="77777777" w:rsidR="00B22677" w:rsidRPr="00166882" w:rsidRDefault="00B22677" w:rsidP="00B22677">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73C32521" w14:textId="77777777" w:rsidR="00B22677" w:rsidRPr="00166882" w:rsidRDefault="00B22677"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5A662195" w14:textId="77777777" w:rsidR="00D20FF7" w:rsidRPr="00166882" w:rsidRDefault="00D20FF7" w:rsidP="00D20FF7">
      <w:pPr>
        <w:spacing w:after="0" w:line="240" w:lineRule="auto"/>
        <w:jc w:val="center"/>
        <w:rPr>
          <w:rFonts w:ascii="Times New Roman" w:hAnsi="Times New Roman" w:cs="Times New Roman"/>
          <w:lang w:val="lv-LV"/>
        </w:rPr>
      </w:pPr>
    </w:p>
    <w:p w14:paraId="1B232EDE" w14:textId="77777777" w:rsidR="00D20FF7" w:rsidRPr="00D20FF7" w:rsidRDefault="00D20FF7" w:rsidP="00D20FF7">
      <w:pPr>
        <w:shd w:val="clear" w:color="auto" w:fill="FFFFFF"/>
        <w:spacing w:before="100" w:beforeAutospacing="1" w:after="100" w:afterAutospacing="1" w:line="293" w:lineRule="atLeast"/>
        <w:ind w:firstLine="300"/>
        <w:rPr>
          <w:rFonts w:ascii="Times New Roman" w:eastAsia="Times New Roman" w:hAnsi="Times New Roman" w:cs="Times New Roman"/>
          <w:b/>
          <w:color w:val="414142"/>
          <w:sz w:val="24"/>
          <w:szCs w:val="24"/>
        </w:rPr>
      </w:pPr>
      <w:r w:rsidRPr="00D20FF7">
        <w:rPr>
          <w:rFonts w:ascii="Times New Roman" w:eastAsia="Times New Roman" w:hAnsi="Times New Roman" w:cs="Times New Roman"/>
          <w:b/>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14"/>
        <w:gridCol w:w="437"/>
        <w:gridCol w:w="4189"/>
      </w:tblGrid>
      <w:tr w:rsidR="00D20FF7" w:rsidRPr="00742D54" w14:paraId="61FFEA5A" w14:textId="77777777" w:rsidTr="00DA41E0">
        <w:trPr>
          <w:trHeight w:val="200"/>
        </w:trPr>
        <w:tc>
          <w:tcPr>
            <w:tcW w:w="2300" w:type="pct"/>
            <w:tcBorders>
              <w:top w:val="nil"/>
              <w:left w:val="nil"/>
              <w:bottom w:val="single" w:sz="6" w:space="0" w:color="414142"/>
              <w:right w:val="nil"/>
            </w:tcBorders>
            <w:shd w:val="clear" w:color="auto" w:fill="FFFFFF"/>
            <w:hideMark/>
          </w:tcPr>
          <w:p w14:paraId="2FC9B70B" w14:textId="77D095D3" w:rsidR="00D20FF7" w:rsidRPr="00742D54" w:rsidRDefault="003E5C9D" w:rsidP="00DA41E0">
            <w:pPr>
              <w:spacing w:after="0" w:line="240" w:lineRule="auto"/>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Limbažu novada Izglītības pārvaldes vadītāja</w:t>
            </w:r>
          </w:p>
        </w:tc>
        <w:tc>
          <w:tcPr>
            <w:tcW w:w="250" w:type="pct"/>
            <w:tcBorders>
              <w:top w:val="nil"/>
              <w:left w:val="nil"/>
              <w:bottom w:val="single" w:sz="6" w:space="0" w:color="414142"/>
              <w:right w:val="nil"/>
            </w:tcBorders>
            <w:shd w:val="clear" w:color="auto" w:fill="FFFFFF"/>
            <w:hideMark/>
          </w:tcPr>
          <w:p w14:paraId="687FE3E8" w14:textId="77777777" w:rsidR="00D20FF7" w:rsidRPr="00742D54" w:rsidRDefault="00D20FF7" w:rsidP="00DA41E0">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single" w:sz="6" w:space="0" w:color="414142"/>
              <w:right w:val="nil"/>
            </w:tcBorders>
            <w:shd w:val="clear" w:color="auto" w:fill="FFFFFF"/>
            <w:hideMark/>
          </w:tcPr>
          <w:p w14:paraId="0D571CFE" w14:textId="77777777" w:rsidR="00D20FF7" w:rsidRPr="00742D54" w:rsidRDefault="00D20FF7" w:rsidP="00DA41E0">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r>
      <w:tr w:rsidR="00D20FF7" w:rsidRPr="00742D54" w14:paraId="583AC27F" w14:textId="77777777" w:rsidTr="00DA41E0">
        <w:trPr>
          <w:trHeight w:val="200"/>
        </w:trPr>
        <w:tc>
          <w:tcPr>
            <w:tcW w:w="0" w:type="auto"/>
            <w:gridSpan w:val="3"/>
            <w:tcBorders>
              <w:top w:val="nil"/>
              <w:left w:val="nil"/>
              <w:bottom w:val="nil"/>
              <w:right w:val="nil"/>
            </w:tcBorders>
            <w:shd w:val="clear" w:color="auto" w:fill="FFFFFF"/>
            <w:hideMark/>
          </w:tcPr>
          <w:p w14:paraId="31CE73BC" w14:textId="77777777" w:rsidR="00D20FF7" w:rsidRPr="00742D54" w:rsidRDefault="00D20FF7" w:rsidP="00DA41E0">
            <w:pPr>
              <w:spacing w:after="0" w:line="240" w:lineRule="auto"/>
              <w:jc w:val="center"/>
              <w:rPr>
                <w:rFonts w:ascii="Times New Roman" w:eastAsia="Times New Roman" w:hAnsi="Times New Roman" w:cs="Times New Roman"/>
                <w:color w:val="414142"/>
                <w:sz w:val="24"/>
                <w:szCs w:val="24"/>
                <w:lang w:val="lv-LV"/>
              </w:rPr>
            </w:pPr>
            <w:r w:rsidRPr="00742D54">
              <w:rPr>
                <w:rFonts w:ascii="Times New Roman" w:eastAsia="Times New Roman" w:hAnsi="Times New Roman" w:cs="Times New Roman"/>
                <w:color w:val="414142"/>
                <w:sz w:val="24"/>
                <w:szCs w:val="24"/>
                <w:lang w:val="lv-LV"/>
              </w:rPr>
              <w:t>(dokumenta saskaņotāja pilns amata nosaukums)</w:t>
            </w:r>
          </w:p>
        </w:tc>
      </w:tr>
      <w:tr w:rsidR="00D20FF7" w:rsidRPr="00742D54" w14:paraId="218766E0" w14:textId="77777777" w:rsidTr="00DA41E0">
        <w:trPr>
          <w:trHeight w:val="280"/>
        </w:trPr>
        <w:tc>
          <w:tcPr>
            <w:tcW w:w="2300" w:type="pct"/>
            <w:tcBorders>
              <w:top w:val="nil"/>
              <w:left w:val="nil"/>
              <w:bottom w:val="single" w:sz="6" w:space="0" w:color="414142"/>
              <w:right w:val="nil"/>
            </w:tcBorders>
            <w:shd w:val="clear" w:color="auto" w:fill="FFFFFF"/>
            <w:hideMark/>
          </w:tcPr>
          <w:p w14:paraId="61445BC0" w14:textId="77777777" w:rsidR="00D20FF7" w:rsidRPr="00742D54" w:rsidRDefault="00D20FF7" w:rsidP="00DA41E0">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14:paraId="1680B7E2" w14:textId="77777777" w:rsidR="00D20FF7" w:rsidRPr="00742D54" w:rsidRDefault="00D20FF7" w:rsidP="00DA41E0">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single" w:sz="6" w:space="0" w:color="414142"/>
              <w:right w:val="nil"/>
            </w:tcBorders>
            <w:shd w:val="clear" w:color="auto" w:fill="FFFFFF"/>
            <w:hideMark/>
          </w:tcPr>
          <w:p w14:paraId="631B187D" w14:textId="0252DFAA" w:rsidR="00D20FF7" w:rsidRPr="00742D54" w:rsidRDefault="00D20FF7" w:rsidP="00DA41E0">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r w:rsidR="003E5C9D">
              <w:rPr>
                <w:rFonts w:ascii="Times New Roman" w:eastAsia="Times New Roman" w:hAnsi="Times New Roman" w:cs="Times New Roman"/>
                <w:color w:val="414142"/>
                <w:sz w:val="24"/>
                <w:szCs w:val="24"/>
              </w:rPr>
              <w:t>Valda Tinkusa</w:t>
            </w:r>
            <w:bookmarkStart w:id="0" w:name="_GoBack"/>
            <w:bookmarkEnd w:id="0"/>
          </w:p>
        </w:tc>
      </w:tr>
      <w:tr w:rsidR="00D20FF7" w:rsidRPr="00742D54" w14:paraId="12BED826" w14:textId="77777777" w:rsidTr="00DA41E0">
        <w:trPr>
          <w:trHeight w:val="200"/>
        </w:trPr>
        <w:tc>
          <w:tcPr>
            <w:tcW w:w="2300" w:type="pct"/>
            <w:tcBorders>
              <w:top w:val="single" w:sz="6" w:space="0" w:color="414142"/>
              <w:left w:val="nil"/>
              <w:bottom w:val="nil"/>
              <w:right w:val="nil"/>
            </w:tcBorders>
            <w:shd w:val="clear" w:color="auto" w:fill="FFFFFF"/>
            <w:hideMark/>
          </w:tcPr>
          <w:p w14:paraId="628275B1" w14:textId="77777777" w:rsidR="00D20FF7" w:rsidRPr="00742D54" w:rsidRDefault="00D20FF7" w:rsidP="00DA41E0">
            <w:pPr>
              <w:spacing w:after="0" w:line="240" w:lineRule="auto"/>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(*paraksts)</w:t>
            </w:r>
          </w:p>
        </w:tc>
        <w:tc>
          <w:tcPr>
            <w:tcW w:w="250" w:type="pct"/>
            <w:tcBorders>
              <w:top w:val="nil"/>
              <w:left w:val="nil"/>
              <w:bottom w:val="nil"/>
              <w:right w:val="nil"/>
            </w:tcBorders>
            <w:shd w:val="clear" w:color="auto" w:fill="FFFFFF"/>
            <w:hideMark/>
          </w:tcPr>
          <w:p w14:paraId="41E9EABB" w14:textId="77777777" w:rsidR="00D20FF7" w:rsidRPr="00742D54" w:rsidRDefault="00D20FF7" w:rsidP="00DA41E0">
            <w:pPr>
              <w:spacing w:after="0" w:line="240" w:lineRule="auto"/>
              <w:jc w:val="center"/>
              <w:rPr>
                <w:rFonts w:ascii="Times New Roman" w:eastAsia="Times New Roman" w:hAnsi="Times New Roman" w:cs="Times New Roman"/>
                <w:color w:val="414142"/>
                <w:sz w:val="24"/>
                <w:szCs w:val="24"/>
                <w:lang w:val="lv-LV"/>
              </w:rPr>
            </w:pPr>
            <w:r w:rsidRPr="00742D54">
              <w:rPr>
                <w:rFonts w:ascii="Times New Roman" w:eastAsia="Times New Roman" w:hAnsi="Times New Roman" w:cs="Times New Roman"/>
                <w:color w:val="414142"/>
                <w:sz w:val="24"/>
                <w:szCs w:val="24"/>
                <w:lang w:val="lv-LV"/>
              </w:rPr>
              <w:t> </w:t>
            </w:r>
          </w:p>
        </w:tc>
        <w:tc>
          <w:tcPr>
            <w:tcW w:w="2400" w:type="pct"/>
            <w:tcBorders>
              <w:top w:val="single" w:sz="6" w:space="0" w:color="414142"/>
              <w:left w:val="nil"/>
              <w:bottom w:val="nil"/>
              <w:right w:val="nil"/>
            </w:tcBorders>
            <w:shd w:val="clear" w:color="auto" w:fill="FFFFFF"/>
            <w:hideMark/>
          </w:tcPr>
          <w:p w14:paraId="45DEE332" w14:textId="77777777" w:rsidR="00D20FF7" w:rsidRPr="00742D54" w:rsidRDefault="00D20FF7" w:rsidP="00DA41E0">
            <w:pPr>
              <w:spacing w:after="0" w:line="240" w:lineRule="auto"/>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(vārds, uzvārds)</w:t>
            </w:r>
          </w:p>
        </w:tc>
      </w:tr>
      <w:tr w:rsidR="00D20FF7" w:rsidRPr="00742D54" w14:paraId="54AB58AE" w14:textId="77777777" w:rsidTr="00DA41E0">
        <w:trPr>
          <w:trHeight w:val="280"/>
        </w:trPr>
        <w:tc>
          <w:tcPr>
            <w:tcW w:w="2300" w:type="pct"/>
            <w:tcBorders>
              <w:top w:val="nil"/>
              <w:left w:val="nil"/>
              <w:bottom w:val="single" w:sz="6" w:space="0" w:color="414142"/>
              <w:right w:val="nil"/>
            </w:tcBorders>
            <w:shd w:val="clear" w:color="auto" w:fill="FFFFFF"/>
            <w:hideMark/>
          </w:tcPr>
          <w:p w14:paraId="3E76DB42" w14:textId="77777777" w:rsidR="00D20FF7" w:rsidRPr="00742D54" w:rsidRDefault="00D20FF7" w:rsidP="00DA41E0">
            <w:pPr>
              <w:spacing w:after="0" w:line="240" w:lineRule="auto"/>
              <w:jc w:val="center"/>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Datums skatāms laika zīmogā</w:t>
            </w:r>
            <w:r w:rsidRPr="00742D54">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14:paraId="70C64851" w14:textId="77777777" w:rsidR="00D20FF7" w:rsidRPr="00742D54" w:rsidRDefault="00D20FF7" w:rsidP="00DA41E0">
            <w:pPr>
              <w:spacing w:after="0" w:line="240" w:lineRule="auto"/>
              <w:jc w:val="center"/>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nil"/>
              <w:right w:val="nil"/>
            </w:tcBorders>
            <w:shd w:val="clear" w:color="auto" w:fill="FFFFFF"/>
            <w:hideMark/>
          </w:tcPr>
          <w:p w14:paraId="01D1475C" w14:textId="77777777" w:rsidR="00D20FF7" w:rsidRPr="00742D54" w:rsidRDefault="00D20FF7" w:rsidP="00DA41E0">
            <w:pPr>
              <w:spacing w:after="0" w:line="240" w:lineRule="auto"/>
              <w:jc w:val="center"/>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r>
      <w:tr w:rsidR="00D20FF7" w:rsidRPr="001118D1" w14:paraId="3504FA90" w14:textId="77777777" w:rsidTr="00DA41E0">
        <w:trPr>
          <w:trHeight w:val="200"/>
        </w:trPr>
        <w:tc>
          <w:tcPr>
            <w:tcW w:w="2300" w:type="pct"/>
            <w:tcBorders>
              <w:top w:val="single" w:sz="6" w:space="0" w:color="414142"/>
              <w:left w:val="nil"/>
              <w:bottom w:val="nil"/>
              <w:right w:val="nil"/>
            </w:tcBorders>
            <w:shd w:val="clear" w:color="auto" w:fill="FFFFFF"/>
            <w:hideMark/>
          </w:tcPr>
          <w:p w14:paraId="4C75F742" w14:textId="77777777" w:rsidR="00D20FF7" w:rsidRPr="001118D1" w:rsidRDefault="00D20FF7" w:rsidP="00DA41E0">
            <w:pPr>
              <w:spacing w:after="0" w:line="240" w:lineRule="auto"/>
              <w:rPr>
                <w:rFonts w:ascii="Times New Roman" w:eastAsia="Times New Roman" w:hAnsi="Times New Roman" w:cs="Times New Roman"/>
                <w:color w:val="414142"/>
                <w:sz w:val="20"/>
                <w:szCs w:val="20"/>
              </w:rPr>
            </w:pPr>
          </w:p>
        </w:tc>
        <w:tc>
          <w:tcPr>
            <w:tcW w:w="250" w:type="pct"/>
            <w:tcBorders>
              <w:top w:val="nil"/>
              <w:left w:val="nil"/>
              <w:bottom w:val="nil"/>
              <w:right w:val="nil"/>
            </w:tcBorders>
            <w:shd w:val="clear" w:color="auto" w:fill="FFFFFF"/>
            <w:hideMark/>
          </w:tcPr>
          <w:p w14:paraId="649B8CF8" w14:textId="77777777" w:rsidR="00D20FF7" w:rsidRPr="001118D1" w:rsidRDefault="00D20FF7" w:rsidP="00DA41E0">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3E7BF8CF" w14:textId="77777777" w:rsidR="00D20FF7" w:rsidRPr="001118D1" w:rsidRDefault="00D20FF7" w:rsidP="00DA41E0">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14:paraId="1B0D263B" w14:textId="77777777" w:rsidR="00D20FF7" w:rsidRDefault="00D20FF7" w:rsidP="00D20FF7">
      <w:pPr>
        <w:spacing w:after="0" w:line="240" w:lineRule="auto"/>
        <w:rPr>
          <w:rFonts w:ascii="Times New Roman" w:hAnsi="Times New Roman" w:cs="Times New Roman"/>
          <w:sz w:val="32"/>
          <w:szCs w:val="32"/>
          <w:lang w:val="lv-LV"/>
        </w:rPr>
      </w:pPr>
    </w:p>
    <w:p w14:paraId="62805696" w14:textId="77777777" w:rsidR="00D20FF7" w:rsidRDefault="00D20FF7" w:rsidP="00D20FF7">
      <w:pPr>
        <w:spacing w:after="0" w:line="240" w:lineRule="auto"/>
        <w:rPr>
          <w:rFonts w:ascii="Times New Roman" w:hAnsi="Times New Roman" w:cs="Times New Roman"/>
          <w:sz w:val="32"/>
          <w:szCs w:val="32"/>
          <w:lang w:val="lv-LV"/>
        </w:rPr>
      </w:pPr>
    </w:p>
    <w:p w14:paraId="4B0E4F4C" w14:textId="77777777" w:rsidR="00D20FF7" w:rsidRDefault="00D20FF7" w:rsidP="00D20FF7">
      <w:pPr>
        <w:spacing w:after="0" w:line="240" w:lineRule="auto"/>
        <w:jc w:val="center"/>
        <w:rPr>
          <w:rFonts w:ascii="Times New Roman" w:hAnsi="Times New Roman" w:cs="Times New Roman"/>
          <w:sz w:val="24"/>
          <w:szCs w:val="24"/>
          <w:lang w:val="lv-LV"/>
        </w:rPr>
      </w:pPr>
    </w:p>
    <w:p w14:paraId="7D01CC81" w14:textId="77777777" w:rsidR="00D20FF7" w:rsidRDefault="00D20FF7" w:rsidP="00D20FF7">
      <w:pPr>
        <w:spacing w:after="0" w:line="240" w:lineRule="auto"/>
        <w:jc w:val="center"/>
        <w:rPr>
          <w:rFonts w:ascii="Times New Roman" w:hAnsi="Times New Roman" w:cs="Times New Roman"/>
          <w:sz w:val="24"/>
          <w:szCs w:val="24"/>
          <w:lang w:val="lv-LV"/>
        </w:rPr>
      </w:pPr>
    </w:p>
    <w:p w14:paraId="3493FA4F" w14:textId="77777777" w:rsidR="00D20FF7" w:rsidRDefault="00D20FF7" w:rsidP="00D20FF7">
      <w:pPr>
        <w:spacing w:after="0" w:line="240" w:lineRule="auto"/>
        <w:jc w:val="center"/>
        <w:rPr>
          <w:rFonts w:ascii="Times New Roman" w:hAnsi="Times New Roman" w:cs="Times New Roman"/>
          <w:sz w:val="24"/>
          <w:szCs w:val="24"/>
          <w:lang w:val="lv-LV"/>
        </w:rPr>
      </w:pPr>
    </w:p>
    <w:p w14:paraId="70869853" w14:textId="11E23188" w:rsidR="00D20FF7" w:rsidRDefault="00D20FF7" w:rsidP="00D20FF7">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*Dokuments parakstīts ar drošu elektronisko parakstu un satur laika zīmogu</w:t>
      </w:r>
    </w:p>
    <w:p w14:paraId="768E8E34" w14:textId="77777777" w:rsidR="00D20FF7" w:rsidRPr="00166882" w:rsidRDefault="00D20FF7" w:rsidP="00D20FF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422E2800" w14:textId="6B646568" w:rsidR="00B22677" w:rsidRPr="00D20FF7" w:rsidRDefault="00D20FF7" w:rsidP="007656DF">
      <w:pPr>
        <w:spacing w:after="0" w:line="240" w:lineRule="auto"/>
        <w:jc w:val="center"/>
        <w:rPr>
          <w:rFonts w:ascii="Times New Roman" w:hAnsi="Times New Roman" w:cs="Times New Roman"/>
          <w:sz w:val="32"/>
          <w:szCs w:val="32"/>
          <w:lang w:val="lv-LV"/>
        </w:rPr>
      </w:pPr>
      <w:r>
        <w:rPr>
          <w:rFonts w:ascii="Times New Roman" w:hAnsi="Times New Roman" w:cs="Times New Roman"/>
          <w:b/>
          <w:bCs/>
          <w:sz w:val="24"/>
          <w:szCs w:val="24"/>
          <w:lang w:val="lv-LV"/>
        </w:rPr>
        <w:t>1.</w:t>
      </w:r>
      <w:r w:rsidR="00B22677" w:rsidRPr="00D20FF7">
        <w:rPr>
          <w:rFonts w:ascii="Times New Roman" w:hAnsi="Times New Roman" w:cs="Times New Roman"/>
          <w:b/>
          <w:bCs/>
          <w:sz w:val="24"/>
          <w:szCs w:val="24"/>
          <w:lang w:val="lv-LV"/>
        </w:rPr>
        <w:t>Izglītības iestādes vispārīgs raksturojums</w:t>
      </w:r>
    </w:p>
    <w:p w14:paraId="7FC17192" w14:textId="77777777" w:rsidR="00B22677" w:rsidRDefault="00B22677" w:rsidP="007656DF">
      <w:pPr>
        <w:spacing w:after="0" w:line="240" w:lineRule="auto"/>
        <w:jc w:val="center"/>
        <w:rPr>
          <w:rFonts w:ascii="Times New Roman" w:hAnsi="Times New Roman" w:cs="Times New Roman"/>
          <w:sz w:val="24"/>
          <w:szCs w:val="24"/>
          <w:lang w:val="lv-LV"/>
        </w:rPr>
      </w:pPr>
    </w:p>
    <w:p w14:paraId="3B2EF715" w14:textId="34E0AE2C" w:rsidR="00B22677" w:rsidRPr="00B93CF6" w:rsidRDefault="00B22677" w:rsidP="00B22677">
      <w:pPr>
        <w:pStyle w:val="ListParagraph"/>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823678">
        <w:rPr>
          <w:rFonts w:ascii="Times New Roman" w:hAnsi="Times New Roman" w:cs="Times New Roman"/>
          <w:lang w:val="lv-LV"/>
        </w:rPr>
        <w:t>2</w:t>
      </w:r>
      <w:r>
        <w:rPr>
          <w:rFonts w:ascii="Times New Roman" w:hAnsi="Times New Roman" w:cs="Times New Roman"/>
          <w:lang w:val="lv-LV"/>
        </w:rPr>
        <w:t>./202</w:t>
      </w:r>
      <w:r w:rsidR="00823678">
        <w:rPr>
          <w:rFonts w:ascii="Times New Roman" w:hAnsi="Times New Roman" w:cs="Times New Roman"/>
          <w:lang w:val="lv-LV"/>
        </w:rPr>
        <w:t>3</w:t>
      </w:r>
      <w:r>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417"/>
        <w:gridCol w:w="1418"/>
        <w:gridCol w:w="1134"/>
        <w:gridCol w:w="1276"/>
        <w:gridCol w:w="1559"/>
        <w:gridCol w:w="1701"/>
      </w:tblGrid>
      <w:tr w:rsidR="00B22677" w:rsidRPr="00412AB1" w14:paraId="3D14C994" w14:textId="77777777" w:rsidTr="00EA7F85">
        <w:trPr>
          <w:trHeight w:val="227"/>
        </w:trPr>
        <w:tc>
          <w:tcPr>
            <w:tcW w:w="1985"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7" w:type="dxa"/>
            <w:vMerge w:val="restart"/>
            <w:tcBorders>
              <w:top w:val="single" w:sz="4" w:space="0" w:color="auto"/>
              <w:left w:val="single" w:sz="4" w:space="0" w:color="auto"/>
              <w:right w:val="single" w:sz="4" w:space="0" w:color="auto"/>
            </w:tcBorders>
          </w:tcPr>
          <w:p w14:paraId="60C5B4A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9D4F92" w14:textId="77777777" w:rsidR="00B22677"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4A549ED8"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2B5EAF78" w14:textId="7244E1CB"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izgl.) vai uzsākot </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Pr>
                <w:rFonts w:ascii="Times New Roman" w:hAnsi="Times New Roman" w:cs="Times New Roman"/>
                <w:sz w:val="20"/>
                <w:szCs w:val="20"/>
                <w:lang w:val="lv-LV"/>
              </w:rPr>
              <w:t xml:space="preserve"> (01.09.202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w:t>
            </w:r>
            <w:r w:rsidRPr="00412AB1">
              <w:rPr>
                <w:rFonts w:ascii="Times New Roman" w:hAnsi="Times New Roman" w:cs="Times New Roman"/>
                <w:sz w:val="20"/>
                <w:szCs w:val="20"/>
                <w:lang w:val="lv-LV"/>
              </w:rPr>
              <w:t xml:space="preserve"> </w:t>
            </w:r>
          </w:p>
        </w:tc>
        <w:tc>
          <w:tcPr>
            <w:tcW w:w="1701" w:type="dxa"/>
            <w:vMerge w:val="restart"/>
          </w:tcPr>
          <w:p w14:paraId="6A7E50C1" w14:textId="015F7B2C" w:rsidR="00B22677"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sekmīgu programmas apguvi (prof. izgl.)  vai noslēdzot 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.māc.g.</w:t>
            </w:r>
          </w:p>
          <w:p w14:paraId="0AECE4DE" w14:textId="2559CEEC" w:rsidR="00B22677" w:rsidRPr="00412AB1"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w:t>
            </w:r>
          </w:p>
        </w:tc>
      </w:tr>
      <w:tr w:rsidR="00B22677" w:rsidRPr="00412AB1" w14:paraId="7F916243" w14:textId="77777777" w:rsidTr="00EA7F85">
        <w:trPr>
          <w:trHeight w:val="784"/>
        </w:trPr>
        <w:tc>
          <w:tcPr>
            <w:tcW w:w="1985" w:type="dxa"/>
            <w:vMerge/>
            <w:tcBorders>
              <w:left w:val="single" w:sz="4" w:space="0" w:color="auto"/>
              <w:bottom w:val="single" w:sz="4" w:space="0" w:color="auto"/>
              <w:right w:val="single" w:sz="4" w:space="0" w:color="auto"/>
            </w:tcBorders>
          </w:tcPr>
          <w:p w14:paraId="6185FDB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7" w:type="dxa"/>
            <w:vMerge/>
            <w:tcBorders>
              <w:left w:val="single" w:sz="4" w:space="0" w:color="auto"/>
              <w:bottom w:val="single" w:sz="4" w:space="0" w:color="auto"/>
              <w:right w:val="single" w:sz="4" w:space="0" w:color="auto"/>
            </w:tcBorders>
          </w:tcPr>
          <w:p w14:paraId="6C6261B7"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54B915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134" w:type="dxa"/>
          </w:tcPr>
          <w:p w14:paraId="0F133A6E"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6FB54B8D"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701" w:type="dxa"/>
            <w:vMerge/>
          </w:tcPr>
          <w:p w14:paraId="13BAC7D8" w14:textId="77777777" w:rsidR="00B22677" w:rsidRPr="00412AB1" w:rsidRDefault="00B22677" w:rsidP="002045E7">
            <w:pPr>
              <w:spacing w:line="300" w:lineRule="exact"/>
              <w:jc w:val="center"/>
              <w:rPr>
                <w:rFonts w:ascii="Times New Roman" w:hAnsi="Times New Roman" w:cs="Times New Roman"/>
                <w:sz w:val="20"/>
                <w:szCs w:val="20"/>
                <w:lang w:val="lv-LV"/>
              </w:rPr>
            </w:pPr>
          </w:p>
        </w:tc>
      </w:tr>
      <w:tr w:rsidR="00A85FBB" w:rsidRPr="00412AB1" w14:paraId="29DFC44B" w14:textId="77777777" w:rsidTr="00EA7F85">
        <w:trPr>
          <w:trHeight w:val="784"/>
        </w:trPr>
        <w:tc>
          <w:tcPr>
            <w:tcW w:w="1985" w:type="dxa"/>
            <w:tcBorders>
              <w:left w:val="single" w:sz="4" w:space="0" w:color="auto"/>
              <w:right w:val="single" w:sz="4" w:space="0" w:color="auto"/>
            </w:tcBorders>
          </w:tcPr>
          <w:p w14:paraId="12E12B6A" w14:textId="77777777" w:rsidR="00A85FBB" w:rsidRDefault="00A85FBB" w:rsidP="00A85FBB">
            <w:pPr>
              <w:spacing w:line="300" w:lineRule="exact"/>
              <w:rPr>
                <w:rFonts w:ascii="Times New Roman" w:hAnsi="Times New Roman" w:cs="Times New Roman"/>
                <w:sz w:val="24"/>
                <w:szCs w:val="24"/>
                <w:lang w:val="lv-LV"/>
              </w:rPr>
            </w:pPr>
            <w:r>
              <w:rPr>
                <w:rFonts w:ascii="Times New Roman" w:hAnsi="Times New Roman" w:cs="Times New Roman"/>
                <w:sz w:val="24"/>
                <w:szCs w:val="24"/>
                <w:lang w:val="lv-LV"/>
              </w:rPr>
              <w:t>Taustiņinstrumentu spēle -</w:t>
            </w:r>
          </w:p>
          <w:p w14:paraId="07739868" w14:textId="634B4132" w:rsidR="00A85FBB" w:rsidRPr="00412AB1" w:rsidRDefault="00A85FBB" w:rsidP="00A85FBB">
            <w:pPr>
              <w:spacing w:line="300" w:lineRule="exact"/>
              <w:rPr>
                <w:rFonts w:ascii="Times New Roman" w:hAnsi="Times New Roman" w:cs="Times New Roman"/>
                <w:sz w:val="20"/>
                <w:szCs w:val="20"/>
                <w:lang w:val="lv-LV"/>
              </w:rPr>
            </w:pPr>
            <w:r w:rsidRPr="00E54934">
              <w:rPr>
                <w:rFonts w:ascii="Times New Roman" w:hAnsi="Times New Roman" w:cs="Times New Roman"/>
                <w:sz w:val="24"/>
                <w:szCs w:val="24"/>
                <w:lang w:val="lv-LV"/>
              </w:rPr>
              <w:t>Klavierspēle</w:t>
            </w:r>
          </w:p>
        </w:tc>
        <w:tc>
          <w:tcPr>
            <w:tcW w:w="1417" w:type="dxa"/>
            <w:tcBorders>
              <w:left w:val="single" w:sz="4" w:space="0" w:color="auto"/>
              <w:right w:val="single" w:sz="4" w:space="0" w:color="auto"/>
            </w:tcBorders>
          </w:tcPr>
          <w:p w14:paraId="78AA8F31" w14:textId="59110423" w:rsidR="00A85FBB" w:rsidRPr="00412AB1" w:rsidRDefault="00A85FBB" w:rsidP="00A85FBB">
            <w:pPr>
              <w:spacing w:line="300" w:lineRule="exact"/>
              <w:jc w:val="center"/>
              <w:rPr>
                <w:rFonts w:ascii="Times New Roman" w:hAnsi="Times New Roman" w:cs="Times New Roman"/>
                <w:sz w:val="20"/>
                <w:szCs w:val="20"/>
                <w:lang w:val="lv-LV"/>
              </w:rPr>
            </w:pPr>
            <w:r w:rsidRPr="00E54934">
              <w:rPr>
                <w:rFonts w:ascii="Times New Roman" w:hAnsi="Times New Roman" w:cs="Times New Roman"/>
                <w:sz w:val="24"/>
                <w:szCs w:val="24"/>
                <w:lang w:val="lv-LV"/>
              </w:rPr>
              <w:t>20V212011</w:t>
            </w:r>
          </w:p>
        </w:tc>
        <w:tc>
          <w:tcPr>
            <w:tcW w:w="1418" w:type="dxa"/>
            <w:tcBorders>
              <w:left w:val="single" w:sz="4" w:space="0" w:color="auto"/>
            </w:tcBorders>
          </w:tcPr>
          <w:p w14:paraId="7CD89EE8" w14:textId="77777777" w:rsidR="00A85FBB" w:rsidRPr="00E54934"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Jūras  iela 39a, Aloja, Limbažu </w:t>
            </w:r>
            <w:r w:rsidRPr="00E54934">
              <w:rPr>
                <w:rFonts w:ascii="Times New Roman" w:hAnsi="Times New Roman" w:cs="Times New Roman"/>
                <w:sz w:val="24"/>
                <w:szCs w:val="24"/>
                <w:lang w:val="lv-LV"/>
              </w:rPr>
              <w:t>novads</w:t>
            </w:r>
          </w:p>
          <w:p w14:paraId="42443A98" w14:textId="1D553593" w:rsidR="00A85FBB" w:rsidRPr="00412AB1" w:rsidRDefault="00A85FBB" w:rsidP="00A85FBB">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 xml:space="preserve">Jūras  iela 38b, Aloja, Limbažu </w:t>
            </w:r>
            <w:r w:rsidRPr="00E54934">
              <w:rPr>
                <w:rFonts w:ascii="Times New Roman" w:hAnsi="Times New Roman" w:cs="Times New Roman"/>
                <w:sz w:val="24"/>
                <w:szCs w:val="24"/>
                <w:lang w:val="lv-LV"/>
              </w:rPr>
              <w:t>novads</w:t>
            </w:r>
          </w:p>
        </w:tc>
        <w:tc>
          <w:tcPr>
            <w:tcW w:w="1134" w:type="dxa"/>
          </w:tcPr>
          <w:p w14:paraId="68F515A7" w14:textId="77777777" w:rsidR="00A85FBB" w:rsidRDefault="00A85FBB" w:rsidP="00A85FBB">
            <w:pPr>
              <w:spacing w:line="300" w:lineRule="exact"/>
              <w:jc w:val="center"/>
              <w:rPr>
                <w:rFonts w:ascii="Times New Roman" w:hAnsi="Times New Roman" w:cs="Times New Roman"/>
                <w:sz w:val="24"/>
                <w:szCs w:val="24"/>
                <w:lang w:val="lv-LV"/>
              </w:rPr>
            </w:pPr>
          </w:p>
          <w:p w14:paraId="4E88B35B" w14:textId="1D4C8BED" w:rsidR="00A85FBB" w:rsidRPr="00412AB1" w:rsidRDefault="00A85FBB" w:rsidP="00A85FBB">
            <w:pPr>
              <w:spacing w:line="300" w:lineRule="exact"/>
              <w:jc w:val="center"/>
              <w:rPr>
                <w:rFonts w:ascii="Times New Roman" w:hAnsi="Times New Roman" w:cs="Times New Roman"/>
                <w:sz w:val="20"/>
                <w:szCs w:val="20"/>
                <w:lang w:val="lv-LV"/>
              </w:rPr>
            </w:pPr>
            <w:r w:rsidRPr="00E54934">
              <w:rPr>
                <w:rFonts w:ascii="Times New Roman" w:hAnsi="Times New Roman" w:cs="Times New Roman"/>
                <w:sz w:val="24"/>
                <w:szCs w:val="24"/>
                <w:lang w:val="lv-LV"/>
              </w:rPr>
              <w:t>P-15534</w:t>
            </w:r>
          </w:p>
        </w:tc>
        <w:tc>
          <w:tcPr>
            <w:tcW w:w="1276" w:type="dxa"/>
          </w:tcPr>
          <w:p w14:paraId="1CA0B7ED" w14:textId="77777777" w:rsidR="00A85FBB" w:rsidRDefault="00A85FBB" w:rsidP="00A85FBB">
            <w:pPr>
              <w:spacing w:line="300" w:lineRule="exact"/>
              <w:jc w:val="center"/>
              <w:rPr>
                <w:rFonts w:ascii="Times New Roman" w:hAnsi="Times New Roman" w:cs="Times New Roman"/>
                <w:sz w:val="24"/>
                <w:szCs w:val="24"/>
                <w:lang w:val="lv-LV"/>
              </w:rPr>
            </w:pPr>
          </w:p>
          <w:p w14:paraId="6D55979A" w14:textId="5CBCB4BF" w:rsidR="00A85FBB" w:rsidRPr="00412AB1" w:rsidRDefault="00A85FBB" w:rsidP="00A85FBB">
            <w:pPr>
              <w:spacing w:line="300" w:lineRule="exact"/>
              <w:jc w:val="center"/>
              <w:rPr>
                <w:rFonts w:ascii="Times New Roman" w:hAnsi="Times New Roman" w:cs="Times New Roman"/>
                <w:sz w:val="20"/>
                <w:szCs w:val="20"/>
                <w:lang w:val="lv-LV"/>
              </w:rPr>
            </w:pPr>
            <w:r w:rsidRPr="00E54934">
              <w:rPr>
                <w:rFonts w:ascii="Times New Roman" w:hAnsi="Times New Roman" w:cs="Times New Roman"/>
                <w:sz w:val="24"/>
                <w:szCs w:val="24"/>
                <w:lang w:val="lv-LV"/>
              </w:rPr>
              <w:t>26.05.2017.</w:t>
            </w:r>
          </w:p>
        </w:tc>
        <w:tc>
          <w:tcPr>
            <w:tcW w:w="1559" w:type="dxa"/>
          </w:tcPr>
          <w:p w14:paraId="4E6EDF53" w14:textId="77777777" w:rsidR="00A85FBB" w:rsidRDefault="00A85FBB" w:rsidP="00A85FBB">
            <w:pPr>
              <w:spacing w:line="300" w:lineRule="exact"/>
              <w:jc w:val="center"/>
              <w:rPr>
                <w:rFonts w:ascii="Times New Roman" w:hAnsi="Times New Roman" w:cs="Times New Roman"/>
                <w:sz w:val="24"/>
                <w:szCs w:val="24"/>
                <w:lang w:val="lv-LV"/>
              </w:rPr>
            </w:pPr>
          </w:p>
          <w:p w14:paraId="07A5DE38" w14:textId="63718061" w:rsidR="00A85FBB" w:rsidRPr="00412AB1" w:rsidRDefault="00A85FBB" w:rsidP="00A85FBB">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1</w:t>
            </w:r>
            <w:r w:rsidR="0066356D">
              <w:rPr>
                <w:rFonts w:ascii="Times New Roman" w:hAnsi="Times New Roman" w:cs="Times New Roman"/>
                <w:sz w:val="24"/>
                <w:szCs w:val="24"/>
                <w:lang w:val="lv-LV"/>
              </w:rPr>
              <w:t>1</w:t>
            </w:r>
          </w:p>
        </w:tc>
        <w:tc>
          <w:tcPr>
            <w:tcW w:w="1701" w:type="dxa"/>
          </w:tcPr>
          <w:p w14:paraId="042DA65B" w14:textId="77777777" w:rsidR="00A85FBB" w:rsidRDefault="00A85FBB" w:rsidP="00A85FBB">
            <w:pPr>
              <w:spacing w:line="300" w:lineRule="exact"/>
              <w:jc w:val="center"/>
              <w:rPr>
                <w:rFonts w:ascii="Times New Roman" w:hAnsi="Times New Roman" w:cs="Times New Roman"/>
                <w:sz w:val="24"/>
                <w:szCs w:val="24"/>
                <w:lang w:val="lv-LV"/>
              </w:rPr>
            </w:pPr>
          </w:p>
          <w:p w14:paraId="014AB3C9" w14:textId="6488E57A" w:rsidR="00A85FBB" w:rsidRPr="00412AB1" w:rsidRDefault="00A85FBB" w:rsidP="00A85FBB">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1</w:t>
            </w:r>
            <w:r w:rsidR="0066356D">
              <w:rPr>
                <w:rFonts w:ascii="Times New Roman" w:hAnsi="Times New Roman" w:cs="Times New Roman"/>
                <w:sz w:val="24"/>
                <w:szCs w:val="24"/>
                <w:lang w:val="lv-LV"/>
              </w:rPr>
              <w:t>3</w:t>
            </w:r>
          </w:p>
        </w:tc>
      </w:tr>
      <w:tr w:rsidR="00A85FBB" w:rsidRPr="00412AB1" w14:paraId="030C4FFC" w14:textId="77777777" w:rsidTr="00EA7F85">
        <w:trPr>
          <w:trHeight w:val="784"/>
        </w:trPr>
        <w:tc>
          <w:tcPr>
            <w:tcW w:w="1985" w:type="dxa"/>
            <w:tcBorders>
              <w:left w:val="single" w:sz="4" w:space="0" w:color="auto"/>
              <w:right w:val="single" w:sz="4" w:space="0" w:color="auto"/>
            </w:tcBorders>
          </w:tcPr>
          <w:p w14:paraId="31B0CF62" w14:textId="77777777" w:rsidR="00A85FBB" w:rsidRDefault="00A85FBB" w:rsidP="00A85FBB">
            <w:pPr>
              <w:spacing w:line="300" w:lineRule="exact"/>
              <w:rPr>
                <w:rFonts w:ascii="Times New Roman" w:hAnsi="Times New Roman" w:cs="Times New Roman"/>
                <w:sz w:val="24"/>
                <w:szCs w:val="24"/>
              </w:rPr>
            </w:pPr>
            <w:r>
              <w:rPr>
                <w:rFonts w:ascii="Times New Roman" w:hAnsi="Times New Roman" w:cs="Times New Roman"/>
                <w:sz w:val="24"/>
                <w:szCs w:val="24"/>
              </w:rPr>
              <w:t>Stīgu instrumetu spēle -</w:t>
            </w:r>
          </w:p>
          <w:p w14:paraId="087A336A" w14:textId="6710AD14" w:rsidR="00A85FBB" w:rsidRPr="00412AB1" w:rsidRDefault="00A85FBB" w:rsidP="00A85FBB">
            <w:pPr>
              <w:spacing w:line="300" w:lineRule="exact"/>
              <w:rPr>
                <w:rFonts w:ascii="Times New Roman" w:hAnsi="Times New Roman" w:cs="Times New Roman"/>
                <w:sz w:val="20"/>
                <w:szCs w:val="20"/>
              </w:rPr>
            </w:pPr>
            <w:r w:rsidRPr="00E54934">
              <w:rPr>
                <w:rFonts w:ascii="Times New Roman" w:hAnsi="Times New Roman" w:cs="Times New Roman"/>
                <w:sz w:val="24"/>
                <w:szCs w:val="24"/>
              </w:rPr>
              <w:t>Kokles spēle</w:t>
            </w:r>
          </w:p>
        </w:tc>
        <w:tc>
          <w:tcPr>
            <w:tcW w:w="1417" w:type="dxa"/>
            <w:tcBorders>
              <w:left w:val="single" w:sz="4" w:space="0" w:color="auto"/>
              <w:right w:val="single" w:sz="4" w:space="0" w:color="auto"/>
            </w:tcBorders>
          </w:tcPr>
          <w:p w14:paraId="53131108" w14:textId="05CCC73D" w:rsidR="00A85FBB" w:rsidRPr="00412AB1" w:rsidRDefault="00A85FBB" w:rsidP="00A85FBB">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20V212021</w:t>
            </w:r>
          </w:p>
        </w:tc>
        <w:tc>
          <w:tcPr>
            <w:tcW w:w="1418" w:type="dxa"/>
            <w:tcBorders>
              <w:left w:val="single" w:sz="4" w:space="0" w:color="auto"/>
            </w:tcBorders>
          </w:tcPr>
          <w:p w14:paraId="1C042303" w14:textId="77777777" w:rsidR="00A85FBB" w:rsidRPr="00E54934"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14:paraId="1D8145D9" w14:textId="65BFF83D" w:rsidR="00A85FBB" w:rsidRPr="00412AB1" w:rsidRDefault="00A85FBB" w:rsidP="00A85FBB">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14:paraId="10A32750" w14:textId="77777777" w:rsidR="00A85FBB" w:rsidRDefault="00A85FBB" w:rsidP="00A85FBB">
            <w:pPr>
              <w:spacing w:line="300" w:lineRule="exact"/>
              <w:jc w:val="center"/>
              <w:rPr>
                <w:rFonts w:ascii="Times New Roman" w:hAnsi="Times New Roman" w:cs="Times New Roman"/>
                <w:sz w:val="24"/>
                <w:szCs w:val="24"/>
              </w:rPr>
            </w:pPr>
          </w:p>
          <w:p w14:paraId="03616137" w14:textId="5E27D1CC" w:rsidR="00A85FBB" w:rsidRPr="00412AB1" w:rsidRDefault="00A85FBB" w:rsidP="00A85FBB">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P-15535</w:t>
            </w:r>
          </w:p>
        </w:tc>
        <w:tc>
          <w:tcPr>
            <w:tcW w:w="1276" w:type="dxa"/>
          </w:tcPr>
          <w:p w14:paraId="38A85F9E" w14:textId="77777777" w:rsidR="00A85FBB" w:rsidRDefault="00A85FBB" w:rsidP="00A85FBB">
            <w:pPr>
              <w:spacing w:line="300" w:lineRule="exact"/>
              <w:jc w:val="center"/>
              <w:rPr>
                <w:rFonts w:ascii="Times New Roman" w:hAnsi="Times New Roman" w:cs="Times New Roman"/>
                <w:sz w:val="24"/>
                <w:szCs w:val="24"/>
              </w:rPr>
            </w:pPr>
          </w:p>
          <w:p w14:paraId="49DB241E" w14:textId="2E690871" w:rsidR="00A85FBB" w:rsidRPr="00412AB1" w:rsidRDefault="00A85FBB" w:rsidP="00A85FBB">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26.05.2017.</w:t>
            </w:r>
          </w:p>
        </w:tc>
        <w:tc>
          <w:tcPr>
            <w:tcW w:w="1559" w:type="dxa"/>
          </w:tcPr>
          <w:p w14:paraId="0E759AF0" w14:textId="77777777" w:rsidR="00A85FBB" w:rsidRDefault="00A85FBB" w:rsidP="00A85FBB">
            <w:pPr>
              <w:spacing w:line="300" w:lineRule="exact"/>
              <w:jc w:val="center"/>
              <w:rPr>
                <w:rFonts w:ascii="Times New Roman" w:hAnsi="Times New Roman" w:cs="Times New Roman"/>
                <w:sz w:val="24"/>
                <w:szCs w:val="24"/>
              </w:rPr>
            </w:pPr>
          </w:p>
          <w:p w14:paraId="77056205" w14:textId="50C5B264" w:rsidR="00A85FBB" w:rsidRPr="00412AB1" w:rsidRDefault="00A85FBB" w:rsidP="00A85FBB">
            <w:pPr>
              <w:spacing w:line="300" w:lineRule="exact"/>
              <w:jc w:val="center"/>
              <w:rPr>
                <w:rFonts w:ascii="Times New Roman" w:hAnsi="Times New Roman" w:cs="Times New Roman"/>
                <w:sz w:val="20"/>
                <w:szCs w:val="20"/>
              </w:rPr>
            </w:pPr>
            <w:r>
              <w:rPr>
                <w:rFonts w:ascii="Times New Roman" w:hAnsi="Times New Roman" w:cs="Times New Roman"/>
                <w:sz w:val="24"/>
                <w:szCs w:val="24"/>
              </w:rPr>
              <w:t>3</w:t>
            </w:r>
          </w:p>
        </w:tc>
        <w:tc>
          <w:tcPr>
            <w:tcW w:w="1701" w:type="dxa"/>
          </w:tcPr>
          <w:p w14:paraId="4B5991ED" w14:textId="77777777" w:rsidR="00A85FBB" w:rsidRDefault="00A85FBB" w:rsidP="00A85FBB">
            <w:pPr>
              <w:spacing w:line="300" w:lineRule="exact"/>
              <w:jc w:val="center"/>
              <w:rPr>
                <w:rFonts w:ascii="Times New Roman" w:hAnsi="Times New Roman" w:cs="Times New Roman"/>
                <w:sz w:val="24"/>
                <w:szCs w:val="24"/>
              </w:rPr>
            </w:pPr>
          </w:p>
          <w:p w14:paraId="248E52D4" w14:textId="464004A5" w:rsidR="00A85FBB" w:rsidRPr="00412AB1" w:rsidRDefault="00A85FBB" w:rsidP="00A85FBB">
            <w:pPr>
              <w:spacing w:line="300" w:lineRule="exact"/>
              <w:jc w:val="center"/>
              <w:rPr>
                <w:rFonts w:ascii="Times New Roman" w:hAnsi="Times New Roman" w:cs="Times New Roman"/>
                <w:sz w:val="20"/>
                <w:szCs w:val="20"/>
              </w:rPr>
            </w:pPr>
            <w:r>
              <w:rPr>
                <w:rFonts w:ascii="Times New Roman" w:hAnsi="Times New Roman" w:cs="Times New Roman"/>
                <w:sz w:val="24"/>
                <w:szCs w:val="24"/>
              </w:rPr>
              <w:t>3</w:t>
            </w:r>
          </w:p>
        </w:tc>
      </w:tr>
      <w:tr w:rsidR="00A85FBB" w:rsidRPr="00412AB1" w14:paraId="584D8A94" w14:textId="77777777" w:rsidTr="00EA7F85">
        <w:trPr>
          <w:trHeight w:val="784"/>
        </w:trPr>
        <w:tc>
          <w:tcPr>
            <w:tcW w:w="1985" w:type="dxa"/>
            <w:tcBorders>
              <w:left w:val="single" w:sz="4" w:space="0" w:color="auto"/>
              <w:right w:val="single" w:sz="4" w:space="0" w:color="auto"/>
            </w:tcBorders>
          </w:tcPr>
          <w:p w14:paraId="0A65162C" w14:textId="20FEF5BA" w:rsidR="00A85FBB" w:rsidRPr="00412AB1" w:rsidRDefault="00A85FBB" w:rsidP="00A85FBB">
            <w:pPr>
              <w:spacing w:line="300" w:lineRule="exact"/>
              <w:rPr>
                <w:rFonts w:ascii="Times New Roman" w:hAnsi="Times New Roman" w:cs="Times New Roman"/>
                <w:sz w:val="20"/>
                <w:szCs w:val="20"/>
              </w:rPr>
            </w:pPr>
            <w:r>
              <w:rPr>
                <w:rFonts w:ascii="Times New Roman" w:hAnsi="Times New Roman" w:cs="Times New Roman"/>
                <w:sz w:val="24"/>
                <w:szCs w:val="24"/>
              </w:rPr>
              <w:t xml:space="preserve">Stīgu instrumentu spēle - </w:t>
            </w:r>
            <w:r w:rsidRPr="00E54934">
              <w:rPr>
                <w:rFonts w:ascii="Times New Roman" w:hAnsi="Times New Roman" w:cs="Times New Roman"/>
                <w:sz w:val="24"/>
                <w:szCs w:val="24"/>
              </w:rPr>
              <w:t>Ģitāras spēle</w:t>
            </w:r>
          </w:p>
        </w:tc>
        <w:tc>
          <w:tcPr>
            <w:tcW w:w="1417" w:type="dxa"/>
            <w:tcBorders>
              <w:left w:val="single" w:sz="4" w:space="0" w:color="auto"/>
              <w:right w:val="single" w:sz="4" w:space="0" w:color="auto"/>
            </w:tcBorders>
          </w:tcPr>
          <w:p w14:paraId="63103C20" w14:textId="7025947E" w:rsidR="00A85FBB" w:rsidRPr="00412AB1" w:rsidRDefault="00A85FBB" w:rsidP="00A85FBB">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20V212021</w:t>
            </w:r>
          </w:p>
        </w:tc>
        <w:tc>
          <w:tcPr>
            <w:tcW w:w="1418" w:type="dxa"/>
            <w:tcBorders>
              <w:left w:val="single" w:sz="4" w:space="0" w:color="auto"/>
            </w:tcBorders>
          </w:tcPr>
          <w:p w14:paraId="6CBEA141" w14:textId="77777777" w:rsidR="00A85FBB" w:rsidRPr="00E54934"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14:paraId="00DF738F" w14:textId="683D21A3" w:rsidR="00A85FBB" w:rsidRPr="00412AB1" w:rsidRDefault="00A85FBB" w:rsidP="00A85FBB">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14:paraId="0C406121" w14:textId="77777777" w:rsidR="00A85FBB" w:rsidRDefault="00A85FBB" w:rsidP="00A85FBB">
            <w:pPr>
              <w:spacing w:line="300" w:lineRule="exact"/>
              <w:jc w:val="center"/>
              <w:rPr>
                <w:rFonts w:ascii="Times New Roman" w:hAnsi="Times New Roman" w:cs="Times New Roman"/>
                <w:sz w:val="24"/>
                <w:szCs w:val="24"/>
              </w:rPr>
            </w:pPr>
          </w:p>
          <w:p w14:paraId="1760D446" w14:textId="1CDAEC95" w:rsidR="00A85FBB" w:rsidRPr="00412AB1" w:rsidRDefault="00A85FBB" w:rsidP="00A85FBB">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P-15536</w:t>
            </w:r>
          </w:p>
        </w:tc>
        <w:tc>
          <w:tcPr>
            <w:tcW w:w="1276" w:type="dxa"/>
          </w:tcPr>
          <w:p w14:paraId="15B2CF72" w14:textId="77777777" w:rsidR="00A85FBB" w:rsidRDefault="00A85FBB" w:rsidP="00A85FBB">
            <w:pPr>
              <w:spacing w:line="300" w:lineRule="exact"/>
              <w:jc w:val="center"/>
              <w:rPr>
                <w:rFonts w:ascii="Times New Roman" w:hAnsi="Times New Roman" w:cs="Times New Roman"/>
                <w:sz w:val="24"/>
                <w:szCs w:val="24"/>
              </w:rPr>
            </w:pPr>
          </w:p>
          <w:p w14:paraId="78BC320E" w14:textId="07CD0E8D" w:rsidR="00A85FBB" w:rsidRPr="00412AB1" w:rsidRDefault="00A85FBB" w:rsidP="00A85FBB">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26.05.2017.</w:t>
            </w:r>
          </w:p>
        </w:tc>
        <w:tc>
          <w:tcPr>
            <w:tcW w:w="1559" w:type="dxa"/>
          </w:tcPr>
          <w:p w14:paraId="60B3EB4C" w14:textId="77777777" w:rsidR="00A85FBB" w:rsidRDefault="00A85FBB" w:rsidP="00A85FBB">
            <w:pPr>
              <w:spacing w:line="300" w:lineRule="exact"/>
              <w:jc w:val="center"/>
              <w:rPr>
                <w:rFonts w:ascii="Times New Roman" w:hAnsi="Times New Roman" w:cs="Times New Roman"/>
                <w:sz w:val="24"/>
                <w:szCs w:val="24"/>
              </w:rPr>
            </w:pPr>
          </w:p>
          <w:p w14:paraId="66D94A5E" w14:textId="756D3ED7" w:rsidR="00A85FBB" w:rsidRPr="00412AB1" w:rsidRDefault="0066356D" w:rsidP="00A85FBB">
            <w:pPr>
              <w:spacing w:line="300" w:lineRule="exact"/>
              <w:jc w:val="center"/>
              <w:rPr>
                <w:rFonts w:ascii="Times New Roman" w:hAnsi="Times New Roman" w:cs="Times New Roman"/>
                <w:sz w:val="20"/>
                <w:szCs w:val="20"/>
              </w:rPr>
            </w:pPr>
            <w:r>
              <w:rPr>
                <w:rFonts w:ascii="Times New Roman" w:hAnsi="Times New Roman" w:cs="Times New Roman"/>
                <w:sz w:val="24"/>
                <w:szCs w:val="24"/>
              </w:rPr>
              <w:t>6</w:t>
            </w:r>
          </w:p>
        </w:tc>
        <w:tc>
          <w:tcPr>
            <w:tcW w:w="1701" w:type="dxa"/>
          </w:tcPr>
          <w:p w14:paraId="241E498B" w14:textId="77777777" w:rsidR="00A85FBB" w:rsidRDefault="00A85FBB" w:rsidP="00A85FBB">
            <w:pPr>
              <w:spacing w:line="300" w:lineRule="exact"/>
              <w:jc w:val="center"/>
              <w:rPr>
                <w:rFonts w:ascii="Times New Roman" w:hAnsi="Times New Roman" w:cs="Times New Roman"/>
                <w:sz w:val="24"/>
                <w:szCs w:val="24"/>
              </w:rPr>
            </w:pPr>
          </w:p>
          <w:p w14:paraId="3906E35F" w14:textId="4BC0B5B0" w:rsidR="00A85FBB" w:rsidRPr="00412AB1" w:rsidRDefault="0066356D" w:rsidP="00A85FBB">
            <w:pPr>
              <w:spacing w:line="300" w:lineRule="exact"/>
              <w:jc w:val="center"/>
              <w:rPr>
                <w:rFonts w:ascii="Times New Roman" w:hAnsi="Times New Roman" w:cs="Times New Roman"/>
                <w:sz w:val="20"/>
                <w:szCs w:val="20"/>
              </w:rPr>
            </w:pPr>
            <w:r>
              <w:rPr>
                <w:rFonts w:ascii="Times New Roman" w:hAnsi="Times New Roman" w:cs="Times New Roman"/>
                <w:sz w:val="24"/>
                <w:szCs w:val="24"/>
              </w:rPr>
              <w:t>7</w:t>
            </w:r>
          </w:p>
        </w:tc>
      </w:tr>
      <w:tr w:rsidR="00A85FBB" w:rsidRPr="00412AB1" w14:paraId="6AF16381" w14:textId="77777777" w:rsidTr="00EA7F85">
        <w:trPr>
          <w:trHeight w:val="784"/>
        </w:trPr>
        <w:tc>
          <w:tcPr>
            <w:tcW w:w="1985" w:type="dxa"/>
            <w:tcBorders>
              <w:left w:val="single" w:sz="4" w:space="0" w:color="auto"/>
              <w:right w:val="single" w:sz="4" w:space="0" w:color="auto"/>
            </w:tcBorders>
          </w:tcPr>
          <w:p w14:paraId="238E8AA9" w14:textId="77777777" w:rsidR="00A85FBB" w:rsidRDefault="00A85FBB" w:rsidP="00A85FBB">
            <w:pPr>
              <w:spacing w:line="300" w:lineRule="exact"/>
              <w:rPr>
                <w:rFonts w:ascii="Times New Roman" w:hAnsi="Times New Roman" w:cs="Times New Roman"/>
                <w:sz w:val="24"/>
                <w:szCs w:val="24"/>
              </w:rPr>
            </w:pPr>
            <w:r>
              <w:rPr>
                <w:rFonts w:ascii="Times New Roman" w:hAnsi="Times New Roman" w:cs="Times New Roman"/>
                <w:sz w:val="24"/>
                <w:szCs w:val="24"/>
              </w:rPr>
              <w:t>Pūšaminstrumentu spēle -</w:t>
            </w:r>
          </w:p>
          <w:p w14:paraId="31CA2C27" w14:textId="2E6A31DD" w:rsidR="00A85FBB" w:rsidRPr="00412AB1" w:rsidRDefault="00A85FBB" w:rsidP="00A85FBB">
            <w:pPr>
              <w:spacing w:line="300" w:lineRule="exact"/>
              <w:rPr>
                <w:rFonts w:ascii="Times New Roman" w:hAnsi="Times New Roman" w:cs="Times New Roman"/>
                <w:sz w:val="20"/>
                <w:szCs w:val="20"/>
              </w:rPr>
            </w:pPr>
            <w:r w:rsidRPr="00E54934">
              <w:rPr>
                <w:rFonts w:ascii="Times New Roman" w:hAnsi="Times New Roman" w:cs="Times New Roman"/>
                <w:sz w:val="24"/>
                <w:szCs w:val="24"/>
              </w:rPr>
              <w:t>Flautas spēle</w:t>
            </w:r>
          </w:p>
        </w:tc>
        <w:tc>
          <w:tcPr>
            <w:tcW w:w="1417" w:type="dxa"/>
            <w:tcBorders>
              <w:left w:val="single" w:sz="4" w:space="0" w:color="auto"/>
              <w:right w:val="single" w:sz="4" w:space="0" w:color="auto"/>
            </w:tcBorders>
          </w:tcPr>
          <w:p w14:paraId="340CAC96" w14:textId="3B07B52A" w:rsidR="00A85FBB" w:rsidRPr="00412AB1" w:rsidRDefault="00A85FBB" w:rsidP="00A85FBB">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20V212031</w:t>
            </w:r>
          </w:p>
        </w:tc>
        <w:tc>
          <w:tcPr>
            <w:tcW w:w="1418" w:type="dxa"/>
            <w:tcBorders>
              <w:left w:val="single" w:sz="4" w:space="0" w:color="auto"/>
            </w:tcBorders>
          </w:tcPr>
          <w:p w14:paraId="31BDE9D8" w14:textId="77777777" w:rsidR="00A85FBB" w:rsidRPr="00E54934"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Jūras  iela 39a, Aloja, Limbažu </w:t>
            </w:r>
            <w:r w:rsidRPr="00E54934">
              <w:rPr>
                <w:rFonts w:ascii="Times New Roman" w:hAnsi="Times New Roman" w:cs="Times New Roman"/>
                <w:sz w:val="24"/>
                <w:szCs w:val="24"/>
                <w:lang w:val="lv-LV"/>
              </w:rPr>
              <w:t>novads</w:t>
            </w:r>
          </w:p>
          <w:p w14:paraId="6545B6DB" w14:textId="5DC0D849" w:rsidR="00A85FBB" w:rsidRPr="00412AB1" w:rsidRDefault="00A85FBB" w:rsidP="00A85FBB">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 xml:space="preserve">Jūras  iela 38b, Aloja, </w:t>
            </w:r>
            <w:r>
              <w:rPr>
                <w:rFonts w:ascii="Times New Roman" w:hAnsi="Times New Roman" w:cs="Times New Roman"/>
                <w:sz w:val="24"/>
                <w:szCs w:val="24"/>
                <w:lang w:val="lv-LV"/>
              </w:rPr>
              <w:lastRenderedPageBreak/>
              <w:t xml:space="preserve">Limbažu </w:t>
            </w:r>
            <w:r w:rsidRPr="00E54934">
              <w:rPr>
                <w:rFonts w:ascii="Times New Roman" w:hAnsi="Times New Roman" w:cs="Times New Roman"/>
                <w:sz w:val="24"/>
                <w:szCs w:val="24"/>
                <w:lang w:val="lv-LV"/>
              </w:rPr>
              <w:t>novads</w:t>
            </w:r>
          </w:p>
        </w:tc>
        <w:tc>
          <w:tcPr>
            <w:tcW w:w="1134" w:type="dxa"/>
          </w:tcPr>
          <w:p w14:paraId="4A365A09" w14:textId="77777777" w:rsidR="00A85FBB" w:rsidRDefault="00A85FBB" w:rsidP="00A85FBB">
            <w:pPr>
              <w:spacing w:line="300" w:lineRule="exact"/>
              <w:jc w:val="center"/>
              <w:rPr>
                <w:rFonts w:ascii="Times New Roman" w:hAnsi="Times New Roman" w:cs="Times New Roman"/>
                <w:sz w:val="24"/>
                <w:szCs w:val="24"/>
              </w:rPr>
            </w:pPr>
          </w:p>
          <w:p w14:paraId="3E84CA86" w14:textId="2228EC3B" w:rsidR="00A85FBB" w:rsidRPr="00412AB1" w:rsidRDefault="00A85FBB" w:rsidP="00A85FBB">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P-15537</w:t>
            </w:r>
          </w:p>
        </w:tc>
        <w:tc>
          <w:tcPr>
            <w:tcW w:w="1276" w:type="dxa"/>
          </w:tcPr>
          <w:p w14:paraId="16FB4890" w14:textId="77777777" w:rsidR="00A85FBB" w:rsidRDefault="00A85FBB" w:rsidP="00A85FBB">
            <w:pPr>
              <w:spacing w:line="300" w:lineRule="exact"/>
              <w:jc w:val="center"/>
              <w:rPr>
                <w:rFonts w:ascii="Times New Roman" w:hAnsi="Times New Roman" w:cs="Times New Roman"/>
                <w:sz w:val="24"/>
                <w:szCs w:val="24"/>
              </w:rPr>
            </w:pPr>
          </w:p>
          <w:p w14:paraId="075A3DCA" w14:textId="411B6779" w:rsidR="00A85FBB" w:rsidRPr="00412AB1" w:rsidRDefault="00A85FBB" w:rsidP="00A85FBB">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26.05.2017.</w:t>
            </w:r>
          </w:p>
        </w:tc>
        <w:tc>
          <w:tcPr>
            <w:tcW w:w="1559" w:type="dxa"/>
          </w:tcPr>
          <w:p w14:paraId="535D5869" w14:textId="77777777" w:rsidR="00A85FBB" w:rsidRDefault="00A85FBB" w:rsidP="00A85FBB">
            <w:pPr>
              <w:spacing w:line="300" w:lineRule="exact"/>
              <w:jc w:val="center"/>
              <w:rPr>
                <w:rFonts w:ascii="Times New Roman" w:hAnsi="Times New Roman" w:cs="Times New Roman"/>
                <w:sz w:val="24"/>
                <w:szCs w:val="24"/>
              </w:rPr>
            </w:pPr>
          </w:p>
          <w:p w14:paraId="2C013052" w14:textId="16E3698D" w:rsidR="00A85FBB" w:rsidRPr="00412AB1" w:rsidRDefault="0066356D" w:rsidP="00A85FBB">
            <w:pPr>
              <w:spacing w:line="300" w:lineRule="exact"/>
              <w:jc w:val="center"/>
              <w:rPr>
                <w:rFonts w:ascii="Times New Roman" w:hAnsi="Times New Roman" w:cs="Times New Roman"/>
                <w:sz w:val="20"/>
                <w:szCs w:val="20"/>
              </w:rPr>
            </w:pPr>
            <w:r>
              <w:rPr>
                <w:rFonts w:ascii="Times New Roman" w:hAnsi="Times New Roman" w:cs="Times New Roman"/>
                <w:sz w:val="24"/>
                <w:szCs w:val="24"/>
              </w:rPr>
              <w:t>2</w:t>
            </w:r>
          </w:p>
        </w:tc>
        <w:tc>
          <w:tcPr>
            <w:tcW w:w="1701" w:type="dxa"/>
          </w:tcPr>
          <w:p w14:paraId="3873740A" w14:textId="77777777" w:rsidR="00A85FBB" w:rsidRDefault="00A85FBB" w:rsidP="00A85FBB">
            <w:pPr>
              <w:spacing w:line="300" w:lineRule="exact"/>
              <w:jc w:val="center"/>
              <w:rPr>
                <w:rFonts w:ascii="Times New Roman" w:hAnsi="Times New Roman" w:cs="Times New Roman"/>
                <w:sz w:val="24"/>
                <w:szCs w:val="24"/>
              </w:rPr>
            </w:pPr>
          </w:p>
          <w:p w14:paraId="44A78DA2" w14:textId="33DEACF4" w:rsidR="00A85FBB" w:rsidRPr="00412AB1" w:rsidRDefault="0066356D" w:rsidP="00A85FBB">
            <w:pPr>
              <w:spacing w:line="300" w:lineRule="exact"/>
              <w:jc w:val="center"/>
              <w:rPr>
                <w:rFonts w:ascii="Times New Roman" w:hAnsi="Times New Roman" w:cs="Times New Roman"/>
                <w:sz w:val="20"/>
                <w:szCs w:val="20"/>
              </w:rPr>
            </w:pPr>
            <w:r>
              <w:rPr>
                <w:rFonts w:ascii="Times New Roman" w:hAnsi="Times New Roman" w:cs="Times New Roman"/>
                <w:sz w:val="24"/>
                <w:szCs w:val="24"/>
              </w:rPr>
              <w:t>2</w:t>
            </w:r>
          </w:p>
        </w:tc>
      </w:tr>
      <w:tr w:rsidR="00A85FBB" w:rsidRPr="00412AB1" w14:paraId="5EF93035" w14:textId="77777777" w:rsidTr="00EA7F85">
        <w:trPr>
          <w:trHeight w:val="784"/>
        </w:trPr>
        <w:tc>
          <w:tcPr>
            <w:tcW w:w="1985" w:type="dxa"/>
            <w:tcBorders>
              <w:left w:val="single" w:sz="4" w:space="0" w:color="auto"/>
              <w:right w:val="single" w:sz="4" w:space="0" w:color="auto"/>
            </w:tcBorders>
          </w:tcPr>
          <w:p w14:paraId="18BB3F11" w14:textId="77777777" w:rsidR="00A85FBB" w:rsidRDefault="00A85FBB" w:rsidP="00A85FBB">
            <w:pPr>
              <w:spacing w:line="300" w:lineRule="exact"/>
              <w:rPr>
                <w:rFonts w:ascii="Times New Roman" w:hAnsi="Times New Roman" w:cs="Times New Roman"/>
                <w:sz w:val="24"/>
                <w:szCs w:val="24"/>
              </w:rPr>
            </w:pPr>
            <w:r>
              <w:rPr>
                <w:rFonts w:ascii="Times New Roman" w:hAnsi="Times New Roman" w:cs="Times New Roman"/>
                <w:sz w:val="24"/>
                <w:szCs w:val="24"/>
              </w:rPr>
              <w:t>Pūšaminstrumentu spēle -</w:t>
            </w:r>
          </w:p>
          <w:p w14:paraId="39163CDA" w14:textId="626F3289" w:rsidR="00A85FBB" w:rsidRDefault="00A85FBB" w:rsidP="00A85FBB">
            <w:pPr>
              <w:spacing w:line="300" w:lineRule="exact"/>
              <w:rPr>
                <w:rFonts w:ascii="Times New Roman" w:hAnsi="Times New Roman" w:cs="Times New Roman"/>
                <w:sz w:val="24"/>
                <w:szCs w:val="24"/>
              </w:rPr>
            </w:pPr>
            <w:r w:rsidRPr="00E54934">
              <w:rPr>
                <w:rFonts w:ascii="Times New Roman" w:hAnsi="Times New Roman" w:cs="Times New Roman"/>
                <w:sz w:val="24"/>
                <w:szCs w:val="24"/>
              </w:rPr>
              <w:t>Saksofona spēle</w:t>
            </w:r>
          </w:p>
        </w:tc>
        <w:tc>
          <w:tcPr>
            <w:tcW w:w="1417" w:type="dxa"/>
            <w:tcBorders>
              <w:left w:val="single" w:sz="4" w:space="0" w:color="auto"/>
              <w:right w:val="single" w:sz="4" w:space="0" w:color="auto"/>
            </w:tcBorders>
          </w:tcPr>
          <w:p w14:paraId="25294858" w14:textId="5EF296EC" w:rsidR="00A85FBB" w:rsidRPr="00E54934"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14:paraId="1B94BDD1" w14:textId="77777777" w:rsidR="00A85FBB" w:rsidRPr="00E54934"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14:paraId="3BC926F2" w14:textId="3442CBD9" w:rsidR="00A85FBB"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14:paraId="01932445" w14:textId="77777777" w:rsidR="00A85FBB" w:rsidRDefault="00A85FBB" w:rsidP="00A85FBB">
            <w:pPr>
              <w:spacing w:line="300" w:lineRule="exact"/>
              <w:jc w:val="center"/>
              <w:rPr>
                <w:rFonts w:ascii="Times New Roman" w:hAnsi="Times New Roman" w:cs="Times New Roman"/>
                <w:sz w:val="24"/>
                <w:szCs w:val="24"/>
              </w:rPr>
            </w:pPr>
          </w:p>
          <w:p w14:paraId="2EE7D6A0" w14:textId="04E315C8" w:rsidR="00A85FBB"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P-15538</w:t>
            </w:r>
          </w:p>
        </w:tc>
        <w:tc>
          <w:tcPr>
            <w:tcW w:w="1276" w:type="dxa"/>
          </w:tcPr>
          <w:p w14:paraId="16C73B4E" w14:textId="77777777" w:rsidR="00A85FBB" w:rsidRDefault="00A85FBB" w:rsidP="00A85FBB">
            <w:pPr>
              <w:spacing w:line="300" w:lineRule="exact"/>
              <w:jc w:val="center"/>
              <w:rPr>
                <w:rFonts w:ascii="Times New Roman" w:hAnsi="Times New Roman" w:cs="Times New Roman"/>
                <w:sz w:val="24"/>
                <w:szCs w:val="24"/>
              </w:rPr>
            </w:pPr>
          </w:p>
          <w:p w14:paraId="0F218142" w14:textId="743ACD4C" w:rsidR="00A85FBB"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14:paraId="0EE2D2C2" w14:textId="77777777" w:rsidR="00A85FBB" w:rsidRDefault="00A85FBB" w:rsidP="00A85FBB">
            <w:pPr>
              <w:spacing w:line="300" w:lineRule="exact"/>
              <w:jc w:val="center"/>
              <w:rPr>
                <w:rFonts w:ascii="Times New Roman" w:hAnsi="Times New Roman" w:cs="Times New Roman"/>
                <w:sz w:val="24"/>
                <w:szCs w:val="24"/>
              </w:rPr>
            </w:pPr>
          </w:p>
          <w:p w14:paraId="13687F3F" w14:textId="2EBC029E" w:rsidR="00A85FBB" w:rsidRDefault="00A85FBB" w:rsidP="00A85FBB">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7DBD2C54" w14:textId="77777777" w:rsidR="00A85FBB" w:rsidRDefault="00A85FBB" w:rsidP="00A85FBB">
            <w:pPr>
              <w:spacing w:line="300" w:lineRule="exact"/>
              <w:jc w:val="center"/>
              <w:rPr>
                <w:rFonts w:ascii="Times New Roman" w:hAnsi="Times New Roman" w:cs="Times New Roman"/>
                <w:sz w:val="24"/>
                <w:szCs w:val="24"/>
              </w:rPr>
            </w:pPr>
          </w:p>
          <w:p w14:paraId="2AE64531" w14:textId="5D5A96EA" w:rsidR="00A85FBB" w:rsidRDefault="00A85FBB" w:rsidP="00A85FBB">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A85FBB" w:rsidRPr="00412AB1" w14:paraId="0AB62365" w14:textId="77777777" w:rsidTr="00EA7F85">
        <w:trPr>
          <w:trHeight w:val="784"/>
        </w:trPr>
        <w:tc>
          <w:tcPr>
            <w:tcW w:w="1985" w:type="dxa"/>
            <w:tcBorders>
              <w:left w:val="single" w:sz="4" w:space="0" w:color="auto"/>
              <w:right w:val="single" w:sz="4" w:space="0" w:color="auto"/>
            </w:tcBorders>
          </w:tcPr>
          <w:p w14:paraId="087889CD" w14:textId="77777777" w:rsidR="00A85FBB" w:rsidRDefault="00A85FBB" w:rsidP="00A85FBB">
            <w:pPr>
              <w:spacing w:line="300" w:lineRule="exact"/>
              <w:rPr>
                <w:rFonts w:ascii="Times New Roman" w:hAnsi="Times New Roman" w:cs="Times New Roman"/>
                <w:sz w:val="24"/>
                <w:szCs w:val="24"/>
              </w:rPr>
            </w:pPr>
            <w:r>
              <w:rPr>
                <w:rFonts w:ascii="Times New Roman" w:hAnsi="Times New Roman" w:cs="Times New Roman"/>
                <w:sz w:val="24"/>
                <w:szCs w:val="24"/>
              </w:rPr>
              <w:t>Pūšaminstrumentu spēle -</w:t>
            </w:r>
          </w:p>
          <w:p w14:paraId="09F2C1A3" w14:textId="134B221E" w:rsidR="00A85FBB" w:rsidRDefault="00A85FBB" w:rsidP="00A85FBB">
            <w:pPr>
              <w:spacing w:line="300" w:lineRule="exact"/>
              <w:rPr>
                <w:rFonts w:ascii="Times New Roman" w:hAnsi="Times New Roman" w:cs="Times New Roman"/>
                <w:sz w:val="24"/>
                <w:szCs w:val="24"/>
              </w:rPr>
            </w:pPr>
            <w:r w:rsidRPr="00E54934">
              <w:rPr>
                <w:rFonts w:ascii="Times New Roman" w:hAnsi="Times New Roman" w:cs="Times New Roman"/>
                <w:sz w:val="24"/>
                <w:szCs w:val="24"/>
              </w:rPr>
              <w:t>Eifonija spēle</w:t>
            </w:r>
          </w:p>
        </w:tc>
        <w:tc>
          <w:tcPr>
            <w:tcW w:w="1417" w:type="dxa"/>
            <w:tcBorders>
              <w:left w:val="single" w:sz="4" w:space="0" w:color="auto"/>
              <w:right w:val="single" w:sz="4" w:space="0" w:color="auto"/>
            </w:tcBorders>
          </w:tcPr>
          <w:p w14:paraId="40FB391F" w14:textId="4468858E" w:rsidR="00A85FBB" w:rsidRPr="00E54934"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14:paraId="78D87C50" w14:textId="77777777" w:rsidR="00A85FBB" w:rsidRPr="00E54934"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14:paraId="00CB28DE" w14:textId="24260033" w:rsidR="00A85FBB"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14:paraId="60E2772C" w14:textId="77777777" w:rsidR="00A85FBB" w:rsidRDefault="00A85FBB" w:rsidP="00A85FBB">
            <w:pPr>
              <w:spacing w:line="300" w:lineRule="exact"/>
              <w:jc w:val="center"/>
              <w:rPr>
                <w:rFonts w:ascii="Times New Roman" w:hAnsi="Times New Roman" w:cs="Times New Roman"/>
                <w:sz w:val="24"/>
                <w:szCs w:val="24"/>
              </w:rPr>
            </w:pPr>
          </w:p>
          <w:p w14:paraId="0CEB6E85" w14:textId="6B02BA3C" w:rsidR="00A85FBB"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P-15541</w:t>
            </w:r>
          </w:p>
        </w:tc>
        <w:tc>
          <w:tcPr>
            <w:tcW w:w="1276" w:type="dxa"/>
          </w:tcPr>
          <w:p w14:paraId="62AF752C" w14:textId="77777777" w:rsidR="00A85FBB" w:rsidRDefault="00A85FBB" w:rsidP="00A85FBB">
            <w:pPr>
              <w:spacing w:line="300" w:lineRule="exact"/>
              <w:jc w:val="center"/>
              <w:rPr>
                <w:rFonts w:ascii="Times New Roman" w:hAnsi="Times New Roman" w:cs="Times New Roman"/>
                <w:sz w:val="24"/>
                <w:szCs w:val="24"/>
              </w:rPr>
            </w:pPr>
          </w:p>
          <w:p w14:paraId="3EFB9BB1" w14:textId="002F100D" w:rsidR="00A85FBB"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14:paraId="288767E4" w14:textId="77777777" w:rsidR="00A85FBB" w:rsidRDefault="00A85FBB" w:rsidP="00A85FBB">
            <w:pPr>
              <w:spacing w:line="300" w:lineRule="exact"/>
              <w:jc w:val="center"/>
              <w:rPr>
                <w:rFonts w:ascii="Times New Roman" w:hAnsi="Times New Roman" w:cs="Times New Roman"/>
                <w:sz w:val="24"/>
                <w:szCs w:val="24"/>
              </w:rPr>
            </w:pPr>
          </w:p>
          <w:p w14:paraId="55909D32" w14:textId="43975A41" w:rsidR="00A85FBB" w:rsidRDefault="0066356D" w:rsidP="00A85FBB">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12F80F31" w14:textId="77777777" w:rsidR="00A85FBB" w:rsidRDefault="00A85FBB" w:rsidP="00A85FBB">
            <w:pPr>
              <w:spacing w:line="300" w:lineRule="exact"/>
              <w:jc w:val="center"/>
              <w:rPr>
                <w:rFonts w:ascii="Times New Roman" w:hAnsi="Times New Roman" w:cs="Times New Roman"/>
                <w:sz w:val="24"/>
                <w:szCs w:val="24"/>
              </w:rPr>
            </w:pPr>
          </w:p>
          <w:p w14:paraId="27EB58B0" w14:textId="41470CD0" w:rsidR="00A85FBB" w:rsidRDefault="0066356D" w:rsidP="00A85FBB">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A85FBB" w:rsidRPr="00412AB1" w14:paraId="664AEDD4" w14:textId="77777777" w:rsidTr="00EA7F85">
        <w:trPr>
          <w:trHeight w:val="784"/>
        </w:trPr>
        <w:tc>
          <w:tcPr>
            <w:tcW w:w="1985" w:type="dxa"/>
            <w:tcBorders>
              <w:left w:val="single" w:sz="4" w:space="0" w:color="auto"/>
              <w:right w:val="single" w:sz="4" w:space="0" w:color="auto"/>
            </w:tcBorders>
          </w:tcPr>
          <w:p w14:paraId="6392C411" w14:textId="77777777" w:rsidR="00A85FBB" w:rsidRDefault="00A85FBB" w:rsidP="00A85FBB">
            <w:pPr>
              <w:spacing w:line="300" w:lineRule="exact"/>
              <w:rPr>
                <w:rFonts w:ascii="Times New Roman" w:hAnsi="Times New Roman" w:cs="Times New Roman"/>
                <w:sz w:val="24"/>
                <w:szCs w:val="24"/>
              </w:rPr>
            </w:pPr>
            <w:r>
              <w:rPr>
                <w:rFonts w:ascii="Times New Roman" w:hAnsi="Times New Roman" w:cs="Times New Roman"/>
                <w:sz w:val="24"/>
                <w:szCs w:val="24"/>
              </w:rPr>
              <w:t>Pūšaminstrumentu spēle -</w:t>
            </w:r>
          </w:p>
          <w:p w14:paraId="3F2B3D00" w14:textId="1078A927" w:rsidR="00A85FBB" w:rsidRDefault="00A85FBB" w:rsidP="00A85FBB">
            <w:pPr>
              <w:spacing w:line="300" w:lineRule="exact"/>
              <w:rPr>
                <w:rFonts w:ascii="Times New Roman" w:hAnsi="Times New Roman" w:cs="Times New Roman"/>
                <w:sz w:val="24"/>
                <w:szCs w:val="24"/>
              </w:rPr>
            </w:pPr>
            <w:r w:rsidRPr="00E54934">
              <w:rPr>
                <w:rFonts w:ascii="Times New Roman" w:hAnsi="Times New Roman" w:cs="Times New Roman"/>
                <w:sz w:val="24"/>
                <w:szCs w:val="24"/>
              </w:rPr>
              <w:t>Trompetes spēle</w:t>
            </w:r>
          </w:p>
        </w:tc>
        <w:tc>
          <w:tcPr>
            <w:tcW w:w="1417" w:type="dxa"/>
            <w:tcBorders>
              <w:left w:val="single" w:sz="4" w:space="0" w:color="auto"/>
              <w:right w:val="single" w:sz="4" w:space="0" w:color="auto"/>
            </w:tcBorders>
          </w:tcPr>
          <w:p w14:paraId="78CFEEFB" w14:textId="7FFE02FF" w:rsidR="00A85FBB" w:rsidRPr="00E54934"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14:paraId="4EC5FBEE" w14:textId="77777777" w:rsidR="00A85FBB" w:rsidRPr="00E54934"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14:paraId="5C10060C" w14:textId="1C5EA6B7" w:rsidR="00A85FBB"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14:paraId="762E785E" w14:textId="77777777" w:rsidR="00A85FBB" w:rsidRDefault="00A85FBB" w:rsidP="00A85FBB">
            <w:pPr>
              <w:spacing w:line="300" w:lineRule="exact"/>
              <w:jc w:val="center"/>
              <w:rPr>
                <w:rFonts w:ascii="Times New Roman" w:hAnsi="Times New Roman" w:cs="Times New Roman"/>
                <w:sz w:val="24"/>
                <w:szCs w:val="24"/>
              </w:rPr>
            </w:pPr>
          </w:p>
          <w:p w14:paraId="6DC4E5BB" w14:textId="6FCCAFB2" w:rsidR="00A85FBB"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P-15539</w:t>
            </w:r>
          </w:p>
        </w:tc>
        <w:tc>
          <w:tcPr>
            <w:tcW w:w="1276" w:type="dxa"/>
          </w:tcPr>
          <w:p w14:paraId="1A7D421E" w14:textId="77777777" w:rsidR="00A85FBB" w:rsidRDefault="00A85FBB" w:rsidP="00A85FBB">
            <w:pPr>
              <w:spacing w:line="300" w:lineRule="exact"/>
              <w:jc w:val="center"/>
              <w:rPr>
                <w:rFonts w:ascii="Times New Roman" w:hAnsi="Times New Roman" w:cs="Times New Roman"/>
                <w:sz w:val="24"/>
                <w:szCs w:val="24"/>
              </w:rPr>
            </w:pPr>
          </w:p>
          <w:p w14:paraId="35AE1BF0" w14:textId="525E3584" w:rsidR="00A85FBB"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14:paraId="0337E0C6" w14:textId="77777777" w:rsidR="00A85FBB" w:rsidRDefault="00A85FBB" w:rsidP="00A85FBB">
            <w:pPr>
              <w:spacing w:line="300" w:lineRule="exact"/>
              <w:jc w:val="center"/>
              <w:rPr>
                <w:rFonts w:ascii="Times New Roman" w:hAnsi="Times New Roman" w:cs="Times New Roman"/>
                <w:sz w:val="24"/>
                <w:szCs w:val="24"/>
              </w:rPr>
            </w:pPr>
          </w:p>
          <w:p w14:paraId="73729A54" w14:textId="11B6BAEA" w:rsidR="00A85FBB" w:rsidRDefault="00A85FBB" w:rsidP="00A85FBB">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2A2D5237" w14:textId="77777777" w:rsidR="00A85FBB" w:rsidRDefault="00A85FBB" w:rsidP="00A85FBB">
            <w:pPr>
              <w:spacing w:line="300" w:lineRule="exact"/>
              <w:jc w:val="center"/>
              <w:rPr>
                <w:rFonts w:ascii="Times New Roman" w:hAnsi="Times New Roman" w:cs="Times New Roman"/>
                <w:sz w:val="24"/>
                <w:szCs w:val="24"/>
              </w:rPr>
            </w:pPr>
          </w:p>
          <w:p w14:paraId="0E97880C" w14:textId="27B7E318" w:rsidR="00A85FBB" w:rsidRDefault="00A85FBB" w:rsidP="00A85FBB">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A85FBB" w:rsidRPr="00412AB1" w14:paraId="050578E2" w14:textId="77777777" w:rsidTr="00EA7F85">
        <w:trPr>
          <w:trHeight w:val="784"/>
        </w:trPr>
        <w:tc>
          <w:tcPr>
            <w:tcW w:w="1985" w:type="dxa"/>
            <w:tcBorders>
              <w:left w:val="single" w:sz="4" w:space="0" w:color="auto"/>
              <w:right w:val="single" w:sz="4" w:space="0" w:color="auto"/>
            </w:tcBorders>
          </w:tcPr>
          <w:p w14:paraId="1D663C0F" w14:textId="3DFB20E3" w:rsidR="00A85FBB" w:rsidRDefault="00A85FBB" w:rsidP="00A85FBB">
            <w:pPr>
              <w:spacing w:line="300" w:lineRule="exact"/>
              <w:rPr>
                <w:rFonts w:ascii="Times New Roman" w:hAnsi="Times New Roman" w:cs="Times New Roman"/>
                <w:sz w:val="24"/>
                <w:szCs w:val="24"/>
              </w:rPr>
            </w:pPr>
            <w:r w:rsidRPr="00E54934">
              <w:rPr>
                <w:rFonts w:ascii="Times New Roman" w:hAnsi="Times New Roman" w:cs="Times New Roman"/>
                <w:sz w:val="24"/>
                <w:szCs w:val="24"/>
              </w:rPr>
              <w:t>Vizuāli plastiskā māksla</w:t>
            </w:r>
          </w:p>
        </w:tc>
        <w:tc>
          <w:tcPr>
            <w:tcW w:w="1417" w:type="dxa"/>
            <w:tcBorders>
              <w:left w:val="single" w:sz="4" w:space="0" w:color="auto"/>
              <w:right w:val="single" w:sz="4" w:space="0" w:color="auto"/>
            </w:tcBorders>
          </w:tcPr>
          <w:p w14:paraId="761ADC4B" w14:textId="66297370" w:rsidR="00A85FBB" w:rsidRPr="00E54934"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20V211001</w:t>
            </w:r>
          </w:p>
        </w:tc>
        <w:tc>
          <w:tcPr>
            <w:tcW w:w="1418" w:type="dxa"/>
            <w:tcBorders>
              <w:left w:val="single" w:sz="4" w:space="0" w:color="auto"/>
            </w:tcBorders>
          </w:tcPr>
          <w:p w14:paraId="5F3E7AC2" w14:textId="77777777" w:rsidR="00A85FBB" w:rsidRPr="00E54934"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14:paraId="7F822912" w14:textId="7AF853F7" w:rsidR="00A85FBB" w:rsidRDefault="00A85FBB" w:rsidP="00A85FBB">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14:paraId="23BA35B9" w14:textId="77777777" w:rsidR="00A85FBB" w:rsidRDefault="00A85FBB" w:rsidP="00A85FBB">
            <w:pPr>
              <w:spacing w:line="300" w:lineRule="exact"/>
              <w:jc w:val="center"/>
              <w:rPr>
                <w:rFonts w:ascii="Times New Roman" w:hAnsi="Times New Roman" w:cs="Times New Roman"/>
                <w:sz w:val="24"/>
                <w:szCs w:val="24"/>
              </w:rPr>
            </w:pPr>
          </w:p>
          <w:p w14:paraId="3F6E933F" w14:textId="39ABD1F3" w:rsidR="00A85FBB"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P-15533</w:t>
            </w:r>
          </w:p>
        </w:tc>
        <w:tc>
          <w:tcPr>
            <w:tcW w:w="1276" w:type="dxa"/>
          </w:tcPr>
          <w:p w14:paraId="0FA225A8" w14:textId="77777777" w:rsidR="00A85FBB" w:rsidRDefault="00A85FBB" w:rsidP="00A85FBB">
            <w:pPr>
              <w:spacing w:line="300" w:lineRule="exact"/>
              <w:jc w:val="center"/>
              <w:rPr>
                <w:rFonts w:ascii="Times New Roman" w:hAnsi="Times New Roman" w:cs="Times New Roman"/>
                <w:sz w:val="24"/>
                <w:szCs w:val="24"/>
              </w:rPr>
            </w:pPr>
          </w:p>
          <w:p w14:paraId="1013AD88" w14:textId="5A8B515B" w:rsidR="00A85FBB" w:rsidRDefault="00A85FBB" w:rsidP="00A85FBB">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14:paraId="2DBCFA29" w14:textId="77777777" w:rsidR="00A85FBB" w:rsidRDefault="00A85FBB" w:rsidP="00A85FBB">
            <w:pPr>
              <w:spacing w:line="300" w:lineRule="exact"/>
              <w:jc w:val="center"/>
              <w:rPr>
                <w:rFonts w:ascii="Times New Roman" w:hAnsi="Times New Roman" w:cs="Times New Roman"/>
                <w:sz w:val="24"/>
                <w:szCs w:val="24"/>
              </w:rPr>
            </w:pPr>
          </w:p>
          <w:p w14:paraId="5DF5057C" w14:textId="2ABBE6C2" w:rsidR="00A85FBB" w:rsidRDefault="00A85FBB" w:rsidP="00A85FBB">
            <w:pPr>
              <w:spacing w:line="300" w:lineRule="exact"/>
              <w:jc w:val="center"/>
              <w:rPr>
                <w:rFonts w:ascii="Times New Roman" w:hAnsi="Times New Roman" w:cs="Times New Roman"/>
                <w:sz w:val="24"/>
                <w:szCs w:val="24"/>
              </w:rPr>
            </w:pPr>
            <w:r>
              <w:rPr>
                <w:rFonts w:ascii="Times New Roman" w:hAnsi="Times New Roman" w:cs="Times New Roman"/>
                <w:sz w:val="24"/>
                <w:szCs w:val="24"/>
              </w:rPr>
              <w:t>4</w:t>
            </w:r>
            <w:r w:rsidR="0066356D">
              <w:rPr>
                <w:rFonts w:ascii="Times New Roman" w:hAnsi="Times New Roman" w:cs="Times New Roman"/>
                <w:sz w:val="24"/>
                <w:szCs w:val="24"/>
              </w:rPr>
              <w:t>2</w:t>
            </w:r>
          </w:p>
        </w:tc>
        <w:tc>
          <w:tcPr>
            <w:tcW w:w="1701" w:type="dxa"/>
          </w:tcPr>
          <w:p w14:paraId="3220C2BC" w14:textId="77777777" w:rsidR="00A85FBB" w:rsidRDefault="00A85FBB" w:rsidP="00A85FBB">
            <w:pPr>
              <w:spacing w:line="300" w:lineRule="exact"/>
              <w:jc w:val="center"/>
              <w:rPr>
                <w:rFonts w:ascii="Times New Roman" w:hAnsi="Times New Roman" w:cs="Times New Roman"/>
                <w:sz w:val="24"/>
                <w:szCs w:val="24"/>
              </w:rPr>
            </w:pPr>
          </w:p>
          <w:p w14:paraId="1BE0400A" w14:textId="0E029D08" w:rsidR="00A85FBB" w:rsidRDefault="00A85FBB" w:rsidP="00A85FBB">
            <w:pPr>
              <w:spacing w:line="300" w:lineRule="exact"/>
              <w:jc w:val="center"/>
              <w:rPr>
                <w:rFonts w:ascii="Times New Roman" w:hAnsi="Times New Roman" w:cs="Times New Roman"/>
                <w:sz w:val="24"/>
                <w:szCs w:val="24"/>
              </w:rPr>
            </w:pPr>
            <w:r>
              <w:rPr>
                <w:rFonts w:ascii="Times New Roman" w:hAnsi="Times New Roman" w:cs="Times New Roman"/>
                <w:sz w:val="24"/>
                <w:szCs w:val="24"/>
              </w:rPr>
              <w:t>3</w:t>
            </w:r>
            <w:r w:rsidR="0066356D">
              <w:rPr>
                <w:rFonts w:ascii="Times New Roman" w:hAnsi="Times New Roman" w:cs="Times New Roman"/>
                <w:sz w:val="24"/>
                <w:szCs w:val="24"/>
              </w:rPr>
              <w:t>8</w:t>
            </w: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4AA2D599" w14:textId="77777777"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63E92E7D" w14:textId="6BD2DF0E" w:rsidR="00B22677" w:rsidRDefault="00B22677"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w:t>
      </w:r>
      <w:r w:rsidR="00351C21">
        <w:rPr>
          <w:rFonts w:ascii="Times New Roman" w:hAnsi="Times New Roman" w:cs="Times New Roman"/>
          <w:sz w:val="24"/>
          <w:szCs w:val="24"/>
          <w:lang w:val="lv-LV"/>
        </w:rPr>
        <w:t xml:space="preserve"> </w:t>
      </w:r>
      <w:r w:rsidR="00351C21" w:rsidRPr="00351C21">
        <w:rPr>
          <w:rFonts w:ascii="Times New Roman" w:hAnsi="Times New Roman" w:cs="Times New Roman"/>
          <w:b/>
          <w:sz w:val="24"/>
          <w:szCs w:val="24"/>
          <w:lang w:val="lv-LV"/>
        </w:rPr>
        <w:t>0</w:t>
      </w:r>
      <w:r>
        <w:rPr>
          <w:rFonts w:ascii="Times New Roman" w:hAnsi="Times New Roman" w:cs="Times New Roman"/>
          <w:sz w:val="24"/>
          <w:szCs w:val="24"/>
          <w:lang w:val="lv-LV"/>
        </w:rPr>
        <w:t xml:space="preserve"> (cik daudzi izglītojamie izglītības iestādē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mācību gada laikā);</w:t>
      </w:r>
    </w:p>
    <w:p w14:paraId="03A95E6F" w14:textId="199B1FA8" w:rsidR="00B22677" w:rsidRDefault="00B22677"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vēlme mainīt izglītības iestādi </w:t>
      </w:r>
      <w:r w:rsidR="00351C21">
        <w:rPr>
          <w:rFonts w:ascii="Times New Roman" w:hAnsi="Times New Roman" w:cs="Times New Roman"/>
          <w:sz w:val="24"/>
          <w:szCs w:val="24"/>
          <w:lang w:val="lv-LV"/>
        </w:rPr>
        <w:t xml:space="preserve"> </w:t>
      </w:r>
      <w:r w:rsidR="00351C21" w:rsidRPr="00351C21">
        <w:rPr>
          <w:rFonts w:ascii="Times New Roman" w:hAnsi="Times New Roman" w:cs="Times New Roman"/>
          <w:b/>
          <w:sz w:val="24"/>
          <w:szCs w:val="24"/>
          <w:lang w:val="lv-LV"/>
        </w:rPr>
        <w:t>0</w:t>
      </w:r>
      <w:r w:rsidR="00351C21">
        <w:rPr>
          <w:rFonts w:ascii="Times New Roman" w:hAnsi="Times New Roman" w:cs="Times New Roman"/>
          <w:sz w:val="24"/>
          <w:szCs w:val="24"/>
          <w:lang w:val="lv-LV"/>
        </w:rPr>
        <w:t xml:space="preserve"> </w:t>
      </w:r>
      <w:r>
        <w:rPr>
          <w:rFonts w:ascii="Times New Roman" w:hAnsi="Times New Roman" w:cs="Times New Roman"/>
          <w:sz w:val="24"/>
          <w:szCs w:val="24"/>
          <w:lang w:val="lv-LV"/>
        </w:rPr>
        <w:t>(cik daudzi izglītojamie izglītības iestādē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mācību gada laikā, galvenie iestādes maiņas iemesli);</w:t>
      </w:r>
    </w:p>
    <w:p w14:paraId="139886D1" w14:textId="0D5C73C9" w:rsidR="00B22677" w:rsidRPr="0055362A" w:rsidRDefault="00B22677"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w:t>
      </w:r>
      <w:r w:rsidR="00351C21">
        <w:rPr>
          <w:rFonts w:ascii="Times New Roman" w:hAnsi="Times New Roman" w:cs="Times New Roman"/>
          <w:sz w:val="24"/>
          <w:szCs w:val="24"/>
          <w:lang w:val="lv-LV"/>
        </w:rPr>
        <w:t xml:space="preserve"> - </w:t>
      </w:r>
      <w:r w:rsidR="00351C21" w:rsidRPr="00351C21">
        <w:rPr>
          <w:rFonts w:ascii="Times New Roman" w:hAnsi="Times New Roman" w:cs="Times New Roman"/>
          <w:b/>
          <w:sz w:val="24"/>
          <w:szCs w:val="24"/>
          <w:lang w:val="lv-LV"/>
        </w:rPr>
        <w:t>4</w:t>
      </w:r>
      <w:r w:rsidRPr="00351C21">
        <w:rPr>
          <w:rFonts w:ascii="Times New Roman" w:hAnsi="Times New Roman" w:cs="Times New Roman"/>
          <w:b/>
          <w:sz w:val="24"/>
          <w:szCs w:val="24"/>
          <w:lang w:val="lv-LV"/>
        </w:rPr>
        <w:t xml:space="preserve"> </w:t>
      </w:r>
      <w:r w:rsidR="00351C21">
        <w:rPr>
          <w:rFonts w:ascii="Times New Roman" w:hAnsi="Times New Roman" w:cs="Times New Roman"/>
          <w:b/>
          <w:sz w:val="24"/>
          <w:szCs w:val="24"/>
          <w:lang w:val="lv-LV"/>
        </w:rPr>
        <w:t xml:space="preserve">audzēkņi </w:t>
      </w:r>
      <w:r w:rsidR="00351C21">
        <w:rPr>
          <w:rFonts w:ascii="Times New Roman" w:hAnsi="Times New Roman" w:cs="Times New Roman"/>
          <w:sz w:val="24"/>
          <w:szCs w:val="24"/>
          <w:lang w:val="lv-LV"/>
        </w:rPr>
        <w:t>mācības pārtrauca, nevēl</w:t>
      </w:r>
      <w:r w:rsidR="00E163C4">
        <w:rPr>
          <w:rFonts w:ascii="Times New Roman" w:hAnsi="Times New Roman" w:cs="Times New Roman"/>
          <w:sz w:val="24"/>
          <w:szCs w:val="24"/>
          <w:lang w:val="lv-LV"/>
        </w:rPr>
        <w:t xml:space="preserve">oties </w:t>
      </w:r>
      <w:r w:rsidR="00351C21">
        <w:rPr>
          <w:rFonts w:ascii="Times New Roman" w:hAnsi="Times New Roman" w:cs="Times New Roman"/>
          <w:sz w:val="24"/>
          <w:szCs w:val="24"/>
          <w:lang w:val="lv-LV"/>
        </w:rPr>
        <w:t>turpināt mācī</w:t>
      </w:r>
      <w:r w:rsidR="00E163C4">
        <w:rPr>
          <w:rFonts w:ascii="Times New Roman" w:hAnsi="Times New Roman" w:cs="Times New Roman"/>
          <w:sz w:val="24"/>
          <w:szCs w:val="24"/>
          <w:lang w:val="lv-LV"/>
        </w:rPr>
        <w:t>ties</w:t>
      </w:r>
      <w:r w:rsidR="001D5F1C">
        <w:rPr>
          <w:rFonts w:ascii="Times New Roman" w:hAnsi="Times New Roman" w:cs="Times New Roman"/>
          <w:sz w:val="24"/>
          <w:szCs w:val="24"/>
          <w:lang w:val="lv-LV"/>
        </w:rPr>
        <w:t>, jo mainījušās prioritātes</w:t>
      </w:r>
      <w:r w:rsidR="00CA2CA2">
        <w:rPr>
          <w:rFonts w:ascii="Times New Roman" w:hAnsi="Times New Roman" w:cs="Times New Roman"/>
          <w:sz w:val="24"/>
          <w:szCs w:val="24"/>
          <w:lang w:val="lv-LV"/>
        </w:rPr>
        <w:t xml:space="preserve">, </w:t>
      </w:r>
      <w:r w:rsidR="001D5F1C">
        <w:rPr>
          <w:rFonts w:ascii="Times New Roman" w:hAnsi="Times New Roman" w:cs="Times New Roman"/>
          <w:sz w:val="24"/>
          <w:szCs w:val="24"/>
          <w:lang w:val="lv-LV"/>
        </w:rPr>
        <w:t xml:space="preserve">radušās grūtības </w:t>
      </w:r>
      <w:r w:rsidR="00CA2CA2">
        <w:rPr>
          <w:rFonts w:ascii="Times New Roman" w:hAnsi="Times New Roman" w:cs="Times New Roman"/>
          <w:sz w:val="24"/>
          <w:szCs w:val="24"/>
          <w:lang w:val="lv-LV"/>
        </w:rPr>
        <w:t xml:space="preserve">apvienot mācības ar </w:t>
      </w:r>
      <w:r w:rsidR="00CA2CA2">
        <w:rPr>
          <w:rFonts w:ascii="Times New Roman" w:hAnsi="Times New Roman" w:cs="Times New Roman"/>
          <w:sz w:val="24"/>
          <w:szCs w:val="24"/>
          <w:lang w:val="lv-LV"/>
        </w:rPr>
        <w:lastRenderedPageBreak/>
        <w:t>vispārizglītojošo skolu, transporta problēmas</w:t>
      </w:r>
      <w:r w:rsidR="004115E4">
        <w:rPr>
          <w:rFonts w:ascii="Times New Roman" w:hAnsi="Times New Roman" w:cs="Times New Roman"/>
          <w:sz w:val="24"/>
          <w:szCs w:val="24"/>
          <w:lang w:val="lv-LV"/>
        </w:rPr>
        <w:t>, kuru dēļ</w:t>
      </w:r>
      <w:r w:rsidR="00CA2CA2">
        <w:rPr>
          <w:rFonts w:ascii="Times New Roman" w:hAnsi="Times New Roman" w:cs="Times New Roman"/>
          <w:sz w:val="24"/>
          <w:szCs w:val="24"/>
          <w:lang w:val="lv-LV"/>
        </w:rPr>
        <w:t xml:space="preserve"> grūtības ērti nokļūt mājās</w:t>
      </w:r>
      <w:r w:rsidR="004115E4">
        <w:rPr>
          <w:rFonts w:ascii="Times New Roman" w:hAnsi="Times New Roman" w:cs="Times New Roman"/>
          <w:sz w:val="24"/>
          <w:szCs w:val="24"/>
          <w:lang w:val="lv-LV"/>
        </w:rPr>
        <w:t xml:space="preserve"> sev vēlamā laikā</w:t>
      </w:r>
      <w:r w:rsidR="0062409A">
        <w:rPr>
          <w:rFonts w:ascii="Times New Roman" w:hAnsi="Times New Roman" w:cs="Times New Roman"/>
          <w:sz w:val="24"/>
          <w:szCs w:val="24"/>
          <w:lang w:val="lv-LV"/>
        </w:rPr>
        <w:t xml:space="preserve"> </w:t>
      </w:r>
      <w:r w:rsidR="00CA2CA2">
        <w:rPr>
          <w:rFonts w:ascii="Times New Roman" w:hAnsi="Times New Roman" w:cs="Times New Roman"/>
          <w:sz w:val="24"/>
          <w:szCs w:val="24"/>
          <w:lang w:val="lv-LV"/>
        </w:rPr>
        <w:t xml:space="preserve"> </w:t>
      </w:r>
      <w:r>
        <w:rPr>
          <w:rFonts w:ascii="Times New Roman" w:hAnsi="Times New Roman" w:cs="Times New Roman"/>
          <w:sz w:val="24"/>
          <w:szCs w:val="24"/>
          <w:lang w:val="lv-LV"/>
        </w:rPr>
        <w:t>(cik daudzi izglītojamie izglītības iestādē, iestādes maiņas iemesls).</w:t>
      </w:r>
    </w:p>
    <w:p w14:paraId="5D78C622"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p w14:paraId="7D55E7C1" w14:textId="77777777"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63A8DC69" w14:textId="77777777" w:rsidR="00B22677" w:rsidRPr="00276381"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B22677" w:rsidRPr="00733D05" w14:paraId="4AA36400" w14:textId="77777777" w:rsidTr="002045E7">
        <w:tc>
          <w:tcPr>
            <w:tcW w:w="993" w:type="dxa"/>
          </w:tcPr>
          <w:p w14:paraId="601C8760"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418268E8"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42FF6FDC"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5C73341F" w14:textId="77777777" w:rsidR="00B22677" w:rsidRPr="00636C79"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22677" w:rsidRPr="00733D05" w14:paraId="3C2358D8" w14:textId="77777777" w:rsidTr="002045E7">
        <w:tc>
          <w:tcPr>
            <w:tcW w:w="993" w:type="dxa"/>
          </w:tcPr>
          <w:p w14:paraId="79402C90" w14:textId="77777777" w:rsidR="00B22677" w:rsidRPr="00636C79" w:rsidRDefault="00B22677" w:rsidP="00B22677">
            <w:pPr>
              <w:pStyle w:val="ListParagraph"/>
              <w:numPr>
                <w:ilvl w:val="0"/>
                <w:numId w:val="18"/>
              </w:numPr>
              <w:rPr>
                <w:rFonts w:ascii="Times New Roman" w:hAnsi="Times New Roman" w:cs="Times New Roman"/>
                <w:sz w:val="24"/>
                <w:szCs w:val="24"/>
                <w:lang w:val="lv-LV"/>
              </w:rPr>
            </w:pPr>
          </w:p>
        </w:tc>
        <w:tc>
          <w:tcPr>
            <w:tcW w:w="4075" w:type="dxa"/>
          </w:tcPr>
          <w:p w14:paraId="2DFA84FA" w14:textId="582448A0" w:rsidR="00B22677" w:rsidRPr="00636C79" w:rsidRDefault="00B22677" w:rsidP="002045E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1959" w:type="dxa"/>
          </w:tcPr>
          <w:p w14:paraId="7ECC3D9D" w14:textId="345101C7" w:rsidR="00B22677" w:rsidRPr="00E163C4" w:rsidRDefault="005E4E3B" w:rsidP="002045E7">
            <w:pPr>
              <w:pStyle w:val="ListParagraph"/>
              <w:ind w:left="0"/>
              <w:rPr>
                <w:rFonts w:ascii="Times New Roman" w:hAnsi="Times New Roman" w:cs="Times New Roman"/>
                <w:b/>
                <w:sz w:val="24"/>
                <w:szCs w:val="24"/>
                <w:lang w:val="lv-LV"/>
              </w:rPr>
            </w:pPr>
            <w:r w:rsidRPr="00E163C4">
              <w:rPr>
                <w:rFonts w:ascii="Times New Roman" w:hAnsi="Times New Roman" w:cs="Times New Roman"/>
                <w:b/>
                <w:sz w:val="24"/>
                <w:szCs w:val="24"/>
                <w:lang w:val="lv-LV"/>
              </w:rPr>
              <w:t>1</w:t>
            </w:r>
          </w:p>
        </w:tc>
        <w:tc>
          <w:tcPr>
            <w:tcW w:w="3038" w:type="dxa"/>
          </w:tcPr>
          <w:p w14:paraId="7C64A538" w14:textId="51C1C945" w:rsidR="00B22677" w:rsidRPr="00636C79" w:rsidRDefault="005E4E3B"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Kokles spēles pedagoga vakance netika nodrošināta, skolotāja trūkuma dēļ</w:t>
            </w:r>
            <w:r w:rsidR="007039F1">
              <w:rPr>
                <w:rFonts w:ascii="Times New Roman" w:hAnsi="Times New Roman" w:cs="Times New Roman"/>
                <w:sz w:val="24"/>
                <w:szCs w:val="24"/>
                <w:lang w:val="lv-LV"/>
              </w:rPr>
              <w:t>, to plānojam nodrošināt ar absolventes atgriešanos mūsu skolā pēc izglītības iegūšanas.</w:t>
            </w:r>
          </w:p>
        </w:tc>
      </w:tr>
      <w:tr w:rsidR="00B22677" w:rsidRPr="00733D05" w14:paraId="26414EDE" w14:textId="77777777" w:rsidTr="002045E7">
        <w:tc>
          <w:tcPr>
            <w:tcW w:w="993" w:type="dxa"/>
          </w:tcPr>
          <w:p w14:paraId="331427EB" w14:textId="77777777" w:rsidR="00B22677" w:rsidRPr="00636C79" w:rsidRDefault="00B22677" w:rsidP="00B22677">
            <w:pPr>
              <w:pStyle w:val="ListParagraph"/>
              <w:numPr>
                <w:ilvl w:val="0"/>
                <w:numId w:val="18"/>
              </w:numPr>
              <w:rPr>
                <w:rFonts w:ascii="Times New Roman" w:hAnsi="Times New Roman" w:cs="Times New Roman"/>
                <w:sz w:val="24"/>
                <w:szCs w:val="24"/>
                <w:lang w:val="lv-LV"/>
              </w:rPr>
            </w:pPr>
          </w:p>
        </w:tc>
        <w:tc>
          <w:tcPr>
            <w:tcW w:w="4075" w:type="dxa"/>
          </w:tcPr>
          <w:p w14:paraId="274C26DB" w14:textId="5FEA2DA0" w:rsidR="00B22677" w:rsidRPr="00636C79" w:rsidRDefault="00B22677" w:rsidP="002045E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1959" w:type="dxa"/>
          </w:tcPr>
          <w:p w14:paraId="2F7B7A26" w14:textId="6C4787C0" w:rsidR="00B22677" w:rsidRPr="00636C79" w:rsidRDefault="005E4E3B"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038" w:type="dxa"/>
          </w:tcPr>
          <w:p w14:paraId="2F09CE6F" w14:textId="0F2FB575" w:rsidR="00B22677" w:rsidRPr="00636C79" w:rsidRDefault="005E4E3B"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w:t>
            </w:r>
          </w:p>
        </w:tc>
      </w:tr>
    </w:tbl>
    <w:p w14:paraId="4F1C793C"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1D2692ED" w14:textId="77777777" w:rsidR="00B22677" w:rsidRPr="00B22677" w:rsidRDefault="00B22677" w:rsidP="00B22677">
      <w:pPr>
        <w:spacing w:after="0" w:line="240" w:lineRule="auto"/>
        <w:ind w:left="360"/>
        <w:jc w:val="center"/>
        <w:rPr>
          <w:rFonts w:ascii="Times New Roman" w:hAnsi="Times New Roman" w:cs="Times New Roman"/>
          <w:b/>
          <w:bCs/>
          <w:sz w:val="24"/>
          <w:szCs w:val="24"/>
          <w:lang w:val="lv-LV"/>
        </w:rPr>
      </w:pPr>
    </w:p>
    <w:p w14:paraId="327B6C9F" w14:textId="1263E3CB" w:rsidR="00B22677" w:rsidRPr="00B22677" w:rsidRDefault="00B22677" w:rsidP="007656DF">
      <w:pPr>
        <w:pStyle w:val="ListParagraph"/>
        <w:numPr>
          <w:ilvl w:val="0"/>
          <w:numId w:val="17"/>
        </w:numPr>
        <w:spacing w:after="0" w:line="240" w:lineRule="auto"/>
        <w:jc w:val="center"/>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4402DEA9" w14:textId="77777777" w:rsidR="00B22677" w:rsidRPr="00446618" w:rsidRDefault="00B22677" w:rsidP="007656DF">
      <w:pPr>
        <w:spacing w:after="0" w:line="240" w:lineRule="auto"/>
        <w:ind w:left="360"/>
        <w:jc w:val="center"/>
        <w:rPr>
          <w:rFonts w:ascii="Times New Roman" w:hAnsi="Times New Roman" w:cs="Times New Roman"/>
          <w:b/>
          <w:bCs/>
          <w:sz w:val="24"/>
          <w:szCs w:val="24"/>
          <w:lang w:val="lv-LV"/>
        </w:rPr>
      </w:pPr>
    </w:p>
    <w:p w14:paraId="1DFF92B5" w14:textId="77777777" w:rsidR="00FC07D9" w:rsidRPr="007B0AB2" w:rsidRDefault="00FC07D9" w:rsidP="00FC07D9">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 </w:t>
      </w:r>
      <w:r w:rsidRPr="007B0AB2">
        <w:rPr>
          <w:rFonts w:ascii="Times New Roman" w:hAnsi="Times New Roman" w:cs="Times New Roman"/>
          <w:sz w:val="24"/>
          <w:szCs w:val="24"/>
          <w:lang w:val="lv-LV"/>
        </w:rPr>
        <w:t>Izglītības iestādes misija – mācību vide, kurā audzēknis mācās dzīvot pilnvērtīgi, radoši un atbildīgi. Mūsdienu prasībām atbalstošas kvalitatīvas un pieejamas izglītības nodrošināšana.</w:t>
      </w:r>
    </w:p>
    <w:p w14:paraId="70ABD8BB" w14:textId="77777777" w:rsidR="00FC07D9" w:rsidRPr="007B0AB2" w:rsidRDefault="00FC07D9" w:rsidP="00FC07D9">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2.2.</w:t>
      </w:r>
      <w:r w:rsidRPr="007B0AB2">
        <w:rPr>
          <w:rFonts w:ascii="Times New Roman" w:hAnsi="Times New Roman" w:cs="Times New Roman"/>
          <w:sz w:val="24"/>
          <w:szCs w:val="24"/>
          <w:lang w:val="lv-LV"/>
        </w:rPr>
        <w:t>Izglītības iestādes vīzija  par izglītojamo – uz izaugsmi vērsta izglītības iestāde ar profesionālu un saliedētu komandu, kas audzēkņiem rada mācību apstākļus, kuros tiek izglītoti zinoši un varoši jaunieši mākslā un mūzikā.</w:t>
      </w:r>
    </w:p>
    <w:p w14:paraId="0BA679DE" w14:textId="0C9DFDE9" w:rsidR="00FC07D9" w:rsidRDefault="00FC07D9" w:rsidP="00FC07D9">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2.3 </w:t>
      </w:r>
      <w:r w:rsidRPr="007B0AB2">
        <w:rPr>
          <w:rFonts w:ascii="Times New Roman" w:hAnsi="Times New Roman" w:cs="Times New Roman"/>
          <w:sz w:val="24"/>
          <w:szCs w:val="24"/>
          <w:lang w:val="lv-LV"/>
        </w:rPr>
        <w:t>Izglītības iestādes vērtības cilvēkcentrētā veidā – cieņa, sadarbība, atbildība, profesionalitāte un drošība.</w:t>
      </w:r>
    </w:p>
    <w:p w14:paraId="7B37278C" w14:textId="0D627884" w:rsidR="00B22677" w:rsidRPr="00FC07D9" w:rsidRDefault="00FC07D9" w:rsidP="00FC07D9">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2.4  </w:t>
      </w:r>
      <w:r w:rsidR="00B22677" w:rsidRPr="00FC07D9">
        <w:rPr>
          <w:rFonts w:ascii="Times New Roman" w:hAnsi="Times New Roman" w:cs="Times New Roman"/>
          <w:sz w:val="24"/>
          <w:szCs w:val="24"/>
          <w:lang w:val="lv-LV"/>
        </w:rPr>
        <w:t>202</w:t>
      </w:r>
      <w:r w:rsidR="003D28D3" w:rsidRPr="00FC07D9">
        <w:rPr>
          <w:rFonts w:ascii="Times New Roman" w:hAnsi="Times New Roman" w:cs="Times New Roman"/>
          <w:sz w:val="24"/>
          <w:szCs w:val="24"/>
          <w:lang w:val="lv-LV"/>
        </w:rPr>
        <w:t>2</w:t>
      </w:r>
      <w:r w:rsidR="00B22677" w:rsidRPr="00FC07D9">
        <w:rPr>
          <w:rFonts w:ascii="Times New Roman" w:hAnsi="Times New Roman" w:cs="Times New Roman"/>
          <w:sz w:val="24"/>
          <w:szCs w:val="24"/>
          <w:lang w:val="lv-LV"/>
        </w:rPr>
        <w:t>./202</w:t>
      </w:r>
      <w:r w:rsidR="003D28D3" w:rsidRPr="00FC07D9">
        <w:rPr>
          <w:rFonts w:ascii="Times New Roman" w:hAnsi="Times New Roman" w:cs="Times New Roman"/>
          <w:sz w:val="24"/>
          <w:szCs w:val="24"/>
          <w:lang w:val="lv-LV"/>
        </w:rPr>
        <w:t>3</w:t>
      </w:r>
      <w:r w:rsidR="00B22677" w:rsidRPr="00FC07D9">
        <w:rPr>
          <w:rFonts w:ascii="Times New Roman" w:hAnsi="Times New Roman" w:cs="Times New Roman"/>
          <w:sz w:val="24"/>
          <w:szCs w:val="24"/>
          <w:lang w:val="lv-LV"/>
        </w:rPr>
        <w:t>. mācību gada darba prioritātes un sasniegtie rezultāti</w:t>
      </w:r>
    </w:p>
    <w:p w14:paraId="0DF5283D"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147" w:type="dxa"/>
        <w:tblLook w:val="04A0" w:firstRow="1" w:lastRow="0" w:firstColumn="1" w:lastColumn="0" w:noHBand="0" w:noVBand="1"/>
      </w:tblPr>
      <w:tblGrid>
        <w:gridCol w:w="2836"/>
        <w:gridCol w:w="3520"/>
        <w:gridCol w:w="2421"/>
      </w:tblGrid>
      <w:tr w:rsidR="00B22677" w:rsidRPr="00733D05" w14:paraId="3201378A" w14:textId="77777777" w:rsidTr="009D22A4">
        <w:tc>
          <w:tcPr>
            <w:tcW w:w="2836" w:type="dxa"/>
          </w:tcPr>
          <w:p w14:paraId="111561BD"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7C533E43"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20888FCC"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8A643D" w14:paraId="020EF3DE" w14:textId="77777777" w:rsidTr="009D22A4">
        <w:tc>
          <w:tcPr>
            <w:tcW w:w="2836" w:type="dxa"/>
          </w:tcPr>
          <w:p w14:paraId="73BC65F9" w14:textId="7E311E79" w:rsidR="008A643D" w:rsidRDefault="008A643D"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w:t>
            </w:r>
            <w:r w:rsidRPr="00D51C5D">
              <w:rPr>
                <w:rFonts w:ascii="Times New Roman" w:hAnsi="Times New Roman" w:cs="Times New Roman"/>
                <w:sz w:val="24"/>
                <w:szCs w:val="24"/>
                <w:u w:val="single"/>
                <w:lang w:val="lv-LV"/>
              </w:rPr>
              <w:t>Mācību procesa kvalitatīva nodrošināšana.</w:t>
            </w:r>
          </w:p>
        </w:tc>
        <w:tc>
          <w:tcPr>
            <w:tcW w:w="3520" w:type="dxa"/>
          </w:tcPr>
          <w:p w14:paraId="3D6B0F47" w14:textId="77777777" w:rsidR="008A643D" w:rsidRDefault="008A643D"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Izglītības programmu apguves īstenošana;</w:t>
            </w:r>
          </w:p>
          <w:p w14:paraId="4F35F26E" w14:textId="77777777" w:rsidR="008A643D" w:rsidRDefault="008A643D"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Pedagogu savstarpēja mācību procesa vērošana un analīze.</w:t>
            </w:r>
          </w:p>
          <w:p w14:paraId="1DA0EE2E" w14:textId="42A2D394" w:rsidR="008A643D" w:rsidRDefault="008A643D" w:rsidP="008A643D">
            <w:pPr>
              <w:pStyle w:val="ListParagraph"/>
              <w:ind w:left="0"/>
              <w:rPr>
                <w:rFonts w:ascii="Times New Roman" w:hAnsi="Times New Roman" w:cs="Times New Roman"/>
                <w:sz w:val="24"/>
                <w:szCs w:val="24"/>
                <w:lang w:val="lv-LV"/>
              </w:rPr>
            </w:pPr>
          </w:p>
        </w:tc>
        <w:tc>
          <w:tcPr>
            <w:tcW w:w="2421" w:type="dxa"/>
          </w:tcPr>
          <w:p w14:paraId="2CBC1038" w14:textId="77777777" w:rsidR="004473B7" w:rsidRDefault="004473B7" w:rsidP="008A643D">
            <w:pPr>
              <w:pStyle w:val="ListParagraph"/>
              <w:ind w:left="0"/>
              <w:rPr>
                <w:rFonts w:ascii="Times New Roman" w:hAnsi="Times New Roman" w:cs="Times New Roman"/>
                <w:sz w:val="24"/>
                <w:szCs w:val="24"/>
                <w:lang w:val="lv-LV"/>
              </w:rPr>
            </w:pPr>
            <w:r w:rsidRPr="003817A8">
              <w:rPr>
                <w:rFonts w:ascii="Times New Roman" w:hAnsi="Times New Roman" w:cs="Times New Roman"/>
                <w:sz w:val="24"/>
                <w:szCs w:val="24"/>
                <w:u w:val="single"/>
                <w:lang w:val="lv-LV"/>
              </w:rPr>
              <w:t>Daļēji sasniegts</w:t>
            </w:r>
            <w:r>
              <w:rPr>
                <w:rFonts w:ascii="Times New Roman" w:hAnsi="Times New Roman" w:cs="Times New Roman"/>
                <w:sz w:val="24"/>
                <w:szCs w:val="24"/>
                <w:lang w:val="lv-LV"/>
              </w:rPr>
              <w:t>.</w:t>
            </w:r>
          </w:p>
          <w:p w14:paraId="0441F741" w14:textId="77777777" w:rsidR="008A643D" w:rsidRDefault="004473B7"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Šajā gadā netika īstenota izglītības programma “Stīgu instrumentu spēle-Kokles spēle”</w:t>
            </w:r>
          </w:p>
          <w:p w14:paraId="2AC5B221" w14:textId="77777777" w:rsidR="003817A8" w:rsidRDefault="003817A8"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Notika savstarpēja mācību procesa vērošana un analīze.</w:t>
            </w:r>
          </w:p>
          <w:p w14:paraId="41DE23C4" w14:textId="6C7049A2" w:rsidR="004200A1" w:rsidRDefault="004200A1" w:rsidP="008A643D">
            <w:pPr>
              <w:pStyle w:val="ListParagraph"/>
              <w:ind w:left="0"/>
              <w:rPr>
                <w:rFonts w:ascii="Times New Roman" w:hAnsi="Times New Roman" w:cs="Times New Roman"/>
                <w:sz w:val="24"/>
                <w:szCs w:val="24"/>
                <w:lang w:val="lv-LV"/>
              </w:rPr>
            </w:pPr>
          </w:p>
        </w:tc>
      </w:tr>
      <w:tr w:rsidR="008A643D" w14:paraId="357814CC" w14:textId="77777777" w:rsidTr="009D22A4">
        <w:tc>
          <w:tcPr>
            <w:tcW w:w="2836" w:type="dxa"/>
          </w:tcPr>
          <w:p w14:paraId="12AE4113" w14:textId="63A2456B" w:rsidR="008A643D" w:rsidRDefault="008A643D"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2</w:t>
            </w:r>
            <w:r w:rsidRPr="00D51C5D">
              <w:rPr>
                <w:rFonts w:ascii="Times New Roman" w:hAnsi="Times New Roman" w:cs="Times New Roman"/>
                <w:sz w:val="24"/>
                <w:szCs w:val="24"/>
                <w:u w:val="single"/>
                <w:lang w:val="lv-LV"/>
              </w:rPr>
              <w:t>. Skolas audzēkņu, pedagogu un kolektīvu koncertdarbības</w:t>
            </w:r>
            <w:r>
              <w:rPr>
                <w:rFonts w:ascii="Times New Roman" w:hAnsi="Times New Roman" w:cs="Times New Roman"/>
                <w:sz w:val="24"/>
                <w:szCs w:val="24"/>
                <w:u w:val="single"/>
                <w:lang w:val="lv-LV"/>
              </w:rPr>
              <w:t xml:space="preserve"> un izstāžu </w:t>
            </w:r>
            <w:r w:rsidRPr="00D51C5D">
              <w:rPr>
                <w:rFonts w:ascii="Times New Roman" w:hAnsi="Times New Roman" w:cs="Times New Roman"/>
                <w:sz w:val="24"/>
                <w:szCs w:val="24"/>
                <w:u w:val="single"/>
                <w:lang w:val="lv-LV"/>
              </w:rPr>
              <w:t>veicināšana pilsētā un novadā.</w:t>
            </w:r>
          </w:p>
        </w:tc>
        <w:tc>
          <w:tcPr>
            <w:tcW w:w="3520" w:type="dxa"/>
          </w:tcPr>
          <w:p w14:paraId="634E0371" w14:textId="77777777" w:rsidR="008A643D" w:rsidRDefault="008A643D"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Sadarbības un ikdienas sasniegumu veicināšana izglītības apguves procesā;</w:t>
            </w:r>
          </w:p>
          <w:p w14:paraId="42E703A1" w14:textId="77777777" w:rsidR="008A643D" w:rsidRDefault="008A643D"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Tradīciju saglabāšana un turpināšana.</w:t>
            </w:r>
          </w:p>
          <w:p w14:paraId="42033CF0" w14:textId="1955A724" w:rsidR="008A643D" w:rsidRDefault="008A643D" w:rsidP="008A643D">
            <w:pPr>
              <w:pStyle w:val="ListParagraph"/>
              <w:ind w:left="0"/>
              <w:rPr>
                <w:rFonts w:ascii="Times New Roman" w:hAnsi="Times New Roman" w:cs="Times New Roman"/>
                <w:sz w:val="24"/>
                <w:szCs w:val="24"/>
                <w:lang w:val="lv-LV"/>
              </w:rPr>
            </w:pPr>
          </w:p>
        </w:tc>
        <w:tc>
          <w:tcPr>
            <w:tcW w:w="2421" w:type="dxa"/>
          </w:tcPr>
          <w:p w14:paraId="175E5ED6" w14:textId="5FD0FB27" w:rsidR="008A643D" w:rsidRDefault="003817A8" w:rsidP="008A643D">
            <w:pPr>
              <w:pStyle w:val="ListParagraph"/>
              <w:ind w:left="0"/>
              <w:rPr>
                <w:rFonts w:ascii="Times New Roman" w:hAnsi="Times New Roman" w:cs="Times New Roman"/>
                <w:sz w:val="24"/>
                <w:szCs w:val="24"/>
                <w:lang w:val="lv-LV"/>
              </w:rPr>
            </w:pPr>
            <w:r w:rsidRPr="003817A8">
              <w:rPr>
                <w:rFonts w:ascii="Times New Roman" w:hAnsi="Times New Roman" w:cs="Times New Roman"/>
                <w:sz w:val="24"/>
                <w:szCs w:val="24"/>
                <w:u w:val="single"/>
                <w:lang w:val="lv-LV"/>
              </w:rPr>
              <w:t>Daļēji s</w:t>
            </w:r>
            <w:r w:rsidR="004473B7" w:rsidRPr="003817A8">
              <w:rPr>
                <w:rFonts w:ascii="Times New Roman" w:hAnsi="Times New Roman" w:cs="Times New Roman"/>
                <w:sz w:val="24"/>
                <w:szCs w:val="24"/>
                <w:u w:val="single"/>
                <w:lang w:val="lv-LV"/>
              </w:rPr>
              <w:t>asniegts</w:t>
            </w:r>
            <w:r w:rsidR="004473B7">
              <w:rPr>
                <w:rFonts w:ascii="Times New Roman" w:hAnsi="Times New Roman" w:cs="Times New Roman"/>
                <w:sz w:val="24"/>
                <w:szCs w:val="24"/>
                <w:lang w:val="lv-LV"/>
              </w:rPr>
              <w:t>.</w:t>
            </w:r>
          </w:p>
          <w:p w14:paraId="6B5A591D" w14:textId="77777777" w:rsidR="004473B7" w:rsidRDefault="004473B7"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Notikuši koncerti un izstādes Alojas Kn, Alojas bibliotēkā, Uzņēmējdarbības centrā SALA, Alojas Dienas centrā.</w:t>
            </w:r>
          </w:p>
          <w:p w14:paraId="6C11DB91" w14:textId="77777777" w:rsidR="003817A8" w:rsidRDefault="003817A8"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Nenotika plānotais koncerts PII “Auseklītis”, hokeja brīvdienas piešķirtajā laikā.</w:t>
            </w:r>
          </w:p>
          <w:p w14:paraId="1145952A" w14:textId="7D4F7393" w:rsidR="004200A1" w:rsidRDefault="004200A1" w:rsidP="008A643D">
            <w:pPr>
              <w:pStyle w:val="ListParagraph"/>
              <w:ind w:left="0"/>
              <w:rPr>
                <w:rFonts w:ascii="Times New Roman" w:hAnsi="Times New Roman" w:cs="Times New Roman"/>
                <w:sz w:val="24"/>
                <w:szCs w:val="24"/>
                <w:lang w:val="lv-LV"/>
              </w:rPr>
            </w:pPr>
          </w:p>
        </w:tc>
      </w:tr>
      <w:tr w:rsidR="008A643D" w14:paraId="49F00775" w14:textId="77777777" w:rsidTr="009D22A4">
        <w:tc>
          <w:tcPr>
            <w:tcW w:w="2836" w:type="dxa"/>
          </w:tcPr>
          <w:p w14:paraId="5AC293D9" w14:textId="338321D0" w:rsidR="008A643D" w:rsidRDefault="008A643D"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3.</w:t>
            </w:r>
            <w:r w:rsidRPr="00D51C5D">
              <w:rPr>
                <w:rFonts w:ascii="Times New Roman" w:hAnsi="Times New Roman" w:cs="Times New Roman"/>
                <w:sz w:val="24"/>
                <w:szCs w:val="24"/>
                <w:u w:val="single"/>
                <w:lang w:val="lv-LV"/>
              </w:rPr>
              <w:t>Inovatīvu ideju apzināšana, resursu plānošana to ieviešanai.</w:t>
            </w:r>
          </w:p>
        </w:tc>
        <w:tc>
          <w:tcPr>
            <w:tcW w:w="3520" w:type="dxa"/>
          </w:tcPr>
          <w:p w14:paraId="48B4F8BC" w14:textId="77777777" w:rsidR="008A643D" w:rsidRDefault="008A643D"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Jaunu profesionālās ievirzes programmu izstrāde;</w:t>
            </w:r>
          </w:p>
          <w:p w14:paraId="61B72BC5" w14:textId="77777777" w:rsidR="008A643D" w:rsidRDefault="008A643D"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Pedagogu profesionālās meistarības pilnveide;</w:t>
            </w:r>
          </w:p>
          <w:p w14:paraId="75AEDF72" w14:textId="6F4C3759" w:rsidR="008A643D" w:rsidRDefault="008A643D" w:rsidP="008A643D">
            <w:pPr>
              <w:pStyle w:val="ListParagraph"/>
              <w:ind w:left="0"/>
              <w:rPr>
                <w:rFonts w:ascii="Times New Roman" w:hAnsi="Times New Roman" w:cs="Times New Roman"/>
                <w:sz w:val="24"/>
                <w:szCs w:val="24"/>
                <w:lang w:val="lv-LV"/>
              </w:rPr>
            </w:pPr>
          </w:p>
        </w:tc>
        <w:tc>
          <w:tcPr>
            <w:tcW w:w="2421" w:type="dxa"/>
          </w:tcPr>
          <w:p w14:paraId="0CAAEEED" w14:textId="77777777" w:rsidR="008A643D" w:rsidRDefault="004473B7" w:rsidP="008A643D">
            <w:pPr>
              <w:pStyle w:val="ListParagraph"/>
              <w:ind w:left="0"/>
              <w:rPr>
                <w:rFonts w:ascii="Times New Roman" w:hAnsi="Times New Roman" w:cs="Times New Roman"/>
                <w:sz w:val="24"/>
                <w:szCs w:val="24"/>
                <w:lang w:val="lv-LV"/>
              </w:rPr>
            </w:pPr>
            <w:r w:rsidRPr="003817A8">
              <w:rPr>
                <w:rFonts w:ascii="Times New Roman" w:hAnsi="Times New Roman" w:cs="Times New Roman"/>
                <w:sz w:val="24"/>
                <w:szCs w:val="24"/>
                <w:u w:val="single"/>
                <w:lang w:val="lv-LV"/>
              </w:rPr>
              <w:t>Daļēji sasniegts.</w:t>
            </w:r>
            <w:r>
              <w:rPr>
                <w:rFonts w:ascii="Times New Roman" w:hAnsi="Times New Roman" w:cs="Times New Roman"/>
                <w:sz w:val="24"/>
                <w:szCs w:val="24"/>
                <w:lang w:val="lv-LV"/>
              </w:rPr>
              <w:t xml:space="preserve"> Jaunas profesionālās ievirzes programmas izstrāde nenotika.</w:t>
            </w:r>
          </w:p>
          <w:p w14:paraId="0792C2BD" w14:textId="77777777" w:rsidR="004473B7" w:rsidRDefault="004473B7" w:rsidP="008A643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Pedagogu profesionālās meistarības pilnveide tika veikta pilnā apjomā, līdz 01.06. </w:t>
            </w:r>
            <w:r w:rsidR="003817A8">
              <w:rPr>
                <w:rFonts w:ascii="Times New Roman" w:hAnsi="Times New Roman" w:cs="Times New Roman"/>
                <w:sz w:val="24"/>
                <w:szCs w:val="24"/>
                <w:lang w:val="lv-LV"/>
              </w:rPr>
              <w:t xml:space="preserve">visiem pedagogiem tā ir </w:t>
            </w:r>
            <w:r>
              <w:rPr>
                <w:rFonts w:ascii="Times New Roman" w:hAnsi="Times New Roman" w:cs="Times New Roman"/>
                <w:sz w:val="24"/>
                <w:szCs w:val="24"/>
                <w:lang w:val="lv-LV"/>
              </w:rPr>
              <w:t>36stundas un vairāk.</w:t>
            </w:r>
          </w:p>
          <w:p w14:paraId="50BEFCAB" w14:textId="04212B9C" w:rsidR="004200A1" w:rsidRDefault="004200A1" w:rsidP="008A643D">
            <w:pPr>
              <w:pStyle w:val="ListParagraph"/>
              <w:ind w:left="0"/>
              <w:rPr>
                <w:rFonts w:ascii="Times New Roman" w:hAnsi="Times New Roman" w:cs="Times New Roman"/>
                <w:sz w:val="24"/>
                <w:szCs w:val="24"/>
                <w:lang w:val="lv-LV"/>
              </w:rPr>
            </w:pPr>
          </w:p>
        </w:tc>
      </w:tr>
    </w:tbl>
    <w:p w14:paraId="27888EBF" w14:textId="26A2AE49" w:rsidR="00B22677" w:rsidRDefault="00B22677" w:rsidP="00A918F5">
      <w:pPr>
        <w:pStyle w:val="ListParagraph"/>
        <w:numPr>
          <w:ilvl w:val="1"/>
          <w:numId w:val="17"/>
        </w:numPr>
        <w:spacing w:after="0" w:line="240" w:lineRule="auto"/>
        <w:ind w:left="426"/>
        <w:rPr>
          <w:rFonts w:ascii="Times New Roman" w:hAnsi="Times New Roman" w:cs="Times New Roman"/>
          <w:sz w:val="24"/>
          <w:szCs w:val="24"/>
          <w:lang w:val="lv-LV"/>
        </w:rPr>
      </w:pPr>
      <w:r w:rsidRPr="00A918F5">
        <w:rPr>
          <w:rFonts w:ascii="Times New Roman" w:hAnsi="Times New Roman" w:cs="Times New Roman"/>
          <w:sz w:val="24"/>
          <w:szCs w:val="24"/>
          <w:lang w:val="lv-LV"/>
        </w:rPr>
        <w:t>Informācija, kura atklāj izglītības iestādes darba prioritātes un plānotos sasniedzamos rezultātus 202</w:t>
      </w:r>
      <w:r w:rsidR="003D28D3" w:rsidRPr="00A918F5">
        <w:rPr>
          <w:rFonts w:ascii="Times New Roman" w:hAnsi="Times New Roman" w:cs="Times New Roman"/>
          <w:sz w:val="24"/>
          <w:szCs w:val="24"/>
          <w:lang w:val="lv-LV"/>
        </w:rPr>
        <w:t>3</w:t>
      </w:r>
      <w:r w:rsidRPr="00A918F5">
        <w:rPr>
          <w:rFonts w:ascii="Times New Roman" w:hAnsi="Times New Roman" w:cs="Times New Roman"/>
          <w:sz w:val="24"/>
          <w:szCs w:val="24"/>
          <w:lang w:val="lv-LV"/>
        </w:rPr>
        <w:t>./202</w:t>
      </w:r>
      <w:r w:rsidR="003D28D3" w:rsidRPr="00A918F5">
        <w:rPr>
          <w:rFonts w:ascii="Times New Roman" w:hAnsi="Times New Roman" w:cs="Times New Roman"/>
          <w:sz w:val="24"/>
          <w:szCs w:val="24"/>
          <w:lang w:val="lv-LV"/>
        </w:rPr>
        <w:t>4</w:t>
      </w:r>
      <w:r w:rsidRPr="00A918F5">
        <w:rPr>
          <w:rFonts w:ascii="Times New Roman" w:hAnsi="Times New Roman" w:cs="Times New Roman"/>
          <w:sz w:val="24"/>
          <w:szCs w:val="24"/>
          <w:lang w:val="lv-LV"/>
        </w:rPr>
        <w:t>. mācību gadā (kvalitatīvi un kvantitatīvi)</w:t>
      </w:r>
    </w:p>
    <w:p w14:paraId="4A04F831" w14:textId="77777777" w:rsidR="00C23190" w:rsidRPr="00A918F5" w:rsidRDefault="00C23190" w:rsidP="00C23190">
      <w:pPr>
        <w:pStyle w:val="ListParagraph"/>
        <w:spacing w:after="0" w:line="240" w:lineRule="auto"/>
        <w:rPr>
          <w:rFonts w:ascii="Times New Roman" w:hAnsi="Times New Roman" w:cs="Times New Roman"/>
          <w:sz w:val="24"/>
          <w:szCs w:val="24"/>
          <w:lang w:val="lv-LV"/>
        </w:rPr>
      </w:pPr>
    </w:p>
    <w:p w14:paraId="3CD8FE38" w14:textId="77777777" w:rsidR="00B22677" w:rsidRPr="00446618"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147" w:type="dxa"/>
        <w:tblLook w:val="04A0" w:firstRow="1" w:lastRow="0" w:firstColumn="1" w:lastColumn="0" w:noHBand="0" w:noVBand="1"/>
      </w:tblPr>
      <w:tblGrid>
        <w:gridCol w:w="2977"/>
        <w:gridCol w:w="3390"/>
        <w:gridCol w:w="2410"/>
      </w:tblGrid>
      <w:tr w:rsidR="00B22677" w:rsidRPr="00733D05" w14:paraId="3650DA08" w14:textId="77777777" w:rsidTr="00A46C02">
        <w:tc>
          <w:tcPr>
            <w:tcW w:w="2977" w:type="dxa"/>
            <w:tcBorders>
              <w:bottom w:val="single" w:sz="4" w:space="0" w:color="auto"/>
            </w:tcBorders>
          </w:tcPr>
          <w:p w14:paraId="6B9D7319" w14:textId="77777777" w:rsidR="00B22677" w:rsidRPr="00C23190" w:rsidRDefault="00B22677" w:rsidP="002045E7">
            <w:pPr>
              <w:pStyle w:val="ListParagraph"/>
              <w:ind w:left="0"/>
              <w:jc w:val="center"/>
              <w:rPr>
                <w:rFonts w:ascii="Times New Roman" w:hAnsi="Times New Roman" w:cs="Times New Roman"/>
                <w:sz w:val="24"/>
                <w:szCs w:val="24"/>
                <w:lang w:val="lv-LV"/>
              </w:rPr>
            </w:pPr>
            <w:r w:rsidRPr="00C23190">
              <w:rPr>
                <w:rFonts w:ascii="Times New Roman" w:hAnsi="Times New Roman" w:cs="Times New Roman"/>
                <w:sz w:val="24"/>
                <w:szCs w:val="24"/>
                <w:lang w:val="lv-LV"/>
              </w:rPr>
              <w:t>Prioritāte</w:t>
            </w:r>
          </w:p>
        </w:tc>
        <w:tc>
          <w:tcPr>
            <w:tcW w:w="3390" w:type="dxa"/>
            <w:tcBorders>
              <w:bottom w:val="single" w:sz="4" w:space="0" w:color="auto"/>
            </w:tcBorders>
          </w:tcPr>
          <w:p w14:paraId="12556E3C"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10" w:type="dxa"/>
            <w:tcBorders>
              <w:bottom w:val="single" w:sz="4" w:space="0" w:color="auto"/>
            </w:tcBorders>
          </w:tcPr>
          <w:p w14:paraId="7272B9DA"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2D022A" w:rsidRPr="00733D05" w14:paraId="5CE01B13" w14:textId="77777777" w:rsidTr="00A46C02">
        <w:tc>
          <w:tcPr>
            <w:tcW w:w="2977" w:type="dxa"/>
            <w:tcBorders>
              <w:bottom w:val="single" w:sz="4" w:space="0" w:color="auto"/>
            </w:tcBorders>
          </w:tcPr>
          <w:p w14:paraId="7157AAA4" w14:textId="66891067" w:rsidR="002D022A" w:rsidRPr="00C23190" w:rsidRDefault="002D022A" w:rsidP="002D022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1.Izglītības programmas “Vizuāli plastiskā māksla” izglītības satura standarta ieviešana</w:t>
            </w:r>
          </w:p>
        </w:tc>
        <w:tc>
          <w:tcPr>
            <w:tcW w:w="3390" w:type="dxa"/>
            <w:tcBorders>
              <w:bottom w:val="single" w:sz="4" w:space="0" w:color="auto"/>
            </w:tcBorders>
          </w:tcPr>
          <w:p w14:paraId="30EA449C" w14:textId="77777777" w:rsidR="002D022A" w:rsidRDefault="002D022A" w:rsidP="002D022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Mācību priekšmetu programmu izstrāde atbilstoši jaunajam mācību plānam;</w:t>
            </w:r>
          </w:p>
          <w:p w14:paraId="2656D137" w14:textId="77777777" w:rsidR="002D022A" w:rsidRDefault="002D022A" w:rsidP="002D022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Skolas pedagogu profesionālā zināšanu pilnveide un savstarpējā sadarbība mācību priekšmetu satura īstenošanas uzsākšanai;</w:t>
            </w:r>
          </w:p>
          <w:p w14:paraId="4B3A3CE7" w14:textId="77777777" w:rsidR="002D022A" w:rsidRDefault="002D022A" w:rsidP="002045E7">
            <w:pPr>
              <w:pStyle w:val="ListParagraph"/>
              <w:ind w:left="0"/>
              <w:jc w:val="center"/>
              <w:rPr>
                <w:rFonts w:ascii="Times New Roman" w:hAnsi="Times New Roman" w:cs="Times New Roman"/>
                <w:sz w:val="24"/>
                <w:szCs w:val="24"/>
                <w:lang w:val="lv-LV"/>
              </w:rPr>
            </w:pPr>
          </w:p>
        </w:tc>
        <w:tc>
          <w:tcPr>
            <w:tcW w:w="2410" w:type="dxa"/>
            <w:tcBorders>
              <w:bottom w:val="single" w:sz="4" w:space="0" w:color="auto"/>
            </w:tcBorders>
          </w:tcPr>
          <w:p w14:paraId="143F5658" w14:textId="77777777" w:rsidR="002D022A" w:rsidRDefault="002D022A" w:rsidP="002045E7">
            <w:pPr>
              <w:pStyle w:val="ListParagraph"/>
              <w:ind w:left="0"/>
              <w:jc w:val="center"/>
              <w:rPr>
                <w:rFonts w:ascii="Times New Roman" w:hAnsi="Times New Roman" w:cs="Times New Roman"/>
                <w:sz w:val="24"/>
                <w:szCs w:val="24"/>
                <w:lang w:val="lv-LV"/>
              </w:rPr>
            </w:pPr>
          </w:p>
        </w:tc>
      </w:tr>
      <w:tr w:rsidR="00B22677" w14:paraId="56D134F5" w14:textId="77777777" w:rsidTr="00C10A99">
        <w:tc>
          <w:tcPr>
            <w:tcW w:w="2977" w:type="dxa"/>
            <w:tcBorders>
              <w:top w:val="single" w:sz="4" w:space="0" w:color="auto"/>
            </w:tcBorders>
          </w:tcPr>
          <w:p w14:paraId="3355C96A" w14:textId="49C7B782" w:rsidR="00B22677" w:rsidRDefault="002D022A"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2.</w:t>
            </w:r>
            <w:r w:rsidR="00C23190">
              <w:rPr>
                <w:rFonts w:ascii="Times New Roman" w:hAnsi="Times New Roman" w:cs="Times New Roman"/>
                <w:sz w:val="24"/>
                <w:szCs w:val="24"/>
                <w:lang w:val="lv-LV"/>
              </w:rPr>
              <w:t>Mērķtiecīga mācību procesa plānošana un organizēšana</w:t>
            </w:r>
          </w:p>
        </w:tc>
        <w:tc>
          <w:tcPr>
            <w:tcW w:w="3390" w:type="dxa"/>
          </w:tcPr>
          <w:p w14:paraId="1633684E" w14:textId="77777777" w:rsidR="00B22677" w:rsidRDefault="00C23190"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Motivēt izglītojamos sasniegumiem, īstenot pasākumus mācību sasniegumu pilnveidei, nodrošināt izglītojamo sagatavošanu dalībai koncertos, konkursos, izstādēs pastiprinot individuālu un diferencētu pieeju.</w:t>
            </w:r>
          </w:p>
          <w:p w14:paraId="7D1CAF70" w14:textId="0165C8A3" w:rsidR="00C10A99" w:rsidRDefault="00C10A99"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Normatīvo dokumentu aktualizācija un grozījumu izstrāde atbilstoši likumdošanai.</w:t>
            </w:r>
          </w:p>
        </w:tc>
        <w:tc>
          <w:tcPr>
            <w:tcW w:w="2410" w:type="dxa"/>
          </w:tcPr>
          <w:p w14:paraId="508343E9" w14:textId="77777777" w:rsidR="00B22677" w:rsidRDefault="00B22677" w:rsidP="002045E7">
            <w:pPr>
              <w:pStyle w:val="ListParagraph"/>
              <w:ind w:left="0"/>
              <w:rPr>
                <w:rFonts w:ascii="Times New Roman" w:hAnsi="Times New Roman" w:cs="Times New Roman"/>
                <w:sz w:val="24"/>
                <w:szCs w:val="24"/>
                <w:lang w:val="lv-LV"/>
              </w:rPr>
            </w:pPr>
          </w:p>
        </w:tc>
      </w:tr>
    </w:tbl>
    <w:p w14:paraId="32E989C0" w14:textId="77777777" w:rsidR="00B22677" w:rsidRPr="00166882" w:rsidRDefault="00B22677" w:rsidP="00B22677">
      <w:pPr>
        <w:spacing w:after="0" w:line="240" w:lineRule="auto"/>
        <w:jc w:val="center"/>
        <w:rPr>
          <w:rFonts w:ascii="Times New Roman" w:hAnsi="Times New Roman" w:cs="Times New Roman"/>
          <w:b/>
          <w:bCs/>
          <w:sz w:val="24"/>
          <w:szCs w:val="24"/>
          <w:lang w:val="lv-LV"/>
        </w:rPr>
      </w:pPr>
    </w:p>
    <w:p w14:paraId="4456500F"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3E4A29F7" w14:textId="77777777" w:rsidR="00B22677" w:rsidRPr="00586834" w:rsidRDefault="00B22677" w:rsidP="00B22677">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3E38AC64" w14:textId="77777777" w:rsidR="00B22677" w:rsidRDefault="00B22677" w:rsidP="00B22677">
      <w:pPr>
        <w:spacing w:after="0" w:line="240" w:lineRule="auto"/>
        <w:rPr>
          <w:rFonts w:ascii="Times New Roman" w:hAnsi="Times New Roman" w:cs="Times New Roman"/>
          <w:sz w:val="24"/>
          <w:szCs w:val="24"/>
          <w:lang w:val="lv-LV"/>
        </w:rPr>
      </w:pPr>
    </w:p>
    <w:p w14:paraId="1F3A52FE" w14:textId="46A0A418"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sidR="003D28D3">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1B8EABDF"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22677" w14:paraId="41C9F1DD" w14:textId="77777777" w:rsidTr="002045E7">
        <w:tc>
          <w:tcPr>
            <w:tcW w:w="4607" w:type="dxa"/>
          </w:tcPr>
          <w:p w14:paraId="4B645C6F"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643AE0A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12B15" w14:paraId="27C3E11E" w14:textId="77777777" w:rsidTr="002045E7">
        <w:tc>
          <w:tcPr>
            <w:tcW w:w="4607" w:type="dxa"/>
          </w:tcPr>
          <w:p w14:paraId="2E93E4C7" w14:textId="49EFA3EF" w:rsidR="00E12B15" w:rsidRPr="0095033A" w:rsidRDefault="00E12B15" w:rsidP="00E12B15">
            <w:pPr>
              <w:jc w:val="both"/>
              <w:rPr>
                <w:rFonts w:ascii="Times New Roman" w:eastAsia="Times New Roman" w:hAnsi="Times New Roman" w:cs="Times New Roman"/>
                <w:sz w:val="24"/>
                <w:szCs w:val="24"/>
                <w:lang w:val="lv-LV"/>
              </w:rPr>
            </w:pPr>
            <w:r w:rsidRPr="00E348EA">
              <w:rPr>
                <w:rFonts w:ascii="Times New Roman" w:eastAsia="Times New Roman" w:hAnsi="Times New Roman" w:cs="Times New Roman"/>
                <w:color w:val="000000"/>
                <w:lang w:val="lv-LV"/>
              </w:rPr>
              <w:t>Skolā tiek veikts regulārs darbs ar izglītojamiem, kam ir zemi mācību sasniegumi, lai nodrošinātu viņu izglītības turpināšanu sadarbojoties visiem iesaistītajiem - pedagogs, izglītojamais, vecāki un direktora vietnieks izglītības jomā.  Tiek noskaidroti problēmas cēloņi un meklēts risinājums - skola piedāvā konsultācijas un papildus laiku (semestra pagarinājumu) mācību parādu nokārtošanai</w:t>
            </w:r>
            <w:r>
              <w:rPr>
                <w:rFonts w:ascii="Times New Roman" w:eastAsia="Times New Roman" w:hAnsi="Times New Roman" w:cs="Times New Roman"/>
                <w:color w:val="000000"/>
                <w:lang w:val="lv-LV"/>
              </w:rPr>
              <w:t>;</w:t>
            </w:r>
          </w:p>
        </w:tc>
        <w:tc>
          <w:tcPr>
            <w:tcW w:w="4607" w:type="dxa"/>
          </w:tcPr>
          <w:p w14:paraId="7ABC6036" w14:textId="77777777" w:rsidR="00E12B15" w:rsidRPr="0095033A" w:rsidRDefault="00E12B15" w:rsidP="002045E7">
            <w:pPr>
              <w:pStyle w:val="ListParagraph"/>
              <w:ind w:left="0"/>
              <w:jc w:val="center"/>
              <w:rPr>
                <w:rFonts w:ascii="Times New Roman" w:eastAsia="Times New Roman" w:hAnsi="Times New Roman" w:cs="Times New Roman"/>
                <w:sz w:val="24"/>
                <w:szCs w:val="24"/>
                <w:lang w:val="lv-LV"/>
              </w:rPr>
            </w:pPr>
          </w:p>
        </w:tc>
      </w:tr>
      <w:tr w:rsidR="00B22677" w:rsidRPr="008477FF" w14:paraId="1B409E17" w14:textId="77777777" w:rsidTr="002045E7">
        <w:tc>
          <w:tcPr>
            <w:tcW w:w="4607" w:type="dxa"/>
          </w:tcPr>
          <w:p w14:paraId="7B507AC8" w14:textId="2DCAAF12" w:rsidR="00B22677" w:rsidRPr="00AD0126" w:rsidRDefault="008819FC" w:rsidP="002045E7">
            <w:pPr>
              <w:pStyle w:val="ListParagraph"/>
              <w:ind w:left="0"/>
              <w:jc w:val="both"/>
              <w:rPr>
                <w:rFonts w:ascii="Times New Roman" w:eastAsia="Times New Roman" w:hAnsi="Times New Roman" w:cs="Times New Roman"/>
                <w:color w:val="414142"/>
                <w:sz w:val="24"/>
                <w:szCs w:val="24"/>
                <w:lang w:val="lv-LV"/>
              </w:rPr>
            </w:pPr>
            <w:r w:rsidRPr="008819FC">
              <w:rPr>
                <w:rFonts w:ascii="Times New Roman" w:eastAsia="Times New Roman" w:hAnsi="Times New Roman" w:cs="Times New Roman"/>
                <w:sz w:val="24"/>
                <w:szCs w:val="24"/>
                <w:lang w:val="lv-LV"/>
              </w:rPr>
              <w:t>Izstrādātas mācību priekšmetu programmas, kuru noslēguma prasības atbilst uzņemšanas prasībām vidējās izglītības iestādēs</w:t>
            </w:r>
            <w:r w:rsidR="00670B4E">
              <w:rPr>
                <w:rFonts w:ascii="Times New Roman" w:eastAsia="Times New Roman" w:hAnsi="Times New Roman" w:cs="Times New Roman"/>
                <w:sz w:val="24"/>
                <w:szCs w:val="24"/>
                <w:lang w:val="lv-LV"/>
              </w:rPr>
              <w:t>;</w:t>
            </w:r>
          </w:p>
        </w:tc>
        <w:tc>
          <w:tcPr>
            <w:tcW w:w="4607" w:type="dxa"/>
          </w:tcPr>
          <w:p w14:paraId="59834024"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3D4AA28B" w14:textId="77777777" w:rsidTr="002045E7">
        <w:tc>
          <w:tcPr>
            <w:tcW w:w="4607" w:type="dxa"/>
          </w:tcPr>
          <w:p w14:paraId="18FD993F" w14:textId="2EC51062" w:rsidR="00B22677" w:rsidRPr="008477FF" w:rsidRDefault="008819FC" w:rsidP="002045E7">
            <w:pPr>
              <w:pStyle w:val="ListParagraph"/>
              <w:ind w:left="0"/>
              <w:jc w:val="both"/>
              <w:rPr>
                <w:rFonts w:ascii="Times New Roman" w:eastAsia="Times New Roman" w:hAnsi="Times New Roman" w:cs="Times New Roman"/>
                <w:color w:val="414142"/>
                <w:sz w:val="24"/>
                <w:szCs w:val="24"/>
                <w:lang w:val="lv-LV"/>
              </w:rPr>
            </w:pPr>
            <w:r w:rsidRPr="00670B4E">
              <w:rPr>
                <w:rFonts w:ascii="Times New Roman" w:eastAsia="Times New Roman" w:hAnsi="Times New Roman" w:cs="Times New Roman"/>
                <w:sz w:val="24"/>
                <w:szCs w:val="24"/>
                <w:lang w:val="lv-LV"/>
              </w:rPr>
              <w:t xml:space="preserve">Pamatzināšanu, pamatprasmju apguve notiek sekmīgi, audzēkņi ir konkurētspējīgi un turpina mācības vidējās profesionālās izglītības </w:t>
            </w:r>
            <w:r w:rsidR="00670B4E" w:rsidRPr="00670B4E">
              <w:rPr>
                <w:rFonts w:ascii="Times New Roman" w:eastAsia="Times New Roman" w:hAnsi="Times New Roman" w:cs="Times New Roman"/>
                <w:sz w:val="24"/>
                <w:szCs w:val="24"/>
                <w:lang w:val="lv-LV"/>
              </w:rPr>
              <w:t>programmās mūzikas un mākslas izglītības iestādēs;</w:t>
            </w:r>
          </w:p>
        </w:tc>
        <w:tc>
          <w:tcPr>
            <w:tcW w:w="4607" w:type="dxa"/>
          </w:tcPr>
          <w:p w14:paraId="53ECC4E7"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720D9D99" w14:textId="77777777" w:rsidTr="002045E7">
        <w:tc>
          <w:tcPr>
            <w:tcW w:w="4607" w:type="dxa"/>
          </w:tcPr>
          <w:p w14:paraId="734A730D" w14:textId="61D5F12E" w:rsidR="00B22677" w:rsidRPr="008477FF" w:rsidRDefault="00670B4E" w:rsidP="002045E7">
            <w:pPr>
              <w:pStyle w:val="ListParagraph"/>
              <w:ind w:left="0"/>
              <w:jc w:val="both"/>
              <w:rPr>
                <w:rFonts w:ascii="Times New Roman" w:eastAsia="Times New Roman" w:hAnsi="Times New Roman" w:cs="Times New Roman"/>
                <w:color w:val="414142"/>
                <w:sz w:val="24"/>
                <w:szCs w:val="24"/>
                <w:lang w:val="lv-LV"/>
              </w:rPr>
            </w:pPr>
            <w:r w:rsidRPr="00670B4E">
              <w:rPr>
                <w:rFonts w:ascii="Times New Roman" w:eastAsia="Times New Roman" w:hAnsi="Times New Roman" w:cs="Times New Roman"/>
                <w:sz w:val="24"/>
                <w:szCs w:val="24"/>
                <w:lang w:val="lv-LV"/>
              </w:rPr>
              <w:t>Motivācija turpmākām mūzikas un mākslas studijām tiek veicināta ar kultūras pasākumu apmeklēšanu, piedalīšanos izglītojošos pasākumos, līdzdarbojoties pašdarbības un citos kolektīvos.</w:t>
            </w:r>
          </w:p>
        </w:tc>
        <w:tc>
          <w:tcPr>
            <w:tcW w:w="4607" w:type="dxa"/>
          </w:tcPr>
          <w:p w14:paraId="0A2CC1A5" w14:textId="0DD4353F" w:rsidR="00B22677" w:rsidRPr="008477FF" w:rsidRDefault="00670B4E" w:rsidP="002045E7">
            <w:pPr>
              <w:pStyle w:val="ListParagraph"/>
              <w:ind w:left="0"/>
              <w:jc w:val="both"/>
              <w:rPr>
                <w:rFonts w:ascii="Times New Roman" w:eastAsia="Times New Roman" w:hAnsi="Times New Roman" w:cs="Times New Roman"/>
                <w:color w:val="414142"/>
                <w:sz w:val="24"/>
                <w:szCs w:val="24"/>
                <w:lang w:val="lv-LV"/>
              </w:rPr>
            </w:pPr>
            <w:r w:rsidRPr="00670B4E">
              <w:rPr>
                <w:rFonts w:ascii="Times New Roman" w:eastAsia="Times New Roman" w:hAnsi="Times New Roman" w:cs="Times New Roman"/>
                <w:sz w:val="24"/>
                <w:szCs w:val="24"/>
                <w:lang w:val="lv-LV"/>
              </w:rPr>
              <w:t>Turpināt motivēt audzēkņus apzinīgam mācību darbam un pilnveidot audzēkņos prasmi patstāvīgi mācīties.</w:t>
            </w:r>
          </w:p>
        </w:tc>
      </w:tr>
    </w:tbl>
    <w:p w14:paraId="0F2F6EE5" w14:textId="77777777" w:rsidR="00B22677" w:rsidRPr="00446618" w:rsidRDefault="00B22677" w:rsidP="00B22677">
      <w:pPr>
        <w:pStyle w:val="ListParagraph"/>
        <w:spacing w:after="0" w:line="240" w:lineRule="auto"/>
        <w:ind w:left="426"/>
        <w:jc w:val="both"/>
        <w:rPr>
          <w:rFonts w:ascii="Times New Roman" w:hAnsi="Times New Roman" w:cs="Times New Roman"/>
          <w:sz w:val="24"/>
          <w:szCs w:val="24"/>
          <w:lang w:val="lv-LV"/>
        </w:rPr>
      </w:pPr>
    </w:p>
    <w:p w14:paraId="29BE0010" w14:textId="77777777" w:rsidR="00B22677" w:rsidRDefault="00B22677" w:rsidP="00B22677">
      <w:pPr>
        <w:spacing w:after="0" w:line="240" w:lineRule="auto"/>
        <w:jc w:val="both"/>
        <w:rPr>
          <w:rFonts w:ascii="Times New Roman" w:hAnsi="Times New Roman" w:cs="Times New Roman"/>
          <w:sz w:val="24"/>
          <w:szCs w:val="24"/>
          <w:lang w:val="lv-LV"/>
        </w:rPr>
      </w:pPr>
    </w:p>
    <w:p w14:paraId="79153A7A" w14:textId="7B80549D"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E716444"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22677" w14:paraId="1C95D478" w14:textId="77777777" w:rsidTr="002045E7">
        <w:tc>
          <w:tcPr>
            <w:tcW w:w="4607" w:type="dxa"/>
          </w:tcPr>
          <w:p w14:paraId="1F20479E"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346833BE"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8477FF" w14:paraId="76FF9650" w14:textId="77777777" w:rsidTr="002045E7">
        <w:tc>
          <w:tcPr>
            <w:tcW w:w="4607" w:type="dxa"/>
          </w:tcPr>
          <w:p w14:paraId="5C859D40" w14:textId="77777777" w:rsidR="00B22677" w:rsidRDefault="00DF5A46" w:rsidP="00FD62E3">
            <w:pPr>
              <w:jc w:val="both"/>
              <w:rPr>
                <w:rFonts w:ascii="Times New Roman" w:eastAsia="Times New Roman" w:hAnsi="Times New Roman" w:cs="Times New Roman"/>
                <w:color w:val="000000"/>
                <w:lang w:val="lv-LV"/>
              </w:rPr>
            </w:pPr>
            <w:r w:rsidRPr="007054AB">
              <w:rPr>
                <w:rFonts w:ascii="Times New Roman" w:eastAsia="Times New Roman" w:hAnsi="Times New Roman" w:cs="Times New Roman"/>
                <w:color w:val="000000"/>
                <w:lang w:val="lv-LV"/>
              </w:rPr>
              <w:t>Skolā ir izveidota mērķtiecīga sistēma mācīšanas un mācīšanās procesa kvalitātes izvērtēšanai un pilnveidei.</w:t>
            </w:r>
          </w:p>
          <w:p w14:paraId="0CEE8F39" w14:textId="77777777" w:rsidR="00FF5721" w:rsidRDefault="00FF5721" w:rsidP="00FF5721">
            <w:pPr>
              <w:pStyle w:val="ListParagraph"/>
              <w:ind w:left="0"/>
              <w:jc w:val="both"/>
              <w:rPr>
                <w:rFonts w:ascii="Times New Roman" w:eastAsia="Times New Roman" w:hAnsi="Times New Roman" w:cs="Times New Roman"/>
                <w:color w:val="000000"/>
                <w:lang w:val="lv-LV"/>
              </w:rPr>
            </w:pPr>
            <w:r w:rsidRPr="007054AB">
              <w:rPr>
                <w:rFonts w:ascii="Times New Roman" w:eastAsia="Times New Roman" w:hAnsi="Times New Roman" w:cs="Times New Roman"/>
                <w:color w:val="000000"/>
                <w:lang w:val="lv-LV"/>
              </w:rPr>
              <w:lastRenderedPageBreak/>
              <w:t>Skolas pedagogi regulāri veic mācību sasniegumu vērtēšanu atbilstoši normatīvajiem aktiem un izglītības iestādē izstrādāto vērtēšanas kārtību.</w:t>
            </w:r>
          </w:p>
          <w:p w14:paraId="3B04CE45" w14:textId="36F9318F" w:rsidR="00FF5721" w:rsidRPr="00FD62E3" w:rsidRDefault="00FF5721" w:rsidP="00FF5721">
            <w:pPr>
              <w:jc w:val="both"/>
              <w:rPr>
                <w:rFonts w:ascii="Times New Roman" w:eastAsia="Times New Roman" w:hAnsi="Times New Roman" w:cs="Times New Roman"/>
                <w:sz w:val="24"/>
                <w:szCs w:val="24"/>
                <w:lang w:val="lv-LV"/>
              </w:rPr>
            </w:pPr>
            <w:r w:rsidRPr="007054AB">
              <w:rPr>
                <w:rFonts w:ascii="Times New Roman" w:eastAsia="Times New Roman" w:hAnsi="Times New Roman" w:cs="Times New Roman"/>
                <w:color w:val="000000"/>
                <w:lang w:val="lv-LV"/>
              </w:rPr>
              <w:t>Skolas vērtēšanas kārtība nodrošina katra izglītojamā izaugsmi. Tā ir sistēmiska, iekļaujoša, atklāta un metodiski daudzveidīga.</w:t>
            </w:r>
          </w:p>
        </w:tc>
        <w:tc>
          <w:tcPr>
            <w:tcW w:w="4607" w:type="dxa"/>
          </w:tcPr>
          <w:p w14:paraId="7393F37B" w14:textId="77777777" w:rsidR="00B22677" w:rsidRDefault="007C5205" w:rsidP="002045E7">
            <w:pPr>
              <w:pStyle w:val="ListParagraph"/>
              <w:ind w:left="0"/>
              <w:jc w:val="both"/>
              <w:rPr>
                <w:rFonts w:ascii="Times New Roman" w:eastAsia="Times New Roman" w:hAnsi="Times New Roman" w:cs="Times New Roman"/>
                <w:color w:val="000000"/>
                <w:lang w:val="lv-LV"/>
              </w:rPr>
            </w:pPr>
            <w:r w:rsidRPr="007054AB">
              <w:rPr>
                <w:rFonts w:ascii="Times New Roman" w:eastAsia="Times New Roman" w:hAnsi="Times New Roman" w:cs="Times New Roman"/>
                <w:color w:val="000000"/>
                <w:lang w:val="lv-LV"/>
              </w:rPr>
              <w:lastRenderedPageBreak/>
              <w:t>Nepieciešams vairāk aktivizēt pašu audzēkņu interesi un iniciatīvu, motivēt tos sasniegt augstākus rezultātus. </w:t>
            </w:r>
          </w:p>
          <w:p w14:paraId="4269FC44" w14:textId="0DF0BA89" w:rsidR="00F85E49" w:rsidRPr="008477FF" w:rsidRDefault="00F85E49" w:rsidP="002045E7">
            <w:pPr>
              <w:pStyle w:val="ListParagraph"/>
              <w:ind w:left="0"/>
              <w:jc w:val="both"/>
              <w:rPr>
                <w:rFonts w:ascii="Times New Roman" w:eastAsia="Times New Roman" w:hAnsi="Times New Roman" w:cs="Times New Roman"/>
                <w:color w:val="414142"/>
                <w:sz w:val="24"/>
                <w:szCs w:val="24"/>
                <w:lang w:val="lv-LV"/>
              </w:rPr>
            </w:pPr>
            <w:r w:rsidRPr="007054AB">
              <w:rPr>
                <w:rFonts w:ascii="Times New Roman" w:eastAsia="Times New Roman" w:hAnsi="Times New Roman" w:cs="Times New Roman"/>
                <w:color w:val="000000"/>
                <w:lang w:val="lv-LV"/>
              </w:rPr>
              <w:lastRenderedPageBreak/>
              <w:t>Jāveicina jauno pedagogu dziļāka informētība un iesaiste objektīvā vērtēšanas procesā. Jāvelta vairāk laika pedagogu savstarpējām diskusijām par vērtēšanas kritērijiem.</w:t>
            </w:r>
          </w:p>
        </w:tc>
      </w:tr>
      <w:tr w:rsidR="00B22677" w:rsidRPr="008477FF" w14:paraId="6576B393" w14:textId="77777777" w:rsidTr="002045E7">
        <w:tc>
          <w:tcPr>
            <w:tcW w:w="4607" w:type="dxa"/>
          </w:tcPr>
          <w:p w14:paraId="4636848E" w14:textId="5A12950A" w:rsidR="00B22677" w:rsidRPr="008477FF" w:rsidRDefault="00036FF6" w:rsidP="002045E7">
            <w:pPr>
              <w:pStyle w:val="ListParagraph"/>
              <w:ind w:left="0"/>
              <w:jc w:val="both"/>
              <w:rPr>
                <w:rFonts w:ascii="Times New Roman" w:eastAsia="Times New Roman" w:hAnsi="Times New Roman" w:cs="Times New Roman"/>
                <w:color w:val="414142"/>
                <w:sz w:val="24"/>
                <w:szCs w:val="24"/>
                <w:lang w:val="lv-LV"/>
              </w:rPr>
            </w:pPr>
            <w:r w:rsidRPr="007054AB">
              <w:rPr>
                <w:rFonts w:ascii="Times New Roman" w:eastAsia="Times New Roman" w:hAnsi="Times New Roman" w:cs="Times New Roman"/>
                <w:color w:val="000000"/>
                <w:lang w:val="lv-LV"/>
              </w:rPr>
              <w:lastRenderedPageBreak/>
              <w:t>Pedagogu savstarpējā mācību stundu vērošana veicina kopīgu projektu realizāciju un mācīšanas procesa pilnveidi, kur</w:t>
            </w:r>
            <w:r>
              <w:rPr>
                <w:rFonts w:ascii="Times New Roman" w:eastAsia="Times New Roman" w:hAnsi="Times New Roman" w:cs="Times New Roman"/>
                <w:color w:val="000000"/>
                <w:lang w:val="lv-LV"/>
              </w:rPr>
              <w:t>ā</w:t>
            </w:r>
            <w:r w:rsidRPr="007054AB">
              <w:rPr>
                <w:rFonts w:ascii="Times New Roman" w:eastAsia="Times New Roman" w:hAnsi="Times New Roman" w:cs="Times New Roman"/>
                <w:color w:val="000000"/>
                <w:lang w:val="lv-LV"/>
              </w:rPr>
              <w:t xml:space="preserve"> tiek stiprināta starppriekšmetu saikne. Iegūtā informācija tiek apkopota un analizēta gan pedagoģiskajās sēdēs, gan neformālās sarunās,  rezultātā skolotāju mācību stundu saturs un metodika tiek pakāpeniski uzlabota. </w:t>
            </w:r>
          </w:p>
        </w:tc>
        <w:tc>
          <w:tcPr>
            <w:tcW w:w="4607" w:type="dxa"/>
          </w:tcPr>
          <w:p w14:paraId="3488216A" w14:textId="6730CF31"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04B342BB" w14:textId="77777777" w:rsidTr="002045E7">
        <w:tc>
          <w:tcPr>
            <w:tcW w:w="4607" w:type="dxa"/>
          </w:tcPr>
          <w:p w14:paraId="15D406F7" w14:textId="3D3CEF3B" w:rsidR="00B22677" w:rsidRPr="008477FF" w:rsidRDefault="00FD62E3" w:rsidP="002045E7">
            <w:pPr>
              <w:pStyle w:val="ListParagraph"/>
              <w:ind w:left="0"/>
              <w:jc w:val="both"/>
              <w:rPr>
                <w:rFonts w:ascii="Times New Roman" w:eastAsia="Times New Roman" w:hAnsi="Times New Roman" w:cs="Times New Roman"/>
                <w:color w:val="414142"/>
                <w:sz w:val="24"/>
                <w:szCs w:val="24"/>
                <w:lang w:val="lv-LV"/>
              </w:rPr>
            </w:pPr>
            <w:r w:rsidRPr="007054AB">
              <w:rPr>
                <w:rFonts w:ascii="Times New Roman" w:eastAsia="Times New Roman" w:hAnsi="Times New Roman" w:cs="Times New Roman"/>
                <w:color w:val="000000"/>
                <w:lang w:val="lv-LV"/>
              </w:rPr>
              <w:t>Mācību stundā un nodarbībā pedagogi sniedz atgriezenisko saiti izglītojamiem,  pēc pedagoga sniegtajām norādēm audzēkņi prot novērtēt savu veikumu mācību stundā. Pedagogi pārsvarā pielāgo izglītības saturu audzēkņiem atbilstoši viņu spējām, vajadzībām un interesēm.</w:t>
            </w:r>
            <w:r w:rsidR="00FF5721">
              <w:rPr>
                <w:rFonts w:ascii="Times New Roman" w:eastAsia="Times New Roman" w:hAnsi="Times New Roman" w:cs="Times New Roman"/>
                <w:color w:val="000000"/>
                <w:lang w:val="lv-LV"/>
              </w:rPr>
              <w:t xml:space="preserve"> </w:t>
            </w:r>
            <w:r w:rsidRPr="007054AB">
              <w:rPr>
                <w:rFonts w:ascii="Times New Roman" w:eastAsia="Times New Roman" w:hAnsi="Times New Roman" w:cs="Times New Roman"/>
                <w:color w:val="000000"/>
                <w:lang w:val="lv-LV"/>
              </w:rPr>
              <w:t>Vairāk kā puse izglītojamie (70% un  vairāk vērotajās mācību stundās) ir motivēti apgūt mācību stundās piedāvāto izglītības saturu, pedagogi profesionāli skaidro tēmu un praktiski konsultē audzēkņu sniegumu.</w:t>
            </w:r>
          </w:p>
        </w:tc>
        <w:tc>
          <w:tcPr>
            <w:tcW w:w="4607" w:type="dxa"/>
          </w:tcPr>
          <w:p w14:paraId="021BEF2D"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bl>
    <w:p w14:paraId="1B7E826B" w14:textId="77777777" w:rsidR="00B22677" w:rsidRDefault="00B22677" w:rsidP="00B22677">
      <w:pPr>
        <w:spacing w:after="0" w:line="240" w:lineRule="auto"/>
        <w:jc w:val="both"/>
        <w:rPr>
          <w:rFonts w:ascii="Times New Roman" w:hAnsi="Times New Roman" w:cs="Times New Roman"/>
          <w:sz w:val="24"/>
          <w:szCs w:val="24"/>
          <w:lang w:val="lv-LV"/>
        </w:rPr>
      </w:pPr>
    </w:p>
    <w:p w14:paraId="5F5E0BC6" w14:textId="42513294"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Izglītības programmu īstenošana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5F6A105"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22677" w14:paraId="0178D7E5" w14:textId="77777777" w:rsidTr="002045E7">
        <w:tc>
          <w:tcPr>
            <w:tcW w:w="4607" w:type="dxa"/>
          </w:tcPr>
          <w:p w14:paraId="518BFA7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02152D55"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8538C0" w14:paraId="230F4BCE" w14:textId="77777777" w:rsidTr="002045E7">
        <w:tc>
          <w:tcPr>
            <w:tcW w:w="4607" w:type="dxa"/>
          </w:tcPr>
          <w:p w14:paraId="154F43A7" w14:textId="77777777" w:rsidR="00542280" w:rsidRDefault="008538C0" w:rsidP="008538C0">
            <w:pPr>
              <w:pStyle w:val="ListParagraph"/>
              <w:ind w:left="0"/>
              <w:jc w:val="both"/>
              <w:rPr>
                <w:rFonts w:ascii="Times New Roman" w:eastAsia="Times New Roman" w:hAnsi="Times New Roman"/>
                <w:bCs/>
                <w:sz w:val="24"/>
                <w:szCs w:val="24"/>
                <w:lang w:val="lv-LV" w:eastAsia="lv-LV"/>
              </w:rPr>
            </w:pPr>
            <w:r w:rsidRPr="008538C0">
              <w:rPr>
                <w:rFonts w:ascii="Times New Roman" w:eastAsia="Times New Roman" w:hAnsi="Times New Roman"/>
                <w:bCs/>
                <w:sz w:val="24"/>
                <w:szCs w:val="24"/>
                <w:lang w:val="lv-LV" w:eastAsia="lv-LV"/>
              </w:rPr>
              <w:t xml:space="preserve">Izglītības iestāde ir aktualizējusi un nodrošinājusi šādas informācijas  pieejamību VIIS: </w:t>
            </w:r>
          </w:p>
          <w:p w14:paraId="1CDBD702" w14:textId="66942E26" w:rsidR="008538C0" w:rsidRPr="008538C0" w:rsidRDefault="00542280" w:rsidP="008538C0">
            <w:pPr>
              <w:pStyle w:val="ListParagraph"/>
              <w:ind w:left="0"/>
              <w:jc w:val="both"/>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1.I</w:t>
            </w:r>
            <w:r w:rsidR="008538C0" w:rsidRPr="008538C0">
              <w:rPr>
                <w:rFonts w:ascii="Times New Roman" w:eastAsia="Times New Roman" w:hAnsi="Times New Roman"/>
                <w:bCs/>
                <w:sz w:val="24"/>
                <w:szCs w:val="24"/>
                <w:lang w:val="lv-LV" w:eastAsia="lv-LV"/>
              </w:rPr>
              <w:t xml:space="preserve">zglītības iestādes nolikums, kurā iekļauta aktuālā informācija par izglītības iestādes darbību un izglītības programmas īstenošanu, </w:t>
            </w:r>
            <w:r>
              <w:rPr>
                <w:rFonts w:ascii="Times New Roman" w:eastAsia="Times New Roman" w:hAnsi="Times New Roman"/>
                <w:bCs/>
                <w:sz w:val="24"/>
                <w:szCs w:val="24"/>
                <w:lang w:val="lv-LV" w:eastAsia="lv-LV"/>
              </w:rPr>
              <w:t>2.I</w:t>
            </w:r>
            <w:r w:rsidR="008538C0" w:rsidRPr="008538C0">
              <w:rPr>
                <w:rFonts w:ascii="Times New Roman" w:eastAsia="Times New Roman" w:hAnsi="Times New Roman"/>
                <w:bCs/>
                <w:sz w:val="24"/>
                <w:szCs w:val="24"/>
                <w:lang w:val="lv-LV" w:eastAsia="lv-LV"/>
              </w:rPr>
              <w:t>nformācija par izglītības iestādes īstenot</w:t>
            </w:r>
            <w:r w:rsidR="008538C0">
              <w:rPr>
                <w:rFonts w:ascii="Times New Roman" w:eastAsia="Times New Roman" w:hAnsi="Times New Roman"/>
                <w:bCs/>
                <w:sz w:val="24"/>
                <w:szCs w:val="24"/>
                <w:lang w:val="lv-LV" w:eastAsia="lv-LV"/>
              </w:rPr>
              <w:t>ajām</w:t>
            </w:r>
            <w:r w:rsidR="008538C0" w:rsidRPr="008538C0">
              <w:rPr>
                <w:rFonts w:ascii="Times New Roman" w:eastAsia="Times New Roman" w:hAnsi="Times New Roman"/>
                <w:bCs/>
                <w:sz w:val="24"/>
                <w:szCs w:val="24"/>
                <w:lang w:val="lv-LV" w:eastAsia="lv-LV"/>
              </w:rPr>
              <w:t xml:space="preserve"> izglītības programm</w:t>
            </w:r>
            <w:r w:rsidR="008538C0">
              <w:rPr>
                <w:rFonts w:ascii="Times New Roman" w:eastAsia="Times New Roman" w:hAnsi="Times New Roman"/>
                <w:bCs/>
                <w:sz w:val="24"/>
                <w:szCs w:val="24"/>
                <w:lang w:val="lv-LV" w:eastAsia="lv-LV"/>
              </w:rPr>
              <w:t xml:space="preserve">ām </w:t>
            </w:r>
            <w:r w:rsidR="008538C0" w:rsidRPr="008538C0">
              <w:rPr>
                <w:rFonts w:ascii="Times New Roman" w:eastAsia="Times New Roman" w:hAnsi="Times New Roman"/>
                <w:bCs/>
                <w:sz w:val="24"/>
                <w:szCs w:val="24"/>
                <w:lang w:val="lv-LV" w:eastAsia="lv-LV"/>
              </w:rPr>
              <w:t xml:space="preserve">un apstiprināto mācību plānu, </w:t>
            </w:r>
          </w:p>
          <w:p w14:paraId="38D431E8" w14:textId="5DBB4B15" w:rsidR="008538C0" w:rsidRPr="008538C0" w:rsidRDefault="00542280" w:rsidP="008538C0">
            <w:pPr>
              <w:pStyle w:val="ListParagraph"/>
              <w:ind w:left="0"/>
              <w:jc w:val="both"/>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3.</w:t>
            </w:r>
            <w:r w:rsidR="008538C0" w:rsidRPr="008538C0">
              <w:rPr>
                <w:rFonts w:ascii="Times New Roman" w:eastAsia="Times New Roman" w:hAnsi="Times New Roman"/>
                <w:bCs/>
                <w:sz w:val="24"/>
                <w:szCs w:val="24"/>
                <w:lang w:val="lv-LV" w:eastAsia="lv-LV"/>
              </w:rPr>
              <w:t>Izglītības iestāde</w:t>
            </w:r>
            <w:r w:rsidR="008538C0">
              <w:rPr>
                <w:rFonts w:ascii="Times New Roman" w:eastAsia="Times New Roman" w:hAnsi="Times New Roman"/>
                <w:bCs/>
                <w:sz w:val="24"/>
                <w:szCs w:val="24"/>
                <w:lang w:val="lv-LV" w:eastAsia="lv-LV"/>
              </w:rPr>
              <w:t xml:space="preserve"> </w:t>
            </w:r>
            <w:r w:rsidR="008538C0" w:rsidRPr="008538C0">
              <w:rPr>
                <w:rFonts w:ascii="Times New Roman" w:eastAsia="Times New Roman" w:hAnsi="Times New Roman"/>
                <w:bCs/>
                <w:sz w:val="24"/>
                <w:szCs w:val="24"/>
                <w:lang w:val="lv-LV" w:eastAsia="lv-LV"/>
              </w:rPr>
              <w:t>dibinātāja tīmekļa vietnē ir ievietojusi izglītības iestādes pašnovērtējuma ziņojuma publiskojamo daļu.</w:t>
            </w:r>
          </w:p>
          <w:p w14:paraId="3818673E" w14:textId="77777777" w:rsidR="008538C0" w:rsidRPr="0095033A" w:rsidRDefault="008538C0" w:rsidP="002045E7">
            <w:pPr>
              <w:pStyle w:val="ListParagraph"/>
              <w:ind w:left="0"/>
              <w:jc w:val="center"/>
              <w:rPr>
                <w:rFonts w:ascii="Times New Roman" w:eastAsia="Times New Roman" w:hAnsi="Times New Roman" w:cs="Times New Roman"/>
                <w:sz w:val="24"/>
                <w:szCs w:val="24"/>
                <w:lang w:val="lv-LV"/>
              </w:rPr>
            </w:pPr>
          </w:p>
        </w:tc>
        <w:tc>
          <w:tcPr>
            <w:tcW w:w="4607" w:type="dxa"/>
          </w:tcPr>
          <w:p w14:paraId="1B3D8B22" w14:textId="77777777" w:rsidR="008538C0" w:rsidRPr="0095033A" w:rsidRDefault="008538C0" w:rsidP="002045E7">
            <w:pPr>
              <w:pStyle w:val="ListParagraph"/>
              <w:ind w:left="0"/>
              <w:jc w:val="center"/>
              <w:rPr>
                <w:rFonts w:ascii="Times New Roman" w:eastAsia="Times New Roman" w:hAnsi="Times New Roman" w:cs="Times New Roman"/>
                <w:sz w:val="24"/>
                <w:szCs w:val="24"/>
                <w:lang w:val="lv-LV"/>
              </w:rPr>
            </w:pPr>
          </w:p>
        </w:tc>
      </w:tr>
      <w:tr w:rsidR="00B22677" w:rsidRPr="008477FF" w14:paraId="78204885" w14:textId="77777777" w:rsidTr="002045E7">
        <w:tc>
          <w:tcPr>
            <w:tcW w:w="4607" w:type="dxa"/>
          </w:tcPr>
          <w:p w14:paraId="13FF20A6" w14:textId="2314D6E7" w:rsidR="00B22677" w:rsidRPr="008477FF" w:rsidRDefault="007239AD" w:rsidP="002045E7">
            <w:pPr>
              <w:pStyle w:val="ListParagraph"/>
              <w:ind w:left="0"/>
              <w:jc w:val="both"/>
              <w:rPr>
                <w:rFonts w:ascii="Times New Roman" w:eastAsia="Times New Roman" w:hAnsi="Times New Roman" w:cs="Times New Roman"/>
                <w:color w:val="414142"/>
                <w:sz w:val="24"/>
                <w:szCs w:val="24"/>
                <w:lang w:val="lv-LV"/>
              </w:rPr>
            </w:pPr>
            <w:r w:rsidRPr="00D80D53">
              <w:rPr>
                <w:rFonts w:ascii="Times New Roman" w:eastAsia="Times New Roman" w:hAnsi="Times New Roman" w:cs="Times New Roman"/>
                <w:color w:val="000000"/>
                <w:lang w:val="lv-LV"/>
              </w:rPr>
              <w:t xml:space="preserve">Skolas pedagogiem ir vienota izpratne par īstenotās izglītības programmas mērķiem un sasniedzamajiem rezultātiem. Mācību priekšmetu programmas regulāri tiek pārskatītas un aktualizētas. Katra mācību gada beigās pedagoģiskās padomes sēdē tiek izvērtēta mācību satura apguves kvalitāte un, ņemot to vērā, tiek </w:t>
            </w:r>
            <w:r w:rsidRPr="00D80D53">
              <w:rPr>
                <w:rFonts w:ascii="Times New Roman" w:eastAsia="Times New Roman" w:hAnsi="Times New Roman" w:cs="Times New Roman"/>
                <w:color w:val="000000"/>
                <w:lang w:val="lv-LV"/>
              </w:rPr>
              <w:lastRenderedPageBreak/>
              <w:t>plānot</w:t>
            </w:r>
            <w:r w:rsidR="00670682">
              <w:rPr>
                <w:rFonts w:ascii="Times New Roman" w:eastAsia="Times New Roman" w:hAnsi="Times New Roman" w:cs="Times New Roman"/>
                <w:color w:val="000000"/>
                <w:lang w:val="lv-LV"/>
              </w:rPr>
              <w:t>i</w:t>
            </w:r>
            <w:r w:rsidRPr="00D80D53">
              <w:rPr>
                <w:rFonts w:ascii="Times New Roman" w:eastAsia="Times New Roman" w:hAnsi="Times New Roman" w:cs="Times New Roman"/>
                <w:color w:val="000000"/>
                <w:lang w:val="lv-LV"/>
              </w:rPr>
              <w:t xml:space="preserve"> nākošā mācību gada prioritārie mērķi un uzdevumi.</w:t>
            </w:r>
          </w:p>
        </w:tc>
        <w:tc>
          <w:tcPr>
            <w:tcW w:w="4607" w:type="dxa"/>
          </w:tcPr>
          <w:p w14:paraId="3D942A1C" w14:textId="52DBE779" w:rsidR="00B22677" w:rsidRPr="008477FF" w:rsidRDefault="00B22677" w:rsidP="004775B1">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663B8105" w14:textId="77777777" w:rsidTr="002045E7">
        <w:tc>
          <w:tcPr>
            <w:tcW w:w="4607" w:type="dxa"/>
          </w:tcPr>
          <w:p w14:paraId="098B0C42" w14:textId="20233A3B" w:rsidR="00B22677" w:rsidRPr="008477FF" w:rsidRDefault="00C351A0"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lang w:val="lv-LV"/>
              </w:rPr>
              <w:t>V</w:t>
            </w:r>
            <w:r w:rsidRPr="00D80D53">
              <w:rPr>
                <w:rFonts w:ascii="Times New Roman" w:eastAsia="Times New Roman" w:hAnsi="Times New Roman" w:cs="Times New Roman"/>
                <w:color w:val="000000"/>
                <w:lang w:val="lv-LV"/>
              </w:rPr>
              <w:t>isi pedagogi (ne mazāk kā 90%)  sadarbojas izglītības programmas īstenošanā</w:t>
            </w:r>
            <w:r>
              <w:rPr>
                <w:rFonts w:ascii="Times New Roman" w:eastAsia="Times New Roman" w:hAnsi="Times New Roman" w:cs="Times New Roman"/>
                <w:color w:val="000000"/>
                <w:lang w:val="lv-LV"/>
              </w:rPr>
              <w:t>,</w:t>
            </w:r>
            <w:r w:rsidRPr="00D80D53">
              <w:rPr>
                <w:rFonts w:ascii="Times New Roman" w:eastAsia="Times New Roman" w:hAnsi="Times New Roman" w:cs="Times New Roman"/>
                <w:color w:val="000000"/>
                <w:lang w:val="lv-LV"/>
              </w:rPr>
              <w:t xml:space="preserve"> ja tiek uz to aicināti, nodrošinot izglītības programmas mērķu sasniegšanu,</w:t>
            </w:r>
            <w:r>
              <w:rPr>
                <w:rFonts w:ascii="Times New Roman" w:eastAsia="Times New Roman" w:hAnsi="Times New Roman" w:cs="Times New Roman"/>
                <w:color w:val="000000"/>
                <w:lang w:val="lv-LV"/>
              </w:rPr>
              <w:t xml:space="preserve"> </w:t>
            </w:r>
            <w:r w:rsidRPr="00D80D53">
              <w:rPr>
                <w:rFonts w:ascii="Times New Roman" w:eastAsia="Times New Roman" w:hAnsi="Times New Roman" w:cs="Times New Roman"/>
                <w:color w:val="000000"/>
                <w:lang w:val="lv-LV"/>
              </w:rPr>
              <w:t>nepieciešamo starppriekšmetu saikni, caurviju prasmju un  sadarbības spēju apguvi</w:t>
            </w:r>
            <w:r>
              <w:rPr>
                <w:rFonts w:ascii="Times New Roman" w:eastAsia="Times New Roman" w:hAnsi="Times New Roman" w:cs="Times New Roman"/>
                <w:color w:val="000000"/>
                <w:lang w:val="lv-LV"/>
              </w:rPr>
              <w:t>,</w:t>
            </w:r>
            <w:r w:rsidRPr="00D80D53">
              <w:rPr>
                <w:rFonts w:ascii="Times New Roman" w:eastAsia="Times New Roman" w:hAnsi="Times New Roman" w:cs="Times New Roman"/>
                <w:color w:val="000000"/>
                <w:lang w:val="lv-LV"/>
              </w:rPr>
              <w:t xml:space="preserve"> definēto audzināšanas prioritāro darbības virzienu secīgu ieviešanu. Gandrīz visi pedagogi izprot savu lomu un vietu izglītības programmas īstenošanā, ir gatavi savstarpējai sadarbībai, konkrētajā mācību gadā piemērojot savu mācību stundu saturu kopējai izglītības programmas mērķu sasniegšanai. </w:t>
            </w:r>
          </w:p>
        </w:tc>
        <w:tc>
          <w:tcPr>
            <w:tcW w:w="4607" w:type="dxa"/>
          </w:tcPr>
          <w:p w14:paraId="4DAE0760" w14:textId="77777777" w:rsidR="004775B1" w:rsidRPr="00D80D53" w:rsidRDefault="004775B1" w:rsidP="004775B1">
            <w:pPr>
              <w:jc w:val="both"/>
              <w:rPr>
                <w:rFonts w:ascii="Times New Roman" w:eastAsia="Times New Roman" w:hAnsi="Times New Roman" w:cs="Times New Roman"/>
                <w:sz w:val="24"/>
                <w:szCs w:val="24"/>
                <w:lang w:val="lv-LV"/>
              </w:rPr>
            </w:pPr>
            <w:r w:rsidRPr="00D80D53">
              <w:rPr>
                <w:rFonts w:ascii="Times New Roman" w:eastAsia="Times New Roman" w:hAnsi="Times New Roman" w:cs="Times New Roman"/>
                <w:color w:val="000000"/>
                <w:lang w:val="lv-LV"/>
              </w:rPr>
              <w:t>Konkrētus uzdevumus uzticēt konkrētiem pedagogiem un uzlabot uzdevumu izpildes kontroli. </w:t>
            </w:r>
          </w:p>
          <w:p w14:paraId="3661EFDB"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39975AB1" w14:textId="77777777" w:rsidTr="002045E7">
        <w:tc>
          <w:tcPr>
            <w:tcW w:w="4607" w:type="dxa"/>
          </w:tcPr>
          <w:p w14:paraId="13D17C34" w14:textId="647F8F17" w:rsidR="00B22677" w:rsidRPr="008477FF" w:rsidRDefault="00C452E4" w:rsidP="002045E7">
            <w:pPr>
              <w:pStyle w:val="ListParagraph"/>
              <w:ind w:left="0"/>
              <w:jc w:val="both"/>
              <w:rPr>
                <w:rFonts w:ascii="Times New Roman" w:eastAsia="Times New Roman" w:hAnsi="Times New Roman" w:cs="Times New Roman"/>
                <w:color w:val="414142"/>
                <w:sz w:val="24"/>
                <w:szCs w:val="24"/>
                <w:lang w:val="lv-LV"/>
              </w:rPr>
            </w:pPr>
            <w:r w:rsidRPr="00D80D53">
              <w:rPr>
                <w:rFonts w:ascii="Times New Roman" w:eastAsia="Times New Roman" w:hAnsi="Times New Roman" w:cs="Times New Roman"/>
                <w:color w:val="000000"/>
                <w:lang w:val="lv-LV"/>
              </w:rPr>
              <w:t>Izglītības iestāde ir izvērtējusi darba plānā iekļauto pasākumu efektivitāti. Izglītības iestādē organizētie mācību un ārpusstundu pasākumi ir pārdomāti, nodrošina izglītības programmas mērķu sasniegšanu un papildina ikdienas mācību un audzināšanas procesu, radot piederības sajūtu savam novad</w:t>
            </w:r>
            <w:r>
              <w:rPr>
                <w:rFonts w:ascii="Times New Roman" w:eastAsia="Times New Roman" w:hAnsi="Times New Roman" w:cs="Times New Roman"/>
                <w:color w:val="000000"/>
                <w:lang w:val="lv-LV"/>
              </w:rPr>
              <w:t>a</w:t>
            </w:r>
            <w:r w:rsidRPr="00D80D53">
              <w:rPr>
                <w:rFonts w:ascii="Times New Roman" w:eastAsia="Times New Roman" w:hAnsi="Times New Roman" w:cs="Times New Roman"/>
                <w:color w:val="000000"/>
                <w:lang w:val="lv-LV"/>
              </w:rPr>
              <w:t xml:space="preserve">m, skolai un valstij. Skolas audzēkņi regulāri dodas mācību ekskursijās uz mākslas izstādēm un muzejiem, </w:t>
            </w:r>
            <w:r w:rsidR="00E12F6F">
              <w:rPr>
                <w:rFonts w:ascii="Times New Roman" w:eastAsia="Times New Roman" w:hAnsi="Times New Roman" w:cs="Times New Roman"/>
                <w:color w:val="000000"/>
                <w:lang w:val="lv-LV"/>
              </w:rPr>
              <w:t>piedalās</w:t>
            </w:r>
            <w:r w:rsidR="00F21119">
              <w:rPr>
                <w:rFonts w:ascii="Times New Roman" w:eastAsia="Times New Roman" w:hAnsi="Times New Roman" w:cs="Times New Roman"/>
                <w:color w:val="000000"/>
                <w:lang w:val="lv-LV"/>
              </w:rPr>
              <w:t xml:space="preserve"> </w:t>
            </w:r>
            <w:r w:rsidRPr="00D80D53">
              <w:rPr>
                <w:rFonts w:ascii="Times New Roman" w:eastAsia="Times New Roman" w:hAnsi="Times New Roman" w:cs="Times New Roman"/>
                <w:color w:val="000000"/>
                <w:lang w:val="lv-LV"/>
              </w:rPr>
              <w:t>konkursos</w:t>
            </w:r>
            <w:r w:rsidR="00F21119">
              <w:rPr>
                <w:rFonts w:ascii="Times New Roman" w:eastAsia="Times New Roman" w:hAnsi="Times New Roman" w:cs="Times New Roman"/>
                <w:color w:val="000000"/>
                <w:lang w:val="lv-LV"/>
              </w:rPr>
              <w:t xml:space="preserve"> un izstādēs, </w:t>
            </w:r>
            <w:r w:rsidRPr="00D80D53">
              <w:rPr>
                <w:rFonts w:ascii="Times New Roman" w:eastAsia="Times New Roman" w:hAnsi="Times New Roman" w:cs="Times New Roman"/>
                <w:color w:val="000000"/>
                <w:lang w:val="lv-LV"/>
              </w:rPr>
              <w:t>kas veicina izpratni un pieredzi par  profesionālā darba iespējām un kvalitātēm</w:t>
            </w:r>
            <w:r w:rsidR="00E12F6F">
              <w:rPr>
                <w:rFonts w:ascii="Times New Roman" w:eastAsia="Times New Roman" w:hAnsi="Times New Roman" w:cs="Times New Roman"/>
                <w:color w:val="000000"/>
                <w:lang w:val="lv-LV"/>
              </w:rPr>
              <w:t>.</w:t>
            </w:r>
          </w:p>
        </w:tc>
        <w:tc>
          <w:tcPr>
            <w:tcW w:w="4607" w:type="dxa"/>
          </w:tcPr>
          <w:p w14:paraId="364FA261" w14:textId="77777777" w:rsidR="00B22677" w:rsidRDefault="004775B1" w:rsidP="002045E7">
            <w:pPr>
              <w:pStyle w:val="ListParagraph"/>
              <w:ind w:left="0"/>
              <w:jc w:val="both"/>
              <w:rPr>
                <w:rFonts w:ascii="Times New Roman" w:eastAsia="Times New Roman" w:hAnsi="Times New Roman" w:cs="Times New Roman"/>
                <w:color w:val="000000"/>
                <w:lang w:val="lv-LV"/>
              </w:rPr>
            </w:pPr>
            <w:r w:rsidRPr="00D80D53">
              <w:rPr>
                <w:rFonts w:ascii="Times New Roman" w:eastAsia="Times New Roman" w:hAnsi="Times New Roman" w:cs="Times New Roman"/>
                <w:color w:val="000000"/>
                <w:lang w:val="lv-LV"/>
              </w:rPr>
              <w:t xml:space="preserve">Iepazīstināt jaunos pedagogus ar skolas tradīcijām., skaidrot skolas mērķus un uzdevumus </w:t>
            </w:r>
            <w:r>
              <w:rPr>
                <w:rFonts w:ascii="Times New Roman" w:eastAsia="Times New Roman" w:hAnsi="Times New Roman" w:cs="Times New Roman"/>
                <w:color w:val="000000"/>
                <w:lang w:val="lv-LV"/>
              </w:rPr>
              <w:t>uzklausot viņu viedokli.</w:t>
            </w:r>
          </w:p>
          <w:p w14:paraId="28154433" w14:textId="77777777" w:rsidR="00D56D02" w:rsidRPr="00D80D53" w:rsidRDefault="00D56D02" w:rsidP="00D56D02">
            <w:pPr>
              <w:jc w:val="both"/>
              <w:rPr>
                <w:rFonts w:ascii="Times New Roman" w:eastAsia="Times New Roman" w:hAnsi="Times New Roman" w:cs="Times New Roman"/>
                <w:sz w:val="24"/>
                <w:szCs w:val="24"/>
                <w:lang w:val="lv-LV"/>
              </w:rPr>
            </w:pPr>
            <w:r w:rsidRPr="00D80D53">
              <w:rPr>
                <w:rFonts w:ascii="Times New Roman" w:eastAsia="Times New Roman" w:hAnsi="Times New Roman" w:cs="Times New Roman"/>
                <w:color w:val="000000"/>
                <w:lang w:val="lv-LV"/>
              </w:rPr>
              <w:t>Aicināt pašiem pedagogiem iniciēt sadarbības projektus.</w:t>
            </w:r>
          </w:p>
          <w:p w14:paraId="66969322" w14:textId="42BF0C82" w:rsidR="00D56D02" w:rsidRPr="008477FF" w:rsidRDefault="00D56D02"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452985B0" w14:textId="77777777" w:rsidTr="002045E7">
        <w:tc>
          <w:tcPr>
            <w:tcW w:w="4607" w:type="dxa"/>
          </w:tcPr>
          <w:p w14:paraId="7E7EFBE2" w14:textId="3F765C33" w:rsidR="00B22677" w:rsidRPr="008477FF" w:rsidRDefault="00F21119" w:rsidP="002045E7">
            <w:pPr>
              <w:pStyle w:val="ListParagraph"/>
              <w:ind w:left="0"/>
              <w:jc w:val="both"/>
              <w:rPr>
                <w:rFonts w:ascii="Times New Roman" w:eastAsia="Times New Roman" w:hAnsi="Times New Roman" w:cs="Times New Roman"/>
                <w:color w:val="414142"/>
                <w:sz w:val="24"/>
                <w:szCs w:val="24"/>
                <w:lang w:val="lv-LV"/>
              </w:rPr>
            </w:pPr>
            <w:r w:rsidRPr="00D80D53">
              <w:rPr>
                <w:rFonts w:ascii="Times New Roman" w:eastAsia="Times New Roman" w:hAnsi="Times New Roman" w:cs="Times New Roman"/>
                <w:color w:val="000000"/>
                <w:lang w:val="lv-LV"/>
              </w:rPr>
              <w:t>Mācību gada un mācību stundu sākuma un beigu laik</w:t>
            </w:r>
            <w:r w:rsidR="003A1D82">
              <w:rPr>
                <w:rFonts w:ascii="Times New Roman" w:eastAsia="Times New Roman" w:hAnsi="Times New Roman" w:cs="Times New Roman"/>
                <w:color w:val="000000"/>
                <w:lang w:val="lv-LV"/>
              </w:rPr>
              <w:t>i</w:t>
            </w:r>
            <w:r w:rsidRPr="00D80D53">
              <w:rPr>
                <w:rFonts w:ascii="Times New Roman" w:eastAsia="Times New Roman" w:hAnsi="Times New Roman" w:cs="Times New Roman"/>
                <w:color w:val="000000"/>
                <w:lang w:val="lv-LV"/>
              </w:rPr>
              <w:t xml:space="preserve"> tiek izmantot</w:t>
            </w:r>
            <w:r w:rsidR="003A1D82">
              <w:rPr>
                <w:rFonts w:ascii="Times New Roman" w:eastAsia="Times New Roman" w:hAnsi="Times New Roman" w:cs="Times New Roman"/>
                <w:color w:val="000000"/>
                <w:lang w:val="lv-LV"/>
              </w:rPr>
              <w:t>i</w:t>
            </w:r>
            <w:r w:rsidRPr="00D80D53">
              <w:rPr>
                <w:rFonts w:ascii="Times New Roman" w:eastAsia="Times New Roman" w:hAnsi="Times New Roman" w:cs="Times New Roman"/>
                <w:color w:val="000000"/>
                <w:lang w:val="lv-LV"/>
              </w:rPr>
              <w:t xml:space="preserve"> efektīvi, lai sasniegtu mācību mērķus. Mācību darba organizācija tiek plānota, produktīvam mācību darbam. Izglītības iestādes vadība iesaistās un risina problēms</w:t>
            </w:r>
            <w:r w:rsidR="003A1D82">
              <w:rPr>
                <w:rFonts w:ascii="Times New Roman" w:eastAsia="Times New Roman" w:hAnsi="Times New Roman" w:cs="Times New Roman"/>
                <w:color w:val="000000"/>
                <w:lang w:val="lv-LV"/>
              </w:rPr>
              <w:t xml:space="preserve">ituācijas </w:t>
            </w:r>
            <w:r w:rsidRPr="00D80D53">
              <w:rPr>
                <w:rFonts w:ascii="Times New Roman" w:eastAsia="Times New Roman" w:hAnsi="Times New Roman" w:cs="Times New Roman"/>
                <w:color w:val="000000"/>
                <w:lang w:val="lv-LV"/>
              </w:rPr>
              <w:t>ar stundu apmeklējumu.</w:t>
            </w:r>
          </w:p>
        </w:tc>
        <w:tc>
          <w:tcPr>
            <w:tcW w:w="4607" w:type="dxa"/>
          </w:tcPr>
          <w:p w14:paraId="68920728"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bl>
    <w:p w14:paraId="09691943" w14:textId="77777777" w:rsidR="00B22677" w:rsidRDefault="00B22677" w:rsidP="00B22677">
      <w:pPr>
        <w:spacing w:after="0" w:line="240" w:lineRule="auto"/>
        <w:jc w:val="both"/>
        <w:rPr>
          <w:rFonts w:ascii="Times New Roman" w:hAnsi="Times New Roman" w:cs="Times New Roman"/>
          <w:sz w:val="24"/>
          <w:szCs w:val="24"/>
          <w:lang w:val="lv-LV"/>
        </w:rPr>
      </w:pPr>
    </w:p>
    <w:p w14:paraId="52C4C8D0" w14:textId="10136B9A" w:rsidR="00B22677" w:rsidRPr="00AA42E9" w:rsidRDefault="00B22677" w:rsidP="00AA42E9">
      <w:pPr>
        <w:pStyle w:val="ListParagraph"/>
        <w:numPr>
          <w:ilvl w:val="0"/>
          <w:numId w:val="17"/>
        </w:numPr>
        <w:spacing w:after="0" w:line="240" w:lineRule="auto"/>
        <w:rPr>
          <w:rFonts w:ascii="Times New Roman" w:hAnsi="Times New Roman" w:cs="Times New Roman"/>
          <w:b/>
          <w:bCs/>
          <w:sz w:val="24"/>
          <w:szCs w:val="24"/>
          <w:lang w:val="lv-LV"/>
        </w:rPr>
      </w:pPr>
      <w:r w:rsidRPr="00AA42E9">
        <w:rPr>
          <w:rFonts w:ascii="Times New Roman" w:hAnsi="Times New Roman" w:cs="Times New Roman"/>
          <w:b/>
          <w:bCs/>
          <w:sz w:val="24"/>
          <w:szCs w:val="24"/>
          <w:lang w:val="lv-LV"/>
        </w:rPr>
        <w:t>Informācija par lielākajiem īstenotajiem projektiem par 202</w:t>
      </w:r>
      <w:r w:rsidR="003D28D3" w:rsidRPr="00AA42E9">
        <w:rPr>
          <w:rFonts w:ascii="Times New Roman" w:hAnsi="Times New Roman" w:cs="Times New Roman"/>
          <w:b/>
          <w:bCs/>
          <w:sz w:val="24"/>
          <w:szCs w:val="24"/>
          <w:lang w:val="lv-LV"/>
        </w:rPr>
        <w:t>2</w:t>
      </w:r>
      <w:r w:rsidRPr="00AA42E9">
        <w:rPr>
          <w:rFonts w:ascii="Times New Roman" w:hAnsi="Times New Roman" w:cs="Times New Roman"/>
          <w:b/>
          <w:bCs/>
          <w:sz w:val="24"/>
          <w:szCs w:val="24"/>
          <w:lang w:val="lv-LV"/>
        </w:rPr>
        <w:t>./202</w:t>
      </w:r>
      <w:r w:rsidR="003D28D3" w:rsidRPr="00AA42E9">
        <w:rPr>
          <w:rFonts w:ascii="Times New Roman" w:hAnsi="Times New Roman" w:cs="Times New Roman"/>
          <w:b/>
          <w:bCs/>
          <w:sz w:val="24"/>
          <w:szCs w:val="24"/>
          <w:lang w:val="lv-LV"/>
        </w:rPr>
        <w:t>3</w:t>
      </w:r>
      <w:r w:rsidRPr="00AA42E9">
        <w:rPr>
          <w:rFonts w:ascii="Times New Roman" w:hAnsi="Times New Roman" w:cs="Times New Roman"/>
          <w:b/>
          <w:bCs/>
          <w:sz w:val="24"/>
          <w:szCs w:val="24"/>
          <w:lang w:val="lv-LV"/>
        </w:rPr>
        <w:t>. m</w:t>
      </w:r>
      <w:r w:rsidR="00D173D9">
        <w:rPr>
          <w:rFonts w:ascii="Times New Roman" w:hAnsi="Times New Roman" w:cs="Times New Roman"/>
          <w:b/>
          <w:bCs/>
          <w:sz w:val="24"/>
          <w:szCs w:val="24"/>
          <w:lang w:val="lv-LV"/>
        </w:rPr>
        <w:t>.g.</w:t>
      </w:r>
    </w:p>
    <w:p w14:paraId="6258C0BB" w14:textId="312A4DD6" w:rsidR="00B22677" w:rsidRDefault="00B22677" w:rsidP="00B22677">
      <w:pPr>
        <w:spacing w:after="0" w:line="240" w:lineRule="auto"/>
        <w:rPr>
          <w:rFonts w:ascii="Times New Roman" w:hAnsi="Times New Roman" w:cs="Times New Roman"/>
          <w:sz w:val="24"/>
          <w:szCs w:val="24"/>
          <w:lang w:val="lv-LV"/>
        </w:rPr>
      </w:pPr>
    </w:p>
    <w:p w14:paraId="3EF8D30C" w14:textId="3E1494D4" w:rsidR="000F05AE" w:rsidRDefault="00711D92" w:rsidP="00FD4242">
      <w:pPr>
        <w:pStyle w:val="ListParagraph"/>
        <w:numPr>
          <w:ilvl w:val="0"/>
          <w:numId w:val="24"/>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Ī</w:t>
      </w:r>
      <w:r w:rsidR="000F05AE" w:rsidRPr="00644EFE">
        <w:rPr>
          <w:rFonts w:ascii="Times New Roman" w:hAnsi="Times New Roman" w:cs="Times New Roman"/>
          <w:sz w:val="24"/>
          <w:szCs w:val="24"/>
          <w:lang w:val="lv-LV"/>
        </w:rPr>
        <w:t>stenots Limbažu novada pašvaldības bērnu un jauniešu nometņu līdzfinansēšanas projekts-nometne “Jūras ielas stāsti. Pa lībiešu pēdām”</w:t>
      </w:r>
      <w:r>
        <w:rPr>
          <w:rFonts w:ascii="Times New Roman" w:hAnsi="Times New Roman" w:cs="Times New Roman"/>
          <w:sz w:val="24"/>
          <w:szCs w:val="24"/>
          <w:lang w:val="lv-LV"/>
        </w:rPr>
        <w:t xml:space="preserve"> 2023.gada augustā;</w:t>
      </w:r>
    </w:p>
    <w:p w14:paraId="73CF3109" w14:textId="7B8E1D8C" w:rsidR="00711D92" w:rsidRDefault="00711D92" w:rsidP="00FD4242">
      <w:pPr>
        <w:pStyle w:val="ListParagraph"/>
        <w:numPr>
          <w:ilvl w:val="0"/>
          <w:numId w:val="24"/>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Limbažu 800simtgades pasākumu ietvaros notika dalība Limbažu novada mūzikas un mākslas skolu koncertpasākumā un izstādē “80minūtes apkārt zemeslodei” 2023.gada janvārī;</w:t>
      </w:r>
    </w:p>
    <w:p w14:paraId="6827B469" w14:textId="2B50E180" w:rsidR="00711D92" w:rsidRPr="00644EFE" w:rsidRDefault="00711D92" w:rsidP="00FD4242">
      <w:pPr>
        <w:pStyle w:val="ListParagraph"/>
        <w:numPr>
          <w:ilvl w:val="0"/>
          <w:numId w:val="24"/>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Limbažu 800simtgades pasākumu ietvaros notika dalība nometnē un koncertpasākumā “Staicele-pilsēta visskaistākā” 2023.gada jūlijā.</w:t>
      </w:r>
    </w:p>
    <w:p w14:paraId="62ABCB23" w14:textId="77777777" w:rsidR="000F05AE" w:rsidRDefault="000F05AE" w:rsidP="00B22677">
      <w:pPr>
        <w:spacing w:after="0" w:line="240" w:lineRule="auto"/>
        <w:rPr>
          <w:rFonts w:ascii="Times New Roman" w:hAnsi="Times New Roman" w:cs="Times New Roman"/>
          <w:sz w:val="24"/>
          <w:szCs w:val="24"/>
          <w:lang w:val="lv-LV"/>
        </w:rPr>
      </w:pPr>
    </w:p>
    <w:p w14:paraId="4EF774FB" w14:textId="164050B1" w:rsidR="00B22677" w:rsidRPr="00AA42E9" w:rsidRDefault="00B22677" w:rsidP="00AA42E9">
      <w:pPr>
        <w:pStyle w:val="ListParagraph"/>
        <w:numPr>
          <w:ilvl w:val="0"/>
          <w:numId w:val="17"/>
        </w:numPr>
        <w:spacing w:after="0" w:line="240" w:lineRule="auto"/>
        <w:rPr>
          <w:rFonts w:ascii="Times New Roman" w:hAnsi="Times New Roman" w:cs="Times New Roman"/>
          <w:b/>
          <w:bCs/>
          <w:sz w:val="24"/>
          <w:szCs w:val="24"/>
          <w:lang w:val="lv-LV"/>
        </w:rPr>
      </w:pPr>
      <w:r w:rsidRPr="00AA42E9">
        <w:rPr>
          <w:rFonts w:ascii="Times New Roman" w:hAnsi="Times New Roman" w:cs="Times New Roman"/>
          <w:b/>
          <w:bCs/>
          <w:sz w:val="24"/>
          <w:szCs w:val="24"/>
          <w:lang w:val="lv-LV"/>
        </w:rPr>
        <w:t xml:space="preserve">Informācija par institūcijām, ar kurām noslēgti sadarbības līgumi </w:t>
      </w:r>
    </w:p>
    <w:p w14:paraId="14E1D27C" w14:textId="0B9C6DF9" w:rsidR="00B22677" w:rsidRDefault="00B22677" w:rsidP="001B7ED2">
      <w:pPr>
        <w:spacing w:after="0" w:line="240" w:lineRule="auto"/>
        <w:rPr>
          <w:rFonts w:ascii="Times New Roman" w:hAnsi="Times New Roman" w:cs="Times New Roman"/>
          <w:sz w:val="24"/>
          <w:szCs w:val="24"/>
          <w:lang w:val="lv-LV"/>
        </w:rPr>
      </w:pPr>
    </w:p>
    <w:p w14:paraId="0B3399B7" w14:textId="7F13D195" w:rsidR="001B7ED2" w:rsidRDefault="001B7ED2" w:rsidP="00CB33F0">
      <w:pPr>
        <w:spacing w:after="0" w:line="240" w:lineRule="auto"/>
        <w:ind w:firstLine="360"/>
        <w:rPr>
          <w:rFonts w:ascii="Times New Roman" w:hAnsi="Times New Roman" w:cs="Times New Roman"/>
          <w:sz w:val="24"/>
          <w:szCs w:val="24"/>
          <w:lang w:val="lv-LV"/>
        </w:rPr>
      </w:pPr>
      <w:r>
        <w:rPr>
          <w:rFonts w:ascii="Times New Roman" w:hAnsi="Times New Roman" w:cs="Times New Roman"/>
          <w:sz w:val="24"/>
          <w:szCs w:val="24"/>
          <w:lang w:val="lv-LV"/>
        </w:rPr>
        <w:t>Sadarbības līgumi 2022./2023.m.g. nav noslēgti</w:t>
      </w:r>
      <w:r w:rsidR="00B60FCB">
        <w:rPr>
          <w:rFonts w:ascii="Times New Roman" w:hAnsi="Times New Roman" w:cs="Times New Roman"/>
          <w:sz w:val="24"/>
          <w:szCs w:val="24"/>
          <w:lang w:val="lv-LV"/>
        </w:rPr>
        <w:t>.</w:t>
      </w:r>
    </w:p>
    <w:p w14:paraId="1386E94C" w14:textId="77777777" w:rsidR="001B7ED2" w:rsidRPr="00166882" w:rsidRDefault="001B7ED2" w:rsidP="001B7ED2">
      <w:pPr>
        <w:spacing w:after="0" w:line="240" w:lineRule="auto"/>
        <w:rPr>
          <w:rFonts w:ascii="Times New Roman" w:hAnsi="Times New Roman" w:cs="Times New Roman"/>
          <w:sz w:val="24"/>
          <w:szCs w:val="24"/>
          <w:lang w:val="lv-LV"/>
        </w:rPr>
      </w:pPr>
    </w:p>
    <w:p w14:paraId="3654A15C" w14:textId="7FB2D410" w:rsidR="00B22677" w:rsidRDefault="00B22677" w:rsidP="00AA42E9">
      <w:pPr>
        <w:pStyle w:val="ListParagraph"/>
        <w:numPr>
          <w:ilvl w:val="0"/>
          <w:numId w:val="17"/>
        </w:numPr>
        <w:spacing w:after="0" w:line="240" w:lineRule="auto"/>
        <w:rPr>
          <w:rFonts w:ascii="Times New Roman" w:hAnsi="Times New Roman" w:cs="Times New Roman"/>
          <w:b/>
          <w:bCs/>
          <w:sz w:val="24"/>
          <w:szCs w:val="24"/>
          <w:lang w:val="lv-LV"/>
        </w:rPr>
      </w:pPr>
      <w:r w:rsidRPr="00AA42E9">
        <w:rPr>
          <w:rFonts w:ascii="Times New Roman" w:hAnsi="Times New Roman" w:cs="Times New Roman"/>
          <w:b/>
          <w:bCs/>
          <w:sz w:val="24"/>
          <w:szCs w:val="24"/>
          <w:lang w:val="lv-LV"/>
        </w:rPr>
        <w:t>Audzināšanas darba prioritātes trim gadiem un to ieviešana</w:t>
      </w:r>
    </w:p>
    <w:p w14:paraId="1A30470F" w14:textId="361CC418" w:rsidR="00A937BD" w:rsidRDefault="00A937BD" w:rsidP="00A937BD">
      <w:pPr>
        <w:spacing w:after="0" w:line="240" w:lineRule="auto"/>
        <w:ind w:left="360"/>
        <w:rPr>
          <w:rFonts w:ascii="Times New Roman" w:hAnsi="Times New Roman" w:cs="Times New Roman"/>
          <w:b/>
          <w:bCs/>
          <w:sz w:val="24"/>
          <w:szCs w:val="24"/>
          <w:lang w:val="lv-LV"/>
        </w:rPr>
      </w:pPr>
    </w:p>
    <w:p w14:paraId="089B9CAC" w14:textId="68B7DDB1" w:rsidR="00A937BD" w:rsidRDefault="00A937BD" w:rsidP="00A937BD">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t>6.1 Veidot valstiskās piederības un pilsonisko apziņu;</w:t>
      </w:r>
    </w:p>
    <w:p w14:paraId="70C0B580" w14:textId="76D98CD3" w:rsidR="00A937BD" w:rsidRDefault="00A937BD" w:rsidP="00A937BD">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t xml:space="preserve">6.2 </w:t>
      </w:r>
      <w:r w:rsidR="00897DA9">
        <w:rPr>
          <w:rFonts w:ascii="Times New Roman" w:hAnsi="Times New Roman" w:cs="Times New Roman"/>
          <w:bCs/>
          <w:sz w:val="24"/>
          <w:szCs w:val="24"/>
          <w:lang w:val="lv-LV"/>
        </w:rPr>
        <w:t>Izkopt un uzturēt skolas tradīcijas;</w:t>
      </w:r>
    </w:p>
    <w:p w14:paraId="12FC6295" w14:textId="5E584431" w:rsidR="00897DA9" w:rsidRDefault="00897DA9" w:rsidP="00A937BD">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t>6.3 Veicināt  estētisko un tikumisko audzināšanu;</w:t>
      </w:r>
    </w:p>
    <w:p w14:paraId="7B3CF97E" w14:textId="012D2D9B" w:rsidR="00897DA9" w:rsidRPr="00A937BD" w:rsidRDefault="00897DA9" w:rsidP="00A937BD">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lastRenderedPageBreak/>
        <w:t>6.4 Atbalstīt izglītojamo pozitīvas pašapziņas un pašcieņas veidošanos.</w:t>
      </w:r>
    </w:p>
    <w:p w14:paraId="67BF16BE" w14:textId="77777777" w:rsidR="00B22677" w:rsidRPr="00586834" w:rsidRDefault="00B22677" w:rsidP="00B22677">
      <w:pPr>
        <w:pStyle w:val="ListParagraph"/>
        <w:spacing w:after="0" w:line="240" w:lineRule="auto"/>
        <w:rPr>
          <w:rFonts w:ascii="Times New Roman" w:hAnsi="Times New Roman" w:cs="Times New Roman"/>
          <w:b/>
          <w:bCs/>
          <w:sz w:val="24"/>
          <w:szCs w:val="24"/>
          <w:lang w:val="lv-LV"/>
        </w:rPr>
      </w:pPr>
    </w:p>
    <w:p w14:paraId="3DA0DFAA" w14:textId="393645B2" w:rsidR="001B7ED2" w:rsidRPr="004A0FB7" w:rsidRDefault="001B7ED2" w:rsidP="001B7ED2">
      <w:pPr>
        <w:pStyle w:val="ListParagraph"/>
        <w:spacing w:after="0" w:line="240" w:lineRule="auto"/>
        <w:ind w:left="360" w:firstLine="360"/>
        <w:jc w:val="both"/>
        <w:rPr>
          <w:rFonts w:ascii="Times New Roman" w:hAnsi="Times New Roman" w:cs="Times New Roman"/>
          <w:sz w:val="24"/>
          <w:szCs w:val="24"/>
          <w:lang w:val="lv-LV"/>
        </w:rPr>
      </w:pPr>
      <w:r>
        <w:rPr>
          <w:rFonts w:ascii="Times New Roman" w:hAnsi="Times New Roman" w:cs="Times New Roman"/>
          <w:sz w:val="24"/>
          <w:szCs w:val="24"/>
          <w:lang w:val="lv-LV"/>
        </w:rPr>
        <w:t>Mācību darbā iekļautas norises, kas sekmē audzēkņu piederību savai valstij, pilsētai un skolai, nodrošina audzēkņu iesaistīšanos savas pilsētas, novada kultūrvides iepazīšanā un sakārtošanā</w:t>
      </w:r>
      <w:r w:rsidR="00B60FCB">
        <w:rPr>
          <w:rFonts w:ascii="Times New Roman" w:hAnsi="Times New Roman" w:cs="Times New Roman"/>
          <w:sz w:val="24"/>
          <w:szCs w:val="24"/>
          <w:lang w:val="lv-LV"/>
        </w:rPr>
        <w:t>. (</w:t>
      </w:r>
      <w:r>
        <w:rPr>
          <w:rFonts w:ascii="Times New Roman" w:hAnsi="Times New Roman" w:cs="Times New Roman"/>
          <w:sz w:val="24"/>
          <w:szCs w:val="24"/>
          <w:lang w:val="lv-LV"/>
        </w:rPr>
        <w:t>Valsts svētku pasākumi, koncerti un izstādes; projekti plenērs -“Senās ēkas”, nometne Alojā-“Jūras ielas stāsti. Pa lībiešu pēdām”, dalība nometnē Staicelē), vispusīgi izglītot audzēkņus par uzstāšanās un saskarsmes kultūru, motivēt audzēkņus profesionālās ievirzes programmu apguvē, karjeras izglītības un darba prasmju apguvē, saturīga brīvā laika un sociālo aktivitāšu pavadīšanā.</w:t>
      </w:r>
    </w:p>
    <w:p w14:paraId="28D86C70" w14:textId="20D29A5A" w:rsidR="00B22677" w:rsidRPr="001B7ED2" w:rsidRDefault="00B22677" w:rsidP="001B7ED2">
      <w:pPr>
        <w:spacing w:after="0" w:line="240" w:lineRule="auto"/>
        <w:rPr>
          <w:rFonts w:ascii="Times New Roman" w:hAnsi="Times New Roman" w:cs="Times New Roman"/>
          <w:sz w:val="24"/>
          <w:szCs w:val="24"/>
          <w:lang w:val="lv-LV"/>
        </w:rPr>
      </w:pPr>
    </w:p>
    <w:p w14:paraId="467A6B28" w14:textId="77777777" w:rsidR="00B22677" w:rsidRPr="00B60FCB" w:rsidRDefault="00B22677" w:rsidP="00B60FCB">
      <w:pPr>
        <w:spacing w:after="0" w:line="240" w:lineRule="auto"/>
        <w:rPr>
          <w:rFonts w:ascii="Times New Roman" w:hAnsi="Times New Roman" w:cs="Times New Roman"/>
          <w:sz w:val="24"/>
          <w:szCs w:val="24"/>
          <w:lang w:val="lv-LV"/>
        </w:rPr>
      </w:pPr>
    </w:p>
    <w:p w14:paraId="616DC288" w14:textId="77777777" w:rsidR="00B22677" w:rsidRDefault="00B22677" w:rsidP="00AA42E9">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4ACCD5EA"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2F374B2D" w14:textId="3E2CF9CB" w:rsidR="00B22677" w:rsidRDefault="00B22677" w:rsidP="00AA42E9">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62319332" w14:textId="77777777" w:rsidR="00B00D1C" w:rsidRDefault="00B00D1C" w:rsidP="00085C78">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810"/>
        <w:gridCol w:w="2587"/>
        <w:gridCol w:w="3104"/>
        <w:gridCol w:w="2129"/>
      </w:tblGrid>
      <w:tr w:rsidR="00212553" w:rsidRPr="00BA5406" w14:paraId="3A2DCA22" w14:textId="77777777" w:rsidTr="00212553">
        <w:tc>
          <w:tcPr>
            <w:tcW w:w="810" w:type="dxa"/>
          </w:tcPr>
          <w:p w14:paraId="1B7F4ADC" w14:textId="6897439C"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N.p.k.</w:t>
            </w:r>
          </w:p>
        </w:tc>
        <w:tc>
          <w:tcPr>
            <w:tcW w:w="2587" w:type="dxa"/>
          </w:tcPr>
          <w:p w14:paraId="7D678BBF" w14:textId="0F4CC496"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Absolvents</w:t>
            </w:r>
          </w:p>
        </w:tc>
        <w:tc>
          <w:tcPr>
            <w:tcW w:w="3104" w:type="dxa"/>
          </w:tcPr>
          <w:p w14:paraId="2E8BFDA9" w14:textId="77777777"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Darba nosaukums</w:t>
            </w:r>
          </w:p>
          <w:p w14:paraId="08691693" w14:textId="5395A29B" w:rsidR="00F33BEC" w:rsidRPr="00BA5406" w:rsidRDefault="00F33BEC" w:rsidP="00085C78">
            <w:pPr>
              <w:jc w:val="both"/>
              <w:rPr>
                <w:rFonts w:ascii="Times New Roman" w:hAnsi="Times New Roman"/>
                <w:sz w:val="24"/>
                <w:szCs w:val="24"/>
                <w:lang w:val="lv-LV"/>
              </w:rPr>
            </w:pPr>
          </w:p>
        </w:tc>
        <w:tc>
          <w:tcPr>
            <w:tcW w:w="2129" w:type="dxa"/>
          </w:tcPr>
          <w:p w14:paraId="4293C65E" w14:textId="5055D42E"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Darba vadītājs</w:t>
            </w:r>
          </w:p>
        </w:tc>
      </w:tr>
      <w:tr w:rsidR="00212553" w:rsidRPr="00BA5406" w14:paraId="15F30206" w14:textId="77777777" w:rsidTr="00212553">
        <w:tc>
          <w:tcPr>
            <w:tcW w:w="810" w:type="dxa"/>
          </w:tcPr>
          <w:p w14:paraId="09B046DB" w14:textId="49053FE5"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1.</w:t>
            </w:r>
          </w:p>
        </w:tc>
        <w:tc>
          <w:tcPr>
            <w:tcW w:w="2587" w:type="dxa"/>
          </w:tcPr>
          <w:p w14:paraId="4A9B047E" w14:textId="2AE1D8FC"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Estere Bitmane</w:t>
            </w:r>
          </w:p>
        </w:tc>
        <w:tc>
          <w:tcPr>
            <w:tcW w:w="3104" w:type="dxa"/>
          </w:tcPr>
          <w:p w14:paraId="380833CF" w14:textId="6B7286BF"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“Taurgliemezis”</w:t>
            </w:r>
            <w:r w:rsidR="00F33BEC" w:rsidRPr="00BA5406">
              <w:rPr>
                <w:rFonts w:ascii="Times New Roman" w:hAnsi="Times New Roman"/>
                <w:sz w:val="24"/>
                <w:szCs w:val="24"/>
                <w:lang w:val="lv-LV"/>
              </w:rPr>
              <w:t>-tekstils, vimpelis ar skolas logo</w:t>
            </w:r>
          </w:p>
        </w:tc>
        <w:tc>
          <w:tcPr>
            <w:tcW w:w="2129" w:type="dxa"/>
          </w:tcPr>
          <w:p w14:paraId="2DB86477" w14:textId="101A4FCB"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G.Birkava</w:t>
            </w:r>
          </w:p>
        </w:tc>
      </w:tr>
      <w:tr w:rsidR="00212553" w:rsidRPr="00BA5406" w14:paraId="583B5BFA" w14:textId="77777777" w:rsidTr="00212553">
        <w:tc>
          <w:tcPr>
            <w:tcW w:w="810" w:type="dxa"/>
          </w:tcPr>
          <w:p w14:paraId="26A15D06" w14:textId="33DA7C0F"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2.</w:t>
            </w:r>
          </w:p>
        </w:tc>
        <w:tc>
          <w:tcPr>
            <w:tcW w:w="2587" w:type="dxa"/>
          </w:tcPr>
          <w:p w14:paraId="177A758A" w14:textId="1F6A2391" w:rsidR="00212553" w:rsidRPr="00BA5406" w:rsidRDefault="00F33BEC" w:rsidP="00085C78">
            <w:pPr>
              <w:jc w:val="both"/>
              <w:rPr>
                <w:rFonts w:ascii="Times New Roman" w:hAnsi="Times New Roman"/>
                <w:sz w:val="24"/>
                <w:szCs w:val="24"/>
                <w:lang w:val="lv-LV"/>
              </w:rPr>
            </w:pPr>
            <w:r w:rsidRPr="00BA5406">
              <w:rPr>
                <w:rFonts w:ascii="Times New Roman" w:hAnsi="Times New Roman"/>
                <w:sz w:val="24"/>
                <w:szCs w:val="24"/>
                <w:lang w:val="lv-LV"/>
              </w:rPr>
              <w:t>Sabīne Liepiņa</w:t>
            </w:r>
          </w:p>
        </w:tc>
        <w:tc>
          <w:tcPr>
            <w:tcW w:w="3104" w:type="dxa"/>
          </w:tcPr>
          <w:p w14:paraId="4FFBF81D" w14:textId="30DF30F0" w:rsidR="00212553" w:rsidRPr="00BA5406" w:rsidRDefault="00F33BEC" w:rsidP="00085C78">
            <w:pPr>
              <w:jc w:val="both"/>
              <w:rPr>
                <w:rFonts w:ascii="Times New Roman" w:hAnsi="Times New Roman"/>
                <w:sz w:val="24"/>
                <w:szCs w:val="24"/>
                <w:lang w:val="lv-LV"/>
              </w:rPr>
            </w:pPr>
            <w:r w:rsidRPr="00BA5406">
              <w:rPr>
                <w:rFonts w:ascii="Times New Roman" w:hAnsi="Times New Roman"/>
                <w:sz w:val="24"/>
                <w:szCs w:val="24"/>
                <w:lang w:val="lv-LV"/>
              </w:rPr>
              <w:t>“Melnais kaķis” dizaina darbs</w:t>
            </w:r>
          </w:p>
        </w:tc>
        <w:tc>
          <w:tcPr>
            <w:tcW w:w="2129" w:type="dxa"/>
          </w:tcPr>
          <w:p w14:paraId="106A473B" w14:textId="1C1C122F" w:rsidR="00212553" w:rsidRPr="00BA5406" w:rsidRDefault="00F33BEC" w:rsidP="00085C78">
            <w:pPr>
              <w:jc w:val="both"/>
              <w:rPr>
                <w:rFonts w:ascii="Times New Roman" w:hAnsi="Times New Roman"/>
                <w:sz w:val="24"/>
                <w:szCs w:val="24"/>
                <w:lang w:val="lv-LV"/>
              </w:rPr>
            </w:pPr>
            <w:r w:rsidRPr="00BA5406">
              <w:rPr>
                <w:rFonts w:ascii="Times New Roman" w:hAnsi="Times New Roman"/>
                <w:sz w:val="24"/>
                <w:szCs w:val="24"/>
                <w:lang w:val="lv-LV"/>
              </w:rPr>
              <w:t>I.Mētriņa</w:t>
            </w:r>
          </w:p>
        </w:tc>
      </w:tr>
      <w:tr w:rsidR="00212553" w:rsidRPr="00BA5406" w14:paraId="71AA78C8" w14:textId="77777777" w:rsidTr="00212553">
        <w:tc>
          <w:tcPr>
            <w:tcW w:w="810" w:type="dxa"/>
          </w:tcPr>
          <w:p w14:paraId="784472D6" w14:textId="334AB19C"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3.</w:t>
            </w:r>
          </w:p>
        </w:tc>
        <w:tc>
          <w:tcPr>
            <w:tcW w:w="2587" w:type="dxa"/>
          </w:tcPr>
          <w:p w14:paraId="74F686F5" w14:textId="3CD3DC12" w:rsidR="00212553" w:rsidRPr="00BA5406" w:rsidRDefault="00F33BEC" w:rsidP="00085C78">
            <w:pPr>
              <w:jc w:val="both"/>
              <w:rPr>
                <w:rFonts w:ascii="Times New Roman" w:hAnsi="Times New Roman"/>
                <w:sz w:val="24"/>
                <w:szCs w:val="24"/>
                <w:lang w:val="lv-LV"/>
              </w:rPr>
            </w:pPr>
            <w:r w:rsidRPr="00BA5406">
              <w:rPr>
                <w:rFonts w:ascii="Times New Roman" w:hAnsi="Times New Roman"/>
                <w:sz w:val="24"/>
                <w:szCs w:val="24"/>
                <w:lang w:val="lv-LV"/>
              </w:rPr>
              <w:t>Beatrise Liene Puidīte</w:t>
            </w:r>
          </w:p>
        </w:tc>
        <w:tc>
          <w:tcPr>
            <w:tcW w:w="3104" w:type="dxa"/>
          </w:tcPr>
          <w:p w14:paraId="30A451BA" w14:textId="047242D2" w:rsidR="00212553" w:rsidRPr="00BA5406" w:rsidRDefault="00F33BEC" w:rsidP="00085C78">
            <w:pPr>
              <w:jc w:val="both"/>
              <w:rPr>
                <w:rFonts w:ascii="Times New Roman" w:hAnsi="Times New Roman"/>
                <w:sz w:val="24"/>
                <w:szCs w:val="24"/>
                <w:lang w:val="lv-LV"/>
              </w:rPr>
            </w:pPr>
            <w:r w:rsidRPr="00BA5406">
              <w:rPr>
                <w:rFonts w:ascii="Times New Roman" w:hAnsi="Times New Roman"/>
                <w:sz w:val="24"/>
                <w:szCs w:val="24"/>
                <w:lang w:val="lv-LV"/>
              </w:rPr>
              <w:t>“Kiber-tetovējumi”</w:t>
            </w:r>
          </w:p>
        </w:tc>
        <w:tc>
          <w:tcPr>
            <w:tcW w:w="2129" w:type="dxa"/>
          </w:tcPr>
          <w:p w14:paraId="2AE015A1" w14:textId="32F8BDF6" w:rsidR="00212553" w:rsidRPr="00BA5406" w:rsidRDefault="00F33BEC" w:rsidP="00085C78">
            <w:pPr>
              <w:jc w:val="both"/>
              <w:rPr>
                <w:rFonts w:ascii="Times New Roman" w:hAnsi="Times New Roman"/>
                <w:sz w:val="24"/>
                <w:szCs w:val="24"/>
                <w:lang w:val="lv-LV"/>
              </w:rPr>
            </w:pPr>
            <w:r w:rsidRPr="00BA5406">
              <w:rPr>
                <w:rFonts w:ascii="Times New Roman" w:hAnsi="Times New Roman"/>
                <w:sz w:val="24"/>
                <w:szCs w:val="24"/>
                <w:lang w:val="lv-LV"/>
              </w:rPr>
              <w:t>V.Lazdāns, A.Bambāns</w:t>
            </w:r>
          </w:p>
        </w:tc>
      </w:tr>
      <w:tr w:rsidR="00212553" w:rsidRPr="00BA5406" w14:paraId="6D0ECA8D" w14:textId="77777777" w:rsidTr="00212553">
        <w:tc>
          <w:tcPr>
            <w:tcW w:w="810" w:type="dxa"/>
          </w:tcPr>
          <w:p w14:paraId="39E71164" w14:textId="51098055" w:rsidR="00212553" w:rsidRPr="00BA5406" w:rsidRDefault="00212553" w:rsidP="00085C78">
            <w:pPr>
              <w:jc w:val="both"/>
              <w:rPr>
                <w:rFonts w:ascii="Times New Roman" w:hAnsi="Times New Roman"/>
                <w:sz w:val="24"/>
                <w:szCs w:val="24"/>
                <w:lang w:val="lv-LV"/>
              </w:rPr>
            </w:pPr>
            <w:r w:rsidRPr="00BA5406">
              <w:rPr>
                <w:rFonts w:ascii="Times New Roman" w:hAnsi="Times New Roman"/>
                <w:sz w:val="24"/>
                <w:szCs w:val="24"/>
                <w:lang w:val="lv-LV"/>
              </w:rPr>
              <w:t>4.</w:t>
            </w:r>
          </w:p>
        </w:tc>
        <w:tc>
          <w:tcPr>
            <w:tcW w:w="2587" w:type="dxa"/>
          </w:tcPr>
          <w:p w14:paraId="7092F41B" w14:textId="6FFAB5B5" w:rsidR="00212553" w:rsidRPr="00BA5406" w:rsidRDefault="00F33BEC" w:rsidP="00085C78">
            <w:pPr>
              <w:jc w:val="both"/>
              <w:rPr>
                <w:rFonts w:ascii="Times New Roman" w:hAnsi="Times New Roman"/>
                <w:sz w:val="24"/>
                <w:szCs w:val="24"/>
                <w:lang w:val="lv-LV"/>
              </w:rPr>
            </w:pPr>
            <w:r w:rsidRPr="00BA5406">
              <w:rPr>
                <w:rFonts w:ascii="Times New Roman" w:hAnsi="Times New Roman"/>
                <w:sz w:val="24"/>
                <w:szCs w:val="24"/>
                <w:lang w:val="lv-LV"/>
              </w:rPr>
              <w:t>Madara Ulme</w:t>
            </w:r>
          </w:p>
        </w:tc>
        <w:tc>
          <w:tcPr>
            <w:tcW w:w="3104" w:type="dxa"/>
          </w:tcPr>
          <w:p w14:paraId="50AB9449" w14:textId="185DB317" w:rsidR="00212553" w:rsidRPr="00BA5406" w:rsidRDefault="00BA5406" w:rsidP="00085C78">
            <w:pPr>
              <w:jc w:val="both"/>
              <w:rPr>
                <w:rFonts w:ascii="Times New Roman" w:hAnsi="Times New Roman"/>
                <w:sz w:val="24"/>
                <w:szCs w:val="24"/>
                <w:lang w:val="lv-LV"/>
              </w:rPr>
            </w:pPr>
            <w:r w:rsidRPr="00BA5406">
              <w:rPr>
                <w:rFonts w:ascii="Times New Roman" w:hAnsi="Times New Roman"/>
                <w:sz w:val="24"/>
                <w:szCs w:val="24"/>
                <w:lang w:val="lv-LV"/>
              </w:rPr>
              <w:t>“Mūzika kosmosā”</w:t>
            </w:r>
          </w:p>
        </w:tc>
        <w:tc>
          <w:tcPr>
            <w:tcW w:w="2129" w:type="dxa"/>
          </w:tcPr>
          <w:p w14:paraId="098FC350" w14:textId="77777777" w:rsidR="00212553" w:rsidRPr="00BA5406" w:rsidRDefault="00F33BEC" w:rsidP="00085C78">
            <w:pPr>
              <w:jc w:val="both"/>
              <w:rPr>
                <w:rFonts w:ascii="Times New Roman" w:hAnsi="Times New Roman"/>
                <w:sz w:val="24"/>
                <w:szCs w:val="24"/>
                <w:lang w:val="lv-LV"/>
              </w:rPr>
            </w:pPr>
            <w:r w:rsidRPr="00BA5406">
              <w:rPr>
                <w:rFonts w:ascii="Times New Roman" w:hAnsi="Times New Roman"/>
                <w:sz w:val="24"/>
                <w:szCs w:val="24"/>
                <w:lang w:val="lv-LV"/>
              </w:rPr>
              <w:t>A.Bambāns</w:t>
            </w:r>
          </w:p>
          <w:p w14:paraId="6164A4AF" w14:textId="1842BE92" w:rsidR="00F33BEC" w:rsidRPr="00BA5406" w:rsidRDefault="00F33BEC" w:rsidP="00085C78">
            <w:pPr>
              <w:jc w:val="both"/>
              <w:rPr>
                <w:rFonts w:ascii="Times New Roman" w:hAnsi="Times New Roman"/>
                <w:sz w:val="24"/>
                <w:szCs w:val="24"/>
                <w:lang w:val="lv-LV"/>
              </w:rPr>
            </w:pPr>
            <w:r w:rsidRPr="00BA5406">
              <w:rPr>
                <w:rFonts w:ascii="Times New Roman" w:hAnsi="Times New Roman"/>
                <w:sz w:val="24"/>
                <w:szCs w:val="24"/>
                <w:lang w:val="lv-LV"/>
              </w:rPr>
              <w:t>V.Lazdāns</w:t>
            </w:r>
          </w:p>
        </w:tc>
      </w:tr>
    </w:tbl>
    <w:p w14:paraId="5A556899" w14:textId="77777777" w:rsidR="00B00D1C" w:rsidRPr="00BA5406" w:rsidRDefault="00B00D1C" w:rsidP="00085C78">
      <w:pPr>
        <w:spacing w:after="0" w:line="240" w:lineRule="auto"/>
        <w:jc w:val="both"/>
        <w:rPr>
          <w:rFonts w:ascii="Times New Roman" w:hAnsi="Times New Roman"/>
          <w:sz w:val="24"/>
          <w:szCs w:val="24"/>
          <w:lang w:val="lv-LV"/>
        </w:rPr>
      </w:pPr>
    </w:p>
    <w:p w14:paraId="30FECC85" w14:textId="22E8DC3A" w:rsidR="00085C78" w:rsidRPr="00BA5406" w:rsidRDefault="00085C78" w:rsidP="00085C78">
      <w:pPr>
        <w:spacing w:after="0" w:line="240" w:lineRule="auto"/>
        <w:jc w:val="both"/>
        <w:rPr>
          <w:rFonts w:ascii="Times New Roman" w:hAnsi="Times New Roman"/>
          <w:sz w:val="24"/>
          <w:szCs w:val="24"/>
          <w:lang w:val="lv-LV"/>
        </w:rPr>
      </w:pPr>
      <w:r w:rsidRPr="00BA5406">
        <w:rPr>
          <w:rFonts w:ascii="Times New Roman" w:hAnsi="Times New Roman"/>
          <w:sz w:val="24"/>
          <w:szCs w:val="24"/>
          <w:lang w:val="lv-LV"/>
        </w:rPr>
        <w:t>Noslēguma darbi skolas absolventiem ir atbildīgs mācību procesa beigu posms, kurā japarāda savas zināšanas un prasmes, izvēltoties piemērotāko tehniku, izstrādājot veiksmīgu radošo darbu. Tas bija sistemātisks un ļoti intensīvs darbs.</w:t>
      </w:r>
    </w:p>
    <w:p w14:paraId="39F8E0C9" w14:textId="77777777" w:rsidR="00085C78" w:rsidRPr="00BA5406" w:rsidRDefault="00085C78" w:rsidP="00085C78">
      <w:pPr>
        <w:pStyle w:val="ListParagraph"/>
        <w:spacing w:after="0" w:line="240" w:lineRule="auto"/>
        <w:jc w:val="both"/>
        <w:rPr>
          <w:rFonts w:ascii="Times New Roman" w:hAnsi="Times New Roman"/>
          <w:sz w:val="24"/>
          <w:szCs w:val="24"/>
          <w:lang w:val="lv-LV"/>
        </w:rPr>
      </w:pPr>
    </w:p>
    <w:p w14:paraId="5E77B244" w14:textId="77777777" w:rsidR="00085C78" w:rsidRDefault="00085C78" w:rsidP="00085C78">
      <w:pPr>
        <w:pStyle w:val="ListParagraph"/>
        <w:spacing w:after="0" w:line="240" w:lineRule="auto"/>
        <w:ind w:left="426"/>
        <w:jc w:val="both"/>
        <w:rPr>
          <w:rFonts w:ascii="Times New Roman" w:hAnsi="Times New Roman" w:cs="Times New Roman"/>
          <w:sz w:val="24"/>
          <w:szCs w:val="24"/>
          <w:lang w:val="lv-LV"/>
        </w:rPr>
      </w:pPr>
    </w:p>
    <w:p w14:paraId="6FF5F789" w14:textId="2E1A5AD5" w:rsidR="00B22677" w:rsidRPr="00AB730A" w:rsidRDefault="00B22677" w:rsidP="00AA42E9">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izglītojamo sniegumu ikdienas mācībās.</w:t>
      </w:r>
    </w:p>
    <w:p w14:paraId="4A262EBE" w14:textId="77777777" w:rsidR="00B22677" w:rsidRPr="00530BBE" w:rsidRDefault="00B22677" w:rsidP="00B22677">
      <w:pPr>
        <w:spacing w:after="0" w:line="240" w:lineRule="auto"/>
        <w:jc w:val="both"/>
        <w:rPr>
          <w:rFonts w:ascii="Times New Roman" w:hAnsi="Times New Roman" w:cs="Times New Roman"/>
          <w:sz w:val="24"/>
          <w:szCs w:val="24"/>
          <w:lang w:val="lv-LV"/>
        </w:rPr>
      </w:pPr>
    </w:p>
    <w:p w14:paraId="4FFC97C3" w14:textId="77777777" w:rsidR="007506B0" w:rsidRPr="001D74F0" w:rsidRDefault="007506B0" w:rsidP="007506B0">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Audzēkņu darbs ir regulāri novērtēts, tas atspoguļots e-klasē stundu darbā, pusgada un gada ieskaitēs, mācību koncertos un skatēs, pārbaudes darbos un noslēguma eksāmenu vērtējumos. Mācību sasniegumu līmenis ir cieši saistīts ar audzēkņu pašvadītām mācīšanās prasmēm, regulāru mācību nodarbību apmeklējumu, ģimenes atbalstu un pozitīvi motivējošu pamudinājumu rezultātu sasniegšanai. Audzēkņi savas prasmes un izaugsmi apliecina gan ikdienas darbā, gan skolas un ārpusskolas pasākumos. Vidēji audzēkņu gada rezultāti ir optimālā līmenī.</w:t>
      </w:r>
    </w:p>
    <w:p w14:paraId="6E013F90" w14:textId="77777777" w:rsidR="007B2D6A" w:rsidRDefault="007B2D6A" w:rsidP="008326E5">
      <w:pPr>
        <w:spacing w:after="0" w:line="240" w:lineRule="auto"/>
        <w:rPr>
          <w:rFonts w:ascii="Times New Roman" w:hAnsi="Times New Roman" w:cs="Times New Roman"/>
          <w:lang w:val="lv-LV"/>
        </w:rPr>
      </w:pPr>
    </w:p>
    <w:p w14:paraId="64485325" w14:textId="77777777" w:rsidR="007B2D6A" w:rsidRDefault="007B2D6A" w:rsidP="008326E5">
      <w:pPr>
        <w:spacing w:after="0" w:line="240" w:lineRule="auto"/>
        <w:rPr>
          <w:rFonts w:ascii="Times New Roman" w:hAnsi="Times New Roman" w:cs="Times New Roman"/>
          <w:lang w:val="lv-LV"/>
        </w:rPr>
      </w:pPr>
    </w:p>
    <w:p w14:paraId="44A28554" w14:textId="76517C69" w:rsidR="0030589B" w:rsidRDefault="007B2D6A" w:rsidP="008326E5">
      <w:pPr>
        <w:spacing w:after="0" w:line="240" w:lineRule="auto"/>
        <w:rPr>
          <w:rFonts w:ascii="Times New Roman" w:hAnsi="Times New Roman" w:cs="Times New Roman"/>
          <w:lang w:val="lv-LV"/>
        </w:rPr>
      </w:pPr>
      <w:r>
        <w:rPr>
          <w:rFonts w:ascii="Times New Roman" w:hAnsi="Times New Roman" w:cs="Times New Roman"/>
          <w:lang w:val="lv-LV"/>
        </w:rPr>
        <w:t>Alojas Mūzikas un mākslas skolas direktore Laila Ulmane</w:t>
      </w:r>
      <w:r w:rsidR="0030589B">
        <w:rPr>
          <w:rFonts w:ascii="Times New Roman" w:hAnsi="Times New Roman" w:cs="Times New Roman"/>
          <w:lang w:val="lv-LV"/>
        </w:rPr>
        <w:br w:type="page"/>
      </w:r>
    </w:p>
    <w:p w14:paraId="401D0576" w14:textId="34675AFB" w:rsidR="008326E5" w:rsidRDefault="008326E5" w:rsidP="008326E5">
      <w:pPr>
        <w:spacing w:after="0" w:line="240" w:lineRule="auto"/>
        <w:rPr>
          <w:rFonts w:ascii="Times New Roman" w:hAnsi="Times New Roman" w:cs="Times New Roman"/>
          <w:lang w:val="lv-LV"/>
        </w:rPr>
      </w:pPr>
    </w:p>
    <w:p w14:paraId="7C1A2439" w14:textId="11ECA522" w:rsidR="0030589B" w:rsidRDefault="0030589B" w:rsidP="008326E5">
      <w:pPr>
        <w:spacing w:after="0" w:line="240" w:lineRule="auto"/>
        <w:rPr>
          <w:rFonts w:ascii="Times New Roman" w:hAnsi="Times New Roman" w:cs="Times New Roman"/>
          <w:lang w:val="lv-LV"/>
        </w:rPr>
      </w:pPr>
    </w:p>
    <w:p w14:paraId="3E87B7BC" w14:textId="77A06B7B" w:rsidR="0030589B" w:rsidRDefault="0030589B" w:rsidP="008326E5">
      <w:pPr>
        <w:spacing w:after="0" w:line="240" w:lineRule="auto"/>
        <w:rPr>
          <w:rFonts w:ascii="Times New Roman" w:hAnsi="Times New Roman" w:cs="Times New Roman"/>
          <w:lang w:val="lv-LV"/>
        </w:rPr>
      </w:pPr>
    </w:p>
    <w:p w14:paraId="604832C3" w14:textId="4CD03E07" w:rsidR="0030589B" w:rsidRDefault="0030589B" w:rsidP="008326E5">
      <w:pPr>
        <w:spacing w:after="0" w:line="240" w:lineRule="auto"/>
        <w:rPr>
          <w:rFonts w:ascii="Times New Roman" w:hAnsi="Times New Roman" w:cs="Times New Roman"/>
          <w:lang w:val="lv-LV"/>
        </w:rPr>
      </w:pPr>
    </w:p>
    <w:p w14:paraId="6BE86E8D" w14:textId="77777777" w:rsidR="0030589B" w:rsidRPr="002213B6" w:rsidRDefault="0030589B" w:rsidP="008326E5">
      <w:pPr>
        <w:spacing w:after="0" w:line="240" w:lineRule="auto"/>
        <w:rPr>
          <w:rFonts w:ascii="Times New Roman" w:hAnsi="Times New Roman" w:cs="Times New Roman"/>
          <w:lang w:val="lv-LV"/>
        </w:rPr>
      </w:pPr>
    </w:p>
    <w:p w14:paraId="29E1BDFC" w14:textId="77777777" w:rsidR="008326E5" w:rsidRPr="002213B6" w:rsidRDefault="008326E5" w:rsidP="008326E5">
      <w:pPr>
        <w:spacing w:after="0" w:line="240" w:lineRule="auto"/>
        <w:rPr>
          <w:rFonts w:ascii="Times New Roman" w:hAnsi="Times New Roman" w:cs="Times New Roman"/>
          <w:lang w:val="lv-LV"/>
        </w:rPr>
      </w:pPr>
    </w:p>
    <w:p w14:paraId="5442378D" w14:textId="77777777" w:rsidR="008326E5" w:rsidRPr="002213B6" w:rsidRDefault="008326E5" w:rsidP="008326E5">
      <w:pPr>
        <w:spacing w:after="0" w:line="240" w:lineRule="auto"/>
        <w:rPr>
          <w:rFonts w:ascii="Times New Roman" w:hAnsi="Times New Roman" w:cs="Times New Roman"/>
          <w:lang w:val="lv-LV"/>
        </w:rPr>
      </w:pPr>
    </w:p>
    <w:p w14:paraId="0B59EF3F" w14:textId="77777777" w:rsidR="008326E5" w:rsidRPr="002213B6" w:rsidRDefault="008326E5" w:rsidP="008326E5">
      <w:pPr>
        <w:spacing w:after="0" w:line="240" w:lineRule="auto"/>
        <w:rPr>
          <w:rFonts w:ascii="Times New Roman" w:hAnsi="Times New Roman" w:cs="Times New Roman"/>
          <w:lang w:val="lv-LV"/>
        </w:rPr>
      </w:pPr>
    </w:p>
    <w:p w14:paraId="143C0142" w14:textId="77777777" w:rsidR="008326E5" w:rsidRPr="002213B6" w:rsidRDefault="008326E5" w:rsidP="008326E5">
      <w:pPr>
        <w:spacing w:after="0" w:line="240" w:lineRule="auto"/>
        <w:rPr>
          <w:rFonts w:ascii="Times New Roman" w:hAnsi="Times New Roman" w:cs="Times New Roman"/>
          <w:lang w:val="lv-LV"/>
        </w:rPr>
      </w:pPr>
    </w:p>
    <w:p w14:paraId="5D08EB62" w14:textId="77777777" w:rsidR="008326E5" w:rsidRPr="002213B6" w:rsidRDefault="008326E5" w:rsidP="008326E5">
      <w:pPr>
        <w:spacing w:after="0" w:line="240" w:lineRule="auto"/>
        <w:rPr>
          <w:rFonts w:ascii="Times New Roman" w:hAnsi="Times New Roman" w:cs="Times New Roman"/>
          <w:lang w:val="lv-LV"/>
        </w:rPr>
      </w:pPr>
    </w:p>
    <w:sectPr w:rsidR="008326E5" w:rsidRPr="002213B6" w:rsidSect="00A46C02">
      <w:pgSz w:w="12240" w:h="15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A53FC" w14:textId="77777777" w:rsidR="00BE152D" w:rsidRDefault="00BE152D" w:rsidP="00F254C5">
      <w:pPr>
        <w:spacing w:after="0" w:line="240" w:lineRule="auto"/>
      </w:pPr>
      <w:r>
        <w:separator/>
      </w:r>
    </w:p>
  </w:endnote>
  <w:endnote w:type="continuationSeparator" w:id="0">
    <w:p w14:paraId="680635DF" w14:textId="77777777" w:rsidR="00BE152D" w:rsidRDefault="00BE152D"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02774" w14:textId="77777777" w:rsidR="00BE152D" w:rsidRDefault="00BE152D" w:rsidP="00F254C5">
      <w:pPr>
        <w:spacing w:after="0" w:line="240" w:lineRule="auto"/>
      </w:pPr>
      <w:r>
        <w:separator/>
      </w:r>
    </w:p>
  </w:footnote>
  <w:footnote w:type="continuationSeparator" w:id="0">
    <w:p w14:paraId="1534EDB0" w14:textId="77777777" w:rsidR="00BE152D" w:rsidRDefault="00BE152D"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1604F"/>
    <w:multiLevelType w:val="hybridMultilevel"/>
    <w:tmpl w:val="267EF61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02E39"/>
    <w:multiLevelType w:val="hybridMultilevel"/>
    <w:tmpl w:val="6A603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12257E"/>
    <w:multiLevelType w:val="multilevel"/>
    <w:tmpl w:val="F89AF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C1CF9"/>
    <w:multiLevelType w:val="hybridMultilevel"/>
    <w:tmpl w:val="2F308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3"/>
  </w:num>
  <w:num w:numId="3">
    <w:abstractNumId w:val="24"/>
  </w:num>
  <w:num w:numId="4">
    <w:abstractNumId w:val="14"/>
  </w:num>
  <w:num w:numId="5">
    <w:abstractNumId w:val="22"/>
  </w:num>
  <w:num w:numId="6">
    <w:abstractNumId w:val="12"/>
  </w:num>
  <w:num w:numId="7">
    <w:abstractNumId w:val="0"/>
  </w:num>
  <w:num w:numId="8">
    <w:abstractNumId w:val="17"/>
  </w:num>
  <w:num w:numId="9">
    <w:abstractNumId w:val="20"/>
  </w:num>
  <w:num w:numId="10">
    <w:abstractNumId w:val="16"/>
  </w:num>
  <w:num w:numId="11">
    <w:abstractNumId w:val="18"/>
  </w:num>
  <w:num w:numId="12">
    <w:abstractNumId w:val="13"/>
  </w:num>
  <w:num w:numId="13">
    <w:abstractNumId w:val="7"/>
  </w:num>
  <w:num w:numId="14">
    <w:abstractNumId w:val="5"/>
  </w:num>
  <w:num w:numId="15">
    <w:abstractNumId w:val="19"/>
  </w:num>
  <w:num w:numId="16">
    <w:abstractNumId w:val="6"/>
  </w:num>
  <w:num w:numId="17">
    <w:abstractNumId w:val="2"/>
  </w:num>
  <w:num w:numId="18">
    <w:abstractNumId w:val="3"/>
  </w:num>
  <w:num w:numId="19">
    <w:abstractNumId w:val="10"/>
  </w:num>
  <w:num w:numId="20">
    <w:abstractNumId w:val="21"/>
  </w:num>
  <w:num w:numId="21">
    <w:abstractNumId w:val="9"/>
  </w:num>
  <w:num w:numId="22">
    <w:abstractNumId w:val="11"/>
  </w:num>
  <w:num w:numId="23">
    <w:abstractNumId w:val="8"/>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05480"/>
    <w:rsid w:val="00011986"/>
    <w:rsid w:val="00012B0C"/>
    <w:rsid w:val="00014297"/>
    <w:rsid w:val="000224AA"/>
    <w:rsid w:val="00025C06"/>
    <w:rsid w:val="00036FF6"/>
    <w:rsid w:val="000533D4"/>
    <w:rsid w:val="00074AA8"/>
    <w:rsid w:val="00085C78"/>
    <w:rsid w:val="000876F6"/>
    <w:rsid w:val="000A4BFC"/>
    <w:rsid w:val="000C6983"/>
    <w:rsid w:val="000E07C5"/>
    <w:rsid w:val="000E2EE9"/>
    <w:rsid w:val="000F05AE"/>
    <w:rsid w:val="00102CB2"/>
    <w:rsid w:val="001453C5"/>
    <w:rsid w:val="001511FD"/>
    <w:rsid w:val="001642F9"/>
    <w:rsid w:val="00167633"/>
    <w:rsid w:val="00171D46"/>
    <w:rsid w:val="00194527"/>
    <w:rsid w:val="001A1E43"/>
    <w:rsid w:val="001A4185"/>
    <w:rsid w:val="001A79C0"/>
    <w:rsid w:val="001B7CE7"/>
    <w:rsid w:val="001B7ED2"/>
    <w:rsid w:val="001C22F4"/>
    <w:rsid w:val="001C41F5"/>
    <w:rsid w:val="001C6DD2"/>
    <w:rsid w:val="001C7978"/>
    <w:rsid w:val="001D5F1C"/>
    <w:rsid w:val="001F1C07"/>
    <w:rsid w:val="001F51A2"/>
    <w:rsid w:val="00212553"/>
    <w:rsid w:val="00216702"/>
    <w:rsid w:val="002213B6"/>
    <w:rsid w:val="00225AB5"/>
    <w:rsid w:val="00236FC7"/>
    <w:rsid w:val="002743B6"/>
    <w:rsid w:val="0028363B"/>
    <w:rsid w:val="002926AC"/>
    <w:rsid w:val="00293CB6"/>
    <w:rsid w:val="002A5EBD"/>
    <w:rsid w:val="002A7A4B"/>
    <w:rsid w:val="002C03FB"/>
    <w:rsid w:val="002C21A5"/>
    <w:rsid w:val="002C69B2"/>
    <w:rsid w:val="002D022A"/>
    <w:rsid w:val="002E5CBE"/>
    <w:rsid w:val="002E64D4"/>
    <w:rsid w:val="002F2DC6"/>
    <w:rsid w:val="002F4905"/>
    <w:rsid w:val="002F7014"/>
    <w:rsid w:val="003015FA"/>
    <w:rsid w:val="0030589B"/>
    <w:rsid w:val="00310AE3"/>
    <w:rsid w:val="00314543"/>
    <w:rsid w:val="00316AA4"/>
    <w:rsid w:val="00334179"/>
    <w:rsid w:val="003406B9"/>
    <w:rsid w:val="00351C21"/>
    <w:rsid w:val="00360A13"/>
    <w:rsid w:val="00361EBB"/>
    <w:rsid w:val="003634C3"/>
    <w:rsid w:val="00366466"/>
    <w:rsid w:val="00375599"/>
    <w:rsid w:val="003817A8"/>
    <w:rsid w:val="003A1D82"/>
    <w:rsid w:val="003A49CC"/>
    <w:rsid w:val="003D28D3"/>
    <w:rsid w:val="003E4EE2"/>
    <w:rsid w:val="003E5C9D"/>
    <w:rsid w:val="0040691D"/>
    <w:rsid w:val="004115E4"/>
    <w:rsid w:val="004200A1"/>
    <w:rsid w:val="00434DDC"/>
    <w:rsid w:val="004473B7"/>
    <w:rsid w:val="00461553"/>
    <w:rsid w:val="00467467"/>
    <w:rsid w:val="004775B1"/>
    <w:rsid w:val="00487FF4"/>
    <w:rsid w:val="004A10F4"/>
    <w:rsid w:val="004C7FC3"/>
    <w:rsid w:val="004E074C"/>
    <w:rsid w:val="004F4204"/>
    <w:rsid w:val="004F4484"/>
    <w:rsid w:val="004F4A10"/>
    <w:rsid w:val="005009AE"/>
    <w:rsid w:val="00505B4D"/>
    <w:rsid w:val="005138BF"/>
    <w:rsid w:val="00521AFC"/>
    <w:rsid w:val="00523734"/>
    <w:rsid w:val="00524653"/>
    <w:rsid w:val="005354A3"/>
    <w:rsid w:val="00535A00"/>
    <w:rsid w:val="00542280"/>
    <w:rsid w:val="00583518"/>
    <w:rsid w:val="00584436"/>
    <w:rsid w:val="005A5DB0"/>
    <w:rsid w:val="005B7825"/>
    <w:rsid w:val="005C1A86"/>
    <w:rsid w:val="005D567D"/>
    <w:rsid w:val="005E4E3B"/>
    <w:rsid w:val="00607F13"/>
    <w:rsid w:val="0062409A"/>
    <w:rsid w:val="006323FF"/>
    <w:rsid w:val="00644EFE"/>
    <w:rsid w:val="006570DF"/>
    <w:rsid w:val="0066356D"/>
    <w:rsid w:val="00670682"/>
    <w:rsid w:val="00670B4E"/>
    <w:rsid w:val="00681507"/>
    <w:rsid w:val="006A2F9D"/>
    <w:rsid w:val="006A37FF"/>
    <w:rsid w:val="006B0DC1"/>
    <w:rsid w:val="006C4D3A"/>
    <w:rsid w:val="006D54EB"/>
    <w:rsid w:val="006E55B2"/>
    <w:rsid w:val="006F2DD6"/>
    <w:rsid w:val="006F44F5"/>
    <w:rsid w:val="006F5938"/>
    <w:rsid w:val="007039F1"/>
    <w:rsid w:val="00711D92"/>
    <w:rsid w:val="00714FDE"/>
    <w:rsid w:val="00716090"/>
    <w:rsid w:val="007239AD"/>
    <w:rsid w:val="00744A7D"/>
    <w:rsid w:val="007506B0"/>
    <w:rsid w:val="00760EBC"/>
    <w:rsid w:val="007656DF"/>
    <w:rsid w:val="00775B96"/>
    <w:rsid w:val="00780D45"/>
    <w:rsid w:val="0078480D"/>
    <w:rsid w:val="00795915"/>
    <w:rsid w:val="00795B06"/>
    <w:rsid w:val="007A7D0F"/>
    <w:rsid w:val="007B2D6A"/>
    <w:rsid w:val="007C5205"/>
    <w:rsid w:val="007E2935"/>
    <w:rsid w:val="007E3C55"/>
    <w:rsid w:val="007F0D80"/>
    <w:rsid w:val="00800422"/>
    <w:rsid w:val="0080313B"/>
    <w:rsid w:val="00823678"/>
    <w:rsid w:val="00831A9C"/>
    <w:rsid w:val="008326E5"/>
    <w:rsid w:val="008538C0"/>
    <w:rsid w:val="0086308F"/>
    <w:rsid w:val="008757B1"/>
    <w:rsid w:val="008819FC"/>
    <w:rsid w:val="00886F57"/>
    <w:rsid w:val="00892657"/>
    <w:rsid w:val="00893BA6"/>
    <w:rsid w:val="00897DA9"/>
    <w:rsid w:val="008A643D"/>
    <w:rsid w:val="008B5CFB"/>
    <w:rsid w:val="008C366C"/>
    <w:rsid w:val="008D014B"/>
    <w:rsid w:val="008D4903"/>
    <w:rsid w:val="008F30B4"/>
    <w:rsid w:val="008F6224"/>
    <w:rsid w:val="00901959"/>
    <w:rsid w:val="00905B42"/>
    <w:rsid w:val="009068A4"/>
    <w:rsid w:val="0091453C"/>
    <w:rsid w:val="0093682D"/>
    <w:rsid w:val="0097263F"/>
    <w:rsid w:val="009A4B15"/>
    <w:rsid w:val="009B0730"/>
    <w:rsid w:val="009B4DC0"/>
    <w:rsid w:val="009B65BC"/>
    <w:rsid w:val="009C129F"/>
    <w:rsid w:val="009D22A4"/>
    <w:rsid w:val="009D3D5D"/>
    <w:rsid w:val="00A25278"/>
    <w:rsid w:val="00A278B8"/>
    <w:rsid w:val="00A46C02"/>
    <w:rsid w:val="00A477BE"/>
    <w:rsid w:val="00A7439E"/>
    <w:rsid w:val="00A85FBB"/>
    <w:rsid w:val="00A87FF7"/>
    <w:rsid w:val="00A918F5"/>
    <w:rsid w:val="00A92DD1"/>
    <w:rsid w:val="00A937BD"/>
    <w:rsid w:val="00AA42E9"/>
    <w:rsid w:val="00AB575C"/>
    <w:rsid w:val="00AE04C2"/>
    <w:rsid w:val="00B00D1C"/>
    <w:rsid w:val="00B00E62"/>
    <w:rsid w:val="00B014CE"/>
    <w:rsid w:val="00B144D5"/>
    <w:rsid w:val="00B22677"/>
    <w:rsid w:val="00B30DDC"/>
    <w:rsid w:val="00B512CE"/>
    <w:rsid w:val="00B5701A"/>
    <w:rsid w:val="00B60FCB"/>
    <w:rsid w:val="00B67751"/>
    <w:rsid w:val="00B7239C"/>
    <w:rsid w:val="00B774FA"/>
    <w:rsid w:val="00B81A95"/>
    <w:rsid w:val="00BA0266"/>
    <w:rsid w:val="00BA5406"/>
    <w:rsid w:val="00BB1B70"/>
    <w:rsid w:val="00BD199B"/>
    <w:rsid w:val="00BE0133"/>
    <w:rsid w:val="00BE152D"/>
    <w:rsid w:val="00C059D4"/>
    <w:rsid w:val="00C05D40"/>
    <w:rsid w:val="00C10A99"/>
    <w:rsid w:val="00C23190"/>
    <w:rsid w:val="00C2792D"/>
    <w:rsid w:val="00C34806"/>
    <w:rsid w:val="00C351A0"/>
    <w:rsid w:val="00C3796C"/>
    <w:rsid w:val="00C4502C"/>
    <w:rsid w:val="00C452E4"/>
    <w:rsid w:val="00C52278"/>
    <w:rsid w:val="00C5229C"/>
    <w:rsid w:val="00C6258F"/>
    <w:rsid w:val="00C632FE"/>
    <w:rsid w:val="00CA0E8F"/>
    <w:rsid w:val="00CA2CA2"/>
    <w:rsid w:val="00CA592B"/>
    <w:rsid w:val="00CA75C0"/>
    <w:rsid w:val="00CB33F0"/>
    <w:rsid w:val="00CC2A0E"/>
    <w:rsid w:val="00CE183A"/>
    <w:rsid w:val="00CE27F9"/>
    <w:rsid w:val="00CF6A5F"/>
    <w:rsid w:val="00CF7721"/>
    <w:rsid w:val="00D0025D"/>
    <w:rsid w:val="00D173D9"/>
    <w:rsid w:val="00D20FF7"/>
    <w:rsid w:val="00D23F6E"/>
    <w:rsid w:val="00D309A1"/>
    <w:rsid w:val="00D401C6"/>
    <w:rsid w:val="00D52822"/>
    <w:rsid w:val="00D56D02"/>
    <w:rsid w:val="00D56FFB"/>
    <w:rsid w:val="00D746F2"/>
    <w:rsid w:val="00D7708D"/>
    <w:rsid w:val="00D9551B"/>
    <w:rsid w:val="00DB03AF"/>
    <w:rsid w:val="00DB6D55"/>
    <w:rsid w:val="00DD14BC"/>
    <w:rsid w:val="00DE02B2"/>
    <w:rsid w:val="00DE335B"/>
    <w:rsid w:val="00DF4207"/>
    <w:rsid w:val="00DF45FC"/>
    <w:rsid w:val="00DF5A46"/>
    <w:rsid w:val="00E12B15"/>
    <w:rsid w:val="00E12F6F"/>
    <w:rsid w:val="00E13018"/>
    <w:rsid w:val="00E163C4"/>
    <w:rsid w:val="00E21706"/>
    <w:rsid w:val="00E23F19"/>
    <w:rsid w:val="00E351A1"/>
    <w:rsid w:val="00E53C1C"/>
    <w:rsid w:val="00E5515A"/>
    <w:rsid w:val="00E576DC"/>
    <w:rsid w:val="00E74815"/>
    <w:rsid w:val="00E87C86"/>
    <w:rsid w:val="00EA6538"/>
    <w:rsid w:val="00EA7F85"/>
    <w:rsid w:val="00EB0AC8"/>
    <w:rsid w:val="00EB2E60"/>
    <w:rsid w:val="00EB3E91"/>
    <w:rsid w:val="00EC710D"/>
    <w:rsid w:val="00EE34E4"/>
    <w:rsid w:val="00EF1001"/>
    <w:rsid w:val="00F13B8D"/>
    <w:rsid w:val="00F20CE9"/>
    <w:rsid w:val="00F21119"/>
    <w:rsid w:val="00F254C5"/>
    <w:rsid w:val="00F329D7"/>
    <w:rsid w:val="00F33BEC"/>
    <w:rsid w:val="00F36D78"/>
    <w:rsid w:val="00F51674"/>
    <w:rsid w:val="00F824FE"/>
    <w:rsid w:val="00F84F16"/>
    <w:rsid w:val="00F85E49"/>
    <w:rsid w:val="00F9664D"/>
    <w:rsid w:val="00FC0282"/>
    <w:rsid w:val="00FC07D9"/>
    <w:rsid w:val="00FC5D84"/>
    <w:rsid w:val="00FD4242"/>
    <w:rsid w:val="00FD62E3"/>
    <w:rsid w:val="00FD69F9"/>
    <w:rsid w:val="00FD7423"/>
    <w:rsid w:val="00FF16E1"/>
    <w:rsid w:val="00FF4FB4"/>
    <w:rsid w:val="00FF5721"/>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paragraph" w:styleId="NormalWeb">
    <w:name w:val="Normal (Web)"/>
    <w:basedOn w:val="Normal"/>
    <w:uiPriority w:val="99"/>
    <w:semiHidden/>
    <w:unhideWhenUsed/>
    <w:rsid w:val="00E12B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amp;P List Paragraph Char,2 Char,Strip Char"/>
    <w:link w:val="ListParagraph"/>
    <w:uiPriority w:val="34"/>
    <w:qFormat/>
    <w:locked/>
    <w:rsid w:val="008538C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1A278-4DC6-4964-B153-DFACDE35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10</Pages>
  <Words>9284</Words>
  <Characters>5293</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Dators</cp:lastModifiedBy>
  <cp:revision>64</cp:revision>
  <cp:lastPrinted>2022-04-22T05:29:00Z</cp:lastPrinted>
  <dcterms:created xsi:type="dcterms:W3CDTF">2023-10-17T15:08:00Z</dcterms:created>
  <dcterms:modified xsi:type="dcterms:W3CDTF">2023-11-01T08:14:00Z</dcterms:modified>
</cp:coreProperties>
</file>