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D64D5" w14:textId="10F55305" w:rsidR="00B22677" w:rsidRPr="00166882" w:rsidRDefault="00B55FCD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9A7ED4">
        <w:rPr>
          <w:rFonts w:ascii="Times New Roman" w:hAnsi="Times New Roman" w:cs="Times New Roman"/>
          <w:noProof/>
          <w:lang w:val="lv-LV"/>
        </w:rPr>
        <w:drawing>
          <wp:anchor distT="0" distB="0" distL="114300" distR="114300" simplePos="0" relativeHeight="251659264" behindDoc="1" locked="0" layoutInCell="1" allowOverlap="1" wp14:anchorId="61B1947D" wp14:editId="1D900493">
            <wp:simplePos x="0" y="0"/>
            <wp:positionH relativeFrom="column">
              <wp:posOffset>3961655</wp:posOffset>
            </wp:positionH>
            <wp:positionV relativeFrom="paragraph">
              <wp:posOffset>-349885</wp:posOffset>
            </wp:positionV>
            <wp:extent cx="2148840" cy="1153722"/>
            <wp:effectExtent l="0" t="0" r="3810" b="8890"/>
            <wp:wrapNone/>
            <wp:docPr id="1" name="Attēls 1" descr="C:\Users\lietotajs\Desktop\Document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etotajs\Desktop\Documents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15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22641" w14:textId="2E3CFD0E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DF27483" w14:textId="59975786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96CAAD2" w14:textId="54DC2726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8E1FCFA" w14:textId="1055DB7E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0B2CFA0" w14:textId="60009231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6D3E791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A679998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37C0F9F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C958287" w14:textId="77777777" w:rsidR="00B55FCD" w:rsidRDefault="00B55FCD" w:rsidP="00B22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19701178" w14:textId="1EBD4512" w:rsidR="00B22677" w:rsidRPr="00166882" w:rsidRDefault="00B55FCD" w:rsidP="00B22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Ozolaines pirmsskolas izglītības iestādes</w:t>
      </w:r>
      <w:r w:rsidR="00B22677"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 xml:space="preserve"> pašnovērtējuma ziņojums</w:t>
      </w:r>
    </w:p>
    <w:p w14:paraId="5A94B839" w14:textId="77777777" w:rsidR="00B55FCD" w:rsidRPr="000729CE" w:rsidRDefault="00B55FCD" w:rsidP="00B55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14142"/>
          <w:sz w:val="24"/>
          <w:szCs w:val="48"/>
          <w:lang w:val="lv-LV"/>
        </w:rPr>
      </w:pPr>
      <w:r w:rsidRPr="000729CE">
        <w:rPr>
          <w:rFonts w:ascii="Times New Roman" w:eastAsia="Times New Roman" w:hAnsi="Times New Roman" w:cs="Times New Roman"/>
          <w:bCs/>
          <w:color w:val="414142"/>
          <w:sz w:val="24"/>
          <w:szCs w:val="48"/>
          <w:lang w:val="lv-LV"/>
        </w:rPr>
        <w:t>Limbažu novadā, Limbažu pagastā</w:t>
      </w:r>
    </w:p>
    <w:p w14:paraId="7B5ADFBD" w14:textId="77777777" w:rsidR="00B22677" w:rsidRPr="00166882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684649DF" w14:textId="77777777" w:rsidR="00B22677" w:rsidRPr="00954D73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356"/>
        <w:gridCol w:w="6617"/>
      </w:tblGrid>
      <w:tr w:rsidR="00B22677" w:rsidRPr="00954D73" w14:paraId="525CDA83" w14:textId="77777777" w:rsidTr="00B55FCD">
        <w:trPr>
          <w:trHeight w:val="200"/>
        </w:trPr>
        <w:tc>
          <w:tcPr>
            <w:tcW w:w="1313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B8CE5B9" w14:textId="7A5C8A38" w:rsidR="00B22677" w:rsidRPr="00954D73" w:rsidRDefault="00B22677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  <w:r w:rsidR="00B55FCD" w:rsidRPr="00C26842">
              <w:rPr>
                <w:rFonts w:ascii="Times New Roman" w:eastAsia="Times New Roman" w:hAnsi="Times New Roman" w:cs="Times New Roman"/>
                <w:color w:val="414142"/>
                <w:sz w:val="24"/>
                <w:szCs w:val="20"/>
                <w:lang w:val="lv-LV"/>
              </w:rPr>
              <w:t>Ozolaine 3</w:t>
            </w:r>
            <w:r w:rsidR="00B55FCD">
              <w:rPr>
                <w:rFonts w:ascii="Times New Roman" w:eastAsia="Times New Roman" w:hAnsi="Times New Roman" w:cs="Times New Roman"/>
                <w:color w:val="414142"/>
                <w:sz w:val="24"/>
                <w:szCs w:val="20"/>
                <w:lang w:val="lv-LV"/>
              </w:rPr>
              <w:t>1</w:t>
            </w:r>
            <w:r w:rsidR="00B55FCD" w:rsidRPr="00C26842">
              <w:rPr>
                <w:rFonts w:ascii="Times New Roman" w:eastAsia="Times New Roman" w:hAnsi="Times New Roman" w:cs="Times New Roman"/>
                <w:color w:val="414142"/>
                <w:sz w:val="24"/>
                <w:szCs w:val="20"/>
                <w:lang w:val="lv-LV"/>
              </w:rPr>
              <w:t>.</w:t>
            </w:r>
            <w:r w:rsidR="00B55FCD">
              <w:rPr>
                <w:rFonts w:ascii="Times New Roman" w:eastAsia="Times New Roman" w:hAnsi="Times New Roman" w:cs="Times New Roman"/>
                <w:color w:val="414142"/>
                <w:sz w:val="24"/>
                <w:szCs w:val="20"/>
                <w:lang w:val="lv-LV"/>
              </w:rPr>
              <w:t>10</w:t>
            </w:r>
            <w:r w:rsidR="00B55FCD" w:rsidRPr="00C26842">
              <w:rPr>
                <w:rFonts w:ascii="Times New Roman" w:eastAsia="Times New Roman" w:hAnsi="Times New Roman" w:cs="Times New Roman"/>
                <w:color w:val="414142"/>
                <w:sz w:val="24"/>
                <w:szCs w:val="20"/>
                <w:lang w:val="lv-LV"/>
              </w:rPr>
              <w:t>.202</w:t>
            </w:r>
            <w:r w:rsidR="00B55FCD">
              <w:rPr>
                <w:rFonts w:ascii="Times New Roman" w:eastAsia="Times New Roman" w:hAnsi="Times New Roman" w:cs="Times New Roman"/>
                <w:color w:val="414142"/>
                <w:sz w:val="24"/>
                <w:szCs w:val="20"/>
                <w:lang w:val="lv-LV"/>
              </w:rPr>
              <w:t>3</w:t>
            </w:r>
            <w:r w:rsidR="00B55FCD" w:rsidRPr="00C26842">
              <w:rPr>
                <w:rFonts w:ascii="Times New Roman" w:eastAsia="Times New Roman" w:hAnsi="Times New Roman" w:cs="Times New Roman"/>
                <w:color w:val="414142"/>
                <w:sz w:val="24"/>
                <w:szCs w:val="20"/>
                <w:lang w:val="lv-LV"/>
              </w:rPr>
              <w:t>.</w:t>
            </w:r>
          </w:p>
        </w:tc>
        <w:tc>
          <w:tcPr>
            <w:tcW w:w="36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55D1C3" w14:textId="77777777" w:rsidR="00B22677" w:rsidRPr="00954D73" w:rsidRDefault="00B22677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B22677" w:rsidRPr="00954D73" w14:paraId="1A4CC56E" w14:textId="77777777" w:rsidTr="00B55FCD">
        <w:tc>
          <w:tcPr>
            <w:tcW w:w="1313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F37C807" w14:textId="77777777" w:rsidR="00B22677" w:rsidRPr="00954D73" w:rsidRDefault="00B22677" w:rsidP="0020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36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0198B9" w14:textId="77777777" w:rsidR="00B22677" w:rsidRPr="00954D73" w:rsidRDefault="00B22677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0E3EC6BC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95ACF80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BD713A0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518CED3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166882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73C32521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07450D6" w14:textId="72DF2055" w:rsidR="00B22677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74E85CEE" w14:textId="18ECCB33" w:rsidR="00B55FCD" w:rsidRDefault="00B55FCD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F3C2F34" w14:textId="52EBC943" w:rsidR="00B55FCD" w:rsidRDefault="00B55FCD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A94F458" w14:textId="7F6EA81C" w:rsidR="00B55FCD" w:rsidRDefault="00B55FCD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533439B3" w14:textId="77777777" w:rsidR="00B55FCD" w:rsidRPr="00166882" w:rsidRDefault="00B55FCD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94DE04F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tbl>
      <w:tblPr>
        <w:tblW w:w="5144" w:type="pct"/>
        <w:jc w:val="center"/>
        <w:shd w:val="clear" w:color="auto" w:fill="FFFFFF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032"/>
        <w:gridCol w:w="63"/>
        <w:gridCol w:w="556"/>
        <w:gridCol w:w="430"/>
        <w:gridCol w:w="3150"/>
      </w:tblGrid>
      <w:tr w:rsidR="00B55FCD" w:rsidRPr="004B67B4" w14:paraId="795FC076" w14:textId="77777777" w:rsidTr="00B55FCD">
        <w:trPr>
          <w:trHeight w:val="375"/>
          <w:jc w:val="center"/>
        </w:trPr>
        <w:tc>
          <w:tcPr>
            <w:tcW w:w="2726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1FCB616F" w14:textId="77777777" w:rsidR="00B55FCD" w:rsidRPr="004B67B4" w:rsidRDefault="00B55FCD" w:rsidP="008B6701">
            <w:pPr>
              <w:rPr>
                <w:rFonts w:ascii="Times New Roman" w:hAnsi="Times New Roman" w:cs="Times New Roman"/>
                <w:color w:val="1C1C1C"/>
                <w:sz w:val="24"/>
                <w:szCs w:val="23"/>
                <w:shd w:val="clear" w:color="auto" w:fill="FFFFFF"/>
                <w:lang w:val="lv-LV"/>
              </w:rPr>
            </w:pPr>
            <w:r w:rsidRPr="004B67B4">
              <w:rPr>
                <w:rFonts w:ascii="Times New Roman" w:hAnsi="Times New Roman" w:cs="Times New Roman"/>
                <w:color w:val="1C1C1C"/>
                <w:sz w:val="24"/>
                <w:szCs w:val="23"/>
                <w:shd w:val="clear" w:color="auto" w:fill="FFFFFF"/>
                <w:lang w:val="lv-LV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B67B4">
              <w:rPr>
                <w:rFonts w:ascii="Times New Roman" w:hAnsi="Times New Roman" w:cs="Times New Roman"/>
                <w:sz w:val="24"/>
                <w:lang w:val="lv-LV"/>
              </w:rPr>
              <w:t>Izglītības pārvaldes vadītāja</w:t>
            </w:r>
          </w:p>
        </w:tc>
        <w:tc>
          <w:tcPr>
            <w:tcW w:w="3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14:paraId="5865A528" w14:textId="77777777" w:rsidR="00B55FCD" w:rsidRPr="004B67B4" w:rsidRDefault="00B55FCD" w:rsidP="008B6701">
            <w:pPr>
              <w:rPr>
                <w:lang w:val="lv-LV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14:paraId="4E7DD476" w14:textId="77777777" w:rsidR="00B55FCD" w:rsidRPr="004B67B4" w:rsidRDefault="00B55FCD" w:rsidP="008B6701">
            <w:pPr>
              <w:rPr>
                <w:lang w:val="lv-LV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C4C800B" w14:textId="77777777" w:rsidR="00B55FCD" w:rsidRPr="004B67B4" w:rsidRDefault="00B55FCD" w:rsidP="008B670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val="lv-LV"/>
              </w:rPr>
            </w:pPr>
            <w:r w:rsidRPr="004B67B4">
              <w:rPr>
                <w:rFonts w:ascii="Arial" w:eastAsia="Times New Roman" w:hAnsi="Arial" w:cs="Arial"/>
                <w:color w:val="414142"/>
                <w:sz w:val="20"/>
                <w:szCs w:val="20"/>
                <w:lang w:val="lv-LV"/>
              </w:rPr>
              <w:t> 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DD90349" w14:textId="77777777" w:rsidR="00B55FCD" w:rsidRPr="004B67B4" w:rsidRDefault="00B55FCD" w:rsidP="008B670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val="lv-LV"/>
              </w:rPr>
            </w:pPr>
            <w:r w:rsidRPr="004B67B4">
              <w:rPr>
                <w:rFonts w:ascii="Arial" w:eastAsia="Times New Roman" w:hAnsi="Arial" w:cs="Arial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B55FCD" w:rsidRPr="001118D1" w14:paraId="553C65B5" w14:textId="77777777" w:rsidTr="00B55FCD">
        <w:trPr>
          <w:trHeight w:val="375"/>
          <w:jc w:val="center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6770DE" w14:textId="77777777" w:rsidR="00B55FCD" w:rsidRPr="001118D1" w:rsidRDefault="00B55FCD" w:rsidP="008B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61D42F" w14:textId="77777777" w:rsidR="00B55FCD" w:rsidRDefault="00B55FCD" w:rsidP="008B6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</w:p>
        </w:tc>
        <w:tc>
          <w:tcPr>
            <w:tcW w:w="22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415D942" w14:textId="77777777" w:rsidR="00B55FCD" w:rsidRPr="001118D1" w:rsidRDefault="00B55FCD" w:rsidP="008B6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</w:t>
            </w: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dokumenta saskaņotāja pilns amata nosaukums)</w:t>
            </w:r>
          </w:p>
        </w:tc>
      </w:tr>
      <w:tr w:rsidR="00B55FCD" w:rsidRPr="001118D1" w14:paraId="5A3FCE31" w14:textId="77777777" w:rsidTr="00B55FCD">
        <w:trPr>
          <w:trHeight w:val="375"/>
          <w:jc w:val="center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16BB75" w14:textId="77777777" w:rsidR="00B55FCD" w:rsidRPr="001118D1" w:rsidRDefault="00B55FCD" w:rsidP="008B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221DCB" w14:textId="77777777" w:rsidR="00B55FCD" w:rsidRDefault="00B55FCD" w:rsidP="008B6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</w:p>
        </w:tc>
        <w:tc>
          <w:tcPr>
            <w:tcW w:w="22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DDC79D" w14:textId="77777777" w:rsidR="00B55FCD" w:rsidRDefault="00B55FCD" w:rsidP="008B6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</w:p>
        </w:tc>
      </w:tr>
      <w:tr w:rsidR="00B55FCD" w:rsidRPr="004B67B4" w14:paraId="363097DD" w14:textId="77777777" w:rsidTr="00B55FCD">
        <w:trPr>
          <w:trHeight w:val="525"/>
          <w:jc w:val="center"/>
        </w:trPr>
        <w:tc>
          <w:tcPr>
            <w:tcW w:w="2726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CD606D0" w14:textId="77777777" w:rsidR="00B55FCD" w:rsidRPr="004B67B4" w:rsidRDefault="00B55FCD" w:rsidP="008B670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val="lv-LV"/>
              </w:rPr>
            </w:pPr>
            <w:r w:rsidRPr="004B67B4">
              <w:rPr>
                <w:rFonts w:ascii="Arial" w:eastAsia="Times New Roman" w:hAnsi="Arial" w:cs="Arial"/>
                <w:color w:val="414142"/>
                <w:sz w:val="20"/>
                <w:szCs w:val="20"/>
                <w:lang w:val="lv-LV"/>
              </w:rPr>
              <w:t> 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D051AD" w14:textId="77777777" w:rsidR="00B55FCD" w:rsidRPr="004B67B4" w:rsidRDefault="00B55FCD" w:rsidP="008B670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val="lv-LV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DA13D7" w14:textId="77777777" w:rsidR="00B55FCD" w:rsidRPr="004B67B4" w:rsidRDefault="00B55FCD" w:rsidP="008B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0"/>
                <w:lang w:val="lv-LV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380F93" w14:textId="77777777" w:rsidR="00B55FCD" w:rsidRPr="004B67B4" w:rsidRDefault="00B55FCD" w:rsidP="008B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0"/>
                <w:lang w:val="lv-LV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5BA4687" w14:textId="504E0BC1" w:rsidR="00B55FCD" w:rsidRPr="004B67B4" w:rsidRDefault="00B55FCD" w:rsidP="008B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0"/>
                <w:lang w:val="lv-LV"/>
              </w:rPr>
              <w:t xml:space="preserve">Valda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0"/>
                <w:lang w:val="lv-LV"/>
              </w:rPr>
              <w:t>Tinkuse</w:t>
            </w:r>
            <w:proofErr w:type="spellEnd"/>
          </w:p>
        </w:tc>
      </w:tr>
      <w:tr w:rsidR="00B55FCD" w:rsidRPr="004B67B4" w14:paraId="7F18E4D5" w14:textId="77777777" w:rsidTr="00B55FCD">
        <w:trPr>
          <w:trHeight w:val="375"/>
          <w:jc w:val="center"/>
        </w:trPr>
        <w:tc>
          <w:tcPr>
            <w:tcW w:w="2726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3EC591" w14:textId="77777777" w:rsidR="00B55FCD" w:rsidRPr="004B67B4" w:rsidRDefault="00B55FCD" w:rsidP="008B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4B67B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(paraksts)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DFBB4" w14:textId="77777777" w:rsidR="00B55FCD" w:rsidRPr="004B67B4" w:rsidRDefault="00B55FCD" w:rsidP="008B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E12CA" w14:textId="77777777" w:rsidR="00B55FCD" w:rsidRPr="004B67B4" w:rsidRDefault="00B55FCD" w:rsidP="008B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C3B1FE" w14:textId="77777777" w:rsidR="00B55FCD" w:rsidRPr="004B67B4" w:rsidRDefault="00B55FCD" w:rsidP="008B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4B67B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  <w:tc>
          <w:tcPr>
            <w:tcW w:w="1705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901240" w14:textId="77777777" w:rsidR="00B55FCD" w:rsidRPr="004B67B4" w:rsidRDefault="00B55FCD" w:rsidP="008B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4B67B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(vārds, uzvārds)</w:t>
            </w:r>
          </w:p>
        </w:tc>
      </w:tr>
    </w:tbl>
    <w:p w14:paraId="2BA303E0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7D885AA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388C83B4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01A56C08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166882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422E2800" w14:textId="77777777" w:rsidR="00B22677" w:rsidRPr="00586834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7FC17192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B2EF715" w14:textId="34E0AE2C" w:rsidR="00B22677" w:rsidRPr="00B93CF6" w:rsidRDefault="00B22677" w:rsidP="00B22677">
      <w:pPr>
        <w:pStyle w:val="Sarakstarindkopa"/>
        <w:numPr>
          <w:ilvl w:val="1"/>
          <w:numId w:val="17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>
        <w:rPr>
          <w:rFonts w:ascii="Times New Roman" w:hAnsi="Times New Roman" w:cs="Times New Roman"/>
          <w:lang w:val="lv-LV"/>
        </w:rPr>
        <w:t xml:space="preserve"> 202</w:t>
      </w:r>
      <w:r w:rsidR="00823678">
        <w:rPr>
          <w:rFonts w:ascii="Times New Roman" w:hAnsi="Times New Roman" w:cs="Times New Roman"/>
          <w:lang w:val="lv-LV"/>
        </w:rPr>
        <w:t>2</w:t>
      </w:r>
      <w:r>
        <w:rPr>
          <w:rFonts w:ascii="Times New Roman" w:hAnsi="Times New Roman" w:cs="Times New Roman"/>
          <w:lang w:val="lv-LV"/>
        </w:rPr>
        <w:t>./202</w:t>
      </w:r>
      <w:r w:rsidR="00823678">
        <w:rPr>
          <w:rFonts w:ascii="Times New Roman" w:hAnsi="Times New Roman" w:cs="Times New Roman"/>
          <w:lang w:val="lv-LV"/>
        </w:rPr>
        <w:t>3</w:t>
      </w:r>
      <w:r>
        <w:rPr>
          <w:rFonts w:ascii="Times New Roman" w:hAnsi="Times New Roman" w:cs="Times New Roman"/>
          <w:lang w:val="lv-LV"/>
        </w:rPr>
        <w:t>. mācību gadā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134"/>
        <w:gridCol w:w="1276"/>
        <w:gridCol w:w="1559"/>
        <w:gridCol w:w="1701"/>
      </w:tblGrid>
      <w:tr w:rsidR="00B22677" w:rsidRPr="00412AB1" w14:paraId="3D14C994" w14:textId="77777777" w:rsidTr="002045E7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303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3E4B1086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5B4A0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1BAF5710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30ABBABC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4727816F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19D4F92" w14:textId="77777777" w:rsidR="00B22677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1B02827C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4A549ED8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2B5EAF78" w14:textId="7244E1CB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apguvi (prof.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.) vai uzsākot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māc.g</w:t>
            </w:r>
            <w:proofErr w:type="spellEnd"/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(01.09.202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6A7E50C1" w14:textId="015F7B2C" w:rsidR="00B22677" w:rsidRDefault="00B22677" w:rsidP="002045E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noslēdzot sekmīgu programmas apguvi (prof.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  vai noslēdzot 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.māc.g.</w:t>
            </w:r>
          </w:p>
          <w:p w14:paraId="0AECE4DE" w14:textId="2559CEEC" w:rsidR="00B22677" w:rsidRPr="00412AB1" w:rsidRDefault="00B22677" w:rsidP="002045E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(31.05.202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</w:t>
            </w:r>
          </w:p>
        </w:tc>
      </w:tr>
      <w:tr w:rsidR="00B22677" w:rsidRPr="00412AB1" w14:paraId="7F916243" w14:textId="77777777" w:rsidTr="002045E7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DB1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1B7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4B9156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F133A6E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6FB54B8D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192045E7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06267521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0C682E09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</w:tcPr>
          <w:p w14:paraId="13BAC7D8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B0006F" w:rsidRPr="00412AB1" w14:paraId="29DFC44B" w14:textId="77777777" w:rsidTr="00F65FB5">
        <w:trPr>
          <w:trHeight w:val="7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9868" w14:textId="62E52E69" w:rsidR="00B0006F" w:rsidRPr="00412AB1" w:rsidRDefault="00B0006F" w:rsidP="00B0006F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C268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Vispārējās pirmsskolas izglītības programma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8F31" w14:textId="0D325979" w:rsidR="00B0006F" w:rsidRPr="00412AB1" w:rsidRDefault="00B0006F" w:rsidP="00B0006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C268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01011111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3CF0" w14:textId="77777777" w:rsidR="00B0006F" w:rsidRPr="00C26842" w:rsidRDefault="00B0006F" w:rsidP="00B0006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68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Ābeļu iela-4, Ozolaine,</w:t>
            </w:r>
          </w:p>
          <w:p w14:paraId="7AF1B60D" w14:textId="77777777" w:rsidR="00B0006F" w:rsidRPr="00C26842" w:rsidRDefault="00B0006F" w:rsidP="00B0006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68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Limbažu pag.</w:t>
            </w:r>
          </w:p>
          <w:p w14:paraId="42443A98" w14:textId="25E1FC06" w:rsidR="00B0006F" w:rsidRPr="00412AB1" w:rsidRDefault="00B0006F" w:rsidP="00B0006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C268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Limbažu nov.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B35B" w14:textId="698E29D9" w:rsidR="00B0006F" w:rsidRPr="00412AB1" w:rsidRDefault="00B0006F" w:rsidP="00B0006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C268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V-3555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6877" w14:textId="77777777" w:rsidR="00B0006F" w:rsidRPr="00C26842" w:rsidRDefault="00B0006F" w:rsidP="00B0006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68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12.01.2011.</w:t>
            </w:r>
          </w:p>
          <w:p w14:paraId="6D55979A" w14:textId="77777777" w:rsidR="00B0006F" w:rsidRPr="00412AB1" w:rsidRDefault="00B0006F" w:rsidP="00B0006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DE38" w14:textId="6964C59A" w:rsidR="00B0006F" w:rsidRPr="00412AB1" w:rsidRDefault="00B0006F" w:rsidP="00B0006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B3C9" w14:textId="63A0AA11" w:rsidR="00B0006F" w:rsidRPr="00412AB1" w:rsidRDefault="00B0006F" w:rsidP="00B0006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66</w:t>
            </w:r>
          </w:p>
        </w:tc>
      </w:tr>
    </w:tbl>
    <w:p w14:paraId="49833C08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AA2D599" w14:textId="77777777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iegūtā informācija par izglītojamo iemesliem izglītības iestādes maiņai un mācību pārtraukšanai izglītības programmā (2-3 secinājumi par izglītojamiem, kuri uzsākuši vai pārtraukuši mācības izglītības iestādē):</w:t>
      </w:r>
    </w:p>
    <w:p w14:paraId="63E92E7D" w14:textId="6F114D6F" w:rsidR="00B22677" w:rsidRDefault="00B22677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dzīvesvietas maiņa</w:t>
      </w:r>
      <w:r w:rsidR="0058415C">
        <w:rPr>
          <w:rFonts w:ascii="Times New Roman" w:hAnsi="Times New Roman" w:cs="Times New Roman"/>
          <w:sz w:val="24"/>
          <w:szCs w:val="24"/>
          <w:lang w:val="lv-LV"/>
        </w:rPr>
        <w:t xml:space="preserve"> – uzsākuši 3 (trīs). </w:t>
      </w:r>
      <w:r>
        <w:rPr>
          <w:rFonts w:ascii="Times New Roman" w:hAnsi="Times New Roman" w:cs="Times New Roman"/>
          <w:sz w:val="24"/>
          <w:szCs w:val="24"/>
          <w:lang w:val="lv-LV"/>
        </w:rPr>
        <w:t>(cik daudzi izglītojamie izglītības iestādē 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>. mācību gada laikā);</w:t>
      </w:r>
    </w:p>
    <w:p w14:paraId="03A95E6F" w14:textId="17738E0E" w:rsidR="00B22677" w:rsidRDefault="00B22677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vēlme mainīt izglītības iestādi</w:t>
      </w:r>
      <w:r w:rsidR="0058415C">
        <w:rPr>
          <w:rFonts w:ascii="Times New Roman" w:hAnsi="Times New Roman" w:cs="Times New Roman"/>
          <w:sz w:val="24"/>
          <w:szCs w:val="24"/>
          <w:lang w:val="lv-LV"/>
        </w:rPr>
        <w:t xml:space="preserve"> - 0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(cik daudzi izglītojamie izglītības iestādē 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>. mācību gada laikā, galvenie iestādes maiņas iemesli);</w:t>
      </w:r>
    </w:p>
    <w:p w14:paraId="139886D1" w14:textId="6F4A65D3" w:rsidR="00B22677" w:rsidRPr="0055362A" w:rsidRDefault="00B22677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cits iemesls</w:t>
      </w:r>
      <w:r w:rsidR="0058415C">
        <w:rPr>
          <w:rFonts w:ascii="Times New Roman" w:hAnsi="Times New Roman" w:cs="Times New Roman"/>
          <w:sz w:val="24"/>
          <w:szCs w:val="24"/>
          <w:lang w:val="lv-LV"/>
        </w:rPr>
        <w:t xml:space="preserve"> – sasniegts 1,5 gadu vecums, 1 (viens). </w:t>
      </w:r>
      <w:r>
        <w:rPr>
          <w:rFonts w:ascii="Times New Roman" w:hAnsi="Times New Roman" w:cs="Times New Roman"/>
          <w:sz w:val="24"/>
          <w:szCs w:val="24"/>
          <w:lang w:val="lv-LV"/>
        </w:rPr>
        <w:t>(cik daudzi izglītojamie izglītības iestādē, iestādes maiņas iemesls).</w:t>
      </w:r>
    </w:p>
    <w:p w14:paraId="5D78C622" w14:textId="44CBBD46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72900DE" w14:textId="77777777" w:rsidR="00DC5FAE" w:rsidRDefault="00DC5FAE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D55E7C1" w14:textId="0F32FA7F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Pedagogu ilgstošās vakances un atbalsta personāla nodrošinājums </w:t>
      </w:r>
    </w:p>
    <w:p w14:paraId="31C09974" w14:textId="77777777" w:rsidR="00DC5FAE" w:rsidRDefault="00DC5FAE" w:rsidP="00DC5FAE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3A8DC69" w14:textId="77777777" w:rsidR="00B22677" w:rsidRPr="00276381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3038"/>
      </w:tblGrid>
      <w:tr w:rsidR="00B22677" w:rsidRPr="00733D05" w14:paraId="4AA36400" w14:textId="77777777" w:rsidTr="002045E7">
        <w:tc>
          <w:tcPr>
            <w:tcW w:w="993" w:type="dxa"/>
          </w:tcPr>
          <w:p w14:paraId="601C8760" w14:textId="77777777" w:rsidR="00B22677" w:rsidRPr="00636C79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14:paraId="418268E8" w14:textId="77777777" w:rsidR="00B22677" w:rsidRPr="00636C79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14:paraId="42FF6FDC" w14:textId="77777777" w:rsidR="00B22677" w:rsidRPr="00636C79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038" w:type="dxa"/>
          </w:tcPr>
          <w:p w14:paraId="5C73341F" w14:textId="77777777" w:rsidR="00B22677" w:rsidRPr="00636C79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B22677" w:rsidRPr="00733D05" w14:paraId="3C2358D8" w14:textId="77777777" w:rsidTr="002045E7">
        <w:tc>
          <w:tcPr>
            <w:tcW w:w="993" w:type="dxa"/>
          </w:tcPr>
          <w:p w14:paraId="79402C90" w14:textId="77777777" w:rsidR="00B22677" w:rsidRPr="00636C79" w:rsidRDefault="00B22677" w:rsidP="00B22677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2DFA84FA" w14:textId="582448A0" w:rsidR="00B22677" w:rsidRPr="00636C79" w:rsidRDefault="00B22677" w:rsidP="002045E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4E9277D0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ECC3D9D" w14:textId="640B3EC0" w:rsidR="0058415C" w:rsidRPr="00636C79" w:rsidRDefault="0058415C" w:rsidP="0058415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3038" w:type="dxa"/>
          </w:tcPr>
          <w:p w14:paraId="7C64A538" w14:textId="77777777" w:rsidR="00B22677" w:rsidRPr="00636C79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006F" w:rsidRPr="00733D05" w14:paraId="26414EDE" w14:textId="77777777" w:rsidTr="002045E7">
        <w:tc>
          <w:tcPr>
            <w:tcW w:w="993" w:type="dxa"/>
          </w:tcPr>
          <w:p w14:paraId="331427EB" w14:textId="77777777" w:rsidR="00B0006F" w:rsidRPr="00636C79" w:rsidRDefault="00B0006F" w:rsidP="00B0006F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274C26DB" w14:textId="5FEA2DA0" w:rsidR="00B0006F" w:rsidRPr="00636C79" w:rsidRDefault="00B0006F" w:rsidP="00B0006F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31.05.2023.)</w:t>
            </w:r>
          </w:p>
        </w:tc>
        <w:tc>
          <w:tcPr>
            <w:tcW w:w="1959" w:type="dxa"/>
          </w:tcPr>
          <w:p w14:paraId="5BABC70A" w14:textId="77777777" w:rsidR="00B0006F" w:rsidRDefault="00B0006F" w:rsidP="00B0006F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F7B7A26" w14:textId="72361C97" w:rsidR="00B0006F" w:rsidRPr="00636C79" w:rsidRDefault="00B0006F" w:rsidP="00B0006F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3038" w:type="dxa"/>
          </w:tcPr>
          <w:p w14:paraId="5777AF0E" w14:textId="3E71C9DD" w:rsidR="00B0006F" w:rsidRPr="00C26842" w:rsidRDefault="00B0006F" w:rsidP="00B0006F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68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Logopēd</w:t>
            </w:r>
            <w:r w:rsidR="0058415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C268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– 0,</w:t>
            </w:r>
            <w:r w:rsidR="0058415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Pr="00C268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30 likmes.</w:t>
            </w:r>
          </w:p>
          <w:p w14:paraId="2F09CE6F" w14:textId="25839C1B" w:rsidR="00B0006F" w:rsidRPr="00636C79" w:rsidRDefault="00B0006F" w:rsidP="00B0006F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68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Medmāsa – 0,25 likmes.</w:t>
            </w:r>
          </w:p>
        </w:tc>
      </w:tr>
    </w:tbl>
    <w:p w14:paraId="4F1C793C" w14:textId="77777777" w:rsidR="00B22677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D2692ED" w14:textId="6CE26370" w:rsidR="00B22677" w:rsidRDefault="00B22677" w:rsidP="00B226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40DBBEB" w14:textId="4CD0379B" w:rsidR="00DC5FAE" w:rsidRDefault="00DC5FAE" w:rsidP="00B226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AF21C68" w14:textId="6538BF95" w:rsidR="008672AC" w:rsidRDefault="008672AC" w:rsidP="00B226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D1AB66E" w14:textId="77777777" w:rsidR="008672AC" w:rsidRDefault="008672AC" w:rsidP="00B226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5D95E6D" w14:textId="6F085416" w:rsidR="00DC5FAE" w:rsidRDefault="00DC5FAE" w:rsidP="00B226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27B6C9F" w14:textId="1263E3CB" w:rsidR="00B22677" w:rsidRPr="00B22677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22677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darbības pamatmērķi un prioritātes</w:t>
      </w:r>
    </w:p>
    <w:p w14:paraId="4402DEA9" w14:textId="77777777" w:rsidR="00B22677" w:rsidRPr="00446618" w:rsidRDefault="00B22677" w:rsidP="00B2267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F1FE2FE" w14:textId="77777777" w:rsidR="002867A5" w:rsidRPr="002867A5" w:rsidRDefault="00B22677" w:rsidP="00F1195A">
      <w:pPr>
        <w:pStyle w:val="Sarakstarindkopa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DC5FAE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misija – </w:t>
      </w:r>
    </w:p>
    <w:p w14:paraId="6518BA12" w14:textId="68033BF4" w:rsidR="00DC5FAE" w:rsidRPr="00DC5FAE" w:rsidRDefault="00DC5FAE" w:rsidP="002867A5">
      <w:pPr>
        <w:pStyle w:val="Sarakstarindkop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DC5FAE">
        <w:rPr>
          <w:rFonts w:ascii="Times New Roman" w:hAnsi="Times New Roman" w:cs="Times New Roman"/>
          <w:sz w:val="24"/>
          <w:szCs w:val="24"/>
          <w:lang w:val="lv-LV"/>
        </w:rPr>
        <w:t xml:space="preserve">laikmetīga iestāde, kurā tiek nodrošināta </w:t>
      </w:r>
      <w:r w:rsidRPr="00DC5FAE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katram bērnam viņa individuālo spēju un potenciāla pilnvērtīgai attīstībai piemērota vide, mācīšanās veidi un metodes; </w:t>
      </w:r>
    </w:p>
    <w:p w14:paraId="00A7219B" w14:textId="71AC5365" w:rsidR="00DC5FAE" w:rsidRDefault="00DC5FAE" w:rsidP="002867A5">
      <w:pPr>
        <w:pStyle w:val="Sarakstarindkopa"/>
        <w:numPr>
          <w:ilvl w:val="0"/>
          <w:numId w:val="26"/>
        </w:numPr>
        <w:autoSpaceDE w:val="0"/>
        <w:autoSpaceDN w:val="0"/>
        <w:adjustRightInd w:val="0"/>
        <w:spacing w:after="69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2867A5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ir radīti labvēlīgi priekšnosacījumi bērna sociālo iemaņu attīstībai, veidojoties par aktīvu, patstāvīgu, pašpietiekamu, radošu, atvērtu un </w:t>
      </w:r>
      <w:proofErr w:type="spellStart"/>
      <w:r w:rsidRPr="002867A5">
        <w:rPr>
          <w:rFonts w:ascii="Times New Roman" w:hAnsi="Times New Roman" w:cs="Times New Roman"/>
          <w:color w:val="000000"/>
          <w:sz w:val="24"/>
          <w:szCs w:val="24"/>
          <w:lang w:val="lv-LV"/>
        </w:rPr>
        <w:t>cieņpilnu</w:t>
      </w:r>
      <w:proofErr w:type="spellEnd"/>
      <w:r w:rsidRPr="002867A5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sabiedrības locekli, kas prot sadarboties ar citiem;</w:t>
      </w:r>
    </w:p>
    <w:p w14:paraId="40D462AB" w14:textId="77777777" w:rsidR="002867A5" w:rsidRPr="002867A5" w:rsidRDefault="002867A5" w:rsidP="002867A5">
      <w:pPr>
        <w:pStyle w:val="Sarakstarindkopa"/>
        <w:numPr>
          <w:ilvl w:val="0"/>
          <w:numId w:val="26"/>
        </w:numPr>
        <w:autoSpaceDE w:val="0"/>
        <w:autoSpaceDN w:val="0"/>
        <w:adjustRightInd w:val="0"/>
        <w:spacing w:after="69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2867A5">
        <w:rPr>
          <w:rFonts w:ascii="Times New Roman" w:hAnsi="Times New Roman" w:cs="Times New Roman"/>
          <w:color w:val="000000"/>
          <w:sz w:val="24"/>
          <w:szCs w:val="24"/>
          <w:lang w:val="lv-LV"/>
        </w:rPr>
        <w:t>nodrošināt iespēju pedagogiem un iestādes darbiniekiem regulāri pilnveidot</w:t>
      </w:r>
    </w:p>
    <w:p w14:paraId="7B0840E6" w14:textId="2EDA03C7" w:rsidR="002867A5" w:rsidRPr="002867A5" w:rsidRDefault="002867A5" w:rsidP="002867A5">
      <w:pPr>
        <w:pStyle w:val="Sarakstarindkopa"/>
        <w:autoSpaceDE w:val="0"/>
        <w:autoSpaceDN w:val="0"/>
        <w:adjustRightInd w:val="0"/>
        <w:spacing w:after="69" w:line="276" w:lineRule="auto"/>
        <w:ind w:left="1146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2867A5">
        <w:rPr>
          <w:rFonts w:ascii="Times New Roman" w:hAnsi="Times New Roman" w:cs="Times New Roman"/>
          <w:color w:val="000000"/>
          <w:sz w:val="24"/>
          <w:szCs w:val="24"/>
          <w:lang w:val="lv-LV"/>
        </w:rPr>
        <w:t>profesionālās zināšanas un prasmes.</w:t>
      </w:r>
      <w:r w:rsidRPr="002867A5">
        <w:rPr>
          <w:rFonts w:ascii="Times New Roman" w:hAnsi="Times New Roman" w:cs="Times New Roman"/>
          <w:color w:val="000000"/>
          <w:sz w:val="24"/>
          <w:szCs w:val="24"/>
          <w:lang w:val="lv-LV"/>
        </w:rPr>
        <w:cr/>
      </w:r>
    </w:p>
    <w:p w14:paraId="4A5244C0" w14:textId="6CB0BEF6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>
        <w:rPr>
          <w:rFonts w:ascii="Times New Roman" w:hAnsi="Times New Roman" w:cs="Times New Roman"/>
          <w:sz w:val="24"/>
          <w:szCs w:val="24"/>
          <w:lang w:val="lv-LV"/>
        </w:rPr>
        <w:t>v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īzija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par izglītojamo – </w:t>
      </w:r>
    </w:p>
    <w:p w14:paraId="539AE238" w14:textId="474BC59D" w:rsidR="00DC5FAE" w:rsidRDefault="00DC5FAE" w:rsidP="002867A5">
      <w:pPr>
        <w:pStyle w:val="Sarakstarindkopa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DC5FAE">
        <w:rPr>
          <w:rFonts w:ascii="Times New Roman" w:hAnsi="Times New Roman" w:cs="Times New Roman"/>
          <w:sz w:val="24"/>
          <w:szCs w:val="24"/>
          <w:lang w:val="lv-LV"/>
        </w:rPr>
        <w:t>„Bērna acīs nav septiņu pasaules brīnumu. Ir septiņi miljoni…” (</w:t>
      </w:r>
      <w:proofErr w:type="spellStart"/>
      <w:r w:rsidRPr="00DC5FAE">
        <w:rPr>
          <w:rFonts w:ascii="Times New Roman" w:hAnsi="Times New Roman" w:cs="Times New Roman"/>
          <w:sz w:val="24"/>
          <w:szCs w:val="24"/>
          <w:lang w:val="lv-LV"/>
        </w:rPr>
        <w:t>Walt</w:t>
      </w:r>
      <w:proofErr w:type="spellEnd"/>
      <w:r w:rsidRPr="00DC5FA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DC5FAE">
        <w:rPr>
          <w:rFonts w:ascii="Times New Roman" w:hAnsi="Times New Roman" w:cs="Times New Roman"/>
          <w:sz w:val="24"/>
          <w:szCs w:val="24"/>
          <w:lang w:val="lv-LV"/>
        </w:rPr>
        <w:t>Streighti</w:t>
      </w:r>
      <w:proofErr w:type="spellEnd"/>
      <w:r w:rsidRPr="00DC5FAE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40E8F732" w14:textId="77777777" w:rsidR="00DC5FAE" w:rsidRDefault="00DC5FAE" w:rsidP="00DC5FAE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6F1AFA38" w14:textId="78FE315F" w:rsidR="002867A5" w:rsidRDefault="00B22677" w:rsidP="00651073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2867A5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vērtības </w:t>
      </w:r>
      <w:proofErr w:type="spellStart"/>
      <w:r w:rsidRPr="002867A5">
        <w:rPr>
          <w:rFonts w:ascii="Times New Roman" w:hAnsi="Times New Roman" w:cs="Times New Roman"/>
          <w:sz w:val="24"/>
          <w:szCs w:val="24"/>
          <w:lang w:val="lv-LV"/>
        </w:rPr>
        <w:t>cilvēkcentrētā</w:t>
      </w:r>
      <w:proofErr w:type="spellEnd"/>
      <w:r w:rsidRPr="002867A5">
        <w:rPr>
          <w:rFonts w:ascii="Times New Roman" w:hAnsi="Times New Roman" w:cs="Times New Roman"/>
          <w:sz w:val="24"/>
          <w:szCs w:val="24"/>
          <w:lang w:val="lv-LV"/>
        </w:rPr>
        <w:t xml:space="preserve"> veidā – </w:t>
      </w:r>
    </w:p>
    <w:p w14:paraId="4AB9139B" w14:textId="3C604AA6" w:rsidR="002867A5" w:rsidRPr="002867A5" w:rsidRDefault="002867A5" w:rsidP="002867A5">
      <w:pPr>
        <w:pStyle w:val="Sarakstarindkopa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2867A5"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vērstas </w:t>
      </w:r>
      <w:r w:rsidRPr="002867A5">
        <w:rPr>
          <w:rFonts w:ascii="Times New Roman" w:hAnsi="Times New Roman" w:cs="Times New Roman"/>
          <w:sz w:val="24"/>
          <w:szCs w:val="24"/>
          <w:lang w:val="lv-LV"/>
        </w:rPr>
        <w:t>uz savstarpēju cieņ</w:t>
      </w:r>
      <w:r>
        <w:rPr>
          <w:rFonts w:ascii="Times New Roman" w:hAnsi="Times New Roman" w:cs="Times New Roman"/>
          <w:sz w:val="24"/>
          <w:szCs w:val="24"/>
          <w:lang w:val="lv-LV"/>
        </w:rPr>
        <w:t>u,</w:t>
      </w:r>
      <w:r w:rsidRPr="002867A5">
        <w:rPr>
          <w:rFonts w:ascii="Times New Roman" w:hAnsi="Times New Roman" w:cs="Times New Roman"/>
          <w:sz w:val="24"/>
          <w:szCs w:val="24"/>
          <w:lang w:val="lv-LV"/>
        </w:rPr>
        <w:t xml:space="preserve"> balstīta</w:t>
      </w:r>
      <w:r>
        <w:rPr>
          <w:rFonts w:ascii="Times New Roman" w:hAnsi="Times New Roman" w:cs="Times New Roman"/>
          <w:sz w:val="24"/>
          <w:szCs w:val="24"/>
          <w:lang w:val="lv-LV"/>
        </w:rPr>
        <w:t>s uz</w:t>
      </w:r>
      <w:r w:rsidRPr="002867A5">
        <w:rPr>
          <w:rFonts w:ascii="Times New Roman" w:hAnsi="Times New Roman" w:cs="Times New Roman"/>
          <w:sz w:val="24"/>
          <w:szCs w:val="24"/>
          <w:lang w:val="lv-LV"/>
        </w:rPr>
        <w:t xml:space="preserve"> sadarbīb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2867A5">
        <w:rPr>
          <w:rFonts w:ascii="Times New Roman" w:hAnsi="Times New Roman" w:cs="Times New Roman"/>
          <w:sz w:val="24"/>
          <w:szCs w:val="24"/>
          <w:lang w:val="lv-LV"/>
        </w:rPr>
        <w:t>, radošum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2867A5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867A5">
        <w:rPr>
          <w:rFonts w:ascii="Times New Roman" w:hAnsi="Times New Roman" w:cs="Times New Roman"/>
          <w:sz w:val="24"/>
          <w:szCs w:val="24"/>
          <w:lang w:val="lv-LV"/>
        </w:rPr>
        <w:t>pozitīv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2867A5">
        <w:rPr>
          <w:rFonts w:ascii="Times New Roman" w:hAnsi="Times New Roman" w:cs="Times New Roman"/>
          <w:sz w:val="24"/>
          <w:szCs w:val="24"/>
          <w:lang w:val="lv-LV"/>
        </w:rPr>
        <w:t xml:space="preserve"> pašapziņ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2867A5">
        <w:rPr>
          <w:rFonts w:ascii="Times New Roman" w:hAnsi="Times New Roman" w:cs="Times New Roman"/>
          <w:sz w:val="24"/>
          <w:szCs w:val="24"/>
          <w:lang w:val="lv-LV"/>
        </w:rPr>
        <w:t xml:space="preserve"> un veselīg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2867A5">
        <w:rPr>
          <w:rFonts w:ascii="Times New Roman" w:hAnsi="Times New Roman" w:cs="Times New Roman"/>
          <w:sz w:val="24"/>
          <w:szCs w:val="24"/>
          <w:lang w:val="lv-LV"/>
        </w:rPr>
        <w:t xml:space="preserve"> dzīvesveid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2867A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2867A5">
        <w:rPr>
          <w:rFonts w:ascii="Times New Roman" w:hAnsi="Times New Roman" w:cs="Times New Roman"/>
          <w:sz w:val="24"/>
          <w:szCs w:val="24"/>
          <w:lang w:val="lv-LV"/>
        </w:rPr>
        <w:cr/>
      </w:r>
    </w:p>
    <w:p w14:paraId="7B37278C" w14:textId="5E293D21" w:rsidR="00B22677" w:rsidRPr="002867A5" w:rsidRDefault="00B22677" w:rsidP="00651073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2867A5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3D28D3" w:rsidRPr="002867A5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2867A5"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 w:rsidRPr="002867A5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2867A5">
        <w:rPr>
          <w:rFonts w:ascii="Times New Roman" w:hAnsi="Times New Roman" w:cs="Times New Roman"/>
          <w:sz w:val="24"/>
          <w:szCs w:val="24"/>
          <w:lang w:val="lv-LV"/>
        </w:rPr>
        <w:t>. mācību gada darba prioritātes un sasniegtie rezultāti</w:t>
      </w:r>
    </w:p>
    <w:p w14:paraId="0DF5283D" w14:textId="77777777" w:rsidR="00B22677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3543"/>
        <w:gridCol w:w="2398"/>
      </w:tblGrid>
      <w:tr w:rsidR="00B22677" w:rsidRPr="00733D05" w14:paraId="3201378A" w14:textId="77777777" w:rsidTr="00DB7CD4">
        <w:tc>
          <w:tcPr>
            <w:tcW w:w="2263" w:type="dxa"/>
          </w:tcPr>
          <w:p w14:paraId="111561BD" w14:textId="77777777" w:rsidR="00B22677" w:rsidRPr="008672AC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43" w:type="dxa"/>
          </w:tcPr>
          <w:p w14:paraId="7C533E43" w14:textId="77777777" w:rsidR="00B22677" w:rsidRPr="008672AC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398" w:type="dxa"/>
          </w:tcPr>
          <w:p w14:paraId="20888FCC" w14:textId="77777777" w:rsidR="00B22677" w:rsidRPr="008672AC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1E7F27" w14:paraId="020EF3DE" w14:textId="77777777" w:rsidTr="00DB7CD4">
        <w:tc>
          <w:tcPr>
            <w:tcW w:w="2263" w:type="dxa"/>
          </w:tcPr>
          <w:p w14:paraId="2750662D" w14:textId="77777777" w:rsidR="00CB6B7B" w:rsidRPr="008672AC" w:rsidRDefault="001E7F27" w:rsidP="001E7F27">
            <w:pPr>
              <w:pStyle w:val="Sarakstarindkopa"/>
              <w:ind w:left="0"/>
              <w:rPr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  <w:r w:rsidR="00CB6B7B" w:rsidRPr="008672AC">
              <w:rPr>
                <w:lang w:val="lv-LV"/>
              </w:rPr>
              <w:t xml:space="preserve"> </w:t>
            </w:r>
          </w:p>
          <w:p w14:paraId="73BC65F9" w14:textId="49B9E48E" w:rsidR="001E7F27" w:rsidRPr="008672AC" w:rsidRDefault="00CB6B7B" w:rsidP="001E7F2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Pedagogu un izglītojamo vecāku </w:t>
            </w:r>
            <w:r w:rsidR="00CA1BFD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sadarbības veicināšana</w:t>
            </w:r>
            <w:r w:rsidR="00400091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divvirziena</w:t>
            </w:r>
            <w:proofErr w:type="spellEnd"/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informācijas apmaiņa</w:t>
            </w:r>
            <w:r w:rsidR="00400091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izmantojot digitālās tehnoloģijas.</w:t>
            </w:r>
          </w:p>
        </w:tc>
        <w:tc>
          <w:tcPr>
            <w:tcW w:w="3543" w:type="dxa"/>
          </w:tcPr>
          <w:p w14:paraId="74A2BA22" w14:textId="238C661C" w:rsidR="001E7F27" w:rsidRPr="008672AC" w:rsidRDefault="001E7F27" w:rsidP="001E7F27">
            <w:pPr>
              <w:pStyle w:val="Sarakstarindkopa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kvalitatīvi </w:t>
            </w:r>
          </w:p>
          <w:p w14:paraId="5C35F8F7" w14:textId="77777777" w:rsidR="001E7F27" w:rsidRPr="008672AC" w:rsidRDefault="001E7F27" w:rsidP="001E7F27">
            <w:pPr>
              <w:pStyle w:val="Sarakstarindkopa"/>
              <w:ind w:left="360"/>
              <w:rPr>
                <w:rFonts w:ascii="Times New Roman" w:hAnsi="Times New Roman" w:cs="Times New Roman"/>
                <w:b/>
                <w:sz w:val="10"/>
                <w:lang w:val="lv-LV"/>
              </w:rPr>
            </w:pPr>
          </w:p>
          <w:p w14:paraId="1C4AF3A9" w14:textId="7B82023C" w:rsidR="001E7F27" w:rsidRPr="008672AC" w:rsidRDefault="001E7F27" w:rsidP="001E7F2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lang w:val="lv-LV"/>
              </w:rPr>
              <w:t xml:space="preserve">Pedagogi regulāri, ievieto aktuālo informāciju </w:t>
            </w:r>
            <w:hyperlink r:id="rId9" w:history="1">
              <w:r w:rsidRPr="008672AC">
                <w:rPr>
                  <w:rStyle w:val="Hipersaite"/>
                  <w:rFonts w:ascii="Times New Roman" w:hAnsi="Times New Roman" w:cs="Times New Roman"/>
                  <w:sz w:val="24"/>
                  <w:lang w:val="lv-LV"/>
                </w:rPr>
                <w:t>www.e-klase.lv</w:t>
              </w:r>
            </w:hyperlink>
            <w:r w:rsidRPr="008672AC">
              <w:rPr>
                <w:rFonts w:ascii="Times New Roman" w:hAnsi="Times New Roman" w:cs="Times New Roman"/>
                <w:sz w:val="24"/>
                <w:lang w:val="lv-LV"/>
              </w:rPr>
              <w:t xml:space="preserve"> un </w:t>
            </w:r>
            <w:proofErr w:type="spellStart"/>
            <w:r w:rsidRPr="008672AC">
              <w:rPr>
                <w:rFonts w:ascii="Times New Roman" w:hAnsi="Times New Roman" w:cs="Times New Roman"/>
                <w:sz w:val="24"/>
                <w:lang w:val="lv-LV"/>
              </w:rPr>
              <w:t>WhatsApp</w:t>
            </w:r>
            <w:proofErr w:type="spellEnd"/>
            <w:r w:rsidRPr="008672AC">
              <w:rPr>
                <w:rFonts w:ascii="Times New Roman" w:hAnsi="Times New Roman" w:cs="Times New Roman"/>
                <w:sz w:val="24"/>
                <w:lang w:val="lv-LV"/>
              </w:rPr>
              <w:t xml:space="preserve"> grupās (vismaz 1 reizi nedēļā), informē vecākus par bērniem izvirzītajiem sasniedzamajiem rezultātiem, aktivitātēm (ko mēs darījām? Kāpēc mēs darījām?). </w:t>
            </w:r>
          </w:p>
          <w:p w14:paraId="46C193D3" w14:textId="6FE3E447" w:rsidR="001E7F27" w:rsidRPr="008672AC" w:rsidRDefault="001E7F27" w:rsidP="001E7F27">
            <w:pPr>
              <w:rPr>
                <w:rFonts w:ascii="Times New Roman" w:hAnsi="Times New Roman" w:cs="Times New Roman"/>
                <w:sz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lang w:val="lv-LV"/>
              </w:rPr>
              <w:t>Praktisku ieteikumu vecākiem (vismaz 1 reizi nedēļā katrai grupai.</w:t>
            </w:r>
            <w:r w:rsidRPr="008672AC">
              <w:rPr>
                <w:lang w:val="lv-LV"/>
              </w:rPr>
              <w:t xml:space="preserve"> </w:t>
            </w:r>
            <w:r w:rsidRPr="008672AC">
              <w:rPr>
                <w:rFonts w:ascii="Times New Roman" w:hAnsi="Times New Roman" w:cs="Times New Roman"/>
                <w:sz w:val="24"/>
                <w:lang w:val="lv-LV"/>
              </w:rPr>
              <w:t>Ko iesak</w:t>
            </w:r>
            <w:r w:rsidR="00AF2F54" w:rsidRPr="008672AC">
              <w:rPr>
                <w:rFonts w:ascii="Times New Roman" w:hAnsi="Times New Roman" w:cs="Times New Roman"/>
                <w:sz w:val="24"/>
                <w:lang w:val="lv-LV"/>
              </w:rPr>
              <w:t>ā</w:t>
            </w:r>
            <w:r w:rsidRPr="008672AC">
              <w:rPr>
                <w:rFonts w:ascii="Times New Roman" w:hAnsi="Times New Roman" w:cs="Times New Roman"/>
                <w:sz w:val="24"/>
                <w:lang w:val="lv-LV"/>
              </w:rPr>
              <w:t>m Jums paveikt mājās pašiem!).</w:t>
            </w:r>
          </w:p>
          <w:p w14:paraId="1DA0EE2E" w14:textId="02725D4F" w:rsidR="001E7F27" w:rsidRPr="008672AC" w:rsidRDefault="001E7F27" w:rsidP="00CB6B7B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98" w:type="dxa"/>
          </w:tcPr>
          <w:p w14:paraId="57C4D5DF" w14:textId="77777777" w:rsidR="00CB6B7B" w:rsidRPr="008672AC" w:rsidRDefault="00CB6B7B" w:rsidP="001E7F2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1DE23C4" w14:textId="2B96EB12" w:rsidR="001E7F27" w:rsidRPr="008672AC" w:rsidRDefault="00CB6B7B" w:rsidP="001E7F2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</w:t>
            </w:r>
          </w:p>
        </w:tc>
      </w:tr>
      <w:tr w:rsidR="001E7F27" w14:paraId="357814CC" w14:textId="77777777" w:rsidTr="00DB7CD4">
        <w:tc>
          <w:tcPr>
            <w:tcW w:w="2263" w:type="dxa"/>
          </w:tcPr>
          <w:p w14:paraId="12AE4113" w14:textId="77777777" w:rsidR="001E7F27" w:rsidRPr="008672AC" w:rsidRDefault="001E7F27" w:rsidP="001E7F2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43" w:type="dxa"/>
          </w:tcPr>
          <w:p w14:paraId="6A8C0C60" w14:textId="398158C2" w:rsidR="001E7F27" w:rsidRPr="008672AC" w:rsidRDefault="001E7F27" w:rsidP="001E7F27">
            <w:pPr>
              <w:pStyle w:val="Sarakstarindkopa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kvantitatīvi </w:t>
            </w:r>
          </w:p>
          <w:p w14:paraId="3236D375" w14:textId="77777777" w:rsidR="001E7F27" w:rsidRPr="008672AC" w:rsidRDefault="001E7F27" w:rsidP="001E7F27">
            <w:pPr>
              <w:pStyle w:val="Sarakstarindkopa"/>
              <w:ind w:left="360"/>
              <w:rPr>
                <w:rFonts w:ascii="Times New Roman" w:hAnsi="Times New Roman" w:cs="Times New Roman"/>
                <w:b/>
                <w:sz w:val="10"/>
                <w:szCs w:val="24"/>
                <w:lang w:val="lv-LV"/>
              </w:rPr>
            </w:pPr>
          </w:p>
          <w:p w14:paraId="714283CE" w14:textId="77777777" w:rsidR="001E7F27" w:rsidRPr="008672AC" w:rsidRDefault="001E7F27" w:rsidP="001E7F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</w:t>
            </w:r>
            <w:r w:rsidR="00CB6B7B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0 % vairāk vecāk</w:t>
            </w:r>
            <w:r w:rsidR="00CB6B7B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 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izmēģina praktiskos ieteikumus </w:t>
            </w:r>
            <w:r w:rsidR="00CB6B7B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 klasē un/vai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WhatsApp</w:t>
            </w:r>
            <w:proofErr w:type="spellEnd"/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grup</w:t>
            </w:r>
            <w:r w:rsidR="00CB6B7B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s, sniedz</w:t>
            </w:r>
            <w:r w:rsidR="00CB6B7B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ot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atgriezenisko saiti.</w:t>
            </w:r>
          </w:p>
          <w:p w14:paraId="42033CF0" w14:textId="52618C86" w:rsidR="00080980" w:rsidRPr="008672AC" w:rsidRDefault="00080980" w:rsidP="001E7F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Ne retāk kā 3 reizes mācību gadā tiek organizēti tematiski pasākumi ar bērnu vecākiem.</w:t>
            </w:r>
          </w:p>
        </w:tc>
        <w:tc>
          <w:tcPr>
            <w:tcW w:w="2398" w:type="dxa"/>
          </w:tcPr>
          <w:p w14:paraId="1145952A" w14:textId="16D30978" w:rsidR="001E7F27" w:rsidRPr="008672AC" w:rsidRDefault="00CB6B7B" w:rsidP="001E7F2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Daļēji sasniegts</w:t>
            </w:r>
            <w:r w:rsidR="001E0FF8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- 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ir vecāki, kas iepazīstas ar ieteikumiem, bet </w:t>
            </w:r>
            <w:r w:rsidR="00777547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 vienmēr sniedz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atgriezenisko saiti par to realizāciju.</w:t>
            </w:r>
          </w:p>
        </w:tc>
      </w:tr>
      <w:tr w:rsidR="00B22677" w14:paraId="49F00775" w14:textId="77777777" w:rsidTr="00DB7CD4">
        <w:tc>
          <w:tcPr>
            <w:tcW w:w="2263" w:type="dxa"/>
          </w:tcPr>
          <w:p w14:paraId="276B73D6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</w:t>
            </w:r>
          </w:p>
          <w:p w14:paraId="5AC293D9" w14:textId="6BF2D1D8" w:rsidR="00400091" w:rsidRDefault="00400091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Pedagoga radīta vide, kura nodrošina katra bērna piederības sajūtu un labsajūtu</w:t>
            </w:r>
          </w:p>
        </w:tc>
        <w:tc>
          <w:tcPr>
            <w:tcW w:w="3543" w:type="dxa"/>
          </w:tcPr>
          <w:p w14:paraId="022A0D4D" w14:textId="56EFFB9C" w:rsidR="00B22677" w:rsidRPr="008672AC" w:rsidRDefault="00B22677" w:rsidP="00080980">
            <w:pPr>
              <w:pStyle w:val="Sarakstarindkopa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kvalitatīvi</w:t>
            </w:r>
          </w:p>
          <w:p w14:paraId="4F94647D" w14:textId="77777777" w:rsidR="00080980" w:rsidRPr="008672AC" w:rsidRDefault="00080980" w:rsidP="00080980">
            <w:pPr>
              <w:rPr>
                <w:rFonts w:ascii="Times New Roman" w:hAnsi="Times New Roman" w:cs="Times New Roman"/>
                <w:b/>
                <w:sz w:val="10"/>
                <w:szCs w:val="24"/>
                <w:lang w:val="lv-LV"/>
              </w:rPr>
            </w:pPr>
          </w:p>
          <w:p w14:paraId="581ECCD9" w14:textId="77777777" w:rsidR="00080980" w:rsidRPr="008672AC" w:rsidRDefault="00080980" w:rsidP="0008098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Saskaņota pedagoģiska darbība – izglītības iestāde īsteno kopīgu savai misijai, izvirzītajiem mērķiem un prioritātēm atbilstošu pedagoģisko pieeju, veicinot bērnu piederības sajūtu.</w:t>
            </w:r>
          </w:p>
          <w:p w14:paraId="75AEDF72" w14:textId="0398DC8C" w:rsidR="00080980" w:rsidRPr="008672AC" w:rsidRDefault="00080980" w:rsidP="0008098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Veido kopīgu redzējumu par mācīšanu un mācīšanos, nodrošinot sadarbību visos līmeņos, iekļaujot izglītības iestādes vadību, pedagogus, izglītojamos, viņu vecākus.</w:t>
            </w:r>
          </w:p>
        </w:tc>
        <w:tc>
          <w:tcPr>
            <w:tcW w:w="2398" w:type="dxa"/>
          </w:tcPr>
          <w:p w14:paraId="50BEFCAB" w14:textId="3F8B5336" w:rsidR="00B22677" w:rsidRDefault="001E0FF8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E0FF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</w:t>
            </w:r>
          </w:p>
        </w:tc>
      </w:tr>
      <w:tr w:rsidR="00B22677" w14:paraId="5DFFF9EA" w14:textId="77777777" w:rsidTr="00DB7CD4">
        <w:tc>
          <w:tcPr>
            <w:tcW w:w="2263" w:type="dxa"/>
          </w:tcPr>
          <w:p w14:paraId="185AFD75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43" w:type="dxa"/>
          </w:tcPr>
          <w:p w14:paraId="22A4FDA8" w14:textId="53BC37C9" w:rsidR="00AA7375" w:rsidRPr="008672AC" w:rsidRDefault="00AA7375" w:rsidP="00AA7375">
            <w:pPr>
              <w:pStyle w:val="Sarakstarindkop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kvantitatīvi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5CC10E89" w14:textId="77777777" w:rsidR="00AA7375" w:rsidRPr="008672AC" w:rsidRDefault="00AA7375" w:rsidP="00080980">
            <w:pPr>
              <w:rPr>
                <w:rFonts w:ascii="Times New Roman" w:hAnsi="Times New Roman" w:cs="Times New Roman"/>
                <w:sz w:val="10"/>
                <w:szCs w:val="24"/>
                <w:lang w:val="lv-LV"/>
              </w:rPr>
            </w:pPr>
          </w:p>
          <w:p w14:paraId="05EC9D53" w14:textId="2EA3CB75" w:rsidR="00080980" w:rsidRPr="008672AC" w:rsidRDefault="00080980" w:rsidP="0008098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pedagogi</w:t>
            </w:r>
            <w:r w:rsidR="00DB7CD4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rotaļnodarbībās īsteno jauno</w:t>
            </w:r>
            <w:r w:rsidR="00DB7CD4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saturu atbilstoši tematiskajiem plāniem ar</w:t>
            </w:r>
            <w:r w:rsidR="00DB7CD4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elastīgu pieeju mācību norises organizēšanā.</w:t>
            </w:r>
          </w:p>
          <w:p w14:paraId="5213EA6B" w14:textId="329D9A8C" w:rsidR="00080980" w:rsidRPr="008672AC" w:rsidRDefault="00080980" w:rsidP="0008098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Mācību gada laikā </w:t>
            </w:r>
            <w:r w:rsidR="00DB7CD4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notiek</w:t>
            </w:r>
          </w:p>
          <w:p w14:paraId="2EDA1DE8" w14:textId="54615C9C" w:rsidR="00080980" w:rsidRPr="008672AC" w:rsidRDefault="00080980" w:rsidP="0008098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pedagogu profesionālās diskusijas par</w:t>
            </w:r>
            <w:r w:rsidR="00DB7CD4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rotaļnodarbību plānošanu (uzdevumu izvirzīšana</w:t>
            </w:r>
            <w:r w:rsidR="00DB7CD4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 nepieciešamo apstākļu radīšana, bērnu</w:t>
            </w:r>
            <w:r w:rsidR="00DB7CD4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noskaņošana un ievirzīšana mācību darbā</w:t>
            </w:r>
            <w:r w:rsidR="00DB7CD4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rotaļnodarbībā, pedagoga un bērnu savstarpējā</w:t>
            </w:r>
          </w:p>
          <w:p w14:paraId="00BA1FEE" w14:textId="3E584A70" w:rsidR="00080980" w:rsidRPr="008672AC" w:rsidRDefault="00080980" w:rsidP="0008098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saskarsme)</w:t>
            </w:r>
            <w:r w:rsidR="00DB7CD4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75BA1ED5" w14:textId="1361D65B" w:rsidR="00080980" w:rsidRPr="008672AC" w:rsidRDefault="00080980" w:rsidP="00DB7C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pedagogi</w:t>
            </w:r>
            <w:r w:rsidR="00DB7CD4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zglītojamajiem nodrošina</w:t>
            </w:r>
            <w:r w:rsidR="00DB7CD4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atgriezenisko saiti un vērtēšanu atbilstoši</w:t>
            </w:r>
            <w:r w:rsidR="00DB7CD4"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izvirzītajiem </w:t>
            </w:r>
            <w:r w:rsidRPr="008672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sasniedzamajiem rezultātiem.</w:t>
            </w:r>
          </w:p>
        </w:tc>
        <w:tc>
          <w:tcPr>
            <w:tcW w:w="2398" w:type="dxa"/>
          </w:tcPr>
          <w:p w14:paraId="003DCD77" w14:textId="18718A9F" w:rsidR="00B22677" w:rsidRDefault="001E0FF8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E0FF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</w:t>
            </w:r>
          </w:p>
        </w:tc>
      </w:tr>
    </w:tbl>
    <w:p w14:paraId="40235BE1" w14:textId="58E4E437" w:rsidR="00B22677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6013E6CC" w14:textId="266875D4" w:rsidR="00C20B94" w:rsidRDefault="00C20B94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107D15AB" w14:textId="77777777" w:rsidR="008672AC" w:rsidRDefault="008672AC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27888EBF" w14:textId="14D58B1B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>. mācību gadā (kvalitatīvi un kvantitatīvi)</w:t>
      </w:r>
    </w:p>
    <w:p w14:paraId="5F4648EC" w14:textId="77777777" w:rsidR="008672AC" w:rsidRDefault="008672AC" w:rsidP="008672AC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3CD8FE38" w14:textId="77777777" w:rsidR="00B22677" w:rsidRPr="00446618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421"/>
      </w:tblGrid>
      <w:tr w:rsidR="004B4FE4" w:rsidRPr="004B4FE4" w14:paraId="3650DA08" w14:textId="77777777" w:rsidTr="002045E7">
        <w:tc>
          <w:tcPr>
            <w:tcW w:w="2263" w:type="dxa"/>
          </w:tcPr>
          <w:p w14:paraId="6B9D7319" w14:textId="77777777" w:rsidR="00B22677" w:rsidRPr="004B4FE4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B4F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12556E3C" w14:textId="77777777" w:rsidR="00B22677" w:rsidRPr="004B4FE4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B4F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7272B9DA" w14:textId="77777777" w:rsidR="00B22677" w:rsidRPr="004B4FE4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B4F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4B4FE4" w:rsidRPr="004B4FE4" w14:paraId="2595AA17" w14:textId="77777777" w:rsidTr="002045E7">
        <w:tc>
          <w:tcPr>
            <w:tcW w:w="2263" w:type="dxa"/>
          </w:tcPr>
          <w:p w14:paraId="58833B48" w14:textId="1467DDE7" w:rsidR="004B4FE4" w:rsidRPr="004B4FE4" w:rsidRDefault="004B4FE4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  <w:r w:rsidRPr="004B4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lastRenderedPageBreak/>
              <w:t>Nr.1</w:t>
            </w:r>
          </w:p>
          <w:p w14:paraId="56C925DE" w14:textId="2ACC4A5A" w:rsidR="00B22677" w:rsidRPr="004B4FE4" w:rsidRDefault="004B4FE4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B4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Visu izglītības procesā iesaistīto </w:t>
            </w:r>
            <w:proofErr w:type="spellStart"/>
            <w:r w:rsidRPr="004B4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mērķgrupu</w:t>
            </w:r>
            <w:proofErr w:type="spellEnd"/>
            <w:r w:rsidRPr="004B4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līdzatbildība un līdzdalība bērnam drošas emocionālās un fiziskās vides nodrošināšanā</w:t>
            </w:r>
            <w:r w:rsidRPr="004B4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  <w:tc>
          <w:tcPr>
            <w:tcW w:w="3520" w:type="dxa"/>
          </w:tcPr>
          <w:p w14:paraId="6349AECE" w14:textId="1CC3F186" w:rsidR="00B22677" w:rsidRPr="004B4FE4" w:rsidRDefault="00B22677" w:rsidP="00682EDD">
            <w:pPr>
              <w:pStyle w:val="Sarakstarindkopa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B4FE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kvalitatīvi</w:t>
            </w:r>
          </w:p>
          <w:p w14:paraId="372D7D72" w14:textId="77777777" w:rsidR="004B4FE4" w:rsidRDefault="004B4FE4" w:rsidP="004B4FE4">
            <w:pPr>
              <w:pStyle w:val="Paraststmeklis"/>
              <w:shd w:val="clear" w:color="auto" w:fill="FFFFFF"/>
              <w:spacing w:before="0" w:beforeAutospacing="0" w:after="0" w:afterAutospacing="0"/>
              <w:rPr>
                <w:lang w:val="lv-LV"/>
              </w:rPr>
            </w:pPr>
            <w:r>
              <w:rPr>
                <w:lang w:val="lv-LV"/>
              </w:rPr>
              <w:t>Vecāku</w:t>
            </w:r>
            <w:r w:rsidRPr="004B4FE4">
              <w:rPr>
                <w:lang w:val="lv-LV"/>
              </w:rPr>
              <w:t xml:space="preserve"> iesaist</w:t>
            </w:r>
            <w:r>
              <w:rPr>
                <w:lang w:val="lv-LV"/>
              </w:rPr>
              <w:t>e</w:t>
            </w:r>
            <w:r w:rsidRPr="004B4FE4">
              <w:rPr>
                <w:lang w:val="lv-LV"/>
              </w:rPr>
              <w:t xml:space="preserve"> izglītības iestādes vides izvērtēšanā, attīstības vajadzību noteikšanā un izvirzīto uzdevumu īstenošanā.</w:t>
            </w:r>
            <w:r>
              <w:rPr>
                <w:lang w:val="lv-LV"/>
              </w:rPr>
              <w:t xml:space="preserve"> </w:t>
            </w:r>
          </w:p>
          <w:p w14:paraId="2F31BB7D" w14:textId="0868CA81" w:rsidR="004B4FE4" w:rsidRDefault="004B4FE4" w:rsidP="004B4FE4">
            <w:pPr>
              <w:pStyle w:val="Paraststmeklis"/>
              <w:shd w:val="clear" w:color="auto" w:fill="FFFFFF"/>
              <w:spacing w:before="0" w:beforeAutospacing="0" w:after="0" w:afterAutospacing="0"/>
              <w:rPr>
                <w:lang w:val="lv-LV"/>
              </w:rPr>
            </w:pPr>
            <w:r w:rsidRPr="004B4FE4">
              <w:rPr>
                <w:lang w:val="lv-LV"/>
              </w:rPr>
              <w:t>Vecāki līdzdarbojas sava bērna mācību sasniegumu uzlabošanā, padziļinot un stiprinot sociāli emocionālās audzināšanas rezultātus.</w:t>
            </w:r>
          </w:p>
          <w:p w14:paraId="0340CBA7" w14:textId="41748C28" w:rsidR="004B4FE4" w:rsidRPr="004B4FE4" w:rsidRDefault="004B4FE4" w:rsidP="004B4FE4">
            <w:pPr>
              <w:pStyle w:val="Paraststmeklis"/>
              <w:shd w:val="clear" w:color="auto" w:fill="FFFFFF"/>
              <w:spacing w:before="0" w:beforeAutospacing="0" w:after="0" w:afterAutospacing="0"/>
              <w:rPr>
                <w:lang w:val="lv-LV"/>
              </w:rPr>
            </w:pPr>
            <w:r w:rsidRPr="004B4FE4">
              <w:rPr>
                <w:lang w:val="lv-LV"/>
              </w:rPr>
              <w:t>Iekļaujošas un drošas vides veidošana.</w:t>
            </w:r>
          </w:p>
          <w:p w14:paraId="7DBEA1FE" w14:textId="193D649E" w:rsidR="00682EDD" w:rsidRPr="004B4FE4" w:rsidRDefault="00682EDD" w:rsidP="00682EDD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15598024" w14:textId="77777777" w:rsidR="00B22677" w:rsidRPr="004B4FE4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B4FE4" w:rsidRPr="004B4FE4" w14:paraId="379EB8D8" w14:textId="77777777" w:rsidTr="002045E7">
        <w:tc>
          <w:tcPr>
            <w:tcW w:w="2263" w:type="dxa"/>
          </w:tcPr>
          <w:p w14:paraId="79AAF2FE" w14:textId="77777777" w:rsidR="00B22677" w:rsidRPr="004B4FE4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2AC7A7D2" w14:textId="487DF0B1" w:rsidR="00B22677" w:rsidRDefault="00B22677" w:rsidP="004B4FE4">
            <w:pPr>
              <w:pStyle w:val="Sarakstarindkopa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B4FE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kvantitatīvi</w:t>
            </w:r>
          </w:p>
          <w:p w14:paraId="4D19BE25" w14:textId="036F5098" w:rsidR="004B4FE4" w:rsidRPr="004B4FE4" w:rsidRDefault="00B73308" w:rsidP="004B4FE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="004B4FE4" w:rsidRPr="004B4F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ecāki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tiks aicināti</w:t>
            </w:r>
            <w:r w:rsidR="004B4FE4" w:rsidRPr="004B4F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iesaist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="004B4FE4" w:rsidRPr="004B4F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bērna mācīšanās sasniegumu uzlabošanā.</w:t>
            </w:r>
          </w:p>
          <w:p w14:paraId="6FA06030" w14:textId="77777777" w:rsidR="004B4FE4" w:rsidRPr="004B4FE4" w:rsidRDefault="004B4FE4" w:rsidP="004B4FE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E38F4C8" w14:textId="1C7BF6D5" w:rsidR="004B4FE4" w:rsidRPr="004B4FE4" w:rsidRDefault="004B4FE4" w:rsidP="004B4FE4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5A1375E5" w14:textId="77777777" w:rsidR="00B22677" w:rsidRPr="004B4FE4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B4FE4" w:rsidRPr="004B4FE4" w14:paraId="1285D555" w14:textId="77777777" w:rsidTr="002045E7">
        <w:tc>
          <w:tcPr>
            <w:tcW w:w="2263" w:type="dxa"/>
          </w:tcPr>
          <w:p w14:paraId="0AA6FDC6" w14:textId="77777777" w:rsidR="00B22677" w:rsidRPr="00C81C6F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81C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</w:t>
            </w:r>
          </w:p>
          <w:p w14:paraId="5F260A76" w14:textId="5AE4E689" w:rsidR="00777547" w:rsidRPr="00C81C6F" w:rsidRDefault="00C81C6F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81C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Turpināt īstenot kompetenču pieejā balstītu mācību procesu, īpašu uzmanību veltot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valodas</w:t>
            </w:r>
            <w:r w:rsidRPr="00C81C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mācību jomai un bērnu sadarbības prasmju veidošanai.</w:t>
            </w:r>
          </w:p>
        </w:tc>
        <w:tc>
          <w:tcPr>
            <w:tcW w:w="3520" w:type="dxa"/>
          </w:tcPr>
          <w:p w14:paraId="646F9475" w14:textId="279F3508" w:rsidR="00B22677" w:rsidRPr="00C81C6F" w:rsidRDefault="00B22677" w:rsidP="00C81C6F">
            <w:pPr>
              <w:pStyle w:val="Sarakstarindkopa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1C6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kvalitatīvi</w:t>
            </w:r>
          </w:p>
          <w:p w14:paraId="516C4275" w14:textId="3535E2EC" w:rsidR="00C81C6F" w:rsidRPr="00C81C6F" w:rsidRDefault="00C81C6F" w:rsidP="00C81C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81C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Pedagogi un skolotāju palīgi mērķtiecīgi realizē kompetenču pieejā balstītu mācību procesu, veicinot bērnu sadarbību un attīstot bērnu prasmes vērot likumsakarības dabā</w:t>
            </w:r>
          </w:p>
        </w:tc>
        <w:tc>
          <w:tcPr>
            <w:tcW w:w="2421" w:type="dxa"/>
          </w:tcPr>
          <w:p w14:paraId="413E6A6E" w14:textId="77777777" w:rsidR="00B22677" w:rsidRPr="004B4FE4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B4FE4" w:rsidRPr="004B4FE4" w14:paraId="56D134F5" w14:textId="77777777" w:rsidTr="002045E7">
        <w:tc>
          <w:tcPr>
            <w:tcW w:w="2263" w:type="dxa"/>
          </w:tcPr>
          <w:p w14:paraId="3355C96A" w14:textId="77777777" w:rsidR="00B22677" w:rsidRPr="00C81C6F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4FBEDFC8" w14:textId="689BEB39" w:rsidR="00B22677" w:rsidRPr="00C81C6F" w:rsidRDefault="00B22677" w:rsidP="00C81C6F">
            <w:pPr>
              <w:pStyle w:val="Sarakstarindkopa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81C6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kvantitatīvi</w:t>
            </w:r>
          </w:p>
          <w:p w14:paraId="7D1CAF70" w14:textId="56D72456" w:rsidR="00C81C6F" w:rsidRPr="00C81C6F" w:rsidRDefault="00C81C6F" w:rsidP="00C81C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81C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Pedagogi un vecāki izprot mācību jomās definētos sasniedzamos rezultātus. Pedagogiem un vecākiem ir vienota izpratne par nepieciešamajiem</w:t>
            </w:r>
            <w:r w:rsidRPr="00C81C6F">
              <w:rPr>
                <w:lang w:val="lv-LV"/>
              </w:rPr>
              <w:t xml:space="preserve"> </w:t>
            </w:r>
            <w:r w:rsidRPr="00C81C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atbalsta pasākumiem bērniem.</w:t>
            </w:r>
          </w:p>
        </w:tc>
        <w:tc>
          <w:tcPr>
            <w:tcW w:w="2421" w:type="dxa"/>
          </w:tcPr>
          <w:p w14:paraId="508343E9" w14:textId="77777777" w:rsidR="00B22677" w:rsidRPr="004B4FE4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2E989C0" w14:textId="453E1DEE" w:rsidR="00B22677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456500F" w14:textId="77777777" w:rsidR="00B22677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3E4A29F7" w14:textId="77777777" w:rsidR="00B22677" w:rsidRPr="00586834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izvērtējums </w:t>
      </w:r>
    </w:p>
    <w:p w14:paraId="3E38AC64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F3A52FE" w14:textId="46A0A418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Izglītības turpināšana un nodarbinātība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1B8EABDF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0D41A6" w:rsidRPr="000D41A6" w14:paraId="41C9F1DD" w14:textId="77777777" w:rsidTr="002045E7">
        <w:tc>
          <w:tcPr>
            <w:tcW w:w="4607" w:type="dxa"/>
          </w:tcPr>
          <w:p w14:paraId="4B645C6F" w14:textId="77777777" w:rsidR="00B22677" w:rsidRPr="006A1C43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643AE0AB" w14:textId="77777777" w:rsidR="00B22677" w:rsidRPr="006A1C43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0D41A6" w:rsidRPr="000D41A6" w14:paraId="1B409E17" w14:textId="77777777" w:rsidTr="002045E7">
        <w:tc>
          <w:tcPr>
            <w:tcW w:w="4607" w:type="dxa"/>
          </w:tcPr>
          <w:p w14:paraId="7B507AC8" w14:textId="3AC282EC" w:rsidR="0012653A" w:rsidRPr="006A1C43" w:rsidRDefault="006E2714" w:rsidP="0012653A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Kompetencēs balstīta mācību procesā ievērota pēctecība un mērķtiecīga darbība visas dienas garumā.</w:t>
            </w:r>
          </w:p>
        </w:tc>
        <w:tc>
          <w:tcPr>
            <w:tcW w:w="4607" w:type="dxa"/>
          </w:tcPr>
          <w:p w14:paraId="59834024" w14:textId="3C8726BC" w:rsidR="0012653A" w:rsidRPr="006A1C43" w:rsidRDefault="006E2714" w:rsidP="0012653A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Veicināt darbu ar izglītojamiem, kam konstatētas mācību grūtības sadarbojoties visiem iesaistītajiem</w:t>
            </w:r>
            <w:r w:rsidR="00351262"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0D41A6" w:rsidRPr="000D41A6" w14:paraId="3D4AA28B" w14:textId="77777777" w:rsidTr="002045E7">
        <w:tc>
          <w:tcPr>
            <w:tcW w:w="4607" w:type="dxa"/>
          </w:tcPr>
          <w:p w14:paraId="18FD993F" w14:textId="497AE3C8" w:rsidR="0012653A" w:rsidRPr="006A1C43" w:rsidRDefault="006E2714" w:rsidP="0012653A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Iestāde regulāri veido komunikāciju ar vecākiem un saņem atgriezenisko saiti (</w:t>
            </w:r>
            <w:r w:rsidR="000D41A6"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vecāku iesaiste mācību procesā un pasākumos, vecāku sapulces, </w:t>
            </w: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aptauj</w:t>
            </w:r>
            <w:r w:rsidR="000D41A6"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as un </w:t>
            </w: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individuālas konsultācijas).</w:t>
            </w:r>
          </w:p>
        </w:tc>
        <w:tc>
          <w:tcPr>
            <w:tcW w:w="4607" w:type="dxa"/>
          </w:tcPr>
          <w:p w14:paraId="53ECC4E7" w14:textId="0C3ABC81" w:rsidR="0012653A" w:rsidRPr="006A1C43" w:rsidRDefault="000D41A6" w:rsidP="0012653A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Izglītot</w:t>
            </w:r>
            <w:r w:rsidR="006E2714"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vecākus </w:t>
            </w: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par </w:t>
            </w:r>
            <w:r w:rsidR="006E2714"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procesa vērtējumu atgriezeniskās saites nodrošināšanai.</w:t>
            </w:r>
          </w:p>
        </w:tc>
      </w:tr>
      <w:tr w:rsidR="000D41A6" w:rsidRPr="000D41A6" w14:paraId="720D9D99" w14:textId="77777777" w:rsidTr="002045E7">
        <w:tc>
          <w:tcPr>
            <w:tcW w:w="4607" w:type="dxa"/>
          </w:tcPr>
          <w:p w14:paraId="734A730D" w14:textId="3B909366" w:rsidR="0012653A" w:rsidRPr="006A1C43" w:rsidRDefault="00A55EB7" w:rsidP="0012653A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Pedagogu profesionālās kompetences attīstība, izaugsme visos līmeņos.</w:t>
            </w:r>
          </w:p>
        </w:tc>
        <w:tc>
          <w:tcPr>
            <w:tcW w:w="4607" w:type="dxa"/>
          </w:tcPr>
          <w:p w14:paraId="0A2CC1A5" w14:textId="6B59CBC1" w:rsidR="0012653A" w:rsidRPr="006A1C43" w:rsidRDefault="006E2714" w:rsidP="0012653A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Nodrošināt drošu</w:t>
            </w:r>
            <w:r w:rsidR="00A55EB7"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izzinošu un </w:t>
            </w: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radošu vidi izmantojot visus nepieciešamos resursus, sniegt atbalstu audzināšanas un mācību darbā.</w:t>
            </w:r>
          </w:p>
        </w:tc>
      </w:tr>
    </w:tbl>
    <w:p w14:paraId="29BE0010" w14:textId="0B23EC90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3F64210" w14:textId="495162A3" w:rsidR="00A55EB7" w:rsidRDefault="00A55EB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</w:p>
    <w:p w14:paraId="79153A7A" w14:textId="7B80549D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Mācīšana un mācīšanās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3E716444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A55EB7" w:rsidRPr="00A55EB7" w14:paraId="1C95D478" w14:textId="77777777" w:rsidTr="002045E7">
        <w:tc>
          <w:tcPr>
            <w:tcW w:w="4607" w:type="dxa"/>
          </w:tcPr>
          <w:p w14:paraId="1F20479E" w14:textId="77777777" w:rsidR="00B22677" w:rsidRPr="00A55EB7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55EB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346833BE" w14:textId="77777777" w:rsidR="00B22677" w:rsidRPr="00A55EB7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55EB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A55EB7" w:rsidRPr="00A55EB7" w14:paraId="76FF9650" w14:textId="77777777" w:rsidTr="002045E7">
        <w:tc>
          <w:tcPr>
            <w:tcW w:w="4607" w:type="dxa"/>
          </w:tcPr>
          <w:p w14:paraId="3B04CE45" w14:textId="47050187" w:rsidR="00B22677" w:rsidRPr="006A1C43" w:rsidRDefault="00A55EB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Ir mērķtiecīga mācīšanas un mācīšanās procesa kvalitātes izvērtēšanas sistēma.</w:t>
            </w:r>
          </w:p>
        </w:tc>
        <w:tc>
          <w:tcPr>
            <w:tcW w:w="4607" w:type="dxa"/>
          </w:tcPr>
          <w:p w14:paraId="3A299D2C" w14:textId="77777777" w:rsidR="00B22677" w:rsidRPr="006A1C43" w:rsidRDefault="00A55EB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Turpināt pilnveidot mērķtiecīgu mācīšanas un mācīšanās procesa kvalitātes izvērtēšanas sistēmu, iesaistot  citus speciālistus.</w:t>
            </w:r>
          </w:p>
          <w:p w14:paraId="4269FC44" w14:textId="6FE432A1" w:rsidR="00A55EB7" w:rsidRPr="006A1C43" w:rsidRDefault="00A55EB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Mudināt vecākus sekot līdzi mācību sasniegumu vērtēšanai </w:t>
            </w:r>
            <w:proofErr w:type="spellStart"/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skolvaldības</w:t>
            </w:r>
            <w:proofErr w:type="spellEnd"/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6A1C43"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sistēmā</w:t>
            </w: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www.e-klase.lv</w:t>
            </w:r>
          </w:p>
        </w:tc>
      </w:tr>
    </w:tbl>
    <w:p w14:paraId="1B7E826B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F5E0BC6" w14:textId="42513294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Izglītības programmu īstenošana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35F6A105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F4538A" w:rsidRPr="00F4538A" w14:paraId="0178D7E5" w14:textId="77777777" w:rsidTr="002045E7">
        <w:tc>
          <w:tcPr>
            <w:tcW w:w="4607" w:type="dxa"/>
          </w:tcPr>
          <w:p w14:paraId="518BFA7B" w14:textId="77777777" w:rsidR="00B22677" w:rsidRPr="00F4538A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4538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02152D55" w14:textId="77777777" w:rsidR="00B22677" w:rsidRPr="00F4538A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4538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F4538A" w:rsidRPr="00F4538A" w14:paraId="78204885" w14:textId="77777777" w:rsidTr="002045E7">
        <w:tc>
          <w:tcPr>
            <w:tcW w:w="4607" w:type="dxa"/>
          </w:tcPr>
          <w:p w14:paraId="13FF20A6" w14:textId="23B929A8" w:rsidR="00B22677" w:rsidRPr="006A1C43" w:rsidRDefault="00F4538A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Darba plānā iekļautie pasākumi ir izvērtēti atbilstoši programmas mērķu sasniegšanai un audzināšanas procesa aktualitātei.</w:t>
            </w:r>
          </w:p>
        </w:tc>
        <w:tc>
          <w:tcPr>
            <w:tcW w:w="4607" w:type="dxa"/>
          </w:tcPr>
          <w:p w14:paraId="3D942A1C" w14:textId="59900C89" w:rsidR="00B22677" w:rsidRPr="006A1C43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4538A" w:rsidRPr="00F4538A" w14:paraId="663B8105" w14:textId="77777777" w:rsidTr="002045E7">
        <w:tc>
          <w:tcPr>
            <w:tcW w:w="4607" w:type="dxa"/>
          </w:tcPr>
          <w:p w14:paraId="098B0C42" w14:textId="25CAE301" w:rsidR="00B22677" w:rsidRPr="006A1C43" w:rsidRDefault="007D586B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Pirmsskolas izglītības satura īstenošana vispusīgu zināšanu iegūšanai, mācīties iedziļinoties.</w:t>
            </w:r>
          </w:p>
        </w:tc>
        <w:tc>
          <w:tcPr>
            <w:tcW w:w="4607" w:type="dxa"/>
          </w:tcPr>
          <w:p w14:paraId="3661EFDB" w14:textId="388FD62B" w:rsidR="00B22677" w:rsidRPr="006A1C43" w:rsidRDefault="00F4538A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Turpināt veidot sistemātisku izglītojamo ikdienas mācību sasniegumu un izglītības satura apguves kvalitātes </w:t>
            </w:r>
            <w:proofErr w:type="spellStart"/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izvērtējumu</w:t>
            </w:r>
            <w:proofErr w:type="spellEnd"/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F4538A" w:rsidRPr="00F4538A" w14:paraId="39975AB1" w14:textId="77777777" w:rsidTr="002045E7">
        <w:tc>
          <w:tcPr>
            <w:tcW w:w="4607" w:type="dxa"/>
          </w:tcPr>
          <w:p w14:paraId="74300016" w14:textId="0102CE76" w:rsidR="00EF7C75" w:rsidRPr="006A1C43" w:rsidRDefault="00EF7C75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Izstrādātas “Izglītojamā attīstības izpētes kartes” ļauj iestādē vienoti vērtēt bērnu  sasniegtos rezultātus visās mācību jomās.</w:t>
            </w:r>
          </w:p>
          <w:p w14:paraId="13D17C34" w14:textId="4886BDE6" w:rsidR="00B22677" w:rsidRPr="006A1C43" w:rsidRDefault="00EF7C75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Mācību gadā sākumā, pedagogi nodod atbilstošā vecumposma - “Izglītojamā attīstības izpētes kartes”, lai varētu sekot līdzi bērna sasniegumiem.</w:t>
            </w:r>
          </w:p>
        </w:tc>
        <w:tc>
          <w:tcPr>
            <w:tcW w:w="4607" w:type="dxa"/>
          </w:tcPr>
          <w:p w14:paraId="66969322" w14:textId="06C68772" w:rsidR="00B22677" w:rsidRPr="006A1C43" w:rsidRDefault="00D920B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Veicināt visu pedagogu un atbalsta </w:t>
            </w:r>
            <w:r w:rsidR="006A1C43"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personāl</w:t>
            </w:r>
            <w:r w:rsid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6A1C4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mērķtiecīgu sadarbību.</w:t>
            </w:r>
          </w:p>
        </w:tc>
      </w:tr>
    </w:tbl>
    <w:p w14:paraId="0323A477" w14:textId="77777777" w:rsidR="00B22677" w:rsidRPr="00E45E82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9691943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2C4C8D0" w14:textId="29E1A9A4" w:rsidR="00B22677" w:rsidRPr="009B7B1A" w:rsidRDefault="00B22677" w:rsidP="00B226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4. 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lielākajiem īstenotajiem projektiem par 202</w:t>
      </w:r>
      <w:r w:rsidR="003D28D3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 mācību gadā</w:t>
      </w:r>
    </w:p>
    <w:p w14:paraId="6258C0BB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2F08AF4" w14:textId="70479ACA" w:rsidR="00740297" w:rsidRDefault="004F582A" w:rsidP="004F58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6A1C43">
        <w:rPr>
          <w:rFonts w:ascii="Times New Roman" w:hAnsi="Times New Roman" w:cs="Times New Roman"/>
          <w:sz w:val="24"/>
          <w:szCs w:val="24"/>
          <w:lang w:val="lv-LV"/>
        </w:rPr>
        <w:t>Limbažu novada pašvaldības īstenotā projekta „Dzīvo veselīgi Limbažu novadā!” ietvaros piedalījāmies  ESF pasākumos “</w:t>
      </w:r>
      <w:r w:rsidRPr="006A1C43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  <w:lang w:val="lv-LV"/>
        </w:rPr>
        <w:t>Veselīga</w:t>
      </w:r>
      <w:r w:rsidRPr="006A1C43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  <w:lang w:val="lv-LV"/>
        </w:rPr>
        <w:t xml:space="preserve"> uztura un</w:t>
      </w:r>
      <w:r w:rsidRPr="006A1C43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  <w:lang w:val="lv-LV"/>
        </w:rPr>
        <w:t xml:space="preserve"> dzīvesveida popularizēšana</w:t>
      </w:r>
      <w:r w:rsidRPr="006A1C43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  <w:lang w:val="lv-LV"/>
        </w:rPr>
        <w:t>”</w:t>
      </w:r>
      <w:r w:rsidR="00FE6E46" w:rsidRPr="006A1C43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  <w:lang w:val="lv-LV"/>
        </w:rPr>
        <w:t xml:space="preserve"> </w:t>
      </w:r>
      <w:r w:rsidRPr="006A1C43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  <w:lang w:val="lv-LV"/>
        </w:rPr>
        <w:t xml:space="preserve">un </w:t>
      </w:r>
      <w:r w:rsidRPr="006A1C43">
        <w:rPr>
          <w:rFonts w:ascii="Times New Roman" w:hAnsi="Times New Roman" w:cs="Times New Roman"/>
          <w:szCs w:val="24"/>
          <w:lang w:val="lv-LV"/>
        </w:rPr>
        <w:t xml:space="preserve"> </w:t>
      </w:r>
      <w:r w:rsidR="00FE6E46" w:rsidRPr="006A1C43">
        <w:rPr>
          <w:rFonts w:ascii="Times New Roman" w:hAnsi="Times New Roman" w:cs="Times New Roman"/>
          <w:szCs w:val="24"/>
          <w:lang w:val="lv-LV"/>
        </w:rPr>
        <w:t xml:space="preserve">“Esi aktīvs no bērnības!”. </w:t>
      </w:r>
      <w:r w:rsidRPr="006A1C43">
        <w:rPr>
          <w:rFonts w:ascii="Times New Roman" w:hAnsi="Times New Roman" w:cs="Times New Roman"/>
          <w:sz w:val="24"/>
          <w:szCs w:val="24"/>
          <w:lang w:val="lv-LV"/>
        </w:rPr>
        <w:t>Š</w:t>
      </w:r>
      <w:r w:rsidR="00FE6E46" w:rsidRPr="006A1C43">
        <w:rPr>
          <w:rFonts w:ascii="Times New Roman" w:hAnsi="Times New Roman" w:cs="Times New Roman"/>
          <w:sz w:val="24"/>
          <w:szCs w:val="24"/>
          <w:lang w:val="lv-LV"/>
        </w:rPr>
        <w:t>o</w:t>
      </w:r>
      <w:r w:rsidRPr="006A1C43">
        <w:rPr>
          <w:rFonts w:ascii="Times New Roman" w:hAnsi="Times New Roman" w:cs="Times New Roman"/>
          <w:sz w:val="24"/>
          <w:szCs w:val="24"/>
          <w:lang w:val="lv-LV"/>
        </w:rPr>
        <w:t xml:space="preserve"> projekt</w:t>
      </w:r>
      <w:r w:rsidR="00FE6E46" w:rsidRPr="006A1C43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6A1C43">
        <w:rPr>
          <w:rFonts w:ascii="Times New Roman" w:hAnsi="Times New Roman" w:cs="Times New Roman"/>
          <w:sz w:val="24"/>
          <w:szCs w:val="24"/>
          <w:lang w:val="lv-LV"/>
        </w:rPr>
        <w:t xml:space="preserve"> darbības mērķis ir veicināt </w:t>
      </w:r>
      <w:r w:rsidR="00FE6E46" w:rsidRPr="006A1C43">
        <w:rPr>
          <w:rFonts w:ascii="Times New Roman" w:hAnsi="Times New Roman" w:cs="Times New Roman"/>
          <w:sz w:val="24"/>
          <w:szCs w:val="24"/>
          <w:lang w:val="lv-LV"/>
        </w:rPr>
        <w:t>veselīgu dzīvesveidu,</w:t>
      </w:r>
      <w:r w:rsidRPr="006A1C43">
        <w:rPr>
          <w:rFonts w:ascii="Times New Roman" w:hAnsi="Times New Roman" w:cs="Times New Roman"/>
          <w:sz w:val="24"/>
          <w:szCs w:val="24"/>
          <w:lang w:val="lv-LV"/>
        </w:rPr>
        <w:t xml:space="preserve"> aktīv</w:t>
      </w:r>
      <w:r w:rsidR="00FE6E46" w:rsidRPr="006A1C43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6A1C43">
        <w:rPr>
          <w:rFonts w:ascii="Times New Roman" w:hAnsi="Times New Roman" w:cs="Times New Roman"/>
          <w:sz w:val="24"/>
          <w:szCs w:val="24"/>
          <w:lang w:val="lv-LV"/>
        </w:rPr>
        <w:t xml:space="preserve"> dzīvesveida popularizēšanu sabiedrībā. Pateicoties ši</w:t>
      </w:r>
      <w:r w:rsidR="00FE6E46" w:rsidRPr="006A1C43">
        <w:rPr>
          <w:rFonts w:ascii="Times New Roman" w:hAnsi="Times New Roman" w:cs="Times New Roman"/>
          <w:sz w:val="24"/>
          <w:szCs w:val="24"/>
          <w:lang w:val="lv-LV"/>
        </w:rPr>
        <w:t>e</w:t>
      </w:r>
      <w:r w:rsidRPr="006A1C43">
        <w:rPr>
          <w:rFonts w:ascii="Times New Roman" w:hAnsi="Times New Roman" w:cs="Times New Roman"/>
          <w:sz w:val="24"/>
          <w:szCs w:val="24"/>
          <w:lang w:val="lv-LV"/>
        </w:rPr>
        <w:t xml:space="preserve">m pasākumam 5-6 </w:t>
      </w:r>
      <w:proofErr w:type="spellStart"/>
      <w:r w:rsidRPr="006A1C43">
        <w:rPr>
          <w:rFonts w:ascii="Times New Roman" w:hAnsi="Times New Roman" w:cs="Times New Roman"/>
          <w:sz w:val="24"/>
          <w:szCs w:val="24"/>
          <w:lang w:val="lv-LV"/>
        </w:rPr>
        <w:t>g.v</w:t>
      </w:r>
      <w:proofErr w:type="spellEnd"/>
      <w:r w:rsidRPr="006A1C43">
        <w:rPr>
          <w:rFonts w:ascii="Times New Roman" w:hAnsi="Times New Roman" w:cs="Times New Roman"/>
          <w:sz w:val="24"/>
          <w:szCs w:val="24"/>
          <w:lang w:val="lv-LV"/>
        </w:rPr>
        <w:t>. bērniem, sertificēta sporta speciālista pavadībā, nodarbību laikā tika veicināta simetriska stājas veidošanās ar muskulatūras nostiprināšanu, sekmēta lokanības, veiklības un koordinācijas attīstība, uzlabota fiziskā izturība</w:t>
      </w:r>
      <w:r w:rsidR="00FE6E46" w:rsidRPr="006A1C43">
        <w:rPr>
          <w:rFonts w:ascii="Times New Roman" w:hAnsi="Times New Roman" w:cs="Times New Roman"/>
          <w:sz w:val="24"/>
          <w:szCs w:val="24"/>
          <w:lang w:val="lv-LV"/>
        </w:rPr>
        <w:t xml:space="preserve"> un iepazīšanās ar veselīgu uzturu.</w:t>
      </w:r>
    </w:p>
    <w:p w14:paraId="060A1B91" w14:textId="77777777" w:rsidR="008672AC" w:rsidRPr="006A1C43" w:rsidRDefault="008672AC" w:rsidP="004F58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6DC9F29B" w14:textId="77777777" w:rsidR="00FE6E46" w:rsidRPr="006A1C43" w:rsidRDefault="00FE6E46" w:rsidP="004F58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EF774FB" w14:textId="77777777" w:rsidR="00B22677" w:rsidRPr="006A1C43" w:rsidRDefault="00B22677" w:rsidP="00B22677">
      <w:pPr>
        <w:pStyle w:val="Sarakstarindkop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A1C4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Informācija par institūcijām, ar kurām noslēgti sadarbības līgumi </w:t>
      </w:r>
    </w:p>
    <w:p w14:paraId="064FAB8C" w14:textId="77777777" w:rsidR="00B22677" w:rsidRPr="006A1C43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974DA4C" w14:textId="22B17E9F" w:rsidR="00B22677" w:rsidRPr="006A1C43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6A1C4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E31F8" w:rsidRPr="006A1C43">
        <w:rPr>
          <w:rFonts w:ascii="Times New Roman" w:hAnsi="Times New Roman" w:cs="Times New Roman"/>
          <w:sz w:val="24"/>
          <w:szCs w:val="24"/>
          <w:lang w:val="lv-LV"/>
        </w:rPr>
        <w:t>Līgumi ar Latvijas Universitāti par prakses vietu nodrošināšanu un prakses organizēšanu studentiem.</w:t>
      </w:r>
    </w:p>
    <w:p w14:paraId="14E1D27C" w14:textId="77777777" w:rsidR="00B22677" w:rsidRPr="006A1C43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654A15C" w14:textId="77777777" w:rsidR="00B22677" w:rsidRDefault="00B22677" w:rsidP="00B22677">
      <w:pPr>
        <w:pStyle w:val="Sarakstarindko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67BF16BE" w14:textId="77777777" w:rsidR="00B22677" w:rsidRPr="00586834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8D86C70" w14:textId="726FFBEE" w:rsidR="00B22677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Prioritātes (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bērncentrētas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, domājot par izglītojamā personību).</w:t>
      </w:r>
    </w:p>
    <w:p w14:paraId="4D20D0AC" w14:textId="77777777" w:rsidR="00682EDD" w:rsidRDefault="00682EDD" w:rsidP="00682EDD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4B4B65E3" w14:textId="348193CB" w:rsidR="00FE6E46" w:rsidRDefault="00740297" w:rsidP="00FE6E46">
      <w:pPr>
        <w:pStyle w:val="Sarakstarindkopa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FE6E46">
        <w:rPr>
          <w:rFonts w:ascii="Times New Roman" w:hAnsi="Times New Roman" w:cs="Times New Roman"/>
          <w:sz w:val="24"/>
          <w:szCs w:val="24"/>
          <w:lang w:val="lv-LV"/>
        </w:rPr>
        <w:t xml:space="preserve">Mācību un audzināšanas procesā veicināt izglītojamā </w:t>
      </w:r>
      <w:r w:rsidR="00FE6E46">
        <w:rPr>
          <w:rFonts w:ascii="Times New Roman" w:hAnsi="Times New Roman" w:cs="Times New Roman"/>
          <w:sz w:val="24"/>
          <w:szCs w:val="24"/>
          <w:lang w:val="lv-LV"/>
        </w:rPr>
        <w:t>izaugsmi</w:t>
      </w:r>
      <w:r w:rsidRPr="00FE6E46">
        <w:rPr>
          <w:rFonts w:ascii="Times New Roman" w:hAnsi="Times New Roman" w:cs="Times New Roman"/>
          <w:sz w:val="24"/>
          <w:szCs w:val="24"/>
          <w:lang w:val="lv-LV"/>
        </w:rPr>
        <w:t>, būtiskāko tikumu, veselīga dzīvesveida izpratni un pielietošanu ikdienā.</w:t>
      </w:r>
    </w:p>
    <w:p w14:paraId="1AB201E8" w14:textId="710D9615" w:rsidR="00740297" w:rsidRPr="00FE6E46" w:rsidRDefault="0040500A" w:rsidP="00FE6E46">
      <w:pPr>
        <w:pStyle w:val="Sarakstarindkopa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E6E46">
        <w:rPr>
          <w:rFonts w:ascii="Times New Roman" w:hAnsi="Times New Roman" w:cs="Times New Roman"/>
          <w:sz w:val="24"/>
          <w:szCs w:val="24"/>
          <w:lang w:val="lv-LV"/>
        </w:rPr>
        <w:t>Sociāli emocionālās mācīšanās veicināšana (izprot un regulē savas emocijas, izvirza un sasniedz pozitīvus mērķus, izjūt un izrāda empātiju citiem, nodibina un uztur pozitīvas attiecības)</w:t>
      </w:r>
      <w:r w:rsidR="006123BA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A13A947" w14:textId="77777777" w:rsidR="00740297" w:rsidRPr="00682EDD" w:rsidRDefault="00740297" w:rsidP="0040500A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208B777D" w14:textId="5EB3022D" w:rsidR="006123BA" w:rsidRDefault="006123BA" w:rsidP="006123BA">
      <w:pPr>
        <w:pStyle w:val="Sarakstarindkopa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3BA">
        <w:rPr>
          <w:rFonts w:ascii="Times New Roman" w:hAnsi="Times New Roman" w:cs="Times New Roman"/>
          <w:sz w:val="24"/>
          <w:szCs w:val="24"/>
        </w:rPr>
        <w:t>(2</w:t>
      </w:r>
      <w:r w:rsidRPr="006123BA">
        <w:rPr>
          <w:rFonts w:ascii="Times New Roman" w:hAnsi="Times New Roman" w:cs="Times New Roman"/>
          <w:sz w:val="24"/>
          <w:szCs w:val="24"/>
          <w:lang w:val="lv-LV"/>
        </w:rPr>
        <w:t>-3 teikumi par galvenajiem secinājumiem pēc mācību gada izvērtēšanas)</w:t>
      </w:r>
    </w:p>
    <w:p w14:paraId="7FFE6D46" w14:textId="77777777" w:rsidR="006123BA" w:rsidRDefault="006123BA" w:rsidP="006123BA">
      <w:pPr>
        <w:pStyle w:val="Sarakstarindkop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0237F634" w14:textId="72B91495" w:rsidR="006123BA" w:rsidRDefault="006123BA" w:rsidP="006123BA">
      <w:pPr>
        <w:pStyle w:val="Sarakstarindkop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682EDD">
        <w:rPr>
          <w:rFonts w:ascii="Times New Roman" w:hAnsi="Times New Roman" w:cs="Times New Roman"/>
          <w:sz w:val="24"/>
          <w:szCs w:val="24"/>
          <w:lang w:val="lv-LV"/>
        </w:rPr>
        <w:t>Pirmsskolas mācību saturā ikdienas mācīšanas procesā ir nodrošināta vērtību un tikumu iekļaušana, kuru pamatā ir veselīga dzīves veida īstenošana.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Rotaļdarbības</w:t>
      </w:r>
      <w:proofErr w:type="spellEnd"/>
      <w:r w:rsidR="0040500A" w:rsidRPr="00682EDD">
        <w:rPr>
          <w:rFonts w:ascii="Times New Roman" w:hAnsi="Times New Roman" w:cs="Times New Roman"/>
          <w:sz w:val="24"/>
          <w:szCs w:val="24"/>
          <w:lang w:val="lv-LV"/>
        </w:rPr>
        <w:t xml:space="preserve"> organizēt</w:t>
      </w:r>
      <w:r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40500A" w:rsidRPr="00682EDD">
        <w:rPr>
          <w:rFonts w:ascii="Times New Roman" w:hAnsi="Times New Roman" w:cs="Times New Roman"/>
          <w:sz w:val="24"/>
          <w:szCs w:val="24"/>
          <w:lang w:val="lv-LV"/>
        </w:rPr>
        <w:t xml:space="preserve"> regulāri un apgūto nostiprin</w:t>
      </w:r>
      <w:r w:rsidR="004C73EA">
        <w:rPr>
          <w:rFonts w:ascii="Times New Roman" w:hAnsi="Times New Roman" w:cs="Times New Roman"/>
          <w:sz w:val="24"/>
          <w:szCs w:val="24"/>
          <w:lang w:val="lv-LV"/>
        </w:rPr>
        <w:t>ot</w:t>
      </w:r>
      <w:r w:rsidR="0040500A" w:rsidRPr="00682EDD">
        <w:rPr>
          <w:rFonts w:ascii="Times New Roman" w:hAnsi="Times New Roman" w:cs="Times New Roman"/>
          <w:sz w:val="24"/>
          <w:szCs w:val="24"/>
          <w:lang w:val="lv-LV"/>
        </w:rPr>
        <w:t xml:space="preserve"> ikdienā, izmantojot vizuālās atgādnes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pašgatavotus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didaktiskos materiālus un spēles.</w:t>
      </w:r>
    </w:p>
    <w:p w14:paraId="286FFE13" w14:textId="12EEC96C" w:rsidR="0040500A" w:rsidRPr="00682EDD" w:rsidRDefault="0040500A" w:rsidP="006123BA">
      <w:pPr>
        <w:pStyle w:val="Sarakstarindkop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682EDD">
        <w:rPr>
          <w:rFonts w:ascii="Times New Roman" w:hAnsi="Times New Roman" w:cs="Times New Roman"/>
          <w:sz w:val="24"/>
          <w:szCs w:val="24"/>
          <w:lang w:val="lv-LV"/>
        </w:rPr>
        <w:t>Darbinieku profesionālā pilnveide uzlabo gan katra paša prasmes un spējas, gan kopējo Iestādes darbu.</w:t>
      </w:r>
    </w:p>
    <w:p w14:paraId="467A6B28" w14:textId="77777777" w:rsidR="00B22677" w:rsidRPr="00682EDD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616DC288" w14:textId="77777777" w:rsidR="00B22677" w:rsidRPr="00682EDD" w:rsidRDefault="00B22677" w:rsidP="00B22677">
      <w:pPr>
        <w:pStyle w:val="Sarakstarindko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82EDD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4ACCD5EA" w14:textId="77777777" w:rsidR="00B22677" w:rsidRPr="00682EDD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F374B2D" w14:textId="023B39BC" w:rsidR="00B22677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82EDD">
        <w:rPr>
          <w:rFonts w:ascii="Times New Roman" w:hAnsi="Times New Roman" w:cs="Times New Roman"/>
          <w:sz w:val="24"/>
          <w:szCs w:val="24"/>
          <w:lang w:val="lv-LV"/>
        </w:rPr>
        <w:t xml:space="preserve"> Jebkādi citi sasniegumi, par kuriem vēlas informēt izglītības iestāde (galvenie secinājumi par izglītības iestādei svarīgo, specifisko).</w:t>
      </w:r>
    </w:p>
    <w:p w14:paraId="35229EAA" w14:textId="0C2DB089" w:rsidR="006123BA" w:rsidRDefault="006123BA" w:rsidP="006123BA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FDA3AE8" w14:textId="77777777" w:rsidR="006123BA" w:rsidRPr="00682EDD" w:rsidRDefault="006123BA" w:rsidP="006123BA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FF5F789" w14:textId="41577C4F" w:rsidR="00B22677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82EDD">
        <w:rPr>
          <w:rFonts w:ascii="Times New Roman" w:hAnsi="Times New Roman" w:cs="Times New Roman"/>
          <w:sz w:val="24"/>
          <w:szCs w:val="24"/>
          <w:lang w:val="lv-LV"/>
        </w:rPr>
        <w:t>Izglītības iestādes galvenie secinājumi par izglītojamo sniegumu ikdienas mācībās.</w:t>
      </w:r>
    </w:p>
    <w:p w14:paraId="5448B6FE" w14:textId="04A11561" w:rsidR="004C73EA" w:rsidRDefault="004C73EA" w:rsidP="004C73EA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BDDB51" w14:textId="4041AA06" w:rsidR="004C73EA" w:rsidRDefault="004C73EA" w:rsidP="004C73EA">
      <w:pPr>
        <w:pStyle w:val="Sarakstarindkop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Audzēkņu sasniegumi tiek atspoguļoti bērnu attīstības kartēs, kuras tiek nodotas nākošā vecuma posma skolotājām, lai sekotu bērnu attīstības dinamikai.</w:t>
      </w:r>
    </w:p>
    <w:p w14:paraId="32247236" w14:textId="2F58E49E" w:rsidR="004C73EA" w:rsidRPr="00682EDD" w:rsidRDefault="006A1C43" w:rsidP="004C73EA">
      <w:pPr>
        <w:pStyle w:val="Sarakstarindkop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Ikdienas sasniegumiem un veicamajiem uzdevumiem vecāki seko līdzi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skolvadības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sistēmā e-klase.</w:t>
      </w:r>
    </w:p>
    <w:sectPr w:rsidR="004C73EA" w:rsidRPr="00682EDD" w:rsidSect="00682EDD">
      <w:pgSz w:w="12240" w:h="15840"/>
      <w:pgMar w:top="1440" w:right="1467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735E5" w14:textId="77777777" w:rsidR="001D1FAD" w:rsidRDefault="001D1FAD" w:rsidP="00F254C5">
      <w:pPr>
        <w:spacing w:after="0" w:line="240" w:lineRule="auto"/>
      </w:pPr>
      <w:r>
        <w:separator/>
      </w:r>
    </w:p>
  </w:endnote>
  <w:endnote w:type="continuationSeparator" w:id="0">
    <w:p w14:paraId="16DCD7EB" w14:textId="77777777" w:rsidR="001D1FAD" w:rsidRDefault="001D1FAD" w:rsidP="00F2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481D3" w14:textId="77777777" w:rsidR="001D1FAD" w:rsidRDefault="001D1FAD" w:rsidP="00F254C5">
      <w:pPr>
        <w:spacing w:after="0" w:line="240" w:lineRule="auto"/>
      </w:pPr>
      <w:r>
        <w:separator/>
      </w:r>
    </w:p>
  </w:footnote>
  <w:footnote w:type="continuationSeparator" w:id="0">
    <w:p w14:paraId="7F054A06" w14:textId="77777777" w:rsidR="001D1FAD" w:rsidRDefault="001D1FAD" w:rsidP="00F25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ACB"/>
    <w:multiLevelType w:val="hybridMultilevel"/>
    <w:tmpl w:val="67C45D7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42D8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8A196D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9C10AB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732289"/>
    <w:multiLevelType w:val="hybridMultilevel"/>
    <w:tmpl w:val="6C4AB58A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1C132A9"/>
    <w:multiLevelType w:val="hybridMultilevel"/>
    <w:tmpl w:val="83EA42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156566"/>
    <w:multiLevelType w:val="hybridMultilevel"/>
    <w:tmpl w:val="8F949B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F0376A"/>
    <w:multiLevelType w:val="hybridMultilevel"/>
    <w:tmpl w:val="043A9974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30F53"/>
    <w:multiLevelType w:val="hybridMultilevel"/>
    <w:tmpl w:val="22C8AF9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C47277B"/>
    <w:multiLevelType w:val="hybridMultilevel"/>
    <w:tmpl w:val="B49C6FD2"/>
    <w:lvl w:ilvl="0" w:tplc="697AF2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C179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E90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CC6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9A27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02E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DEA7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296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4CF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61ECB"/>
    <w:multiLevelType w:val="hybridMultilevel"/>
    <w:tmpl w:val="31222A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6566E9"/>
    <w:multiLevelType w:val="hybridMultilevel"/>
    <w:tmpl w:val="FD009C78"/>
    <w:lvl w:ilvl="0" w:tplc="3EBAB91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ED60C8"/>
    <w:multiLevelType w:val="hybridMultilevel"/>
    <w:tmpl w:val="5CF48FE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7E0007"/>
    <w:multiLevelType w:val="hybridMultilevel"/>
    <w:tmpl w:val="5B56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420B6"/>
    <w:multiLevelType w:val="hybridMultilevel"/>
    <w:tmpl w:val="CDA48A0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303F7"/>
    <w:multiLevelType w:val="hybridMultilevel"/>
    <w:tmpl w:val="6B7E4CC2"/>
    <w:lvl w:ilvl="0" w:tplc="EB745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CE7FE0"/>
    <w:multiLevelType w:val="hybridMultilevel"/>
    <w:tmpl w:val="3F2CC8E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24CDF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295482"/>
    <w:multiLevelType w:val="hybridMultilevel"/>
    <w:tmpl w:val="A662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6251C"/>
    <w:multiLevelType w:val="hybridMultilevel"/>
    <w:tmpl w:val="ED4C2F68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9B5C59"/>
    <w:multiLevelType w:val="hybridMultilevel"/>
    <w:tmpl w:val="1AEE6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6C309F"/>
    <w:multiLevelType w:val="hybridMultilevel"/>
    <w:tmpl w:val="8C80A08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7144F3"/>
    <w:multiLevelType w:val="hybridMultilevel"/>
    <w:tmpl w:val="A2285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F3480"/>
    <w:multiLevelType w:val="hybridMultilevel"/>
    <w:tmpl w:val="8D963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33"/>
  </w:num>
  <w:num w:numId="4">
    <w:abstractNumId w:val="17"/>
  </w:num>
  <w:num w:numId="5">
    <w:abstractNumId w:val="28"/>
  </w:num>
  <w:num w:numId="6">
    <w:abstractNumId w:val="14"/>
  </w:num>
  <w:num w:numId="7">
    <w:abstractNumId w:val="0"/>
  </w:num>
  <w:num w:numId="8">
    <w:abstractNumId w:val="22"/>
  </w:num>
  <w:num w:numId="9">
    <w:abstractNumId w:val="26"/>
  </w:num>
  <w:num w:numId="10">
    <w:abstractNumId w:val="21"/>
  </w:num>
  <w:num w:numId="11">
    <w:abstractNumId w:val="24"/>
  </w:num>
  <w:num w:numId="12">
    <w:abstractNumId w:val="16"/>
  </w:num>
  <w:num w:numId="13">
    <w:abstractNumId w:val="6"/>
  </w:num>
  <w:num w:numId="14">
    <w:abstractNumId w:val="4"/>
  </w:num>
  <w:num w:numId="15">
    <w:abstractNumId w:val="25"/>
  </w:num>
  <w:num w:numId="16">
    <w:abstractNumId w:val="5"/>
  </w:num>
  <w:num w:numId="17">
    <w:abstractNumId w:val="2"/>
  </w:num>
  <w:num w:numId="18">
    <w:abstractNumId w:val="3"/>
  </w:num>
  <w:num w:numId="19">
    <w:abstractNumId w:val="12"/>
  </w:num>
  <w:num w:numId="20">
    <w:abstractNumId w:val="27"/>
  </w:num>
  <w:num w:numId="21">
    <w:abstractNumId w:val="9"/>
  </w:num>
  <w:num w:numId="22">
    <w:abstractNumId w:val="13"/>
  </w:num>
  <w:num w:numId="23">
    <w:abstractNumId w:val="31"/>
  </w:num>
  <w:num w:numId="24">
    <w:abstractNumId w:val="23"/>
  </w:num>
  <w:num w:numId="25">
    <w:abstractNumId w:val="20"/>
  </w:num>
  <w:num w:numId="26">
    <w:abstractNumId w:val="11"/>
  </w:num>
  <w:num w:numId="27">
    <w:abstractNumId w:val="7"/>
  </w:num>
  <w:num w:numId="28">
    <w:abstractNumId w:val="18"/>
  </w:num>
  <w:num w:numId="29">
    <w:abstractNumId w:val="34"/>
  </w:num>
  <w:num w:numId="30">
    <w:abstractNumId w:val="19"/>
  </w:num>
  <w:num w:numId="31">
    <w:abstractNumId w:val="30"/>
  </w:num>
  <w:num w:numId="32">
    <w:abstractNumId w:val="10"/>
  </w:num>
  <w:num w:numId="33">
    <w:abstractNumId w:val="32"/>
  </w:num>
  <w:num w:numId="34">
    <w:abstractNumId w:val="35"/>
  </w:num>
  <w:num w:numId="35">
    <w:abstractNumId w:val="15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E5"/>
    <w:rsid w:val="000075F0"/>
    <w:rsid w:val="00011986"/>
    <w:rsid w:val="00012B0C"/>
    <w:rsid w:val="00014297"/>
    <w:rsid w:val="000224AA"/>
    <w:rsid w:val="00025C06"/>
    <w:rsid w:val="000533D4"/>
    <w:rsid w:val="00055ECF"/>
    <w:rsid w:val="00074AA8"/>
    <w:rsid w:val="00080980"/>
    <w:rsid w:val="000876F6"/>
    <w:rsid w:val="000A4BFC"/>
    <w:rsid w:val="000C6983"/>
    <w:rsid w:val="000D41A6"/>
    <w:rsid w:val="000E07C5"/>
    <w:rsid w:val="000E2EE9"/>
    <w:rsid w:val="00102CB2"/>
    <w:rsid w:val="0012653A"/>
    <w:rsid w:val="001453C5"/>
    <w:rsid w:val="001471E0"/>
    <w:rsid w:val="001511FD"/>
    <w:rsid w:val="00194527"/>
    <w:rsid w:val="001A1E43"/>
    <w:rsid w:val="001B7CE7"/>
    <w:rsid w:val="001C073D"/>
    <w:rsid w:val="001C6DD2"/>
    <w:rsid w:val="001C7978"/>
    <w:rsid w:val="001D1FAD"/>
    <w:rsid w:val="001E0FF8"/>
    <w:rsid w:val="001E7F27"/>
    <w:rsid w:val="001F1C07"/>
    <w:rsid w:val="001F51A2"/>
    <w:rsid w:val="00216702"/>
    <w:rsid w:val="002213B6"/>
    <w:rsid w:val="00225AB5"/>
    <w:rsid w:val="0026246E"/>
    <w:rsid w:val="002633EB"/>
    <w:rsid w:val="002743B6"/>
    <w:rsid w:val="002867A5"/>
    <w:rsid w:val="002926AC"/>
    <w:rsid w:val="00293CB6"/>
    <w:rsid w:val="002A5EBD"/>
    <w:rsid w:val="002A7A4B"/>
    <w:rsid w:val="002C03FB"/>
    <w:rsid w:val="002C21A5"/>
    <w:rsid w:val="002E64D4"/>
    <w:rsid w:val="002F2DC6"/>
    <w:rsid w:val="002F4905"/>
    <w:rsid w:val="002F7014"/>
    <w:rsid w:val="003015FA"/>
    <w:rsid w:val="0030589B"/>
    <w:rsid w:val="00310AE3"/>
    <w:rsid w:val="00314543"/>
    <w:rsid w:val="003406B9"/>
    <w:rsid w:val="00351262"/>
    <w:rsid w:val="00360A13"/>
    <w:rsid w:val="003634C3"/>
    <w:rsid w:val="00375599"/>
    <w:rsid w:val="00387B2C"/>
    <w:rsid w:val="0039087F"/>
    <w:rsid w:val="003A49CC"/>
    <w:rsid w:val="003D28D3"/>
    <w:rsid w:val="003E4EE2"/>
    <w:rsid w:val="003F7931"/>
    <w:rsid w:val="00400091"/>
    <w:rsid w:val="0040500A"/>
    <w:rsid w:val="0040691D"/>
    <w:rsid w:val="00434DDC"/>
    <w:rsid w:val="0043606A"/>
    <w:rsid w:val="00443BD0"/>
    <w:rsid w:val="00461553"/>
    <w:rsid w:val="00467467"/>
    <w:rsid w:val="004A10F4"/>
    <w:rsid w:val="004A3D52"/>
    <w:rsid w:val="004B4FE4"/>
    <w:rsid w:val="004C73EA"/>
    <w:rsid w:val="004C7FC3"/>
    <w:rsid w:val="004E074C"/>
    <w:rsid w:val="004F4204"/>
    <w:rsid w:val="004F4484"/>
    <w:rsid w:val="004F4A10"/>
    <w:rsid w:val="004F582A"/>
    <w:rsid w:val="005009AE"/>
    <w:rsid w:val="005019E7"/>
    <w:rsid w:val="005138BF"/>
    <w:rsid w:val="00521AFC"/>
    <w:rsid w:val="00523734"/>
    <w:rsid w:val="00524653"/>
    <w:rsid w:val="005354A3"/>
    <w:rsid w:val="00535A00"/>
    <w:rsid w:val="00547F9E"/>
    <w:rsid w:val="00583518"/>
    <w:rsid w:val="0058415C"/>
    <w:rsid w:val="00584436"/>
    <w:rsid w:val="00592A0C"/>
    <w:rsid w:val="005A5DB0"/>
    <w:rsid w:val="005B7825"/>
    <w:rsid w:val="005C1A86"/>
    <w:rsid w:val="005D5C76"/>
    <w:rsid w:val="005F7C15"/>
    <w:rsid w:val="006123BA"/>
    <w:rsid w:val="006323FF"/>
    <w:rsid w:val="00682EDD"/>
    <w:rsid w:val="006A1C43"/>
    <w:rsid w:val="006A37FF"/>
    <w:rsid w:val="006B0DC1"/>
    <w:rsid w:val="006C4D3A"/>
    <w:rsid w:val="006D54EB"/>
    <w:rsid w:val="006E2714"/>
    <w:rsid w:val="006E55B2"/>
    <w:rsid w:val="006F2DD6"/>
    <w:rsid w:val="006F44F5"/>
    <w:rsid w:val="006F5938"/>
    <w:rsid w:val="00714FDE"/>
    <w:rsid w:val="00716090"/>
    <w:rsid w:val="00740297"/>
    <w:rsid w:val="00775B96"/>
    <w:rsid w:val="00777547"/>
    <w:rsid w:val="00780D45"/>
    <w:rsid w:val="0078480D"/>
    <w:rsid w:val="00795915"/>
    <w:rsid w:val="00795A58"/>
    <w:rsid w:val="007A7D0F"/>
    <w:rsid w:val="007B6C93"/>
    <w:rsid w:val="007D586B"/>
    <w:rsid w:val="007E3C55"/>
    <w:rsid w:val="007F0D80"/>
    <w:rsid w:val="00800422"/>
    <w:rsid w:val="0080313B"/>
    <w:rsid w:val="00813464"/>
    <w:rsid w:val="00823678"/>
    <w:rsid w:val="00831A9C"/>
    <w:rsid w:val="008326E5"/>
    <w:rsid w:val="008672AC"/>
    <w:rsid w:val="008757B1"/>
    <w:rsid w:val="00886F57"/>
    <w:rsid w:val="00892657"/>
    <w:rsid w:val="00893BA6"/>
    <w:rsid w:val="008B5CFB"/>
    <w:rsid w:val="008C366C"/>
    <w:rsid w:val="008C7D46"/>
    <w:rsid w:val="008D014B"/>
    <w:rsid w:val="008D4903"/>
    <w:rsid w:val="008F30B4"/>
    <w:rsid w:val="00901959"/>
    <w:rsid w:val="00905B42"/>
    <w:rsid w:val="009068A4"/>
    <w:rsid w:val="0091453C"/>
    <w:rsid w:val="00914C7D"/>
    <w:rsid w:val="009158F6"/>
    <w:rsid w:val="00926C33"/>
    <w:rsid w:val="0093682D"/>
    <w:rsid w:val="009401B7"/>
    <w:rsid w:val="00947F5F"/>
    <w:rsid w:val="00960175"/>
    <w:rsid w:val="009B0730"/>
    <w:rsid w:val="009B65BC"/>
    <w:rsid w:val="009C129F"/>
    <w:rsid w:val="009C58E3"/>
    <w:rsid w:val="009D3D5D"/>
    <w:rsid w:val="00A2172F"/>
    <w:rsid w:val="00A23C1A"/>
    <w:rsid w:val="00A25278"/>
    <w:rsid w:val="00A278B8"/>
    <w:rsid w:val="00A477BE"/>
    <w:rsid w:val="00A55EB7"/>
    <w:rsid w:val="00A7439E"/>
    <w:rsid w:val="00A87FF7"/>
    <w:rsid w:val="00A92DD1"/>
    <w:rsid w:val="00AA7375"/>
    <w:rsid w:val="00AE31F8"/>
    <w:rsid w:val="00AF2F54"/>
    <w:rsid w:val="00AF6B41"/>
    <w:rsid w:val="00B0006F"/>
    <w:rsid w:val="00B00E62"/>
    <w:rsid w:val="00B014CE"/>
    <w:rsid w:val="00B22677"/>
    <w:rsid w:val="00B30DDC"/>
    <w:rsid w:val="00B512CE"/>
    <w:rsid w:val="00B55FCD"/>
    <w:rsid w:val="00B5701A"/>
    <w:rsid w:val="00B7239C"/>
    <w:rsid w:val="00B73308"/>
    <w:rsid w:val="00B774FA"/>
    <w:rsid w:val="00B81A95"/>
    <w:rsid w:val="00BA0266"/>
    <w:rsid w:val="00BB1B70"/>
    <w:rsid w:val="00BE0133"/>
    <w:rsid w:val="00C059D4"/>
    <w:rsid w:val="00C20B94"/>
    <w:rsid w:val="00C2792D"/>
    <w:rsid w:val="00C3796C"/>
    <w:rsid w:val="00C4502C"/>
    <w:rsid w:val="00C52278"/>
    <w:rsid w:val="00C5229C"/>
    <w:rsid w:val="00C6258F"/>
    <w:rsid w:val="00C81C6F"/>
    <w:rsid w:val="00CA1BFD"/>
    <w:rsid w:val="00CA592B"/>
    <w:rsid w:val="00CA75C0"/>
    <w:rsid w:val="00CB0EAE"/>
    <w:rsid w:val="00CB3571"/>
    <w:rsid w:val="00CB6B7B"/>
    <w:rsid w:val="00CC2A0E"/>
    <w:rsid w:val="00CE183A"/>
    <w:rsid w:val="00CE27F9"/>
    <w:rsid w:val="00CF6A5F"/>
    <w:rsid w:val="00D0025D"/>
    <w:rsid w:val="00D23F6E"/>
    <w:rsid w:val="00D309A1"/>
    <w:rsid w:val="00D401C6"/>
    <w:rsid w:val="00D52822"/>
    <w:rsid w:val="00D56FFB"/>
    <w:rsid w:val="00D7397E"/>
    <w:rsid w:val="00D746F2"/>
    <w:rsid w:val="00D7708D"/>
    <w:rsid w:val="00D81AE9"/>
    <w:rsid w:val="00D920B0"/>
    <w:rsid w:val="00D9551B"/>
    <w:rsid w:val="00DB03AF"/>
    <w:rsid w:val="00DB6D55"/>
    <w:rsid w:val="00DB7CD4"/>
    <w:rsid w:val="00DC5FAE"/>
    <w:rsid w:val="00DD14BC"/>
    <w:rsid w:val="00DE02B2"/>
    <w:rsid w:val="00DE54C6"/>
    <w:rsid w:val="00DF4207"/>
    <w:rsid w:val="00DF45FC"/>
    <w:rsid w:val="00E13018"/>
    <w:rsid w:val="00E21706"/>
    <w:rsid w:val="00E23F19"/>
    <w:rsid w:val="00E326D7"/>
    <w:rsid w:val="00E53C1C"/>
    <w:rsid w:val="00E5515A"/>
    <w:rsid w:val="00E576DC"/>
    <w:rsid w:val="00E74815"/>
    <w:rsid w:val="00E87C86"/>
    <w:rsid w:val="00EB0AC8"/>
    <w:rsid w:val="00EB2E60"/>
    <w:rsid w:val="00ED2175"/>
    <w:rsid w:val="00EE0932"/>
    <w:rsid w:val="00EE34E4"/>
    <w:rsid w:val="00EF1001"/>
    <w:rsid w:val="00EF2B96"/>
    <w:rsid w:val="00EF7C75"/>
    <w:rsid w:val="00F03B50"/>
    <w:rsid w:val="00F10BCF"/>
    <w:rsid w:val="00F24FAD"/>
    <w:rsid w:val="00F254C5"/>
    <w:rsid w:val="00F36D78"/>
    <w:rsid w:val="00F4538A"/>
    <w:rsid w:val="00F51674"/>
    <w:rsid w:val="00F824FE"/>
    <w:rsid w:val="00F83A82"/>
    <w:rsid w:val="00F84F16"/>
    <w:rsid w:val="00F9664D"/>
    <w:rsid w:val="00FA28AC"/>
    <w:rsid w:val="00FC0282"/>
    <w:rsid w:val="00FC5D84"/>
    <w:rsid w:val="00FD69F9"/>
    <w:rsid w:val="00FE6E46"/>
    <w:rsid w:val="00FF16E1"/>
    <w:rsid w:val="00FF5742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5CDA"/>
  <w15:chartTrackingRefBased/>
  <w15:docId w15:val="{2B91D16B-8152-4F8B-8278-A13AE927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26E5"/>
    <w:rPr>
      <w:lang w:val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326E5"/>
    <w:pPr>
      <w:ind w:left="720"/>
      <w:contextualSpacing/>
    </w:pPr>
  </w:style>
  <w:style w:type="table" w:styleId="Reatabula">
    <w:name w:val="Table Grid"/>
    <w:basedOn w:val="Parastatabula"/>
    <w:uiPriority w:val="39"/>
    <w:rsid w:val="0083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54C5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54C5"/>
    <w:rPr>
      <w:lang w:val="en-US"/>
    </w:rPr>
  </w:style>
  <w:style w:type="paragraph" w:styleId="Bezatstarpm">
    <w:name w:val="No Spacing"/>
    <w:uiPriority w:val="1"/>
    <w:qFormat/>
    <w:rsid w:val="00E5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7708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7708D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D7708D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1E7F2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E7F27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4B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7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klas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F1DF1-8895-499C-8888-1FF83E1C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7</Pages>
  <Words>1633</Words>
  <Characters>9311</Characters>
  <Application>Microsoft Office Word</Application>
  <DocSecurity>0</DocSecurity>
  <Lines>77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Saleniece</dc:creator>
  <cp:keywords/>
  <dc:description/>
  <cp:lastModifiedBy>Inese Kārkle</cp:lastModifiedBy>
  <cp:revision>13</cp:revision>
  <cp:lastPrinted>2022-04-22T05:29:00Z</cp:lastPrinted>
  <dcterms:created xsi:type="dcterms:W3CDTF">2022-10-20T14:41:00Z</dcterms:created>
  <dcterms:modified xsi:type="dcterms:W3CDTF">2023-10-31T14:13:00Z</dcterms:modified>
</cp:coreProperties>
</file>