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60C25C" w14:textId="77777777" w:rsidR="00AF313D" w:rsidRPr="00AF313D" w:rsidRDefault="00AF313D" w:rsidP="00AF313D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F313D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050D3325" w14:textId="77777777" w:rsidR="00AF313D" w:rsidRPr="00AF313D" w:rsidRDefault="00AF313D" w:rsidP="00AF313D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F313D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666FBF52" w14:textId="517DCF72" w:rsidR="00AF313D" w:rsidRPr="00AF313D" w:rsidRDefault="00AF313D" w:rsidP="00AF313D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F313D">
        <w:rPr>
          <w:rFonts w:ascii="Times New Roman" w:eastAsia="Times New Roman" w:hAnsi="Times New Roman" w:cs="Times New Roman"/>
          <w:sz w:val="24"/>
          <w:szCs w:val="24"/>
        </w:rPr>
        <w:t>23.11.2023. sēdes lēmumam Nr.</w:t>
      </w:r>
      <w:r w:rsidR="00E00AEB">
        <w:rPr>
          <w:rFonts w:ascii="Times New Roman" w:eastAsia="Times New Roman" w:hAnsi="Times New Roman" w:cs="Times New Roman"/>
          <w:sz w:val="24"/>
          <w:szCs w:val="24"/>
        </w:rPr>
        <w:t>1012</w:t>
      </w:r>
    </w:p>
    <w:p w14:paraId="0E901B18" w14:textId="64757CCB" w:rsidR="006F3281" w:rsidRDefault="00AF313D" w:rsidP="00AF313D">
      <w:pPr>
        <w:jc w:val="right"/>
      </w:pPr>
      <w:r w:rsidRPr="00AF313D">
        <w:rPr>
          <w:rFonts w:ascii="Times New Roman" w:eastAsia="Times New Roman" w:hAnsi="Times New Roman" w:cs="Times New Roman"/>
          <w:sz w:val="24"/>
          <w:szCs w:val="24"/>
        </w:rPr>
        <w:t xml:space="preserve">(protokols Nr.14, </w:t>
      </w:r>
      <w:r w:rsidR="00E00AEB">
        <w:rPr>
          <w:rFonts w:ascii="Times New Roman" w:eastAsia="Times New Roman" w:hAnsi="Times New Roman" w:cs="Times New Roman"/>
          <w:sz w:val="24"/>
          <w:szCs w:val="24"/>
        </w:rPr>
        <w:t>83</w:t>
      </w:r>
      <w:bookmarkStart w:id="0" w:name="_GoBack"/>
      <w:bookmarkEnd w:id="0"/>
      <w:r w:rsidRPr="00AF313D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0E901B19" w14:textId="77777777" w:rsidR="00EF32BD" w:rsidRDefault="00EF32BD"/>
    <w:p w14:paraId="0E901B1A" w14:textId="77777777" w:rsidR="00EF32BD" w:rsidRDefault="00EF32BD" w:rsidP="00AF313D">
      <w:pPr>
        <w:jc w:val="center"/>
        <w:rPr>
          <w:rFonts w:ascii="Times New Roman" w:hAnsi="Times New Roman" w:cs="Times New Roman"/>
          <w:sz w:val="24"/>
          <w:szCs w:val="24"/>
        </w:rPr>
      </w:pPr>
      <w:r w:rsidRPr="00EF32BD">
        <w:rPr>
          <w:rFonts w:ascii="Times New Roman" w:hAnsi="Times New Roman" w:cs="Times New Roman"/>
          <w:sz w:val="24"/>
          <w:szCs w:val="24"/>
        </w:rPr>
        <w:t>Zāģētava Salaca, Staiceles pagasts, kadastra apzīmējums 6637 008 0103</w:t>
      </w:r>
    </w:p>
    <w:p w14:paraId="2B711F59" w14:textId="77777777" w:rsidR="00AF313D" w:rsidRPr="00EF32BD" w:rsidRDefault="00AF313D" w:rsidP="00AF313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E901B1B" w14:textId="77777777" w:rsidR="00EF32BD" w:rsidRDefault="00EF32BD" w:rsidP="00AF313D">
      <w:pPr>
        <w:jc w:val="center"/>
      </w:pPr>
      <w:r w:rsidRPr="00EF32BD">
        <w:rPr>
          <w:noProof/>
          <w:lang w:eastAsia="lv-LV"/>
        </w:rPr>
        <w:drawing>
          <wp:inline distT="0" distB="0" distL="0" distR="0" wp14:anchorId="0E901B1C" wp14:editId="0E901B1D">
            <wp:extent cx="5274310" cy="326263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F32BD" w:rsidSect="00AF313D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32BD"/>
    <w:rsid w:val="006F3281"/>
    <w:rsid w:val="00AF313D"/>
    <w:rsid w:val="00E00AEB"/>
    <w:rsid w:val="00EF3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901B14"/>
  <w15:chartTrackingRefBased/>
  <w15:docId w15:val="{9BF2D147-57F7-45A4-9EC0-ED643BB28F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F32BD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103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3</cp:revision>
  <dcterms:created xsi:type="dcterms:W3CDTF">2023-11-06T11:33:00Z</dcterms:created>
  <dcterms:modified xsi:type="dcterms:W3CDTF">2023-11-28T09:09:00Z</dcterms:modified>
</cp:coreProperties>
</file>