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15A38" w14:textId="633B3D63" w:rsidR="00862849" w:rsidRPr="00097398" w:rsidRDefault="00EA4E4C" w:rsidP="009A7F66">
      <w:pPr>
        <w:spacing w:after="0" w:line="240" w:lineRule="auto"/>
        <w:jc w:val="right"/>
        <w:rPr>
          <w:rFonts w:ascii="Times New Roman" w:hAnsi="Times New Roman" w:cs="Times New Roman"/>
          <w:sz w:val="24"/>
          <w:szCs w:val="24"/>
          <w:lang w:val="lv-LV"/>
        </w:rPr>
      </w:pPr>
      <w:r w:rsidRPr="00097398">
        <w:rPr>
          <w:rFonts w:ascii="Times New Roman" w:hAnsi="Times New Roman" w:cs="Times New Roman"/>
          <w:sz w:val="24"/>
          <w:szCs w:val="24"/>
          <w:lang w:val="lv-LV"/>
        </w:rPr>
        <w:t>PROJEKTS</w:t>
      </w:r>
    </w:p>
    <w:p w14:paraId="5862F929" w14:textId="77777777" w:rsidR="00EA4E4C" w:rsidRPr="00097398" w:rsidRDefault="00EA4E4C" w:rsidP="009A7F66">
      <w:pPr>
        <w:spacing w:after="0" w:line="240" w:lineRule="auto"/>
        <w:jc w:val="right"/>
        <w:rPr>
          <w:rFonts w:ascii="Times New Roman" w:hAnsi="Times New Roman" w:cs="Times New Roman"/>
          <w:b/>
          <w:bCs/>
          <w:sz w:val="24"/>
          <w:szCs w:val="24"/>
          <w:lang w:val="lv-LV"/>
        </w:rPr>
      </w:pPr>
    </w:p>
    <w:p w14:paraId="016D638D" w14:textId="77777777" w:rsidR="00EA4E4C" w:rsidRPr="00097398" w:rsidRDefault="00EA4E4C" w:rsidP="009A7F66">
      <w:pPr>
        <w:spacing w:after="0" w:line="240" w:lineRule="auto"/>
        <w:jc w:val="center"/>
        <w:rPr>
          <w:rFonts w:ascii="Times New Roman" w:hAnsi="Times New Roman" w:cs="Times New Roman"/>
          <w:b/>
          <w:bCs/>
          <w:sz w:val="24"/>
          <w:szCs w:val="24"/>
          <w:lang w:val="lv-LV"/>
        </w:rPr>
      </w:pPr>
    </w:p>
    <w:p w14:paraId="0D8AEAE9" w14:textId="382848E5" w:rsidR="00862849" w:rsidRPr="00097398" w:rsidRDefault="00862849" w:rsidP="009A7F66">
      <w:pPr>
        <w:spacing w:after="0" w:line="240" w:lineRule="auto"/>
        <w:jc w:val="center"/>
        <w:rPr>
          <w:rFonts w:ascii="Times New Roman" w:hAnsi="Times New Roman" w:cs="Times New Roman"/>
          <w:b/>
          <w:bCs/>
          <w:sz w:val="24"/>
          <w:szCs w:val="24"/>
          <w:lang w:val="lv-LV"/>
        </w:rPr>
      </w:pPr>
      <w:r w:rsidRPr="00097398">
        <w:rPr>
          <w:rFonts w:ascii="Times New Roman" w:hAnsi="Times New Roman" w:cs="Times New Roman"/>
          <w:b/>
          <w:bCs/>
          <w:sz w:val="24"/>
          <w:szCs w:val="24"/>
          <w:lang w:val="lv-LV"/>
        </w:rPr>
        <w:t>VIDZEMES ATKRITUMU APSAIMNIEKOŠANAS REĢIONA</w:t>
      </w:r>
    </w:p>
    <w:p w14:paraId="0AD6EAB4" w14:textId="5B876924" w:rsidR="00862849" w:rsidRPr="00097398" w:rsidRDefault="00862849" w:rsidP="009A7F66">
      <w:pPr>
        <w:spacing w:after="0" w:line="240" w:lineRule="auto"/>
        <w:jc w:val="center"/>
        <w:rPr>
          <w:rFonts w:ascii="Times New Roman" w:hAnsi="Times New Roman" w:cs="Times New Roman"/>
          <w:b/>
          <w:bCs/>
          <w:sz w:val="24"/>
          <w:szCs w:val="24"/>
          <w:lang w:val="lv-LV"/>
        </w:rPr>
      </w:pPr>
      <w:r w:rsidRPr="00097398">
        <w:rPr>
          <w:rFonts w:ascii="Times New Roman" w:hAnsi="Times New Roman" w:cs="Times New Roman"/>
          <w:b/>
          <w:bCs/>
          <w:sz w:val="24"/>
          <w:szCs w:val="24"/>
          <w:lang w:val="lv-LV"/>
        </w:rPr>
        <w:t>ATKRITUMU APSAIMNIEKOŠANAS REĢIONĀLĀ CENTRA</w:t>
      </w:r>
    </w:p>
    <w:p w14:paraId="54566EF9" w14:textId="6CF2443C" w:rsidR="00862849" w:rsidRPr="00097398" w:rsidRDefault="00EA4E4C" w:rsidP="009A7F66">
      <w:pPr>
        <w:spacing w:after="0" w:line="240" w:lineRule="auto"/>
        <w:jc w:val="center"/>
        <w:rPr>
          <w:rFonts w:ascii="Times New Roman" w:hAnsi="Times New Roman" w:cs="Times New Roman"/>
          <w:b/>
          <w:bCs/>
          <w:sz w:val="24"/>
          <w:szCs w:val="24"/>
          <w:lang w:val="lv-LV"/>
        </w:rPr>
      </w:pPr>
      <w:r w:rsidRPr="00097398">
        <w:rPr>
          <w:rFonts w:ascii="Times New Roman" w:hAnsi="Times New Roman" w:cs="Times New Roman"/>
          <w:b/>
          <w:bCs/>
          <w:sz w:val="24"/>
          <w:szCs w:val="24"/>
          <w:lang w:val="lv-LV"/>
        </w:rPr>
        <w:t>REGLAMENTS</w:t>
      </w:r>
    </w:p>
    <w:p w14:paraId="3B67B0B5" w14:textId="77777777" w:rsidR="006B68BE" w:rsidRPr="00097398" w:rsidRDefault="006B68BE" w:rsidP="009A7F66">
      <w:pPr>
        <w:spacing w:after="0" w:line="240" w:lineRule="auto"/>
        <w:jc w:val="center"/>
        <w:rPr>
          <w:rFonts w:ascii="Times New Roman" w:hAnsi="Times New Roman" w:cs="Times New Roman"/>
          <w:sz w:val="24"/>
          <w:szCs w:val="24"/>
          <w:lang w:val="lv-LV"/>
        </w:rPr>
      </w:pPr>
    </w:p>
    <w:p w14:paraId="5503585E" w14:textId="77777777" w:rsidR="006B68BE" w:rsidRPr="00097398" w:rsidRDefault="006B68BE" w:rsidP="009A7F66">
      <w:pPr>
        <w:spacing w:after="0" w:line="240" w:lineRule="auto"/>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__[vieta]____</w:t>
      </w:r>
    </w:p>
    <w:p w14:paraId="551275BC" w14:textId="7C61E80F" w:rsidR="006B68BE" w:rsidRPr="00097398" w:rsidRDefault="006B68BE" w:rsidP="009A7F66">
      <w:pPr>
        <w:spacing w:after="0" w:line="240" w:lineRule="auto"/>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202_. gada ___. _____________</w:t>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t>Nr. _______</w:t>
      </w:r>
    </w:p>
    <w:p w14:paraId="58044DC4" w14:textId="77777777" w:rsidR="00862849" w:rsidRPr="00097398" w:rsidRDefault="00862849" w:rsidP="009A7F66">
      <w:pPr>
        <w:spacing w:after="0" w:line="240" w:lineRule="auto"/>
        <w:jc w:val="center"/>
        <w:rPr>
          <w:rFonts w:ascii="Times New Roman" w:hAnsi="Times New Roman" w:cs="Times New Roman"/>
          <w:sz w:val="24"/>
          <w:szCs w:val="24"/>
          <w:lang w:val="lv-LV"/>
        </w:rPr>
      </w:pPr>
    </w:p>
    <w:p w14:paraId="3C02E57C" w14:textId="77777777" w:rsidR="006B68BE" w:rsidRPr="00097398" w:rsidRDefault="006B68BE" w:rsidP="009A7F66">
      <w:pPr>
        <w:spacing w:after="0" w:line="240" w:lineRule="auto"/>
        <w:jc w:val="center"/>
        <w:rPr>
          <w:rFonts w:ascii="Times New Roman" w:hAnsi="Times New Roman" w:cs="Times New Roman"/>
          <w:sz w:val="24"/>
          <w:szCs w:val="24"/>
          <w:lang w:val="lv-LV"/>
        </w:rPr>
      </w:pPr>
    </w:p>
    <w:p w14:paraId="070B5BD0" w14:textId="5CC9D5B8" w:rsidR="00862849" w:rsidRPr="00097398" w:rsidRDefault="00862849" w:rsidP="009A7F66">
      <w:pPr>
        <w:spacing w:after="0" w:line="240" w:lineRule="auto"/>
        <w:jc w:val="both"/>
        <w:rPr>
          <w:rFonts w:ascii="Times New Roman" w:hAnsi="Times New Roman" w:cs="Times New Roman"/>
          <w:b/>
          <w:bCs/>
          <w:sz w:val="24"/>
          <w:szCs w:val="24"/>
          <w:lang w:val="lv-LV"/>
        </w:rPr>
      </w:pPr>
      <w:r w:rsidRPr="00097398">
        <w:rPr>
          <w:rFonts w:ascii="Times New Roman" w:hAnsi="Times New Roman" w:cs="Times New Roman"/>
          <w:b/>
          <w:bCs/>
          <w:sz w:val="24"/>
          <w:szCs w:val="24"/>
          <w:lang w:val="lv-LV"/>
        </w:rPr>
        <w:t>I. Vispārīgie jautājumi</w:t>
      </w:r>
    </w:p>
    <w:p w14:paraId="5C76DF11" w14:textId="5BF1B361" w:rsidR="00E17A05" w:rsidRPr="00097398" w:rsidRDefault="00E17A05" w:rsidP="009A7F66">
      <w:pPr>
        <w:pStyle w:val="Sarakstarindkopa"/>
        <w:numPr>
          <w:ilvl w:val="0"/>
          <w:numId w:val="1"/>
        </w:numPr>
        <w:spacing w:after="0" w:line="240" w:lineRule="auto"/>
        <w:ind w:left="284" w:hanging="284"/>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Vidzemes atkritumu apsaimniekošanas reģiona atkritumu apsaimniekošanas reģionālā centra reglaments, turpmāk – </w:t>
      </w:r>
      <w:r w:rsidRPr="00097398">
        <w:rPr>
          <w:rFonts w:ascii="Times New Roman" w:hAnsi="Times New Roman" w:cs="Times New Roman"/>
          <w:b/>
          <w:bCs/>
          <w:sz w:val="24"/>
          <w:szCs w:val="24"/>
          <w:lang w:val="lv-LV"/>
        </w:rPr>
        <w:t>Reglaments</w:t>
      </w:r>
      <w:r w:rsidRPr="00097398">
        <w:rPr>
          <w:rFonts w:ascii="Times New Roman" w:hAnsi="Times New Roman" w:cs="Times New Roman"/>
          <w:sz w:val="24"/>
          <w:szCs w:val="24"/>
          <w:lang w:val="lv-LV"/>
        </w:rPr>
        <w:t>, nosaka reģiona atkritumu apsaimniekošanas reģionālā centra</w:t>
      </w:r>
      <w:r w:rsidR="0097105E" w:rsidRPr="00097398">
        <w:rPr>
          <w:rFonts w:ascii="Times New Roman" w:hAnsi="Times New Roman" w:cs="Times New Roman"/>
          <w:sz w:val="24"/>
          <w:szCs w:val="24"/>
          <w:lang w:val="lv-LV"/>
        </w:rPr>
        <w:t xml:space="preserve"> – SIA “ZAAO”</w:t>
      </w:r>
      <w:r w:rsidR="007C3891" w:rsidRPr="00097398">
        <w:rPr>
          <w:rFonts w:ascii="Times New Roman" w:hAnsi="Times New Roman" w:cs="Times New Roman"/>
          <w:sz w:val="24"/>
          <w:szCs w:val="24"/>
          <w:lang w:val="lv-LV"/>
        </w:rPr>
        <w:t>–</w:t>
      </w:r>
      <w:r w:rsidRPr="00097398">
        <w:rPr>
          <w:rFonts w:ascii="Times New Roman" w:hAnsi="Times New Roman" w:cs="Times New Roman"/>
          <w:sz w:val="24"/>
          <w:szCs w:val="24"/>
          <w:lang w:val="lv-LV"/>
        </w:rPr>
        <w:t xml:space="preserve">, turpmāk – </w:t>
      </w:r>
      <w:r w:rsidR="00E97096" w:rsidRPr="00097398">
        <w:rPr>
          <w:rFonts w:ascii="Times New Roman" w:hAnsi="Times New Roman" w:cs="Times New Roman"/>
          <w:b/>
          <w:bCs/>
          <w:sz w:val="24"/>
          <w:szCs w:val="24"/>
          <w:lang w:val="lv-LV"/>
        </w:rPr>
        <w:t>AARC</w:t>
      </w:r>
      <w:r w:rsidRPr="00097398">
        <w:rPr>
          <w:rFonts w:ascii="Times New Roman" w:hAnsi="Times New Roman" w:cs="Times New Roman"/>
          <w:sz w:val="24"/>
          <w:szCs w:val="24"/>
          <w:lang w:val="lv-LV"/>
        </w:rPr>
        <w:t>,</w:t>
      </w:r>
      <w:r w:rsidR="0097105E" w:rsidRPr="00097398">
        <w:rPr>
          <w:rFonts w:ascii="Times New Roman" w:hAnsi="Times New Roman" w:cs="Times New Roman"/>
          <w:sz w:val="24"/>
          <w:szCs w:val="24"/>
          <w:lang w:val="lv-LV"/>
        </w:rPr>
        <w:t xml:space="preserve"> </w:t>
      </w:r>
      <w:r w:rsidR="00E97096" w:rsidRPr="00097398">
        <w:rPr>
          <w:rFonts w:ascii="Times New Roman" w:hAnsi="Times New Roman" w:cs="Times New Roman"/>
          <w:sz w:val="24"/>
          <w:szCs w:val="24"/>
          <w:lang w:val="lv-LV"/>
        </w:rPr>
        <w:t>uzdevumus, struktūru un darba organizāciju.</w:t>
      </w:r>
    </w:p>
    <w:p w14:paraId="13E80A6F" w14:textId="0A94BECE" w:rsidR="00E97096" w:rsidRPr="00097398" w:rsidRDefault="006E4D9D" w:rsidP="009A7F66">
      <w:pPr>
        <w:pStyle w:val="Sarakstarindkopa"/>
        <w:numPr>
          <w:ilvl w:val="0"/>
          <w:numId w:val="1"/>
        </w:numPr>
        <w:spacing w:after="0" w:line="240" w:lineRule="auto"/>
        <w:ind w:left="284" w:hanging="284"/>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Saskaņā ar Atkritumu apsaimniekošanas likumu AARC ir publiski privāta kapitālsabiedrība, kas veic Vidzemes atkritumu apsaimniekošanas reģiona pašvaldību deleģētos pārvaldes uzdevumus, īstenojot atkritumu apsaimniekošanas valsts plānā un atkritumu apsaimniekošanas reģionālajā plānā noteiktos atkritumu apsaimniekošanas mērķus.</w:t>
      </w:r>
    </w:p>
    <w:p w14:paraId="586AA15C" w14:textId="1B60A8F4" w:rsidR="000E729E" w:rsidRPr="00097398" w:rsidRDefault="000E729E" w:rsidP="009A7F66">
      <w:pPr>
        <w:pStyle w:val="Sarakstarindkopa"/>
        <w:numPr>
          <w:ilvl w:val="0"/>
          <w:numId w:val="1"/>
        </w:numPr>
        <w:spacing w:after="0" w:line="240" w:lineRule="auto"/>
        <w:ind w:left="284" w:hanging="284"/>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AARC veic nacionālajos un reģionālajos attīstības plānošanas dokumentos, Atkritumu apsaimniekošanas likumā, Valsts pārvaldes iekārtas likumā, un citos normatīvajos aktos, kā arī Reglamentā noteiktos uzdevumus, funkcijas un darbības.</w:t>
      </w:r>
    </w:p>
    <w:p w14:paraId="00D2575D" w14:textId="77777777" w:rsidR="000E729E" w:rsidRPr="00097398" w:rsidRDefault="000E729E" w:rsidP="009A7F66">
      <w:pPr>
        <w:pStyle w:val="Sarakstarindkopa"/>
        <w:spacing w:after="0" w:line="240" w:lineRule="auto"/>
        <w:ind w:left="284"/>
        <w:jc w:val="both"/>
        <w:rPr>
          <w:rFonts w:ascii="Times New Roman" w:hAnsi="Times New Roman" w:cs="Times New Roman"/>
          <w:sz w:val="24"/>
          <w:szCs w:val="24"/>
          <w:lang w:val="lv-LV"/>
        </w:rPr>
      </w:pPr>
    </w:p>
    <w:p w14:paraId="3A13593F" w14:textId="6ED93232" w:rsidR="00EA4E4C" w:rsidRPr="00097398" w:rsidRDefault="00862849" w:rsidP="009A7F66">
      <w:pPr>
        <w:spacing w:after="0" w:line="240" w:lineRule="auto"/>
        <w:jc w:val="both"/>
        <w:rPr>
          <w:rFonts w:ascii="Times New Roman" w:hAnsi="Times New Roman" w:cs="Times New Roman"/>
          <w:b/>
          <w:bCs/>
          <w:sz w:val="24"/>
          <w:szCs w:val="24"/>
          <w:lang w:val="lv-LV"/>
        </w:rPr>
      </w:pPr>
      <w:r w:rsidRPr="00097398">
        <w:rPr>
          <w:rFonts w:ascii="Times New Roman" w:hAnsi="Times New Roman" w:cs="Times New Roman"/>
          <w:b/>
          <w:bCs/>
          <w:sz w:val="24"/>
          <w:szCs w:val="24"/>
          <w:lang w:val="lv-LV"/>
        </w:rPr>
        <w:t xml:space="preserve">II. </w:t>
      </w:r>
      <w:r w:rsidR="00EA4E4C" w:rsidRPr="00097398">
        <w:rPr>
          <w:rFonts w:ascii="Times New Roman" w:hAnsi="Times New Roman" w:cs="Times New Roman"/>
          <w:b/>
          <w:bCs/>
          <w:sz w:val="24"/>
          <w:szCs w:val="24"/>
          <w:lang w:val="lv-LV"/>
        </w:rPr>
        <w:t>AARC uzdevumi</w:t>
      </w:r>
    </w:p>
    <w:p w14:paraId="79620659" w14:textId="3D1EA531" w:rsidR="00E17A05" w:rsidRPr="00097398" w:rsidRDefault="006E4D9D" w:rsidP="009A7F66">
      <w:pPr>
        <w:pStyle w:val="Sarakstarindkopa"/>
        <w:numPr>
          <w:ilvl w:val="0"/>
          <w:numId w:val="1"/>
        </w:numPr>
        <w:spacing w:after="0" w:line="240" w:lineRule="auto"/>
        <w:ind w:left="284" w:hanging="284"/>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AARC uzdevumi:</w:t>
      </w:r>
    </w:p>
    <w:p w14:paraId="00FA3DE2" w14:textId="6A80977A" w:rsidR="006E4D9D" w:rsidRPr="00097398" w:rsidRDefault="006E4D9D" w:rsidP="009A7F66">
      <w:pPr>
        <w:pStyle w:val="Sarakstarindkopa"/>
        <w:numPr>
          <w:ilvl w:val="0"/>
          <w:numId w:val="2"/>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nodrošināt </w:t>
      </w:r>
      <w:r w:rsidR="00A62A6B" w:rsidRPr="00097398">
        <w:rPr>
          <w:rFonts w:ascii="Times New Roman" w:hAnsi="Times New Roman" w:cs="Times New Roman"/>
          <w:sz w:val="24"/>
          <w:szCs w:val="24"/>
          <w:lang w:val="lv-LV"/>
        </w:rPr>
        <w:t xml:space="preserve">Vidzemes </w:t>
      </w:r>
      <w:r w:rsidRPr="00097398">
        <w:rPr>
          <w:rFonts w:ascii="Times New Roman" w:hAnsi="Times New Roman" w:cs="Times New Roman"/>
          <w:sz w:val="24"/>
          <w:szCs w:val="24"/>
          <w:lang w:val="lv-LV"/>
        </w:rPr>
        <w:t>atkritumu apsaimniekošanas reģionālā plāna ieviešan</w:t>
      </w:r>
      <w:r w:rsidR="0097105E" w:rsidRPr="00097398">
        <w:rPr>
          <w:rFonts w:ascii="Times New Roman" w:hAnsi="Times New Roman" w:cs="Times New Roman"/>
          <w:sz w:val="24"/>
          <w:szCs w:val="24"/>
          <w:lang w:val="lv-LV"/>
        </w:rPr>
        <w:t xml:space="preserve">u </w:t>
      </w:r>
      <w:r w:rsidRPr="00097398">
        <w:rPr>
          <w:rFonts w:ascii="Times New Roman" w:hAnsi="Times New Roman" w:cs="Times New Roman"/>
          <w:sz w:val="24"/>
          <w:szCs w:val="24"/>
          <w:lang w:val="lv-LV"/>
        </w:rPr>
        <w:t>tiktāl, ciktāl, tas nav saistīts ar AARC pienākumu izpildes kontroli, ņemot vērā Atkritumu apsaimniekošanas likumā noteikto pašvaldību kompetenci atkritumu apsaimniekošanas jomā;</w:t>
      </w:r>
    </w:p>
    <w:p w14:paraId="1B24C7EB" w14:textId="5761A2AA" w:rsidR="006E4D9D" w:rsidRPr="00097398" w:rsidRDefault="006E4D9D" w:rsidP="009A7F66">
      <w:pPr>
        <w:pStyle w:val="Sarakstarindkopa"/>
        <w:numPr>
          <w:ilvl w:val="0"/>
          <w:numId w:val="2"/>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patstāvīgi vai sadarbībā ar </w:t>
      </w:r>
      <w:r w:rsidR="00A62A6B" w:rsidRPr="00097398">
        <w:rPr>
          <w:rFonts w:ascii="Times New Roman" w:hAnsi="Times New Roman" w:cs="Times New Roman"/>
          <w:sz w:val="24"/>
          <w:szCs w:val="24"/>
          <w:lang w:val="lv-LV"/>
        </w:rPr>
        <w:t>Vidzemes</w:t>
      </w:r>
      <w:r w:rsidRPr="00097398">
        <w:rPr>
          <w:rFonts w:ascii="Times New Roman" w:hAnsi="Times New Roman" w:cs="Times New Roman"/>
          <w:sz w:val="24"/>
          <w:szCs w:val="24"/>
          <w:lang w:val="lv-LV"/>
        </w:rPr>
        <w:t xml:space="preserve"> atkritumu apsaimniekošanas reģiona pašvaldībām un</w:t>
      </w:r>
      <w:r w:rsidR="00A825A7" w:rsidRPr="00097398">
        <w:rPr>
          <w:rFonts w:ascii="Times New Roman" w:hAnsi="Times New Roman" w:cs="Times New Roman"/>
          <w:sz w:val="24"/>
          <w:szCs w:val="24"/>
          <w:lang w:val="lv-LV"/>
        </w:rPr>
        <w:t xml:space="preserve"> </w:t>
      </w:r>
      <w:r w:rsidRPr="00097398">
        <w:rPr>
          <w:rFonts w:ascii="Times New Roman" w:hAnsi="Times New Roman" w:cs="Times New Roman"/>
          <w:sz w:val="24"/>
          <w:szCs w:val="24"/>
          <w:lang w:val="lv-LV"/>
        </w:rPr>
        <w:t xml:space="preserve">Atkritumu apsaimniekošanas likuma 18. panta </w:t>
      </w:r>
      <w:r w:rsidR="0097105E" w:rsidRPr="00097398">
        <w:rPr>
          <w:rFonts w:ascii="Times New Roman" w:hAnsi="Times New Roman" w:cs="Times New Roman"/>
          <w:sz w:val="24"/>
          <w:szCs w:val="24"/>
          <w:lang w:val="lv-LV"/>
        </w:rPr>
        <w:t>noteiktajā kārtībā izraudzīto atkritumu apsaimniekotāju veicināt iedzīvotāju aktīvu iesaisti atkritumu šķirošanā, to rašanās novēršanā un samazināšanā, rīkojot izglītošanas pasākumus un atkritumu šķirošanu, to rašanās novēršanu un samazināšanu veicinošas kampaņas, kā arī atbalstot iedzīvotāju iniciatīvas</w:t>
      </w:r>
      <w:r w:rsidRPr="00097398">
        <w:rPr>
          <w:rFonts w:ascii="Times New Roman" w:hAnsi="Times New Roman" w:cs="Times New Roman"/>
          <w:sz w:val="24"/>
          <w:szCs w:val="24"/>
          <w:lang w:val="lv-LV"/>
        </w:rPr>
        <w:t>;</w:t>
      </w:r>
    </w:p>
    <w:p w14:paraId="6D163A6B" w14:textId="19A53851" w:rsidR="006E4D9D" w:rsidRPr="00097398" w:rsidRDefault="0097105E" w:rsidP="009A7F66">
      <w:pPr>
        <w:pStyle w:val="Sarakstarindkopa"/>
        <w:numPr>
          <w:ilvl w:val="0"/>
          <w:numId w:val="2"/>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apkopot un pēc pieprasījuma sniegt valsts un pašvaldību institūcijām informāciju par sadzīves atkritumu apsaimniekošanu </w:t>
      </w:r>
      <w:r w:rsidR="00A62A6B" w:rsidRPr="00097398">
        <w:rPr>
          <w:rFonts w:ascii="Times New Roman" w:hAnsi="Times New Roman" w:cs="Times New Roman"/>
          <w:sz w:val="24"/>
          <w:szCs w:val="24"/>
          <w:lang w:val="lv-LV"/>
        </w:rPr>
        <w:t>Vidzemes</w:t>
      </w:r>
      <w:r w:rsidRPr="00097398">
        <w:rPr>
          <w:rFonts w:ascii="Times New Roman" w:hAnsi="Times New Roman" w:cs="Times New Roman"/>
          <w:sz w:val="24"/>
          <w:szCs w:val="24"/>
          <w:lang w:val="lv-LV"/>
        </w:rPr>
        <w:t xml:space="preserve"> atkritumu apsaimniekošanas reģionā un katrā </w:t>
      </w:r>
      <w:r w:rsidR="00A62A6B" w:rsidRPr="00097398">
        <w:rPr>
          <w:rFonts w:ascii="Times New Roman" w:hAnsi="Times New Roman" w:cs="Times New Roman"/>
          <w:sz w:val="24"/>
          <w:szCs w:val="24"/>
          <w:lang w:val="lv-LV"/>
        </w:rPr>
        <w:t>Vidzemes</w:t>
      </w:r>
      <w:r w:rsidRPr="00097398">
        <w:rPr>
          <w:rFonts w:ascii="Times New Roman" w:hAnsi="Times New Roman" w:cs="Times New Roman"/>
          <w:sz w:val="24"/>
          <w:szCs w:val="24"/>
          <w:lang w:val="lv-LV"/>
        </w:rPr>
        <w:t xml:space="preserve"> atkritumu apsaimniekošanas reģionālajā centrā ietilpstošajā pašvaldībā, lai izvērtētu atkritumu pārstrādes un atkritumu apglabāšanas samazināšanas mērķu izpildi</w:t>
      </w:r>
      <w:r w:rsidR="006E4D9D" w:rsidRPr="00097398">
        <w:rPr>
          <w:rFonts w:ascii="Times New Roman" w:hAnsi="Times New Roman" w:cs="Times New Roman"/>
          <w:sz w:val="24"/>
          <w:szCs w:val="24"/>
          <w:lang w:val="lv-LV"/>
        </w:rPr>
        <w:t>.</w:t>
      </w:r>
    </w:p>
    <w:p w14:paraId="652C01AC" w14:textId="6B8EBAF4" w:rsidR="006E4D9D" w:rsidRPr="00097398" w:rsidRDefault="006E4D9D" w:rsidP="009A7F66">
      <w:pPr>
        <w:pStyle w:val="Sarakstarindkopa"/>
        <w:numPr>
          <w:ilvl w:val="0"/>
          <w:numId w:val="1"/>
        </w:numPr>
        <w:spacing w:after="0" w:line="240" w:lineRule="auto"/>
        <w:ind w:left="284" w:hanging="284"/>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Lai nodrošinātu Reglamenta </w:t>
      </w:r>
      <w:r w:rsidR="00961ED3" w:rsidRPr="00097398">
        <w:rPr>
          <w:rFonts w:ascii="Times New Roman" w:hAnsi="Times New Roman" w:cs="Times New Roman"/>
          <w:sz w:val="24"/>
          <w:szCs w:val="24"/>
          <w:lang w:val="lv-LV"/>
        </w:rPr>
        <w:t>4</w:t>
      </w:r>
      <w:r w:rsidRPr="00097398">
        <w:rPr>
          <w:rFonts w:ascii="Times New Roman" w:hAnsi="Times New Roman" w:cs="Times New Roman"/>
          <w:sz w:val="24"/>
          <w:szCs w:val="24"/>
          <w:lang w:val="lv-LV"/>
        </w:rPr>
        <w:t xml:space="preserve">. punkta noteiktos uzdevumus, AARC </w:t>
      </w:r>
      <w:r w:rsidR="00A825A7" w:rsidRPr="00097398">
        <w:rPr>
          <w:rFonts w:ascii="Times New Roman" w:hAnsi="Times New Roman" w:cs="Times New Roman"/>
          <w:sz w:val="24"/>
          <w:szCs w:val="24"/>
          <w:lang w:val="lv-LV"/>
        </w:rPr>
        <w:t xml:space="preserve">ir tiesīgs </w:t>
      </w:r>
      <w:r w:rsidRPr="00097398">
        <w:rPr>
          <w:rFonts w:ascii="Times New Roman" w:hAnsi="Times New Roman" w:cs="Times New Roman"/>
          <w:sz w:val="24"/>
          <w:szCs w:val="24"/>
          <w:lang w:val="lv-LV"/>
        </w:rPr>
        <w:t>vei</w:t>
      </w:r>
      <w:r w:rsidR="00A825A7" w:rsidRPr="00097398">
        <w:rPr>
          <w:rFonts w:ascii="Times New Roman" w:hAnsi="Times New Roman" w:cs="Times New Roman"/>
          <w:sz w:val="24"/>
          <w:szCs w:val="24"/>
          <w:lang w:val="lv-LV"/>
        </w:rPr>
        <w:t>kt</w:t>
      </w:r>
      <w:r w:rsidRPr="00097398">
        <w:rPr>
          <w:rFonts w:ascii="Times New Roman" w:hAnsi="Times New Roman" w:cs="Times New Roman"/>
          <w:sz w:val="24"/>
          <w:szCs w:val="24"/>
          <w:lang w:val="lv-LV"/>
        </w:rPr>
        <w:t xml:space="preserve"> šādas darbības, bet ne tikai:</w:t>
      </w:r>
    </w:p>
    <w:p w14:paraId="4C2A241A" w14:textId="781046C0"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Sadzīves atkritumu poligonu apsaimniekošana,</w:t>
      </w:r>
      <w:r w:rsidR="00EB235F" w:rsidRPr="00097398">
        <w:rPr>
          <w:rFonts w:ascii="Times New Roman" w:hAnsi="Times New Roman" w:cs="Times New Roman"/>
          <w:sz w:val="24"/>
          <w:szCs w:val="24"/>
          <w:lang w:val="lv-LV"/>
        </w:rPr>
        <w:t xml:space="preserve"> </w:t>
      </w:r>
      <w:r w:rsidRPr="00097398">
        <w:rPr>
          <w:rFonts w:ascii="Times New Roman" w:hAnsi="Times New Roman" w:cs="Times New Roman"/>
          <w:sz w:val="24"/>
          <w:szCs w:val="24"/>
          <w:lang w:val="lv-LV"/>
        </w:rPr>
        <w:t>pietiekamu atkritumu apglabāšanas jaudu un saistīto procesu nodrošināšana;</w:t>
      </w:r>
    </w:p>
    <w:p w14:paraId="07B7EA5E" w14:textId="77777777"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Atkritumu sagatavošanas pārstrādei un reģenerācijai infrastruktūras apsaimniekošana un attīstības nodrošināšana;</w:t>
      </w:r>
    </w:p>
    <w:p w14:paraId="35A6C15C" w14:textId="77777777"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Bioloģisko atkritumu pārstrādes iekārtu apsaimniekošana;</w:t>
      </w:r>
    </w:p>
    <w:p w14:paraId="5954BC83" w14:textId="77777777"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Būvniecības un būvju nojaukšanas atkritumu pārstrādes iekārtu apsaimniekošana;</w:t>
      </w:r>
    </w:p>
    <w:p w14:paraId="22D0E27B" w14:textId="77777777"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lastRenderedPageBreak/>
        <w:t>Ar atkritumu apsaimniekošanu saistīto darbību pārraudzība un koordinācija Vidzemes atkritumu apsaimniekošanas reģiona līmenī;</w:t>
      </w:r>
    </w:p>
    <w:p w14:paraId="428D49F2" w14:textId="77777777"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Sabiedrības informēšanas un izglītošanas pasākumu koordinēšana un šādu pasākumu organizēšana Vidzemes atkritumu apsaimniekošanas reģiona un pašvaldību  līmenī;</w:t>
      </w:r>
    </w:p>
    <w:p w14:paraId="415AAAC5" w14:textId="77777777"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Atkritumu dalītās vākšanas sistēmas darbības koordinēšana Vidzemes atkritumu apsaimniekošanas reģiona un pašvaldību līmenī;</w:t>
      </w:r>
    </w:p>
    <w:p w14:paraId="4E5629F2" w14:textId="77777777"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Atkritumos esošu preču sagatavošanas atkārtotai izmantošanai un atkārtotas izmantošanas sistēmas darbības nodrošināšana;</w:t>
      </w:r>
    </w:p>
    <w:p w14:paraId="5A9415B5" w14:textId="77777777" w:rsidR="006E4D9D" w:rsidRPr="00097398" w:rsidRDefault="006E4D9D" w:rsidP="009A7F66">
      <w:pPr>
        <w:pStyle w:val="Sarakstarindkopa"/>
        <w:numPr>
          <w:ilvl w:val="0"/>
          <w:numId w:val="3"/>
        </w:numPr>
        <w:spacing w:after="0" w:line="240" w:lineRule="auto"/>
        <w:ind w:left="709" w:hanging="425"/>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Reģiona atkritumu ražotāju (t.sk. sadzīves, ražošanas un bīstamie atkritumi) datu bāzes uzturēšana, informācijas apkopošana par reģionā strādājošajiem atkritumu apsaimniekošanas komersantiem, pieejamo infrastruktūru un darbības rezultātiem; </w:t>
      </w:r>
    </w:p>
    <w:p w14:paraId="7E11B710" w14:textId="77777777" w:rsidR="006E4D9D" w:rsidRPr="00097398" w:rsidRDefault="006E4D9D" w:rsidP="009A7F66">
      <w:pPr>
        <w:pStyle w:val="Sarakstarindkopa"/>
        <w:numPr>
          <w:ilvl w:val="0"/>
          <w:numId w:val="3"/>
        </w:numPr>
        <w:spacing w:after="0" w:line="240" w:lineRule="auto"/>
        <w:ind w:left="851" w:hanging="567"/>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Ar </w:t>
      </w:r>
      <w:proofErr w:type="spellStart"/>
      <w:r w:rsidRPr="00097398">
        <w:rPr>
          <w:rFonts w:ascii="Times New Roman" w:hAnsi="Times New Roman" w:cs="Times New Roman"/>
          <w:sz w:val="24"/>
          <w:szCs w:val="24"/>
          <w:lang w:val="lv-LV"/>
        </w:rPr>
        <w:t>mājkompostēšanu</w:t>
      </w:r>
      <w:proofErr w:type="spellEnd"/>
      <w:r w:rsidRPr="00097398">
        <w:rPr>
          <w:rFonts w:ascii="Times New Roman" w:hAnsi="Times New Roman" w:cs="Times New Roman"/>
          <w:sz w:val="24"/>
          <w:szCs w:val="24"/>
          <w:lang w:val="lv-LV"/>
        </w:rPr>
        <w:t xml:space="preserve"> saistīto reģistru izveide un uzturēšana; </w:t>
      </w:r>
    </w:p>
    <w:p w14:paraId="08A8D9C0" w14:textId="77777777" w:rsidR="006E4D9D" w:rsidRPr="00097398" w:rsidRDefault="006E4D9D" w:rsidP="009A7F66">
      <w:pPr>
        <w:pStyle w:val="Sarakstarindkopa"/>
        <w:numPr>
          <w:ilvl w:val="0"/>
          <w:numId w:val="3"/>
        </w:numPr>
        <w:spacing w:after="0" w:line="240" w:lineRule="auto"/>
        <w:ind w:left="851" w:hanging="567"/>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Informācijas sagatavošana un ziņošana valsts iestādēm par atkritumu apsaimniekošanas sektorā noteikto sadzīves atkritumu pārstrādes un reģenerācijas mērķu sasniegšanu atkritumu apsaimniekošanas reģionā; </w:t>
      </w:r>
    </w:p>
    <w:p w14:paraId="50B654D2" w14:textId="77777777" w:rsidR="006E4D9D" w:rsidRPr="00097398" w:rsidRDefault="006E4D9D" w:rsidP="009A7F66">
      <w:pPr>
        <w:pStyle w:val="Sarakstarindkopa"/>
        <w:numPr>
          <w:ilvl w:val="0"/>
          <w:numId w:val="3"/>
        </w:numPr>
        <w:spacing w:after="0" w:line="240" w:lineRule="auto"/>
        <w:ind w:left="851" w:hanging="567"/>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Pārstrādei sagatavoto materiālu /pārstrādes galaproduktu realizācijas un izmantošanas organizēšana, īpaši attiecībā uz bioloģisko atkritumu pārstrādes galaproduktu un no atkritumiem iegūto kurināmo;</w:t>
      </w:r>
    </w:p>
    <w:p w14:paraId="7DE0CD5C" w14:textId="77777777" w:rsidR="006E4D9D" w:rsidRPr="00097398" w:rsidRDefault="006E4D9D" w:rsidP="009A7F66">
      <w:pPr>
        <w:pStyle w:val="Sarakstarindkopa"/>
        <w:numPr>
          <w:ilvl w:val="0"/>
          <w:numId w:val="3"/>
        </w:numPr>
        <w:spacing w:after="0" w:line="240" w:lineRule="auto"/>
        <w:ind w:left="851" w:hanging="567"/>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Reģionālā vides izglītības un kompetences centra (centru) darbības nodrošināšana;</w:t>
      </w:r>
    </w:p>
    <w:p w14:paraId="343330CB" w14:textId="184CAC3F" w:rsidR="006E4D9D" w:rsidRPr="00097398" w:rsidRDefault="00A825A7" w:rsidP="009A7F66">
      <w:pPr>
        <w:pStyle w:val="Sarakstarindkopa"/>
        <w:numPr>
          <w:ilvl w:val="0"/>
          <w:numId w:val="3"/>
        </w:numPr>
        <w:spacing w:after="0" w:line="240" w:lineRule="auto"/>
        <w:ind w:left="851" w:hanging="567"/>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S</w:t>
      </w:r>
      <w:r w:rsidR="006E4D9D" w:rsidRPr="00097398">
        <w:rPr>
          <w:rFonts w:ascii="Times New Roman" w:hAnsi="Times New Roman" w:cs="Times New Roman"/>
          <w:sz w:val="24"/>
          <w:szCs w:val="24"/>
          <w:lang w:val="lv-LV"/>
        </w:rPr>
        <w:t xml:space="preserve">adzīves atkritumu savākšanas un pārvadāšanas pakalpojuma nodrošināšana; </w:t>
      </w:r>
    </w:p>
    <w:p w14:paraId="2AE3A4A7" w14:textId="7531E4AC" w:rsidR="006E4D9D" w:rsidRPr="00097398" w:rsidRDefault="006E4D9D" w:rsidP="009A7F66">
      <w:pPr>
        <w:pStyle w:val="Sarakstarindkopa"/>
        <w:numPr>
          <w:ilvl w:val="0"/>
          <w:numId w:val="3"/>
        </w:numPr>
        <w:spacing w:after="0" w:line="240" w:lineRule="auto"/>
        <w:ind w:left="851" w:hanging="567"/>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 xml:space="preserve">Sadzīves atkritumu dalītās vākšanas pakalpojumu nodrošināšana; </w:t>
      </w:r>
    </w:p>
    <w:p w14:paraId="42319A50" w14:textId="59BA3952" w:rsidR="006E4D9D" w:rsidRPr="00097398" w:rsidRDefault="006E4D9D" w:rsidP="009A7F66">
      <w:pPr>
        <w:pStyle w:val="Sarakstarindkopa"/>
        <w:numPr>
          <w:ilvl w:val="0"/>
          <w:numId w:val="3"/>
        </w:numPr>
        <w:spacing w:after="0" w:line="240" w:lineRule="auto"/>
        <w:ind w:left="851" w:hanging="567"/>
        <w:jc w:val="both"/>
        <w:rPr>
          <w:rFonts w:ascii="Times New Roman" w:hAnsi="Times New Roman" w:cs="Times New Roman"/>
          <w:sz w:val="24"/>
          <w:szCs w:val="24"/>
          <w:lang w:val="lv-LV"/>
        </w:rPr>
      </w:pPr>
      <w:r w:rsidRPr="00097398">
        <w:rPr>
          <w:rFonts w:ascii="Times New Roman" w:hAnsi="Times New Roman" w:cs="Times New Roman"/>
          <w:sz w:val="24"/>
          <w:szCs w:val="24"/>
          <w:lang w:val="lv-LV"/>
        </w:rPr>
        <w:t>Lokālo atkritumu apsaimniekošanas infrastruktūras objektu (kompostēšanas vietas un laukumi, šķirošanas stacijas) apsaimniekošana, apsaimniekošanas organizēšana, u.c.</w:t>
      </w:r>
    </w:p>
    <w:p w14:paraId="7BCC68C2" w14:textId="77777777" w:rsidR="00DA5BC9" w:rsidRPr="00097398" w:rsidRDefault="00DA5BC9" w:rsidP="009A7F66">
      <w:pPr>
        <w:pStyle w:val="Sarakstarindkopa"/>
        <w:spacing w:after="0" w:line="240" w:lineRule="auto"/>
        <w:ind w:left="284"/>
        <w:jc w:val="both"/>
        <w:rPr>
          <w:rFonts w:ascii="Times New Roman" w:hAnsi="Times New Roman" w:cs="Times New Roman"/>
          <w:sz w:val="24"/>
          <w:szCs w:val="24"/>
          <w:lang w:val="lv-LV"/>
        </w:rPr>
      </w:pPr>
    </w:p>
    <w:p w14:paraId="0391FEB6" w14:textId="25944A7D" w:rsidR="00EA4E4C" w:rsidRPr="00097398" w:rsidRDefault="00EA4E4C" w:rsidP="009A7F66">
      <w:pPr>
        <w:spacing w:after="0" w:line="240" w:lineRule="auto"/>
        <w:jc w:val="both"/>
        <w:rPr>
          <w:rFonts w:ascii="Times New Roman" w:hAnsi="Times New Roman" w:cs="Times New Roman"/>
          <w:b/>
          <w:bCs/>
          <w:sz w:val="24"/>
          <w:szCs w:val="24"/>
          <w:lang w:val="lv-LV"/>
        </w:rPr>
      </w:pPr>
      <w:r w:rsidRPr="00097398">
        <w:rPr>
          <w:rFonts w:ascii="Times New Roman" w:hAnsi="Times New Roman" w:cs="Times New Roman"/>
          <w:b/>
          <w:bCs/>
          <w:sz w:val="24"/>
          <w:szCs w:val="24"/>
          <w:lang w:val="lv-LV"/>
        </w:rPr>
        <w:t xml:space="preserve">III. </w:t>
      </w:r>
      <w:r w:rsidR="00862849" w:rsidRPr="00097398">
        <w:rPr>
          <w:rFonts w:ascii="Times New Roman" w:hAnsi="Times New Roman" w:cs="Times New Roman"/>
          <w:b/>
          <w:bCs/>
          <w:sz w:val="24"/>
          <w:szCs w:val="24"/>
          <w:lang w:val="lv-LV"/>
        </w:rPr>
        <w:t>AA</w:t>
      </w:r>
      <w:r w:rsidRPr="00097398">
        <w:rPr>
          <w:rFonts w:ascii="Times New Roman" w:hAnsi="Times New Roman" w:cs="Times New Roman"/>
          <w:b/>
          <w:bCs/>
          <w:sz w:val="24"/>
          <w:szCs w:val="24"/>
          <w:lang w:val="lv-LV"/>
        </w:rPr>
        <w:t>R</w:t>
      </w:r>
      <w:r w:rsidR="00862849" w:rsidRPr="00097398">
        <w:rPr>
          <w:rFonts w:ascii="Times New Roman" w:hAnsi="Times New Roman" w:cs="Times New Roman"/>
          <w:b/>
          <w:bCs/>
          <w:sz w:val="24"/>
          <w:szCs w:val="24"/>
          <w:lang w:val="lv-LV"/>
        </w:rPr>
        <w:t xml:space="preserve">C </w:t>
      </w:r>
      <w:r w:rsidRPr="00097398">
        <w:rPr>
          <w:rFonts w:ascii="Times New Roman" w:hAnsi="Times New Roman" w:cs="Times New Roman"/>
          <w:b/>
          <w:bCs/>
          <w:sz w:val="24"/>
          <w:szCs w:val="24"/>
          <w:lang w:val="lv-LV"/>
        </w:rPr>
        <w:t>struktūra un AARC darba organizācija</w:t>
      </w:r>
    </w:p>
    <w:p w14:paraId="68244F8E" w14:textId="2E9BE908" w:rsidR="002E40DC" w:rsidRPr="00097398" w:rsidRDefault="002E40DC"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 xml:space="preserve">AARC darbības regulāro uzraudzību veic AARC </w:t>
      </w:r>
      <w:r w:rsidR="0097105E" w:rsidRPr="00097398">
        <w:rPr>
          <w:rFonts w:ascii="Times New Roman" w:hAnsi="Times New Roman" w:cs="Times New Roman"/>
          <w:noProof/>
          <w:sz w:val="24"/>
          <w:szCs w:val="24"/>
          <w:lang w:val="lv-LV"/>
        </w:rPr>
        <w:t xml:space="preserve">(SIA “ZAAO”) </w:t>
      </w:r>
      <w:r w:rsidRPr="00097398">
        <w:rPr>
          <w:rFonts w:ascii="Times New Roman" w:hAnsi="Times New Roman" w:cs="Times New Roman"/>
          <w:noProof/>
          <w:sz w:val="24"/>
          <w:szCs w:val="24"/>
          <w:lang w:val="lv-LV"/>
        </w:rPr>
        <w:t>dalībnieku sapulce, ievērojot spēkā esošajos normatīvajos aktos noteikto</w:t>
      </w:r>
      <w:r w:rsidR="00EF10EF" w:rsidRPr="00097398">
        <w:rPr>
          <w:rFonts w:ascii="Times New Roman" w:hAnsi="Times New Roman" w:cs="Times New Roman"/>
          <w:noProof/>
          <w:sz w:val="24"/>
          <w:szCs w:val="24"/>
          <w:lang w:val="lv-LV"/>
        </w:rPr>
        <w:t xml:space="preserve"> kompetenci, </w:t>
      </w:r>
      <w:r w:rsidRPr="00097398">
        <w:rPr>
          <w:rFonts w:ascii="Times New Roman" w:hAnsi="Times New Roman" w:cs="Times New Roman"/>
          <w:noProof/>
          <w:sz w:val="24"/>
          <w:szCs w:val="24"/>
          <w:lang w:val="lv-LV"/>
        </w:rPr>
        <w:t>deleģējumu un uzraudzības apjomu.</w:t>
      </w:r>
      <w:r w:rsidR="00EF10EF" w:rsidRPr="00097398">
        <w:rPr>
          <w:rFonts w:ascii="Times New Roman" w:hAnsi="Times New Roman" w:cs="Times New Roman"/>
          <w:noProof/>
          <w:sz w:val="24"/>
          <w:szCs w:val="24"/>
          <w:lang w:val="lv-LV"/>
        </w:rPr>
        <w:t xml:space="preserve"> AARC dalībnieku sapulci organizē un lēmumus pieņem atbilstoši Publiskas personas kapitāla daļu un kapitālsabiedrību pārvaldības likumā noteiktajā kārtībā.</w:t>
      </w:r>
    </w:p>
    <w:p w14:paraId="2DAB825C" w14:textId="565C66CD" w:rsidR="00EF10EF" w:rsidRPr="00097398" w:rsidRDefault="00EF10EF"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 xml:space="preserve">AARC darbību nodrošina AARC </w:t>
      </w:r>
      <w:r w:rsidR="0097105E" w:rsidRPr="00097398">
        <w:rPr>
          <w:rFonts w:ascii="Times New Roman" w:hAnsi="Times New Roman" w:cs="Times New Roman"/>
          <w:noProof/>
          <w:sz w:val="24"/>
          <w:szCs w:val="24"/>
          <w:lang w:val="lv-LV"/>
        </w:rPr>
        <w:t xml:space="preserve">(SIA “ZAAO”) </w:t>
      </w:r>
      <w:r w:rsidRPr="00097398">
        <w:rPr>
          <w:rFonts w:ascii="Times New Roman" w:hAnsi="Times New Roman" w:cs="Times New Roman"/>
          <w:noProof/>
          <w:sz w:val="24"/>
          <w:szCs w:val="24"/>
          <w:lang w:val="lv-LV"/>
        </w:rPr>
        <w:t xml:space="preserve">valde. </w:t>
      </w:r>
      <w:r w:rsidR="00DD6850" w:rsidRPr="00097398">
        <w:rPr>
          <w:rFonts w:ascii="Times New Roman" w:hAnsi="Times New Roman" w:cs="Times New Roman"/>
          <w:noProof/>
          <w:sz w:val="24"/>
          <w:szCs w:val="24"/>
          <w:lang w:val="lv-LV"/>
        </w:rPr>
        <w:t>AARC valde ir izpildinstitūcija, kura vada un pārstāv AARC.</w:t>
      </w:r>
      <w:r w:rsidR="0009511D" w:rsidRPr="00097398">
        <w:rPr>
          <w:rFonts w:ascii="Times New Roman" w:hAnsi="Times New Roman" w:cs="Times New Roman"/>
          <w:noProof/>
          <w:sz w:val="24"/>
          <w:szCs w:val="24"/>
          <w:lang w:val="lv-LV"/>
        </w:rPr>
        <w:t xml:space="preserve"> AARC valdes un tās locekļu ievēlēšanas, atsaukšanas kārtīb</w:t>
      </w:r>
      <w:r w:rsidR="00B53CFF" w:rsidRPr="00097398">
        <w:rPr>
          <w:rFonts w:ascii="Times New Roman" w:hAnsi="Times New Roman" w:cs="Times New Roman"/>
          <w:noProof/>
          <w:sz w:val="24"/>
          <w:szCs w:val="24"/>
          <w:lang w:val="lv-LV"/>
        </w:rPr>
        <w:t>a</w:t>
      </w:r>
      <w:r w:rsidR="0009511D" w:rsidRPr="00097398">
        <w:rPr>
          <w:rFonts w:ascii="Times New Roman" w:hAnsi="Times New Roman" w:cs="Times New Roman"/>
          <w:noProof/>
          <w:sz w:val="24"/>
          <w:szCs w:val="24"/>
          <w:lang w:val="lv-LV"/>
        </w:rPr>
        <w:t>, kā arī pilnvarojuma</w:t>
      </w:r>
      <w:r w:rsidR="006B68BE" w:rsidRPr="00097398">
        <w:rPr>
          <w:rFonts w:ascii="Times New Roman" w:hAnsi="Times New Roman" w:cs="Times New Roman"/>
          <w:noProof/>
          <w:sz w:val="24"/>
          <w:szCs w:val="24"/>
          <w:lang w:val="lv-LV"/>
        </w:rPr>
        <w:t xml:space="preserve">, kompetences un </w:t>
      </w:r>
      <w:r w:rsidR="0009511D" w:rsidRPr="00097398">
        <w:rPr>
          <w:rFonts w:ascii="Times New Roman" w:hAnsi="Times New Roman" w:cs="Times New Roman"/>
          <w:noProof/>
          <w:sz w:val="24"/>
          <w:szCs w:val="24"/>
          <w:lang w:val="lv-LV"/>
        </w:rPr>
        <w:t>pienākumu apjom</w:t>
      </w:r>
      <w:r w:rsidR="00B53CFF" w:rsidRPr="00097398">
        <w:rPr>
          <w:rFonts w:ascii="Times New Roman" w:hAnsi="Times New Roman" w:cs="Times New Roman"/>
          <w:noProof/>
          <w:sz w:val="24"/>
          <w:szCs w:val="24"/>
          <w:lang w:val="lv-LV"/>
        </w:rPr>
        <w:t>s</w:t>
      </w:r>
      <w:r w:rsidR="0009511D" w:rsidRPr="00097398">
        <w:rPr>
          <w:rFonts w:ascii="Times New Roman" w:hAnsi="Times New Roman" w:cs="Times New Roman"/>
          <w:noProof/>
          <w:sz w:val="24"/>
          <w:szCs w:val="24"/>
          <w:lang w:val="lv-LV"/>
        </w:rPr>
        <w:t xml:space="preserve"> </w:t>
      </w:r>
      <w:r w:rsidR="00B53CFF" w:rsidRPr="00097398">
        <w:rPr>
          <w:rFonts w:ascii="Times New Roman" w:hAnsi="Times New Roman" w:cs="Times New Roman"/>
          <w:noProof/>
          <w:sz w:val="24"/>
          <w:szCs w:val="24"/>
          <w:lang w:val="lv-LV"/>
        </w:rPr>
        <w:t>ir noteikts</w:t>
      </w:r>
      <w:r w:rsidR="0009511D" w:rsidRPr="00097398">
        <w:rPr>
          <w:rFonts w:ascii="Times New Roman" w:hAnsi="Times New Roman" w:cs="Times New Roman"/>
          <w:noProof/>
          <w:sz w:val="24"/>
          <w:szCs w:val="24"/>
          <w:lang w:val="lv-LV"/>
        </w:rPr>
        <w:t xml:space="preserve"> Publiskas personas kapitāla daļu un kapitālsabiedrību pārvaldības likum</w:t>
      </w:r>
      <w:r w:rsidR="00B53CFF" w:rsidRPr="00097398">
        <w:rPr>
          <w:rFonts w:ascii="Times New Roman" w:hAnsi="Times New Roman" w:cs="Times New Roman"/>
          <w:noProof/>
          <w:sz w:val="24"/>
          <w:szCs w:val="24"/>
          <w:lang w:val="lv-LV"/>
        </w:rPr>
        <w:t>ā</w:t>
      </w:r>
      <w:r w:rsidR="0009511D" w:rsidRPr="00097398">
        <w:rPr>
          <w:rFonts w:ascii="Times New Roman" w:hAnsi="Times New Roman" w:cs="Times New Roman"/>
          <w:noProof/>
          <w:sz w:val="24"/>
          <w:szCs w:val="24"/>
          <w:lang w:val="lv-LV"/>
        </w:rPr>
        <w:t>, Komerclikum</w:t>
      </w:r>
      <w:r w:rsidR="00B53CFF" w:rsidRPr="00097398">
        <w:rPr>
          <w:rFonts w:ascii="Times New Roman" w:hAnsi="Times New Roman" w:cs="Times New Roman"/>
          <w:noProof/>
          <w:sz w:val="24"/>
          <w:szCs w:val="24"/>
          <w:lang w:val="lv-LV"/>
        </w:rPr>
        <w:t>ā</w:t>
      </w:r>
      <w:r w:rsidR="0009511D" w:rsidRPr="00097398">
        <w:rPr>
          <w:rFonts w:ascii="Times New Roman" w:hAnsi="Times New Roman" w:cs="Times New Roman"/>
          <w:noProof/>
          <w:sz w:val="24"/>
          <w:szCs w:val="24"/>
          <w:lang w:val="lv-LV"/>
        </w:rPr>
        <w:t>, AARC statūt</w:t>
      </w:r>
      <w:r w:rsidR="00B53CFF" w:rsidRPr="00097398">
        <w:rPr>
          <w:rFonts w:ascii="Times New Roman" w:hAnsi="Times New Roman" w:cs="Times New Roman"/>
          <w:noProof/>
          <w:sz w:val="24"/>
          <w:szCs w:val="24"/>
          <w:lang w:val="lv-LV"/>
        </w:rPr>
        <w:t>os, dalībnieku sapulces lēmumos un AARC valdes locekļu pilnvarojuma līgumā.</w:t>
      </w:r>
    </w:p>
    <w:p w14:paraId="6FAF088B" w14:textId="2D5B6C82" w:rsidR="00EF10EF" w:rsidRPr="00097398" w:rsidRDefault="00EF10EF"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Valde pieņem lēmumus visos AARC darbības jautājumos, izņemot jautājumus, kuros lēmumus saskaņā ar Publiskas personas kapitāla daļu un kapitālsabiedrību pārvaldības likumu</w:t>
      </w:r>
      <w:r w:rsidR="0009511D" w:rsidRPr="00097398">
        <w:rPr>
          <w:rFonts w:ascii="Times New Roman" w:hAnsi="Times New Roman" w:cs="Times New Roman"/>
          <w:noProof/>
          <w:sz w:val="24"/>
          <w:szCs w:val="24"/>
          <w:lang w:val="lv-LV"/>
        </w:rPr>
        <w:t xml:space="preserve">, AARC statūtiem </w:t>
      </w:r>
      <w:r w:rsidRPr="00097398">
        <w:rPr>
          <w:rFonts w:ascii="Times New Roman" w:hAnsi="Times New Roman" w:cs="Times New Roman"/>
          <w:noProof/>
          <w:sz w:val="24"/>
          <w:szCs w:val="24"/>
          <w:lang w:val="lv-LV"/>
        </w:rPr>
        <w:t>pieņem dalībnieku sapulce.</w:t>
      </w:r>
    </w:p>
    <w:p w14:paraId="318F7418" w14:textId="26B03835" w:rsidR="00EF10EF" w:rsidRPr="00097398" w:rsidRDefault="00EF10EF"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Valde pārstāv AARC, pārvalda AARC mantu un rīkojas ar tās līdzekļiem spēkā esošo normatīvo aktu, dalībnieku sapulces lēmumu, Reglamenta</w:t>
      </w:r>
      <w:r w:rsidR="00916030" w:rsidRPr="00097398">
        <w:rPr>
          <w:rFonts w:ascii="Times New Roman" w:hAnsi="Times New Roman" w:cs="Times New Roman"/>
          <w:noProof/>
          <w:sz w:val="24"/>
          <w:szCs w:val="24"/>
          <w:lang w:val="lv-LV"/>
        </w:rPr>
        <w:t xml:space="preserve">, citu iekšējo normatīvo aktu </w:t>
      </w:r>
      <w:r w:rsidRPr="00097398">
        <w:rPr>
          <w:rFonts w:ascii="Times New Roman" w:hAnsi="Times New Roman" w:cs="Times New Roman"/>
          <w:noProof/>
          <w:sz w:val="24"/>
          <w:szCs w:val="24"/>
          <w:lang w:val="lv-LV"/>
        </w:rPr>
        <w:t>un AARC budžeta ietvaros.</w:t>
      </w:r>
    </w:p>
    <w:p w14:paraId="19E4CDDB" w14:textId="7DFADBD2" w:rsidR="001571BA" w:rsidRPr="00097398" w:rsidRDefault="001571BA"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Darba organizācijas kārtīb</w:t>
      </w:r>
      <w:r w:rsidR="00894149" w:rsidRPr="00097398">
        <w:rPr>
          <w:rFonts w:ascii="Times New Roman" w:hAnsi="Times New Roman" w:cs="Times New Roman"/>
          <w:noProof/>
          <w:sz w:val="24"/>
          <w:szCs w:val="24"/>
          <w:lang w:val="lv-LV"/>
        </w:rPr>
        <w:t xml:space="preserve">as jautājumus, kas nav norādīti Reglamentā, </w:t>
      </w:r>
      <w:r w:rsidRPr="00097398">
        <w:rPr>
          <w:rFonts w:ascii="Times New Roman" w:hAnsi="Times New Roman" w:cs="Times New Roman"/>
          <w:noProof/>
          <w:sz w:val="24"/>
          <w:szCs w:val="24"/>
          <w:lang w:val="lv-LV"/>
        </w:rPr>
        <w:t>nosaka AARC</w:t>
      </w:r>
      <w:r w:rsidR="0097105E" w:rsidRPr="00097398">
        <w:rPr>
          <w:rFonts w:ascii="Times New Roman" w:hAnsi="Times New Roman" w:cs="Times New Roman"/>
          <w:noProof/>
          <w:sz w:val="24"/>
          <w:szCs w:val="24"/>
          <w:lang w:val="lv-LV"/>
        </w:rPr>
        <w:t xml:space="preserve"> (SIA”ZAAO”) </w:t>
      </w:r>
      <w:r w:rsidRPr="00097398">
        <w:rPr>
          <w:rFonts w:ascii="Times New Roman" w:hAnsi="Times New Roman" w:cs="Times New Roman"/>
          <w:noProof/>
          <w:sz w:val="24"/>
          <w:szCs w:val="24"/>
          <w:lang w:val="lv-LV"/>
        </w:rPr>
        <w:t>valdes priekšsēdētāja izdoti iekšējie normatīvie akti.</w:t>
      </w:r>
    </w:p>
    <w:p w14:paraId="5FC87B15" w14:textId="1B3C8E8C" w:rsidR="009A4FCF" w:rsidRPr="00097398" w:rsidRDefault="00DD6850"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AARC</w:t>
      </w:r>
      <w:r w:rsidR="0097105E" w:rsidRPr="00097398">
        <w:rPr>
          <w:rFonts w:ascii="Times New Roman" w:hAnsi="Times New Roman" w:cs="Times New Roman"/>
          <w:noProof/>
          <w:sz w:val="24"/>
          <w:szCs w:val="24"/>
          <w:lang w:val="lv-LV"/>
        </w:rPr>
        <w:t xml:space="preserve"> (SIA “ZAAO”)</w:t>
      </w:r>
      <w:r w:rsidRPr="00097398">
        <w:rPr>
          <w:rFonts w:ascii="Times New Roman" w:hAnsi="Times New Roman" w:cs="Times New Roman"/>
          <w:noProof/>
          <w:sz w:val="24"/>
          <w:szCs w:val="24"/>
          <w:lang w:val="lv-LV"/>
        </w:rPr>
        <w:t xml:space="preserve"> </w:t>
      </w:r>
      <w:r w:rsidR="00A02242" w:rsidRPr="00097398">
        <w:rPr>
          <w:rFonts w:ascii="Times New Roman" w:hAnsi="Times New Roman" w:cs="Times New Roman"/>
          <w:noProof/>
          <w:sz w:val="24"/>
          <w:szCs w:val="24"/>
          <w:lang w:val="lv-LV"/>
        </w:rPr>
        <w:t xml:space="preserve">organizatorisko </w:t>
      </w:r>
      <w:r w:rsidRPr="00097398">
        <w:rPr>
          <w:rFonts w:ascii="Times New Roman" w:hAnsi="Times New Roman" w:cs="Times New Roman"/>
          <w:noProof/>
          <w:sz w:val="24"/>
          <w:szCs w:val="24"/>
          <w:lang w:val="lv-LV"/>
        </w:rPr>
        <w:t>struktūr</w:t>
      </w:r>
      <w:r w:rsidR="0009511D" w:rsidRPr="00097398">
        <w:rPr>
          <w:rFonts w:ascii="Times New Roman" w:hAnsi="Times New Roman" w:cs="Times New Roman"/>
          <w:noProof/>
          <w:sz w:val="24"/>
          <w:szCs w:val="24"/>
          <w:lang w:val="lv-LV"/>
        </w:rPr>
        <w:t>u</w:t>
      </w:r>
      <w:r w:rsidR="00A02242" w:rsidRPr="00097398">
        <w:rPr>
          <w:rFonts w:ascii="Times New Roman" w:hAnsi="Times New Roman" w:cs="Times New Roman"/>
          <w:noProof/>
          <w:sz w:val="24"/>
          <w:szCs w:val="24"/>
          <w:lang w:val="lv-LV"/>
        </w:rPr>
        <w:t xml:space="preserve"> </w:t>
      </w:r>
      <w:r w:rsidR="0009511D" w:rsidRPr="00097398">
        <w:rPr>
          <w:rFonts w:ascii="Times New Roman" w:hAnsi="Times New Roman" w:cs="Times New Roman"/>
          <w:noProof/>
          <w:sz w:val="24"/>
          <w:szCs w:val="24"/>
          <w:lang w:val="lv-LV"/>
        </w:rPr>
        <w:t xml:space="preserve">un </w:t>
      </w:r>
      <w:r w:rsidR="00A02242" w:rsidRPr="00097398">
        <w:rPr>
          <w:rFonts w:ascii="Times New Roman" w:hAnsi="Times New Roman" w:cs="Times New Roman"/>
          <w:noProof/>
          <w:sz w:val="24"/>
          <w:szCs w:val="24"/>
          <w:lang w:val="lv-LV"/>
        </w:rPr>
        <w:t xml:space="preserve">katras AARC nodaļas/struktūrvienības </w:t>
      </w:r>
      <w:r w:rsidR="0009511D" w:rsidRPr="00097398">
        <w:rPr>
          <w:rFonts w:ascii="Times New Roman" w:hAnsi="Times New Roman" w:cs="Times New Roman"/>
          <w:noProof/>
          <w:sz w:val="24"/>
          <w:szCs w:val="24"/>
          <w:lang w:val="lv-LV"/>
        </w:rPr>
        <w:t>kompetences</w:t>
      </w:r>
      <w:r w:rsidR="00B53CFF" w:rsidRPr="00097398">
        <w:rPr>
          <w:rFonts w:ascii="Times New Roman" w:hAnsi="Times New Roman" w:cs="Times New Roman"/>
          <w:noProof/>
          <w:sz w:val="24"/>
          <w:szCs w:val="24"/>
          <w:lang w:val="lv-LV"/>
        </w:rPr>
        <w:t>, funkciju un uzdevumu</w:t>
      </w:r>
      <w:r w:rsidR="0009511D" w:rsidRPr="00097398">
        <w:rPr>
          <w:rFonts w:ascii="Times New Roman" w:hAnsi="Times New Roman" w:cs="Times New Roman"/>
          <w:noProof/>
          <w:sz w:val="24"/>
          <w:szCs w:val="24"/>
          <w:lang w:val="lv-LV"/>
        </w:rPr>
        <w:t xml:space="preserve"> apjomu</w:t>
      </w:r>
      <w:r w:rsidRPr="00097398">
        <w:rPr>
          <w:rFonts w:ascii="Times New Roman" w:hAnsi="Times New Roman" w:cs="Times New Roman"/>
          <w:noProof/>
          <w:sz w:val="24"/>
          <w:szCs w:val="24"/>
          <w:lang w:val="lv-LV"/>
        </w:rPr>
        <w:t xml:space="preserve"> </w:t>
      </w:r>
      <w:r w:rsidR="0009511D" w:rsidRPr="00097398">
        <w:rPr>
          <w:rFonts w:ascii="Times New Roman" w:hAnsi="Times New Roman" w:cs="Times New Roman"/>
          <w:noProof/>
          <w:sz w:val="24"/>
          <w:szCs w:val="24"/>
          <w:lang w:val="lv-LV"/>
        </w:rPr>
        <w:t>nosaka</w:t>
      </w:r>
      <w:r w:rsidRPr="00097398">
        <w:rPr>
          <w:rFonts w:ascii="Times New Roman" w:hAnsi="Times New Roman" w:cs="Times New Roman"/>
          <w:noProof/>
          <w:sz w:val="24"/>
          <w:szCs w:val="24"/>
          <w:lang w:val="lv-LV"/>
        </w:rPr>
        <w:t xml:space="preserve"> AARC valdes priekšsēdētāj</w:t>
      </w:r>
      <w:r w:rsidR="0009511D" w:rsidRPr="00097398">
        <w:rPr>
          <w:rFonts w:ascii="Times New Roman" w:hAnsi="Times New Roman" w:cs="Times New Roman"/>
          <w:noProof/>
          <w:sz w:val="24"/>
          <w:szCs w:val="24"/>
          <w:lang w:val="lv-LV"/>
        </w:rPr>
        <w:t>s</w:t>
      </w:r>
      <w:r w:rsidRPr="00097398">
        <w:rPr>
          <w:rFonts w:ascii="Times New Roman" w:hAnsi="Times New Roman" w:cs="Times New Roman"/>
          <w:noProof/>
          <w:sz w:val="24"/>
          <w:szCs w:val="24"/>
          <w:lang w:val="lv-LV"/>
        </w:rPr>
        <w:t>.</w:t>
      </w:r>
      <w:r w:rsidR="00A02242" w:rsidRPr="00097398">
        <w:rPr>
          <w:rFonts w:ascii="Times New Roman" w:hAnsi="Times New Roman" w:cs="Times New Roman"/>
          <w:noProof/>
          <w:sz w:val="24"/>
          <w:szCs w:val="24"/>
          <w:lang w:val="lv-LV"/>
        </w:rPr>
        <w:t xml:space="preserve"> AARC nodaļas/struktūrvienības ir tieši pakļautas AARC valdes priekšsēdētājam.</w:t>
      </w:r>
    </w:p>
    <w:p w14:paraId="1029ACFC" w14:textId="10A3F80D" w:rsidR="00A02242" w:rsidRPr="00097398" w:rsidRDefault="00B53CFF"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Reglamenta 1</w:t>
      </w:r>
      <w:r w:rsidR="0097105E" w:rsidRPr="00097398">
        <w:rPr>
          <w:rFonts w:ascii="Times New Roman" w:hAnsi="Times New Roman" w:cs="Times New Roman"/>
          <w:noProof/>
          <w:sz w:val="24"/>
          <w:szCs w:val="24"/>
          <w:lang w:val="lv-LV"/>
        </w:rPr>
        <w:t>1</w:t>
      </w:r>
      <w:r w:rsidRPr="00097398">
        <w:rPr>
          <w:rFonts w:ascii="Times New Roman" w:hAnsi="Times New Roman" w:cs="Times New Roman"/>
          <w:noProof/>
          <w:sz w:val="24"/>
          <w:szCs w:val="24"/>
          <w:lang w:val="lv-LV"/>
        </w:rPr>
        <w:t>. punktā minēto AARC struktūrvienību vadītāju, kā arī darbinieku uzdevumus</w:t>
      </w:r>
      <w:r w:rsidR="00916030" w:rsidRPr="00097398">
        <w:rPr>
          <w:rFonts w:ascii="Times New Roman" w:hAnsi="Times New Roman" w:cs="Times New Roman"/>
          <w:noProof/>
          <w:sz w:val="24"/>
          <w:szCs w:val="24"/>
          <w:lang w:val="lv-LV"/>
        </w:rPr>
        <w:t xml:space="preserve"> un pienākumus </w:t>
      </w:r>
      <w:r w:rsidRPr="00097398">
        <w:rPr>
          <w:rFonts w:ascii="Times New Roman" w:hAnsi="Times New Roman" w:cs="Times New Roman"/>
          <w:noProof/>
          <w:sz w:val="24"/>
          <w:szCs w:val="24"/>
          <w:lang w:val="lv-LV"/>
        </w:rPr>
        <w:t xml:space="preserve">nosaka AARC valdes priekšsēdētājs un/vai attiecīgās </w:t>
      </w:r>
      <w:r w:rsidR="00916030" w:rsidRPr="00097398">
        <w:rPr>
          <w:rFonts w:ascii="Times New Roman" w:hAnsi="Times New Roman" w:cs="Times New Roman"/>
          <w:noProof/>
          <w:sz w:val="24"/>
          <w:szCs w:val="24"/>
          <w:lang w:val="lv-LV"/>
        </w:rPr>
        <w:t>nodaļas/</w:t>
      </w:r>
      <w:r w:rsidRPr="00097398">
        <w:rPr>
          <w:rFonts w:ascii="Times New Roman" w:hAnsi="Times New Roman" w:cs="Times New Roman"/>
          <w:noProof/>
          <w:sz w:val="24"/>
          <w:szCs w:val="24"/>
          <w:lang w:val="lv-LV"/>
        </w:rPr>
        <w:t>struktūrvienības vadītājs konkrētajā amata aprakstā.</w:t>
      </w:r>
    </w:p>
    <w:p w14:paraId="7F53B29B" w14:textId="17AC5369" w:rsidR="00894149" w:rsidRPr="00097398" w:rsidRDefault="00894149"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lastRenderedPageBreak/>
        <w:t xml:space="preserve">Ja darbinieks ir saņēmis tiešu uzdevumu no </w:t>
      </w:r>
      <w:r w:rsidR="00C66883" w:rsidRPr="00097398">
        <w:rPr>
          <w:rFonts w:ascii="Times New Roman" w:hAnsi="Times New Roman" w:cs="Times New Roman"/>
          <w:noProof/>
          <w:sz w:val="24"/>
          <w:szCs w:val="24"/>
          <w:lang w:val="lv-LV"/>
        </w:rPr>
        <w:t xml:space="preserve">AARC valdes </w:t>
      </w:r>
      <w:r w:rsidRPr="00097398">
        <w:rPr>
          <w:rFonts w:ascii="Times New Roman" w:hAnsi="Times New Roman" w:cs="Times New Roman"/>
          <w:noProof/>
          <w:sz w:val="24"/>
          <w:szCs w:val="24"/>
          <w:lang w:val="lv-LV"/>
        </w:rPr>
        <w:t>priekšsēdētāja vai citas augstākas amatpersonas, kura nav viņa tiešais vadītājs, viņš par to informē savu tiešo vadītāju.</w:t>
      </w:r>
    </w:p>
    <w:p w14:paraId="1E6B64DB" w14:textId="77777777" w:rsidR="006B68BE" w:rsidRPr="00097398" w:rsidRDefault="00A02242"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 xml:space="preserve">AARC valdes priekšsēdētājs, lai īstenotu savas kompetences jomā esošus uzdevumus, ar rīkojumu var </w:t>
      </w:r>
      <w:r w:rsidR="006B68BE" w:rsidRPr="00097398">
        <w:rPr>
          <w:rFonts w:ascii="Times New Roman" w:hAnsi="Times New Roman" w:cs="Times New Roman"/>
          <w:noProof/>
          <w:sz w:val="24"/>
          <w:szCs w:val="24"/>
          <w:lang w:val="lv-LV"/>
        </w:rPr>
        <w:t>iz</w:t>
      </w:r>
      <w:r w:rsidRPr="00097398">
        <w:rPr>
          <w:rFonts w:ascii="Times New Roman" w:hAnsi="Times New Roman" w:cs="Times New Roman"/>
          <w:noProof/>
          <w:sz w:val="24"/>
          <w:szCs w:val="24"/>
          <w:lang w:val="lv-LV"/>
        </w:rPr>
        <w:t xml:space="preserve">veidot darba grupas </w:t>
      </w:r>
      <w:r w:rsidR="006B68BE" w:rsidRPr="00097398">
        <w:rPr>
          <w:rFonts w:ascii="Times New Roman" w:hAnsi="Times New Roman" w:cs="Times New Roman"/>
          <w:noProof/>
          <w:sz w:val="24"/>
          <w:szCs w:val="24"/>
          <w:lang w:val="lv-LV"/>
        </w:rPr>
        <w:t xml:space="preserve">un komisijas patstāvīgai darbībai vai </w:t>
      </w:r>
      <w:r w:rsidRPr="00097398">
        <w:rPr>
          <w:rFonts w:ascii="Times New Roman" w:hAnsi="Times New Roman" w:cs="Times New Roman"/>
          <w:noProof/>
          <w:sz w:val="24"/>
          <w:szCs w:val="24"/>
          <w:lang w:val="lv-LV"/>
        </w:rPr>
        <w:t>atsevišķu uzdevumu izpildei.</w:t>
      </w:r>
    </w:p>
    <w:p w14:paraId="1014AA48" w14:textId="015FF3D7" w:rsidR="00894149" w:rsidRPr="00097398" w:rsidRDefault="006B68BE"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sz w:val="24"/>
          <w:szCs w:val="24"/>
          <w:lang w:val="lv-LV"/>
        </w:rPr>
        <w:t>Izveidojot Reglamenta 1</w:t>
      </w:r>
      <w:r w:rsidR="0097105E" w:rsidRPr="00097398">
        <w:rPr>
          <w:rFonts w:ascii="Times New Roman" w:hAnsi="Times New Roman" w:cs="Times New Roman"/>
          <w:sz w:val="24"/>
          <w:szCs w:val="24"/>
          <w:lang w:val="lv-LV"/>
        </w:rPr>
        <w:t>4</w:t>
      </w:r>
      <w:r w:rsidRPr="00097398">
        <w:rPr>
          <w:rFonts w:ascii="Times New Roman" w:hAnsi="Times New Roman" w:cs="Times New Roman"/>
          <w:sz w:val="24"/>
          <w:szCs w:val="24"/>
          <w:lang w:val="lv-LV"/>
        </w:rPr>
        <w:t>. punktā noteikto darba grupu vai komisiju, tajā var iesaistīt arī citu institūciju pārstāvjus. Šajā gadījumā citu institūciju pārstāvju iekļaušanu darba grupā vai komisijā AARC saskaņo ar attiecīgās institūcijas vadītāju.</w:t>
      </w:r>
    </w:p>
    <w:p w14:paraId="20C1C87F" w14:textId="6EDB2E28" w:rsidR="00050206" w:rsidRPr="00097398" w:rsidRDefault="00050206" w:rsidP="009A7F66">
      <w:pPr>
        <w:spacing w:after="0" w:line="240" w:lineRule="auto"/>
        <w:jc w:val="both"/>
        <w:rPr>
          <w:rFonts w:ascii="Times New Roman" w:hAnsi="Times New Roman" w:cs="Times New Roman"/>
          <w:noProof/>
          <w:sz w:val="24"/>
          <w:szCs w:val="24"/>
          <w:lang w:val="lv-LV"/>
        </w:rPr>
      </w:pPr>
    </w:p>
    <w:p w14:paraId="7D6404B7" w14:textId="6D84EC0D" w:rsidR="00050206" w:rsidRPr="00097398" w:rsidRDefault="00050206" w:rsidP="009A7F66">
      <w:pPr>
        <w:spacing w:after="0" w:line="240" w:lineRule="auto"/>
        <w:jc w:val="both"/>
        <w:rPr>
          <w:rFonts w:ascii="Times New Roman" w:hAnsi="Times New Roman" w:cs="Times New Roman"/>
          <w:b/>
          <w:bCs/>
          <w:noProof/>
          <w:sz w:val="24"/>
          <w:szCs w:val="24"/>
          <w:lang w:val="lv-LV"/>
        </w:rPr>
      </w:pPr>
      <w:r w:rsidRPr="00097398">
        <w:rPr>
          <w:rFonts w:ascii="Times New Roman" w:hAnsi="Times New Roman" w:cs="Times New Roman"/>
          <w:b/>
          <w:bCs/>
          <w:noProof/>
          <w:sz w:val="24"/>
          <w:szCs w:val="24"/>
          <w:lang w:val="lv-LV"/>
        </w:rPr>
        <w:t xml:space="preserve">IV. Citi </w:t>
      </w:r>
      <w:r w:rsidR="009A7F66" w:rsidRPr="00097398">
        <w:rPr>
          <w:rFonts w:ascii="Times New Roman" w:hAnsi="Times New Roman" w:cs="Times New Roman"/>
          <w:b/>
          <w:bCs/>
          <w:noProof/>
          <w:sz w:val="24"/>
          <w:szCs w:val="24"/>
          <w:lang w:val="lv-LV"/>
        </w:rPr>
        <w:t>jautājumi</w:t>
      </w:r>
    </w:p>
    <w:p w14:paraId="43284F9B" w14:textId="320B3725" w:rsidR="001571BA" w:rsidRPr="00097398" w:rsidRDefault="00050206"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 xml:space="preserve">Grozījumus Reglamentā pēc savas iniciatīvas vai pamatojoties uz </w:t>
      </w:r>
      <w:r w:rsidR="0097105E" w:rsidRPr="00097398">
        <w:rPr>
          <w:rFonts w:ascii="Times New Roman" w:hAnsi="Times New Roman" w:cs="Times New Roman"/>
          <w:noProof/>
          <w:sz w:val="24"/>
          <w:szCs w:val="24"/>
          <w:lang w:val="lv-LV"/>
        </w:rPr>
        <w:t xml:space="preserve">AARC </w:t>
      </w:r>
      <w:r w:rsidRPr="00097398">
        <w:rPr>
          <w:rFonts w:ascii="Times New Roman" w:hAnsi="Times New Roman" w:cs="Times New Roman"/>
          <w:noProof/>
          <w:sz w:val="24"/>
          <w:szCs w:val="24"/>
          <w:lang w:val="lv-LV"/>
        </w:rPr>
        <w:t>dalībnieku sapulces lēmumu, sagatavo AARC valde vai AARC valdes noteikta nodaļa/struktūrvienība.</w:t>
      </w:r>
    </w:p>
    <w:p w14:paraId="6A9EF13B" w14:textId="1A4122C0" w:rsidR="00050206" w:rsidRPr="00097398" w:rsidRDefault="001571BA" w:rsidP="009A7F66">
      <w:pPr>
        <w:pStyle w:val="Sarakstarindkopa"/>
        <w:numPr>
          <w:ilvl w:val="0"/>
          <w:numId w:val="1"/>
        </w:numPr>
        <w:spacing w:after="0" w:line="240" w:lineRule="auto"/>
        <w:ind w:left="284" w:hanging="284"/>
        <w:jc w:val="both"/>
        <w:rPr>
          <w:rFonts w:ascii="Times New Roman" w:hAnsi="Times New Roman" w:cs="Times New Roman"/>
          <w:noProof/>
          <w:sz w:val="24"/>
          <w:szCs w:val="24"/>
          <w:lang w:val="lv-LV"/>
        </w:rPr>
      </w:pPr>
      <w:r w:rsidRPr="00097398">
        <w:rPr>
          <w:rFonts w:ascii="Times New Roman" w:hAnsi="Times New Roman" w:cs="Times New Roman"/>
          <w:noProof/>
          <w:sz w:val="24"/>
          <w:szCs w:val="24"/>
          <w:lang w:val="lv-LV"/>
        </w:rPr>
        <w:t>Reglament</w:t>
      </w:r>
      <w:r w:rsidR="00311202" w:rsidRPr="00097398">
        <w:rPr>
          <w:rFonts w:ascii="Times New Roman" w:hAnsi="Times New Roman" w:cs="Times New Roman"/>
          <w:noProof/>
          <w:sz w:val="24"/>
          <w:szCs w:val="24"/>
          <w:lang w:val="lv-LV"/>
        </w:rPr>
        <w:t xml:space="preserve">a </w:t>
      </w:r>
      <w:r w:rsidRPr="00097398">
        <w:rPr>
          <w:rFonts w:ascii="Times New Roman" w:hAnsi="Times New Roman" w:cs="Times New Roman"/>
          <w:noProof/>
          <w:sz w:val="24"/>
          <w:szCs w:val="24"/>
          <w:lang w:val="lv-LV"/>
        </w:rPr>
        <w:t xml:space="preserve">grozījumus </w:t>
      </w:r>
      <w:r w:rsidR="003D08DB" w:rsidRPr="00097398">
        <w:rPr>
          <w:rFonts w:ascii="Times New Roman" w:hAnsi="Times New Roman" w:cs="Times New Roman"/>
          <w:noProof/>
          <w:sz w:val="24"/>
          <w:szCs w:val="24"/>
          <w:lang w:val="lv-LV"/>
        </w:rPr>
        <w:t>saskaņo</w:t>
      </w:r>
      <w:r w:rsidRPr="00097398">
        <w:rPr>
          <w:rFonts w:ascii="Times New Roman" w:hAnsi="Times New Roman" w:cs="Times New Roman"/>
          <w:noProof/>
          <w:sz w:val="24"/>
          <w:szCs w:val="24"/>
          <w:lang w:val="lv-LV"/>
        </w:rPr>
        <w:t xml:space="preserve"> AARC</w:t>
      </w:r>
      <w:r w:rsidR="00DD69CC" w:rsidRPr="00097398">
        <w:rPr>
          <w:rFonts w:ascii="Times New Roman" w:hAnsi="Times New Roman" w:cs="Times New Roman"/>
          <w:noProof/>
          <w:sz w:val="24"/>
          <w:szCs w:val="24"/>
          <w:lang w:val="lv-LV"/>
        </w:rPr>
        <w:t xml:space="preserve"> dalībnieku sapulce</w:t>
      </w:r>
      <w:r w:rsidR="003D08DB" w:rsidRPr="00097398">
        <w:rPr>
          <w:rFonts w:ascii="Times New Roman" w:hAnsi="Times New Roman" w:cs="Times New Roman"/>
          <w:noProof/>
          <w:sz w:val="24"/>
          <w:szCs w:val="24"/>
          <w:lang w:val="lv-LV"/>
        </w:rPr>
        <w:t xml:space="preserve"> un tos apstiprina AARC valdes priekšsēdētājs</w:t>
      </w:r>
      <w:r w:rsidRPr="00097398">
        <w:rPr>
          <w:rFonts w:ascii="Times New Roman" w:hAnsi="Times New Roman" w:cs="Times New Roman"/>
          <w:noProof/>
          <w:sz w:val="24"/>
          <w:szCs w:val="24"/>
          <w:lang w:val="lv-LV"/>
        </w:rPr>
        <w:t>.</w:t>
      </w:r>
    </w:p>
    <w:p w14:paraId="7538D95C" w14:textId="77777777" w:rsidR="00AC3F60" w:rsidRPr="00097398" w:rsidRDefault="00AC3F60" w:rsidP="009A7F66">
      <w:pPr>
        <w:spacing w:after="0" w:line="240" w:lineRule="auto"/>
        <w:rPr>
          <w:rFonts w:ascii="Times New Roman" w:hAnsi="Times New Roman" w:cs="Times New Roman"/>
          <w:sz w:val="24"/>
          <w:szCs w:val="24"/>
          <w:lang w:val="lv-LV"/>
        </w:rPr>
      </w:pPr>
    </w:p>
    <w:p w14:paraId="148818BA" w14:textId="77777777" w:rsidR="00A62CED" w:rsidRPr="00097398" w:rsidRDefault="00A62CED" w:rsidP="009A7F66">
      <w:pPr>
        <w:spacing w:after="0" w:line="240" w:lineRule="auto"/>
        <w:rPr>
          <w:rFonts w:ascii="Times New Roman" w:hAnsi="Times New Roman" w:cs="Times New Roman"/>
          <w:sz w:val="24"/>
          <w:szCs w:val="24"/>
          <w:lang w:val="lv-LV"/>
        </w:rPr>
      </w:pPr>
    </w:p>
    <w:p w14:paraId="4578D402" w14:textId="77777777" w:rsidR="006F18D1" w:rsidRPr="00097398" w:rsidRDefault="006F18D1" w:rsidP="009A7F66">
      <w:pPr>
        <w:spacing w:after="0" w:line="240" w:lineRule="auto"/>
        <w:rPr>
          <w:rFonts w:ascii="Times New Roman" w:hAnsi="Times New Roman" w:cs="Times New Roman"/>
          <w:sz w:val="24"/>
          <w:szCs w:val="24"/>
          <w:lang w:val="lv-LV"/>
        </w:rPr>
      </w:pPr>
    </w:p>
    <w:p w14:paraId="540965C5" w14:textId="4D818163" w:rsidR="00AC3F60" w:rsidRPr="00097398" w:rsidRDefault="006F18D1" w:rsidP="009A7F66">
      <w:pPr>
        <w:spacing w:after="0" w:line="240" w:lineRule="auto"/>
        <w:rPr>
          <w:rFonts w:ascii="Times New Roman" w:hAnsi="Times New Roman" w:cs="Times New Roman"/>
          <w:sz w:val="24"/>
          <w:szCs w:val="24"/>
          <w:lang w:val="lv-LV"/>
        </w:rPr>
      </w:pPr>
      <w:r w:rsidRPr="00097398">
        <w:rPr>
          <w:rFonts w:ascii="Times New Roman" w:hAnsi="Times New Roman" w:cs="Times New Roman"/>
          <w:sz w:val="24"/>
          <w:szCs w:val="24"/>
          <w:lang w:val="lv-LV"/>
        </w:rPr>
        <w:t>[amats]</w:t>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r>
      <w:r w:rsidRPr="00097398">
        <w:rPr>
          <w:rFonts w:ascii="Times New Roman" w:hAnsi="Times New Roman" w:cs="Times New Roman"/>
          <w:sz w:val="24"/>
          <w:szCs w:val="24"/>
          <w:lang w:val="lv-LV"/>
        </w:rPr>
        <w:tab/>
        <w:t>[vārds uzvārds]</w:t>
      </w:r>
    </w:p>
    <w:p w14:paraId="087B23BE" w14:textId="77777777" w:rsidR="00AC3F60" w:rsidRPr="00097398" w:rsidRDefault="00AC3F60" w:rsidP="009A7F66">
      <w:pPr>
        <w:spacing w:after="0" w:line="240" w:lineRule="auto"/>
        <w:rPr>
          <w:rFonts w:ascii="Times New Roman" w:hAnsi="Times New Roman" w:cs="Times New Roman"/>
          <w:sz w:val="24"/>
          <w:szCs w:val="24"/>
          <w:lang w:val="lv-LV"/>
        </w:rPr>
      </w:pPr>
    </w:p>
    <w:p w14:paraId="453F0A5E" w14:textId="1E7D9FA0" w:rsidR="00AC3F60" w:rsidRPr="00097398" w:rsidRDefault="00AC3F60" w:rsidP="009A7F66">
      <w:pPr>
        <w:tabs>
          <w:tab w:val="left" w:pos="5236"/>
        </w:tabs>
        <w:spacing w:after="0" w:line="240" w:lineRule="auto"/>
        <w:rPr>
          <w:rFonts w:ascii="Times New Roman" w:hAnsi="Times New Roman" w:cs="Times New Roman"/>
          <w:sz w:val="24"/>
          <w:szCs w:val="24"/>
          <w:lang w:val="lv-LV"/>
        </w:rPr>
      </w:pPr>
      <w:r w:rsidRPr="00097398">
        <w:rPr>
          <w:rFonts w:ascii="Times New Roman" w:hAnsi="Times New Roman" w:cs="Times New Roman"/>
          <w:sz w:val="24"/>
          <w:szCs w:val="24"/>
          <w:lang w:val="lv-LV"/>
        </w:rPr>
        <w:tab/>
      </w:r>
    </w:p>
    <w:sectPr w:rsidR="00AC3F60" w:rsidRPr="00097398" w:rsidSect="00862849">
      <w:footerReference w:type="default" r:id="rId7"/>
      <w:pgSz w:w="12240" w:h="15840"/>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F973" w14:textId="77777777" w:rsidR="00065D41" w:rsidRDefault="00065D41" w:rsidP="00AC3F60">
      <w:pPr>
        <w:spacing w:after="0" w:line="240" w:lineRule="auto"/>
      </w:pPr>
      <w:r>
        <w:separator/>
      </w:r>
    </w:p>
  </w:endnote>
  <w:endnote w:type="continuationSeparator" w:id="0">
    <w:p w14:paraId="1204332E" w14:textId="77777777" w:rsidR="00065D41" w:rsidRDefault="00065D41" w:rsidP="00AC3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160150"/>
      <w:docPartObj>
        <w:docPartGallery w:val="Page Numbers (Bottom of Page)"/>
        <w:docPartUnique/>
      </w:docPartObj>
    </w:sdtPr>
    <w:sdtEndPr>
      <w:rPr>
        <w:rFonts w:ascii="Book Antiqua" w:hAnsi="Book Antiqua"/>
        <w:noProof/>
        <w:sz w:val="20"/>
        <w:szCs w:val="20"/>
      </w:rPr>
    </w:sdtEndPr>
    <w:sdtContent>
      <w:p w14:paraId="60AD91C3" w14:textId="6401BE0B" w:rsidR="00AC3F60" w:rsidRPr="00AC3F60" w:rsidRDefault="00AC3F60">
        <w:pPr>
          <w:pStyle w:val="Kjene"/>
          <w:jc w:val="center"/>
          <w:rPr>
            <w:rFonts w:ascii="Book Antiqua" w:hAnsi="Book Antiqua"/>
            <w:sz w:val="20"/>
            <w:szCs w:val="20"/>
          </w:rPr>
        </w:pPr>
        <w:r w:rsidRPr="00AC3F60">
          <w:rPr>
            <w:rFonts w:ascii="Book Antiqua" w:hAnsi="Book Antiqua"/>
            <w:sz w:val="20"/>
            <w:szCs w:val="20"/>
          </w:rPr>
          <w:fldChar w:fldCharType="begin"/>
        </w:r>
        <w:r w:rsidRPr="00AC3F60">
          <w:rPr>
            <w:rFonts w:ascii="Book Antiqua" w:hAnsi="Book Antiqua"/>
            <w:sz w:val="20"/>
            <w:szCs w:val="20"/>
          </w:rPr>
          <w:instrText xml:space="preserve"> PAGE   \* MERGEFORMAT </w:instrText>
        </w:r>
        <w:r w:rsidRPr="00AC3F60">
          <w:rPr>
            <w:rFonts w:ascii="Book Antiqua" w:hAnsi="Book Antiqua"/>
            <w:sz w:val="20"/>
            <w:szCs w:val="20"/>
          </w:rPr>
          <w:fldChar w:fldCharType="separate"/>
        </w:r>
        <w:r w:rsidRPr="00AC3F60">
          <w:rPr>
            <w:rFonts w:ascii="Book Antiqua" w:hAnsi="Book Antiqua"/>
            <w:noProof/>
            <w:sz w:val="20"/>
            <w:szCs w:val="20"/>
          </w:rPr>
          <w:t>2</w:t>
        </w:r>
        <w:r w:rsidRPr="00AC3F60">
          <w:rPr>
            <w:rFonts w:ascii="Book Antiqua" w:hAnsi="Book Antiqua"/>
            <w:noProof/>
            <w:sz w:val="20"/>
            <w:szCs w:val="20"/>
          </w:rPr>
          <w:fldChar w:fldCharType="end"/>
        </w:r>
      </w:p>
    </w:sdtContent>
  </w:sdt>
  <w:p w14:paraId="25DA70A1" w14:textId="77777777" w:rsidR="00AC3F60" w:rsidRDefault="00AC3F60">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83962" w14:textId="77777777" w:rsidR="00065D41" w:rsidRDefault="00065D41" w:rsidP="00AC3F60">
      <w:pPr>
        <w:spacing w:after="0" w:line="240" w:lineRule="auto"/>
      </w:pPr>
      <w:r>
        <w:separator/>
      </w:r>
    </w:p>
  </w:footnote>
  <w:footnote w:type="continuationSeparator" w:id="0">
    <w:p w14:paraId="69481F68" w14:textId="77777777" w:rsidR="00065D41" w:rsidRDefault="00065D41" w:rsidP="00AC3F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3558"/>
    <w:multiLevelType w:val="multilevel"/>
    <w:tmpl w:val="62888F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B5A4727"/>
    <w:multiLevelType w:val="multilevel"/>
    <w:tmpl w:val="88025530"/>
    <w:lvl w:ilvl="0">
      <w:start w:val="1"/>
      <w:numFmt w:val="decimal"/>
      <w:pStyle w:val="Stils1"/>
      <w:lvlText w:val="%1."/>
      <w:lvlJc w:val="left"/>
      <w:pPr>
        <w:ind w:left="720" w:hanging="360"/>
      </w:pPr>
    </w:lvl>
    <w:lvl w:ilvl="1">
      <w:start w:val="5"/>
      <w:numFmt w:val="decimal"/>
      <w:isLgl/>
      <w:lvlText w:val="%1.%2."/>
      <w:lvlJc w:val="left"/>
      <w:pPr>
        <w:ind w:left="720" w:hanging="72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440" w:hanging="1080"/>
      </w:pPr>
      <w:rPr>
        <w:color w:val="auto"/>
      </w:rPr>
    </w:lvl>
    <w:lvl w:ilvl="4">
      <w:start w:val="1"/>
      <w:numFmt w:val="decimal"/>
      <w:isLgl/>
      <w:lvlText w:val="%1.%2.%3.%4.%5."/>
      <w:lvlJc w:val="left"/>
      <w:pPr>
        <w:ind w:left="1440" w:hanging="1080"/>
      </w:pPr>
      <w:rPr>
        <w:color w:val="FF0000"/>
      </w:rPr>
    </w:lvl>
    <w:lvl w:ilvl="5">
      <w:start w:val="1"/>
      <w:numFmt w:val="decimal"/>
      <w:isLgl/>
      <w:lvlText w:val="%1.%2.%3.%4.%5.%6."/>
      <w:lvlJc w:val="left"/>
      <w:pPr>
        <w:ind w:left="1800" w:hanging="1440"/>
      </w:pPr>
      <w:rPr>
        <w:color w:val="FF0000"/>
      </w:rPr>
    </w:lvl>
    <w:lvl w:ilvl="6">
      <w:start w:val="1"/>
      <w:numFmt w:val="decimal"/>
      <w:isLgl/>
      <w:lvlText w:val="%1.%2.%3.%4.%5.%6.%7."/>
      <w:lvlJc w:val="left"/>
      <w:pPr>
        <w:ind w:left="1800" w:hanging="1440"/>
      </w:pPr>
      <w:rPr>
        <w:color w:val="FF0000"/>
      </w:rPr>
    </w:lvl>
    <w:lvl w:ilvl="7">
      <w:start w:val="1"/>
      <w:numFmt w:val="decimal"/>
      <w:isLgl/>
      <w:lvlText w:val="%1.%2.%3.%4.%5.%6.%7.%8."/>
      <w:lvlJc w:val="left"/>
      <w:pPr>
        <w:ind w:left="2160" w:hanging="1800"/>
      </w:pPr>
      <w:rPr>
        <w:color w:val="FF0000"/>
      </w:rPr>
    </w:lvl>
    <w:lvl w:ilvl="8">
      <w:start w:val="1"/>
      <w:numFmt w:val="decimal"/>
      <w:isLgl/>
      <w:lvlText w:val="%1.%2.%3.%4.%5.%6.%7.%8.%9."/>
      <w:lvlJc w:val="left"/>
      <w:pPr>
        <w:ind w:left="2160" w:hanging="1800"/>
      </w:pPr>
      <w:rPr>
        <w:color w:val="FF0000"/>
      </w:rPr>
    </w:lvl>
  </w:abstractNum>
  <w:abstractNum w:abstractNumId="2" w15:restartNumberingAfterBreak="0">
    <w:nsid w:val="3A4D4BC0"/>
    <w:multiLevelType w:val="hybridMultilevel"/>
    <w:tmpl w:val="A1EEA8DC"/>
    <w:lvl w:ilvl="0" w:tplc="3A16D37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B54B63"/>
    <w:multiLevelType w:val="hybridMultilevel"/>
    <w:tmpl w:val="ACCA6BDA"/>
    <w:lvl w:ilvl="0" w:tplc="F36038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EA6520"/>
    <w:multiLevelType w:val="hybridMultilevel"/>
    <w:tmpl w:val="08BEBF54"/>
    <w:lvl w:ilvl="0" w:tplc="FA4A8DAE">
      <w:start w:val="1"/>
      <w:numFmt w:val="decimal"/>
      <w:lvlText w:val="5.%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16cid:durableId="1218010199">
    <w:abstractNumId w:val="3"/>
  </w:num>
  <w:num w:numId="2" w16cid:durableId="1834222996">
    <w:abstractNumId w:val="2"/>
  </w:num>
  <w:num w:numId="3" w16cid:durableId="777455515">
    <w:abstractNumId w:val="4"/>
  </w:num>
  <w:num w:numId="4" w16cid:durableId="2103332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211973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849"/>
    <w:rsid w:val="00044862"/>
    <w:rsid w:val="00050206"/>
    <w:rsid w:val="00065D41"/>
    <w:rsid w:val="000841AA"/>
    <w:rsid w:val="0009511D"/>
    <w:rsid w:val="00097398"/>
    <w:rsid w:val="000E729E"/>
    <w:rsid w:val="001571BA"/>
    <w:rsid w:val="001D1D7D"/>
    <w:rsid w:val="002E40DC"/>
    <w:rsid w:val="00311202"/>
    <w:rsid w:val="003D08DB"/>
    <w:rsid w:val="006B68BE"/>
    <w:rsid w:val="006E4D9D"/>
    <w:rsid w:val="006F18D1"/>
    <w:rsid w:val="007C3891"/>
    <w:rsid w:val="00806BB9"/>
    <w:rsid w:val="00862849"/>
    <w:rsid w:val="00894149"/>
    <w:rsid w:val="00916030"/>
    <w:rsid w:val="00961ED3"/>
    <w:rsid w:val="0097105E"/>
    <w:rsid w:val="009A4FCF"/>
    <w:rsid w:val="009A7F66"/>
    <w:rsid w:val="00A02242"/>
    <w:rsid w:val="00A62A6B"/>
    <w:rsid w:val="00A62CED"/>
    <w:rsid w:val="00A825A7"/>
    <w:rsid w:val="00AC3F60"/>
    <w:rsid w:val="00B53CFF"/>
    <w:rsid w:val="00BB37F0"/>
    <w:rsid w:val="00C66883"/>
    <w:rsid w:val="00DA5BC9"/>
    <w:rsid w:val="00DD6850"/>
    <w:rsid w:val="00DD69CC"/>
    <w:rsid w:val="00E17A05"/>
    <w:rsid w:val="00E97096"/>
    <w:rsid w:val="00EA4E4C"/>
    <w:rsid w:val="00EB235F"/>
    <w:rsid w:val="00EF10EF"/>
    <w:rsid w:val="00FA4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60468"/>
  <w15:chartTrackingRefBased/>
  <w15:docId w15:val="{4864F693-F4AB-4C52-9E7B-D3DAE7454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DA5B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Bullet Points,Bullet Styl,Bullet list,Colorful List - Accent 11,Dot pt,F5 List Paragraph,H&amp;P List Paragraph,IFCL - List Paragraph,Indicator Text,List Paragraph Char Char Char,List Paragraph12,Normal bullet 2,Strip,Virsraksti,Syle 1"/>
    <w:basedOn w:val="Parasts"/>
    <w:link w:val="SarakstarindkopaRakstz"/>
    <w:qFormat/>
    <w:rsid w:val="00E17A05"/>
    <w:pPr>
      <w:ind w:left="720"/>
      <w:contextualSpacing/>
    </w:pPr>
  </w:style>
  <w:style w:type="character" w:customStyle="1" w:styleId="SarakstarindkopaRakstz">
    <w:name w:val="Saraksta rindkopa Rakstz."/>
    <w:aliases w:val="2 Rakstz.,Bullet Points Rakstz.,Bullet Styl Rakstz.,Bullet list Rakstz.,Colorful List - Accent 11 Rakstz.,Dot pt Rakstz.,F5 List Paragraph Rakstz.,H&amp;P List Paragraph Rakstz.,IFCL - List Paragraph Rakstz.,Indicator Text Rakstz."/>
    <w:link w:val="Sarakstarindkopa"/>
    <w:qFormat/>
    <w:locked/>
    <w:rsid w:val="00DA5BC9"/>
  </w:style>
  <w:style w:type="paragraph" w:customStyle="1" w:styleId="Stils1">
    <w:name w:val="Stils1"/>
    <w:basedOn w:val="Virsraksts1"/>
    <w:qFormat/>
    <w:rsid w:val="00DA5BC9"/>
    <w:pPr>
      <w:keepLines w:val="0"/>
      <w:numPr>
        <w:numId w:val="5"/>
      </w:numPr>
      <w:tabs>
        <w:tab w:val="num" w:pos="360"/>
      </w:tabs>
      <w:spacing w:before="120" w:line="240" w:lineRule="auto"/>
      <w:ind w:left="0" w:firstLine="0"/>
      <w:jc w:val="center"/>
    </w:pPr>
    <w:rPr>
      <w:rFonts w:ascii="Times New Roman" w:eastAsia="Times New Roman" w:hAnsi="Times New Roman" w:cs="Arial"/>
      <w:b/>
      <w:bCs/>
      <w:color w:val="auto"/>
      <w:kern w:val="32"/>
      <w:sz w:val="26"/>
      <w14:ligatures w14:val="none"/>
    </w:rPr>
  </w:style>
  <w:style w:type="character" w:customStyle="1" w:styleId="Virsraksts1Rakstz">
    <w:name w:val="Virsraksts 1 Rakstz."/>
    <w:basedOn w:val="Noklusjumarindkopasfonts"/>
    <w:link w:val="Virsraksts1"/>
    <w:uiPriority w:val="9"/>
    <w:rsid w:val="00DA5BC9"/>
    <w:rPr>
      <w:rFonts w:asciiTheme="majorHAnsi" w:eastAsiaTheme="majorEastAsia" w:hAnsiTheme="majorHAnsi" w:cstheme="majorBidi"/>
      <w:color w:val="2F5496" w:themeColor="accent1" w:themeShade="BF"/>
      <w:sz w:val="32"/>
      <w:szCs w:val="32"/>
    </w:rPr>
  </w:style>
  <w:style w:type="paragraph" w:styleId="Galvene">
    <w:name w:val="header"/>
    <w:basedOn w:val="Parasts"/>
    <w:link w:val="GalveneRakstz"/>
    <w:uiPriority w:val="99"/>
    <w:unhideWhenUsed/>
    <w:rsid w:val="00AC3F60"/>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AC3F60"/>
  </w:style>
  <w:style w:type="paragraph" w:styleId="Kjene">
    <w:name w:val="footer"/>
    <w:basedOn w:val="Parasts"/>
    <w:link w:val="KjeneRakstz"/>
    <w:uiPriority w:val="99"/>
    <w:unhideWhenUsed/>
    <w:rsid w:val="00AC3F60"/>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AC3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520778">
      <w:bodyDiv w:val="1"/>
      <w:marLeft w:val="0"/>
      <w:marRight w:val="0"/>
      <w:marTop w:val="0"/>
      <w:marBottom w:val="0"/>
      <w:divBdr>
        <w:top w:val="none" w:sz="0" w:space="0" w:color="auto"/>
        <w:left w:val="none" w:sz="0" w:space="0" w:color="auto"/>
        <w:bottom w:val="none" w:sz="0" w:space="0" w:color="auto"/>
        <w:right w:val="none" w:sz="0" w:space="0" w:color="auto"/>
      </w:divBdr>
    </w:div>
    <w:div w:id="63251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Lana Ukrija</cp:lastModifiedBy>
  <cp:revision>2</cp:revision>
  <dcterms:created xsi:type="dcterms:W3CDTF">2023-10-13T06:56:00Z</dcterms:created>
  <dcterms:modified xsi:type="dcterms:W3CDTF">2023-10-13T06:56:00Z</dcterms:modified>
</cp:coreProperties>
</file>