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5D0E3" w14:textId="1BC2C493" w:rsidR="00D948C5" w:rsidRPr="00E94A29" w:rsidRDefault="007E05DA" w:rsidP="00D948C5">
      <w:pPr>
        <w:spacing w:after="0" w:line="240" w:lineRule="auto"/>
        <w:ind w:left="0" w:firstLine="0"/>
        <w:jc w:val="center"/>
        <w:rPr>
          <w:b/>
          <w:bCs/>
          <w:caps/>
          <w:sz w:val="28"/>
          <w:szCs w:val="28"/>
        </w:rPr>
      </w:pPr>
      <w:r w:rsidRPr="00D952FF">
        <w:rPr>
          <w:caps/>
          <w:noProof/>
        </w:rPr>
        <mc:AlternateContent>
          <mc:Choice Requires="wps">
            <w:drawing>
              <wp:anchor distT="45720" distB="45720" distL="114300" distR="114300" simplePos="0" relativeHeight="251659264" behindDoc="0" locked="0" layoutInCell="1" allowOverlap="1" wp14:anchorId="2FA06461" wp14:editId="63896803">
                <wp:simplePos x="0" y="0"/>
                <wp:positionH relativeFrom="column">
                  <wp:posOffset>4901565</wp:posOffset>
                </wp:positionH>
                <wp:positionV relativeFrom="paragraph">
                  <wp:posOffset>-1479550</wp:posOffset>
                </wp:positionV>
                <wp:extent cx="1200150" cy="1404620"/>
                <wp:effectExtent l="0" t="0" r="0" b="317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solidFill>
                          <a:srgbClr val="FFFFFF"/>
                        </a:solidFill>
                        <a:ln w="9525">
                          <a:noFill/>
                          <a:miter lim="800000"/>
                          <a:headEnd/>
                          <a:tailEnd/>
                        </a:ln>
                      </wps:spPr>
                      <wps:txbx>
                        <w:txbxContent>
                          <w:p w14:paraId="1370B2A5" w14:textId="549D2640" w:rsidR="007E05DA" w:rsidRPr="007E05DA" w:rsidRDefault="007E05DA" w:rsidP="007E05DA">
                            <w:pPr>
                              <w:jc w:val="right"/>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shapetype w14:anchorId="2FA06461" id="_x0000_t202" coordsize="21600,21600" o:spt="202" path="m,l,21600r21600,l21600,xe">
                <v:stroke joinstyle="miter"/>
                <v:path gradientshapeok="t" o:connecttype="rect"/>
              </v:shapetype>
              <v:shape id="Tekstlodziņš 2" o:spid="_x0000_s1026" type="#_x0000_t202" style="position:absolute;left:0;text-align:left;margin-left:385.95pt;margin-top:-116.5pt;width:9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" stroked="f">
                <v:textbox style="mso-fit-shape-to-text:t">
                  <w:txbxContent>
                    <w:p w14:paraId="1370B2A5" w14:textId="549D2640" w:rsidR="007E05DA" w:rsidRPr="007E05DA" w:rsidRDefault="007E05DA" w:rsidP="007E05DA">
                      <w:pPr>
                        <w:jc w:val="right"/>
                        <w:rPr>
                          <w:b/>
                          <w:bCs/>
                          <w:sz w:val="24"/>
                          <w:szCs w:val="24"/>
                        </w:rPr>
                      </w:pPr>
                    </w:p>
                  </w:txbxContent>
                </v:textbox>
              </v:shape>
            </w:pict>
          </mc:Fallback>
        </mc:AlternateContent>
      </w:r>
      <w:r w:rsidR="00D948C5" w:rsidRPr="00C2487F">
        <w:rPr>
          <w:rFonts w:ascii="Calibri" w:eastAsia="Calibri" w:hAnsi="Calibri"/>
          <w:caps/>
          <w:noProof/>
        </w:rPr>
        <w:drawing>
          <wp:anchor distT="0" distB="0" distL="114300" distR="114300" simplePos="0" relativeHeight="251661312" behindDoc="0" locked="0" layoutInCell="1" allowOverlap="1" wp14:anchorId="6A50AC00" wp14:editId="33E36F9E">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00D948C5" w:rsidRPr="00E94A29">
        <w:rPr>
          <w:b/>
          <w:bCs/>
          <w:caps/>
          <w:noProof/>
          <w:sz w:val="28"/>
          <w:szCs w:val="28"/>
        </w:rPr>
        <w:t>Limbažu novada DOME</w:t>
      </w:r>
    </w:p>
    <w:p w14:paraId="731B7532" w14:textId="77777777" w:rsidR="00D948C5" w:rsidRPr="00E94A29" w:rsidRDefault="00D948C5" w:rsidP="00D948C5">
      <w:pPr>
        <w:spacing w:after="0" w:line="240" w:lineRule="auto"/>
        <w:jc w:val="center"/>
        <w:rPr>
          <w:sz w:val="18"/>
          <w:szCs w:val="20"/>
        </w:rPr>
      </w:pPr>
      <w:proofErr w:type="spellStart"/>
      <w:r w:rsidRPr="00E94A29">
        <w:rPr>
          <w:sz w:val="18"/>
          <w:szCs w:val="20"/>
        </w:rPr>
        <w:t>Reģ</w:t>
      </w:r>
      <w:proofErr w:type="spellEnd"/>
      <w:r w:rsidRPr="00E94A29">
        <w:rPr>
          <w:sz w:val="18"/>
          <w:szCs w:val="20"/>
        </w:rPr>
        <w:t xml:space="preserve">. Nr.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7F6BEC2E" w14:textId="77777777" w:rsidR="00D948C5" w:rsidRPr="00E94A29" w:rsidRDefault="00D948C5" w:rsidP="00D948C5">
      <w:pPr>
        <w:spacing w:after="0" w:line="240" w:lineRule="auto"/>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tālrunis </w:t>
      </w:r>
      <w:r w:rsidRPr="00E94A29">
        <w:rPr>
          <w:noProof/>
          <w:sz w:val="18"/>
          <w:szCs w:val="20"/>
        </w:rPr>
        <w:t>64023003</w:t>
      </w:r>
    </w:p>
    <w:p w14:paraId="340487CE" w14:textId="1A73F61F" w:rsidR="003C2123" w:rsidRPr="00D952FF" w:rsidRDefault="003C2123" w:rsidP="00D948C5">
      <w:pPr>
        <w:pStyle w:val="Nosaukums"/>
        <w:tabs>
          <w:tab w:val="left" w:pos="3840"/>
        </w:tabs>
        <w:jc w:val="both"/>
        <w:rPr>
          <w:caps/>
          <w:lang w:val="lv-LV"/>
        </w:rPr>
      </w:pPr>
    </w:p>
    <w:p w14:paraId="4ABB2D15" w14:textId="77777777" w:rsidR="00647B64" w:rsidRPr="00D952FF" w:rsidRDefault="003C2123" w:rsidP="00C53B25">
      <w:pPr>
        <w:autoSpaceDE w:val="0"/>
        <w:autoSpaceDN w:val="0"/>
        <w:adjustRightInd w:val="0"/>
        <w:spacing w:after="0" w:line="240" w:lineRule="auto"/>
        <w:ind w:left="0" w:right="0" w:firstLine="0"/>
        <w:jc w:val="center"/>
        <w:rPr>
          <w:b/>
          <w:caps/>
          <w:color w:val="auto"/>
          <w:sz w:val="24"/>
          <w:szCs w:val="24"/>
        </w:rPr>
      </w:pPr>
      <w:r w:rsidRPr="00D952FF">
        <w:rPr>
          <w:b/>
          <w:caps/>
          <w:color w:val="auto"/>
          <w:sz w:val="24"/>
          <w:szCs w:val="24"/>
        </w:rPr>
        <w:t>Paskaidrojuma raksts</w:t>
      </w:r>
    </w:p>
    <w:p w14:paraId="141CA9E4" w14:textId="77777777" w:rsidR="00A405BE" w:rsidRDefault="003C2123" w:rsidP="00EA08F3">
      <w:pPr>
        <w:autoSpaceDE w:val="0"/>
        <w:autoSpaceDN w:val="0"/>
        <w:adjustRightInd w:val="0"/>
        <w:spacing w:after="0" w:line="240" w:lineRule="auto"/>
        <w:jc w:val="center"/>
        <w:rPr>
          <w:b/>
          <w:color w:val="auto"/>
          <w:sz w:val="24"/>
          <w:szCs w:val="24"/>
        </w:rPr>
      </w:pPr>
      <w:r w:rsidRPr="00D952FF">
        <w:rPr>
          <w:b/>
          <w:color w:val="auto"/>
          <w:sz w:val="24"/>
          <w:szCs w:val="24"/>
        </w:rPr>
        <w:t xml:space="preserve">Limbažu novada pašvaldības </w:t>
      </w:r>
      <w:r w:rsidR="009679B8" w:rsidRPr="00D952FF">
        <w:rPr>
          <w:b/>
          <w:color w:val="auto"/>
          <w:sz w:val="24"/>
          <w:szCs w:val="24"/>
        </w:rPr>
        <w:t xml:space="preserve">domes </w:t>
      </w:r>
      <w:r w:rsidR="00464273">
        <w:rPr>
          <w:b/>
          <w:color w:val="auto"/>
          <w:sz w:val="24"/>
          <w:szCs w:val="24"/>
        </w:rPr>
        <w:t>2023</w:t>
      </w:r>
      <w:r w:rsidRPr="00D952FF">
        <w:rPr>
          <w:b/>
          <w:color w:val="auto"/>
          <w:sz w:val="24"/>
          <w:szCs w:val="24"/>
        </w:rPr>
        <w:t>.</w:t>
      </w:r>
      <w:r w:rsidR="009679B8" w:rsidRPr="00D952FF">
        <w:rPr>
          <w:b/>
          <w:color w:val="auto"/>
          <w:sz w:val="24"/>
          <w:szCs w:val="24"/>
        </w:rPr>
        <w:t xml:space="preserve"> </w:t>
      </w:r>
      <w:r w:rsidRPr="00D952FF">
        <w:rPr>
          <w:b/>
          <w:color w:val="auto"/>
          <w:sz w:val="24"/>
          <w:szCs w:val="24"/>
        </w:rPr>
        <w:t>gad</w:t>
      </w:r>
      <w:r w:rsidR="007F7312">
        <w:rPr>
          <w:b/>
          <w:color w:val="auto"/>
          <w:sz w:val="24"/>
          <w:szCs w:val="24"/>
        </w:rPr>
        <w:t xml:space="preserve">a </w:t>
      </w:r>
      <w:r w:rsidR="00A405BE">
        <w:rPr>
          <w:b/>
          <w:color w:val="auto"/>
          <w:sz w:val="24"/>
          <w:szCs w:val="24"/>
        </w:rPr>
        <w:t>21</w:t>
      </w:r>
      <w:r w:rsidR="00647B64" w:rsidRPr="00D952FF">
        <w:rPr>
          <w:b/>
          <w:color w:val="auto"/>
          <w:sz w:val="24"/>
          <w:szCs w:val="24"/>
        </w:rPr>
        <w:t xml:space="preserve">. </w:t>
      </w:r>
      <w:r w:rsidR="00573658">
        <w:rPr>
          <w:b/>
          <w:color w:val="auto"/>
          <w:sz w:val="24"/>
          <w:szCs w:val="24"/>
        </w:rPr>
        <w:t>decembra</w:t>
      </w:r>
      <w:r w:rsidRPr="00D952FF">
        <w:rPr>
          <w:b/>
          <w:color w:val="auto"/>
          <w:sz w:val="24"/>
          <w:szCs w:val="24"/>
        </w:rPr>
        <w:t xml:space="preserve"> saistošajiem noteikumiem </w:t>
      </w:r>
    </w:p>
    <w:p w14:paraId="28B509E8" w14:textId="2AAE55AA" w:rsidR="003C2123" w:rsidRPr="00D952FF" w:rsidRDefault="003C2123" w:rsidP="00EA08F3">
      <w:pPr>
        <w:autoSpaceDE w:val="0"/>
        <w:autoSpaceDN w:val="0"/>
        <w:adjustRightInd w:val="0"/>
        <w:spacing w:after="0" w:line="240" w:lineRule="auto"/>
        <w:jc w:val="center"/>
        <w:rPr>
          <w:b/>
          <w:color w:val="auto"/>
          <w:sz w:val="24"/>
          <w:szCs w:val="24"/>
        </w:rPr>
      </w:pPr>
      <w:bookmarkStart w:id="0" w:name="_GoBack"/>
      <w:bookmarkEnd w:id="0"/>
      <w:r w:rsidRPr="00D952FF">
        <w:rPr>
          <w:b/>
          <w:color w:val="auto"/>
          <w:sz w:val="24"/>
          <w:szCs w:val="24"/>
        </w:rPr>
        <w:t>Nr.</w:t>
      </w:r>
      <w:r w:rsidR="00A405BE">
        <w:rPr>
          <w:b/>
          <w:color w:val="auto"/>
          <w:sz w:val="24"/>
          <w:szCs w:val="24"/>
        </w:rPr>
        <w:t xml:space="preserve"> 31</w:t>
      </w:r>
      <w:r w:rsidR="00D948C5">
        <w:rPr>
          <w:b/>
          <w:color w:val="auto"/>
          <w:sz w:val="24"/>
          <w:szCs w:val="24"/>
        </w:rPr>
        <w:t xml:space="preserve"> </w:t>
      </w:r>
      <w:r w:rsidRPr="00D952FF">
        <w:rPr>
          <w:b/>
          <w:color w:val="auto"/>
          <w:sz w:val="24"/>
          <w:szCs w:val="24"/>
        </w:rPr>
        <w:t>„</w:t>
      </w:r>
      <w:r w:rsidR="00EA08F3" w:rsidRPr="00EA08F3">
        <w:rPr>
          <w:b/>
          <w:color w:val="auto"/>
          <w:sz w:val="24"/>
          <w:szCs w:val="24"/>
        </w:rPr>
        <w:t>Par licencēto makšķerēšanu</w:t>
      </w:r>
      <w:r w:rsidR="00EA08F3">
        <w:rPr>
          <w:b/>
          <w:color w:val="auto"/>
          <w:sz w:val="24"/>
          <w:szCs w:val="24"/>
        </w:rPr>
        <w:t xml:space="preserve"> </w:t>
      </w:r>
      <w:r w:rsidR="00EA08F3" w:rsidRPr="00EA08F3">
        <w:rPr>
          <w:b/>
          <w:color w:val="auto"/>
          <w:sz w:val="24"/>
          <w:szCs w:val="24"/>
        </w:rPr>
        <w:t>Salacas upes posmā Limbažu novada administratīvajā teritorijā (POSMS „SALACA II”)</w:t>
      </w:r>
      <w:r w:rsidRPr="00D952FF">
        <w:rPr>
          <w:b/>
          <w:color w:val="auto"/>
          <w:sz w:val="24"/>
          <w:szCs w:val="24"/>
        </w:rPr>
        <w:t>”</w:t>
      </w:r>
    </w:p>
    <w:p w14:paraId="4449E285" w14:textId="77777777" w:rsidR="003C2123" w:rsidRPr="00D952FF" w:rsidRDefault="003C2123" w:rsidP="00D949D7">
      <w:pPr>
        <w:autoSpaceDE w:val="0"/>
        <w:autoSpaceDN w:val="0"/>
        <w:adjustRightInd w:val="0"/>
        <w:spacing w:after="0" w:line="240" w:lineRule="auto"/>
        <w:rPr>
          <w:b/>
          <w:bCs/>
          <w:color w:val="auto"/>
          <w:sz w:val="24"/>
          <w:szCs w:val="24"/>
        </w:rPr>
      </w:pP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78549B" w:rsidRPr="00D952FF" w14:paraId="71396195" w14:textId="77777777" w:rsidTr="00216214">
        <w:trPr>
          <w:trHeight w:val="471"/>
        </w:trPr>
        <w:tc>
          <w:tcPr>
            <w:tcW w:w="2466" w:type="dxa"/>
            <w:tcBorders>
              <w:top w:val="single" w:sz="4" w:space="0" w:color="000000"/>
              <w:left w:val="single" w:sz="4" w:space="0" w:color="000000"/>
              <w:bottom w:val="single" w:sz="4" w:space="0" w:color="000000"/>
              <w:right w:val="single" w:sz="4" w:space="0" w:color="000000"/>
            </w:tcBorders>
          </w:tcPr>
          <w:p w14:paraId="6183EEF7" w14:textId="64C86FA1"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Paskaidrojuma raksta sadaļa</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5852CD2D"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Norādāmā informācija</w:t>
            </w:r>
          </w:p>
        </w:tc>
      </w:tr>
      <w:tr w:rsidR="0078549B" w:rsidRPr="00D952FF" w14:paraId="5D5F6274"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536DE587" w14:textId="339D22EA" w:rsidR="005335C8" w:rsidRPr="00D952FF" w:rsidRDefault="005335C8" w:rsidP="00A405BE">
            <w:pPr>
              <w:shd w:val="clear" w:color="auto" w:fill="FFFFFF"/>
              <w:spacing w:after="0" w:line="240" w:lineRule="auto"/>
              <w:jc w:val="left"/>
              <w:rPr>
                <w:bCs/>
                <w:i/>
                <w:iCs/>
                <w:color w:val="auto"/>
                <w:sz w:val="24"/>
                <w:szCs w:val="24"/>
              </w:rPr>
            </w:pPr>
            <w:r w:rsidRPr="00D952FF">
              <w:rPr>
                <w:color w:val="auto"/>
                <w:sz w:val="24"/>
                <w:szCs w:val="24"/>
              </w:rPr>
              <w:t>Mērķis</w:t>
            </w:r>
            <w:r w:rsidR="00EA08F3">
              <w:rPr>
                <w:color w:val="auto"/>
                <w:sz w:val="24"/>
                <w:szCs w:val="24"/>
              </w:rPr>
              <w:t xml:space="preserve"> </w:t>
            </w:r>
            <w:r w:rsidRPr="00D952FF">
              <w:rPr>
                <w:color w:val="auto"/>
                <w:sz w:val="24"/>
                <w:szCs w:val="24"/>
              </w:rPr>
              <w:t>un nepieciešamības pamatojums </w:t>
            </w:r>
          </w:p>
        </w:tc>
        <w:tc>
          <w:tcPr>
            <w:tcW w:w="7403" w:type="dxa"/>
            <w:tcBorders>
              <w:top w:val="single" w:sz="4" w:space="0" w:color="000000"/>
              <w:left w:val="single" w:sz="4" w:space="0" w:color="000000"/>
              <w:bottom w:val="single" w:sz="4" w:space="0" w:color="000000"/>
              <w:right w:val="single" w:sz="4" w:space="0" w:color="000000"/>
            </w:tcBorders>
          </w:tcPr>
          <w:p w14:paraId="5C17E6A1" w14:textId="48C1F728" w:rsidR="00EA08F3" w:rsidRDefault="00EA08F3" w:rsidP="00EA08F3">
            <w:pPr>
              <w:pStyle w:val="Paraststmeklis"/>
              <w:shd w:val="clear" w:color="auto" w:fill="FFFFFF"/>
              <w:spacing w:after="0" w:afterAutospacing="0"/>
              <w:jc w:val="both"/>
              <w:rPr>
                <w:shd w:val="clear" w:color="auto" w:fill="FFFFFF"/>
              </w:rPr>
            </w:pPr>
            <w:r w:rsidRPr="00EA08F3">
              <w:rPr>
                <w:shd w:val="clear" w:color="auto" w:fill="FFFFFF"/>
              </w:rPr>
              <w:t>Šis nolikums attiecas uz Salacas upes posmu, kurš atrodas Limbažu novada administratīvajā</w:t>
            </w:r>
            <w:r w:rsidR="00154DAA">
              <w:rPr>
                <w:shd w:val="clear" w:color="auto" w:fill="FFFFFF"/>
              </w:rPr>
              <w:t xml:space="preserve"> </w:t>
            </w:r>
            <w:r w:rsidRPr="00EA08F3">
              <w:rPr>
                <w:shd w:val="clear" w:color="auto" w:fill="FFFFFF"/>
              </w:rPr>
              <w:t>teritorijā, Ziemeļvidzemes biosfēras rezervāta administratīvajā teritorijā un dabas parkā „Salacas ieleja” (turpmāk – posms “Salaca II”).</w:t>
            </w:r>
          </w:p>
          <w:p w14:paraId="4CA90E52" w14:textId="265F30A7" w:rsidR="00EA08F3" w:rsidRDefault="00EA08F3" w:rsidP="00EA08F3">
            <w:pPr>
              <w:pStyle w:val="Paraststmeklis"/>
              <w:shd w:val="clear" w:color="auto" w:fill="FFFFFF"/>
              <w:spacing w:after="0" w:afterAutospacing="0"/>
              <w:jc w:val="both"/>
              <w:rPr>
                <w:shd w:val="clear" w:color="auto" w:fill="FFFFFF"/>
              </w:rPr>
            </w:pPr>
            <w:r w:rsidRPr="00EA08F3">
              <w:rPr>
                <w:shd w:val="clear" w:color="auto" w:fill="FFFFFF"/>
              </w:rPr>
              <w:t>Licencētā makšķerēšana posmā “Salaca II” tiek ieviesta, lai nodrošinātu bioloģiskās daudzveidības aizsardzību, ilgtspējīgu resursu izmantošanu un racionāli izmantotu vērtīgo zivju krājumus, atbilstoši Ministru kabineta 22.12.2015. noteikumu Nr. 799 “Licencētās makšķerēšanas, vēžošanas un zemūdens medību kārtība” (turpmāk – noteikumi Nr. 799) 5.1. apakšpunktam.</w:t>
            </w:r>
          </w:p>
          <w:p w14:paraId="37F7CE3F" w14:textId="6147A1F2" w:rsidR="00EA08F3" w:rsidRDefault="00EA08F3" w:rsidP="00D949D7">
            <w:pPr>
              <w:pStyle w:val="Paraststmeklis"/>
              <w:shd w:val="clear" w:color="auto" w:fill="FFFFFF"/>
              <w:spacing w:after="0" w:afterAutospacing="0"/>
              <w:jc w:val="both"/>
            </w:pPr>
            <w:r w:rsidRPr="00EA08F3">
              <w:t>Pamatojoties uz Alojas novada domes 2020. gada 9. oktobra Pilnvarojuma līguma Nr. AND/5-28-5/20/485, licencēto makšķerēšanu posmā “Salaca II” organizē Staiceles pilsētas ar lauku teritoriju makšķernieku biedrība “Ūdensroze” (turpmāk – organizētājs). Staiceles pilsētas ar lauku teritoriju ma</w:t>
            </w:r>
            <w:r w:rsidR="00A405BE">
              <w:t>kšķernieku biedrība “Ūdensroze”</w:t>
            </w:r>
            <w:r>
              <w:t>,</w:t>
            </w:r>
            <w:r w:rsidR="00A405BE">
              <w:t xml:space="preserve"> </w:t>
            </w:r>
            <w:proofErr w:type="spellStart"/>
            <w:r w:rsidRPr="00EA08F3">
              <w:t>reģ</w:t>
            </w:r>
            <w:proofErr w:type="spellEnd"/>
            <w:r w:rsidRPr="00EA08F3">
              <w:t>. Nr. 40008113377</w:t>
            </w:r>
            <w:r>
              <w:t>.</w:t>
            </w:r>
          </w:p>
          <w:p w14:paraId="4DC3FAB5" w14:textId="29F3CE4D" w:rsidR="00D13FED" w:rsidRPr="00D952FF" w:rsidRDefault="00D13FED" w:rsidP="00D949D7">
            <w:pPr>
              <w:pStyle w:val="Paraststmeklis"/>
              <w:shd w:val="clear" w:color="auto" w:fill="FFFFFF"/>
              <w:spacing w:after="0" w:afterAutospacing="0"/>
              <w:jc w:val="both"/>
            </w:pPr>
            <w:r w:rsidRPr="00D952FF">
              <w:t>Saistošie noteikumi izdoti saskaņā ar</w:t>
            </w:r>
            <w:r w:rsidR="00A405BE">
              <w:t xml:space="preserve"> </w:t>
            </w:r>
            <w:hyperlink r:id="rId9" w:tgtFrame="_blank" w:history="1">
              <w:r w:rsidRPr="00617259">
                <w:rPr>
                  <w:rStyle w:val="Hipersaite"/>
                  <w:color w:val="auto"/>
                  <w:u w:val="none"/>
                </w:rPr>
                <w:t>Zvejniecības likuma</w:t>
              </w:r>
            </w:hyperlink>
            <w:r w:rsidR="00A405BE">
              <w:t xml:space="preserve"> </w:t>
            </w:r>
            <w:hyperlink r:id="rId10" w:anchor="p10" w:tgtFrame="_blank" w:history="1">
              <w:r w:rsidRPr="00617259">
                <w:rPr>
                  <w:rStyle w:val="Hipersaite"/>
                  <w:color w:val="auto"/>
                  <w:u w:val="none"/>
                </w:rPr>
                <w:t>10. panta</w:t>
              </w:r>
            </w:hyperlink>
            <w:r w:rsidRPr="00D952FF">
              <w:t> piekto daļu.</w:t>
            </w:r>
            <w:r w:rsidR="00A405BE">
              <w:t xml:space="preserve"> </w:t>
            </w:r>
            <w:hyperlink r:id="rId11" w:tgtFrame="_blank" w:history="1">
              <w:r w:rsidRPr="00617259">
                <w:rPr>
                  <w:rStyle w:val="Hipersaite"/>
                  <w:color w:val="auto"/>
                  <w:u w:val="none"/>
                </w:rPr>
                <w:t>Zvejniecības likuma</w:t>
              </w:r>
            </w:hyperlink>
            <w:r w:rsidRPr="00617259">
              <w:t> </w:t>
            </w:r>
            <w:hyperlink r:id="rId12" w:anchor="p10" w:tgtFrame="_blank" w:history="1">
              <w:r w:rsidRPr="00617259">
                <w:rPr>
                  <w:rStyle w:val="Hipersaite"/>
                  <w:color w:val="auto"/>
                  <w:u w:val="none"/>
                </w:rPr>
                <w:t>10. panta</w:t>
              </w:r>
            </w:hyperlink>
            <w:r w:rsidRPr="00D952FF">
              <w:t> piektā daļa noteic, ka 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w:t>
            </w:r>
          </w:p>
          <w:p w14:paraId="7275E298" w14:textId="3AB54C64" w:rsidR="00D13FED" w:rsidRPr="00D952FF" w:rsidRDefault="00D13FED" w:rsidP="00D949D7">
            <w:pPr>
              <w:pStyle w:val="Paraststmeklis"/>
              <w:shd w:val="clear" w:color="auto" w:fill="FFFFFF"/>
              <w:spacing w:after="0" w:afterAutospacing="0"/>
              <w:jc w:val="both"/>
            </w:pPr>
            <w:r w:rsidRPr="00D952FF">
              <w:t xml:space="preserve">Atbilstoši Ministru kabineta 2015. gada 22. decembra noteikumu Nr. 799 </w:t>
            </w:r>
            <w:r w:rsidR="00617259">
              <w:t>“</w:t>
            </w:r>
            <w:hyperlink r:id="rId13" w:tgtFrame="_blank" w:history="1">
              <w:r w:rsidRPr="00617259">
                <w:rPr>
                  <w:rStyle w:val="Hipersaite"/>
                  <w:color w:val="auto"/>
                  <w:u w:val="none"/>
                </w:rPr>
                <w:t>Licencētās makšķerēšanas, vēžošanas un zemūdens medību kārtība</w:t>
              </w:r>
            </w:hyperlink>
            <w:r w:rsidR="00617259">
              <w:t>”</w:t>
            </w:r>
            <w:r w:rsidRPr="00617259">
              <w:t> </w:t>
            </w:r>
            <w:hyperlink r:id="rId14" w:anchor="p7" w:tgtFrame="_blank" w:history="1">
              <w:r w:rsidRPr="00617259">
                <w:rPr>
                  <w:rStyle w:val="Hipersaite"/>
                  <w:color w:val="auto"/>
                  <w:u w:val="none"/>
                </w:rPr>
                <w:t>7. punktam</w:t>
              </w:r>
            </w:hyperlink>
            <w:r w:rsidRPr="00D952FF">
              <w:t> organizētājs izstrādā attiecīgo ūdeņu licencētās makšķerēšanas, vēžošanas vai zemūdens medību nolikumu</w:t>
            </w:r>
            <w:r w:rsidR="00464273">
              <w:t xml:space="preserve"> </w:t>
            </w:r>
            <w:r w:rsidRPr="00D952FF">
              <w:t>un 13. punktam attiecīgā pašvaldība ir atbildīga par nolikuma ieviešanu atbilstoši šiem noteikumiem, bet organizētājs atbild par nolikumā un šajos noteikumos ietverto prasību izpildi.</w:t>
            </w:r>
          </w:p>
          <w:p w14:paraId="3A0B44E9" w14:textId="169ECD99" w:rsidR="005335C8" w:rsidRPr="00D952FF" w:rsidRDefault="00D13FED" w:rsidP="00617259">
            <w:pPr>
              <w:pStyle w:val="Paraststmeklis"/>
              <w:shd w:val="clear" w:color="auto" w:fill="FFFFFF"/>
              <w:spacing w:after="0" w:afterAutospacing="0"/>
              <w:jc w:val="both"/>
            </w:pPr>
            <w:r w:rsidRPr="00D952FF">
              <w:lastRenderedPageBreak/>
              <w:t>Ņemot vērā iepriekšminēto normatīvo aktu regulējumu, citu iespējamo alternatīvu nav, lai noteiktu licencētās makšķerēšanas tiesisko regulējumu.</w:t>
            </w:r>
          </w:p>
        </w:tc>
      </w:tr>
      <w:tr w:rsidR="0078549B" w:rsidRPr="00D952FF" w14:paraId="1588397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4D641661" w14:textId="344340EA"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lastRenderedPageBreak/>
              <w:t>Fiskālā ietekme uz pašvaldības budžetu </w:t>
            </w:r>
          </w:p>
        </w:tc>
        <w:tc>
          <w:tcPr>
            <w:tcW w:w="7403" w:type="dxa"/>
            <w:tcBorders>
              <w:top w:val="single" w:sz="4" w:space="0" w:color="000000"/>
              <w:left w:val="single" w:sz="4" w:space="0" w:color="000000"/>
              <w:bottom w:val="single" w:sz="4" w:space="0" w:color="000000"/>
              <w:right w:val="single" w:sz="4" w:space="0" w:color="000000"/>
            </w:tcBorders>
          </w:tcPr>
          <w:p w14:paraId="634FAF56" w14:textId="410ADD39" w:rsidR="00D949D7" w:rsidRPr="00D952FF" w:rsidRDefault="00D949D7" w:rsidP="00D949D7">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Saistošo noteikumu īstenošanas fiskālās ietekmes prognoze uz pašvaldības budžetu:</w:t>
            </w:r>
          </w:p>
          <w:p w14:paraId="5C538A1F" w14:textId="2EEA040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ieņēmumu daļ</w:t>
            </w:r>
            <w:r w:rsidR="00A405BE">
              <w:rPr>
                <w:color w:val="auto"/>
                <w:sz w:val="24"/>
                <w:szCs w:val="24"/>
                <w:shd w:val="clear" w:color="auto" w:fill="FFFFFF"/>
              </w:rPr>
              <w:t>u</w:t>
            </w:r>
            <w:r w:rsidRPr="00D952FF">
              <w:rPr>
                <w:color w:val="auto"/>
                <w:sz w:val="24"/>
                <w:szCs w:val="24"/>
                <w:shd w:val="clear" w:color="auto" w:fill="FFFFFF"/>
              </w:rPr>
              <w:t>;</w:t>
            </w:r>
          </w:p>
          <w:p w14:paraId="57A6C968"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izdevumu daļu;</w:t>
            </w:r>
          </w:p>
          <w:p w14:paraId="34565D44"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citām pozīcijām budžeta ieņēmumu vai izdevumu daļā.</w:t>
            </w:r>
          </w:p>
          <w:p w14:paraId="13BB5A69" w14:textId="6C6E32C8" w:rsidR="005335C8" w:rsidRPr="00D952FF" w:rsidRDefault="00D949D7" w:rsidP="00D949D7">
            <w:pPr>
              <w:spacing w:after="0" w:line="240" w:lineRule="auto"/>
              <w:ind w:right="0"/>
              <w:rPr>
                <w:color w:val="auto"/>
                <w:sz w:val="24"/>
                <w:szCs w:val="24"/>
                <w:shd w:val="clear" w:color="auto" w:fill="FFFFFF"/>
              </w:rPr>
            </w:pPr>
            <w:r w:rsidRPr="00D952FF">
              <w:rPr>
                <w:color w:val="auto"/>
                <w:sz w:val="24"/>
                <w:szCs w:val="24"/>
                <w:shd w:val="clear" w:color="auto" w:fill="FFFFFF"/>
              </w:rPr>
              <w:t>Nav nepieciešami resursi sakarā ar jaunu institūciju vai darba vietu veidošanu, esošo institūciju kompetences paplašināšanai, lai nodrošinātu saistošo noteikumu izpildi.</w:t>
            </w:r>
          </w:p>
        </w:tc>
      </w:tr>
      <w:tr w:rsidR="0078549B" w:rsidRPr="00D952FF" w14:paraId="212A41D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2610B94F" w14:textId="7FF85481"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Sociālā ietekme, ietekme uz vidi, iedzīvotāju veselību, uzņēmējdarbības vidi pašvaldības teritorijā, kā arī plānotā regulējuma ietekme uz konkurenci </w:t>
            </w:r>
          </w:p>
        </w:tc>
        <w:tc>
          <w:tcPr>
            <w:tcW w:w="7403" w:type="dxa"/>
            <w:tcBorders>
              <w:top w:val="single" w:sz="4" w:space="0" w:color="000000"/>
              <w:left w:val="single" w:sz="4" w:space="0" w:color="000000"/>
              <w:bottom w:val="single" w:sz="4" w:space="0" w:color="000000"/>
              <w:right w:val="single" w:sz="4" w:space="0" w:color="000000"/>
            </w:tcBorders>
          </w:tcPr>
          <w:p w14:paraId="0423E724" w14:textId="5F045207" w:rsidR="0041406A" w:rsidRDefault="00EA08F3" w:rsidP="00D949D7">
            <w:pPr>
              <w:spacing w:after="0" w:line="240" w:lineRule="auto"/>
              <w:ind w:left="0" w:right="0" w:firstLine="0"/>
              <w:rPr>
                <w:color w:val="auto"/>
                <w:sz w:val="24"/>
                <w:szCs w:val="24"/>
                <w:shd w:val="clear" w:color="auto" w:fill="FFFFFF"/>
              </w:rPr>
            </w:pPr>
            <w:r w:rsidRPr="00EA08F3">
              <w:rPr>
                <w:color w:val="auto"/>
                <w:sz w:val="24"/>
                <w:szCs w:val="24"/>
                <w:shd w:val="clear" w:color="auto" w:fill="FFFFFF"/>
              </w:rPr>
              <w:t>Licencētā makšķerēšana posmā “Salaca II” nodrošinā</w:t>
            </w:r>
            <w:r>
              <w:rPr>
                <w:color w:val="auto"/>
                <w:sz w:val="24"/>
                <w:szCs w:val="24"/>
                <w:shd w:val="clear" w:color="auto" w:fill="FFFFFF"/>
              </w:rPr>
              <w:t>s</w:t>
            </w:r>
            <w:r w:rsidRPr="00EA08F3">
              <w:rPr>
                <w:color w:val="auto"/>
                <w:sz w:val="24"/>
                <w:szCs w:val="24"/>
                <w:shd w:val="clear" w:color="auto" w:fill="FFFFFF"/>
              </w:rPr>
              <w:t xml:space="preserve"> bioloģiskās daudzveidības aizsardzību, ilgtspējīgu resursu izmantošanu un racionāli izmantotu vērtīgo zivju krājumus</w:t>
            </w:r>
            <w:r>
              <w:rPr>
                <w:color w:val="auto"/>
                <w:sz w:val="24"/>
                <w:szCs w:val="24"/>
                <w:shd w:val="clear" w:color="auto" w:fill="FFFFFF"/>
              </w:rPr>
              <w:t>.</w:t>
            </w:r>
          </w:p>
          <w:p w14:paraId="7A500337" w14:textId="77777777" w:rsidR="00EA08F3" w:rsidRPr="00D952FF" w:rsidRDefault="00EA08F3" w:rsidP="00D949D7">
            <w:pPr>
              <w:spacing w:after="0" w:line="240" w:lineRule="auto"/>
              <w:ind w:left="0" w:right="0" w:firstLine="0"/>
              <w:rPr>
                <w:color w:val="auto"/>
                <w:sz w:val="24"/>
                <w:szCs w:val="24"/>
                <w:shd w:val="clear" w:color="auto" w:fill="FFFFFF"/>
              </w:rPr>
            </w:pPr>
          </w:p>
          <w:p w14:paraId="538D4C24" w14:textId="5F804C72" w:rsidR="00D13FED" w:rsidRPr="00D13FED" w:rsidRDefault="0041406A" w:rsidP="00D949D7">
            <w:pPr>
              <w:spacing w:after="0" w:line="240" w:lineRule="auto"/>
              <w:ind w:left="0" w:right="0" w:firstLine="0"/>
              <w:rPr>
                <w:color w:val="auto"/>
                <w:sz w:val="24"/>
                <w:szCs w:val="24"/>
              </w:rPr>
            </w:pPr>
            <w:r w:rsidRPr="00D952FF">
              <w:rPr>
                <w:color w:val="auto"/>
                <w:sz w:val="24"/>
                <w:szCs w:val="24"/>
                <w:shd w:val="clear" w:color="auto" w:fill="FFFFFF"/>
              </w:rPr>
              <w:t>Sai</w:t>
            </w:r>
            <w:r w:rsidR="00A405BE">
              <w:rPr>
                <w:color w:val="auto"/>
                <w:sz w:val="24"/>
                <w:szCs w:val="24"/>
                <w:shd w:val="clear" w:color="auto" w:fill="FFFFFF"/>
              </w:rPr>
              <w:t>s</w:t>
            </w:r>
            <w:r w:rsidRPr="00D952FF">
              <w:rPr>
                <w:color w:val="auto"/>
                <w:sz w:val="24"/>
                <w:szCs w:val="24"/>
                <w:shd w:val="clear" w:color="auto" w:fill="FFFFFF"/>
              </w:rPr>
              <w:t>tošie noteikumi</w:t>
            </w:r>
            <w:r w:rsidR="00D13FED" w:rsidRPr="00D13FED">
              <w:rPr>
                <w:color w:val="auto"/>
                <w:sz w:val="24"/>
                <w:szCs w:val="24"/>
                <w:shd w:val="clear" w:color="auto" w:fill="FFFFFF"/>
              </w:rPr>
              <w:t xml:space="preserve"> paredz izsniegt:</w:t>
            </w:r>
          </w:p>
          <w:p w14:paraId="79DC3D0F" w14:textId="77777777" w:rsidR="00EA08F3" w:rsidRPr="00EA08F3" w:rsidRDefault="00B70616" w:rsidP="00EA08F3">
            <w:pPr>
              <w:pStyle w:val="Sarakstarindkopa"/>
              <w:numPr>
                <w:ilvl w:val="0"/>
                <w:numId w:val="29"/>
              </w:numPr>
              <w:shd w:val="clear" w:color="auto" w:fill="FFFFFF"/>
              <w:spacing w:after="0" w:line="240" w:lineRule="auto"/>
              <w:ind w:right="0"/>
              <w:rPr>
                <w:color w:val="414142"/>
                <w:sz w:val="24"/>
                <w:szCs w:val="24"/>
              </w:rPr>
            </w:pPr>
            <w:r>
              <w:rPr>
                <w:color w:val="auto"/>
                <w:sz w:val="24"/>
                <w:szCs w:val="24"/>
              </w:rPr>
              <w:t>b</w:t>
            </w:r>
            <w:r w:rsidR="00D13FED" w:rsidRPr="00617259">
              <w:rPr>
                <w:color w:val="auto"/>
                <w:sz w:val="24"/>
                <w:szCs w:val="24"/>
              </w:rPr>
              <w:t xml:space="preserve">ezmaksas gada licences: </w:t>
            </w:r>
          </w:p>
          <w:p w14:paraId="7AE238BA" w14:textId="50BAB217" w:rsidR="00EA08F3" w:rsidRDefault="00D13FED" w:rsidP="00EA08F3">
            <w:pPr>
              <w:pStyle w:val="Sarakstarindkopa"/>
              <w:shd w:val="clear" w:color="auto" w:fill="FFFFFF"/>
              <w:spacing w:after="0" w:line="240" w:lineRule="auto"/>
              <w:ind w:right="0" w:firstLine="0"/>
              <w:rPr>
                <w:color w:val="auto"/>
                <w:sz w:val="24"/>
                <w:szCs w:val="24"/>
              </w:rPr>
            </w:pPr>
            <w:r w:rsidRPr="00EA08F3">
              <w:rPr>
                <w:color w:val="auto"/>
                <w:sz w:val="24"/>
                <w:szCs w:val="24"/>
              </w:rPr>
              <w:t xml:space="preserve">1) </w:t>
            </w:r>
            <w:r w:rsidR="00EA08F3" w:rsidRPr="00EA08F3">
              <w:rPr>
                <w:color w:val="auto"/>
                <w:sz w:val="24"/>
                <w:szCs w:val="24"/>
              </w:rPr>
              <w:t>Limbažu novada teritorijā Salacas upei pieguļošo krastu zemju īpašnieki</w:t>
            </w:r>
            <w:r w:rsidR="00A405BE">
              <w:rPr>
                <w:color w:val="auto"/>
                <w:sz w:val="24"/>
                <w:szCs w:val="24"/>
              </w:rPr>
              <w:t>em</w:t>
            </w:r>
            <w:r w:rsidR="00EA08F3" w:rsidRPr="00EA08F3">
              <w:rPr>
                <w:color w:val="auto"/>
                <w:sz w:val="24"/>
                <w:szCs w:val="24"/>
              </w:rPr>
              <w:t xml:space="preserve"> un viņu ģimenes locekļi</w:t>
            </w:r>
            <w:r w:rsidR="00A405BE">
              <w:rPr>
                <w:color w:val="auto"/>
                <w:sz w:val="24"/>
                <w:szCs w:val="24"/>
              </w:rPr>
              <w:t>em</w:t>
            </w:r>
            <w:r w:rsidRPr="00EA08F3">
              <w:rPr>
                <w:color w:val="auto"/>
                <w:sz w:val="24"/>
                <w:szCs w:val="24"/>
              </w:rPr>
              <w:t xml:space="preserve">; </w:t>
            </w:r>
          </w:p>
          <w:p w14:paraId="4D6D42C8" w14:textId="77777777" w:rsidR="00EA08F3" w:rsidRDefault="00D13FED" w:rsidP="00EA08F3">
            <w:pPr>
              <w:pStyle w:val="Sarakstarindkopa"/>
              <w:shd w:val="clear" w:color="auto" w:fill="FFFFFF"/>
              <w:spacing w:after="0" w:line="240" w:lineRule="auto"/>
              <w:ind w:right="0" w:firstLine="0"/>
              <w:rPr>
                <w:color w:val="auto"/>
                <w:sz w:val="24"/>
                <w:szCs w:val="24"/>
              </w:rPr>
            </w:pPr>
            <w:r w:rsidRPr="00EA08F3">
              <w:rPr>
                <w:color w:val="auto"/>
                <w:sz w:val="24"/>
                <w:szCs w:val="24"/>
              </w:rPr>
              <w:t xml:space="preserve">2) personām, kuras vecākas par 65 gadiem; </w:t>
            </w:r>
          </w:p>
          <w:p w14:paraId="08E1045A" w14:textId="77777777" w:rsidR="00EA08F3" w:rsidRDefault="00D949D7" w:rsidP="00EA08F3">
            <w:pPr>
              <w:pStyle w:val="Sarakstarindkopa"/>
              <w:shd w:val="clear" w:color="auto" w:fill="FFFFFF"/>
              <w:spacing w:after="0" w:line="240" w:lineRule="auto"/>
              <w:ind w:right="0" w:firstLine="0"/>
              <w:rPr>
                <w:color w:val="auto"/>
                <w:sz w:val="24"/>
                <w:szCs w:val="24"/>
              </w:rPr>
            </w:pPr>
            <w:r w:rsidRPr="00EA08F3">
              <w:rPr>
                <w:color w:val="auto"/>
                <w:sz w:val="24"/>
                <w:szCs w:val="24"/>
              </w:rPr>
              <w:t>3</w:t>
            </w:r>
            <w:r w:rsidR="00D13FED" w:rsidRPr="00EA08F3">
              <w:rPr>
                <w:color w:val="auto"/>
                <w:sz w:val="24"/>
                <w:szCs w:val="24"/>
              </w:rPr>
              <w:t xml:space="preserve">) </w:t>
            </w:r>
            <w:r w:rsidRPr="00EA08F3">
              <w:rPr>
                <w:color w:val="auto"/>
                <w:sz w:val="24"/>
                <w:szCs w:val="24"/>
              </w:rPr>
              <w:t>politiski represētajām personām un personām ar invaliditāti</w:t>
            </w:r>
            <w:r w:rsidR="00D13FED" w:rsidRPr="00EA08F3">
              <w:rPr>
                <w:color w:val="auto"/>
                <w:sz w:val="24"/>
                <w:szCs w:val="24"/>
              </w:rPr>
              <w:t xml:space="preserve">; </w:t>
            </w:r>
          </w:p>
          <w:p w14:paraId="1FF73A14" w14:textId="648F0812" w:rsidR="00EA08F3" w:rsidRDefault="00D949D7" w:rsidP="00EA08F3">
            <w:pPr>
              <w:pStyle w:val="Sarakstarindkopa"/>
              <w:shd w:val="clear" w:color="auto" w:fill="FFFFFF"/>
              <w:spacing w:after="0" w:line="240" w:lineRule="auto"/>
              <w:ind w:right="0" w:firstLine="0"/>
              <w:rPr>
                <w:color w:val="auto"/>
                <w:sz w:val="24"/>
                <w:szCs w:val="24"/>
              </w:rPr>
            </w:pPr>
            <w:r w:rsidRPr="00EA08F3">
              <w:rPr>
                <w:color w:val="auto"/>
                <w:sz w:val="24"/>
                <w:szCs w:val="24"/>
              </w:rPr>
              <w:t>4</w:t>
            </w:r>
            <w:r w:rsidR="00D13FED" w:rsidRPr="00EA08F3">
              <w:rPr>
                <w:color w:val="auto"/>
                <w:sz w:val="24"/>
                <w:szCs w:val="24"/>
              </w:rPr>
              <w:t xml:space="preserve">) </w:t>
            </w:r>
            <w:r w:rsidR="00EA08F3" w:rsidRPr="00EA08F3">
              <w:rPr>
                <w:color w:val="auto"/>
                <w:sz w:val="24"/>
                <w:szCs w:val="24"/>
              </w:rPr>
              <w:t>Limbažu novada maznodrošinātie</w:t>
            </w:r>
            <w:r w:rsidR="00A405BE">
              <w:rPr>
                <w:color w:val="auto"/>
                <w:sz w:val="24"/>
                <w:szCs w:val="24"/>
              </w:rPr>
              <w:t>m</w:t>
            </w:r>
            <w:r w:rsidR="00EA08F3" w:rsidRPr="00EA08F3">
              <w:rPr>
                <w:color w:val="auto"/>
                <w:sz w:val="24"/>
                <w:szCs w:val="24"/>
              </w:rPr>
              <w:t xml:space="preserve"> iedzīvotāji</w:t>
            </w:r>
            <w:r w:rsidR="00A405BE">
              <w:rPr>
                <w:color w:val="auto"/>
                <w:sz w:val="24"/>
                <w:szCs w:val="24"/>
              </w:rPr>
              <w:t>em</w:t>
            </w:r>
            <w:r w:rsidR="00EA08F3" w:rsidRPr="00EA08F3">
              <w:rPr>
                <w:color w:val="auto"/>
                <w:sz w:val="24"/>
                <w:szCs w:val="24"/>
              </w:rPr>
              <w:t xml:space="preserve"> – atbilstoši Limbažu novada domes apstiprinātam sarakstam</w:t>
            </w:r>
            <w:r w:rsidR="00340545" w:rsidRPr="00EA08F3">
              <w:rPr>
                <w:color w:val="auto"/>
                <w:sz w:val="24"/>
                <w:szCs w:val="24"/>
              </w:rPr>
              <w:t>;</w:t>
            </w:r>
            <w:r w:rsidR="00D13FED" w:rsidRPr="00EA08F3">
              <w:rPr>
                <w:color w:val="auto"/>
                <w:sz w:val="24"/>
                <w:szCs w:val="24"/>
              </w:rPr>
              <w:t xml:space="preserve"> </w:t>
            </w:r>
          </w:p>
          <w:p w14:paraId="172F043D" w14:textId="1C36E062" w:rsidR="00617259" w:rsidRDefault="00D949D7" w:rsidP="00EA08F3">
            <w:pPr>
              <w:pStyle w:val="Sarakstarindkopa"/>
              <w:shd w:val="clear" w:color="auto" w:fill="FFFFFF"/>
              <w:spacing w:after="0" w:line="240" w:lineRule="auto"/>
              <w:ind w:right="0" w:firstLine="0"/>
              <w:rPr>
                <w:color w:val="auto"/>
                <w:sz w:val="24"/>
                <w:szCs w:val="24"/>
              </w:rPr>
            </w:pPr>
            <w:r w:rsidRPr="00EA08F3">
              <w:rPr>
                <w:color w:val="auto"/>
                <w:sz w:val="24"/>
                <w:szCs w:val="24"/>
              </w:rPr>
              <w:t>5</w:t>
            </w:r>
            <w:r w:rsidR="00D13FED" w:rsidRPr="00EA08F3">
              <w:rPr>
                <w:color w:val="auto"/>
                <w:sz w:val="24"/>
                <w:szCs w:val="24"/>
              </w:rPr>
              <w:t xml:space="preserve">) </w:t>
            </w:r>
            <w:r w:rsidR="00EA08F3" w:rsidRPr="00EA08F3">
              <w:rPr>
                <w:color w:val="auto"/>
                <w:sz w:val="24"/>
                <w:szCs w:val="24"/>
              </w:rPr>
              <w:t>Limbažu novada makšķernieku biedrību biedri</w:t>
            </w:r>
            <w:r w:rsidR="00A405BE">
              <w:rPr>
                <w:color w:val="auto"/>
                <w:sz w:val="24"/>
                <w:szCs w:val="24"/>
              </w:rPr>
              <w:t>em</w:t>
            </w:r>
            <w:r w:rsidR="00EA08F3" w:rsidRPr="00EA08F3">
              <w:rPr>
                <w:color w:val="auto"/>
                <w:sz w:val="24"/>
                <w:szCs w:val="24"/>
              </w:rPr>
              <w:t xml:space="preserve"> vai citi</w:t>
            </w:r>
            <w:r w:rsidR="00A405BE">
              <w:rPr>
                <w:color w:val="auto"/>
                <w:sz w:val="24"/>
                <w:szCs w:val="24"/>
              </w:rPr>
              <w:t>em</w:t>
            </w:r>
            <w:r w:rsidR="00EA08F3" w:rsidRPr="00EA08F3">
              <w:rPr>
                <w:color w:val="auto"/>
                <w:sz w:val="24"/>
                <w:szCs w:val="24"/>
              </w:rPr>
              <w:t xml:space="preserve"> brīvprātīgie</w:t>
            </w:r>
            <w:r w:rsidR="00A405BE">
              <w:rPr>
                <w:color w:val="auto"/>
                <w:sz w:val="24"/>
                <w:szCs w:val="24"/>
              </w:rPr>
              <w:t>m</w:t>
            </w:r>
            <w:r w:rsidR="00EA08F3" w:rsidRPr="00EA08F3">
              <w:rPr>
                <w:color w:val="auto"/>
                <w:sz w:val="24"/>
                <w:szCs w:val="24"/>
              </w:rPr>
              <w:t xml:space="preserve"> palīgi</w:t>
            </w:r>
            <w:r w:rsidR="00A405BE">
              <w:rPr>
                <w:color w:val="auto"/>
                <w:sz w:val="24"/>
                <w:szCs w:val="24"/>
              </w:rPr>
              <w:t>em</w:t>
            </w:r>
            <w:r w:rsidR="00EA08F3" w:rsidRPr="00EA08F3">
              <w:rPr>
                <w:color w:val="auto"/>
                <w:sz w:val="24"/>
                <w:szCs w:val="24"/>
              </w:rPr>
              <w:t>, kas snieguši ievērojamu ieguldījumu zivju resursu un dabas aizsardzības pasākumos – atbilstoši makšķernieku biedrības “Ūdensroze” valdes apstiprinātam</w:t>
            </w:r>
            <w:r w:rsidR="00A405BE">
              <w:rPr>
                <w:color w:val="auto"/>
                <w:sz w:val="24"/>
                <w:szCs w:val="24"/>
              </w:rPr>
              <w:t xml:space="preserve"> sarakstam</w:t>
            </w:r>
            <w:r w:rsidR="00340545" w:rsidRPr="00EA08F3">
              <w:rPr>
                <w:color w:val="auto"/>
                <w:sz w:val="24"/>
                <w:szCs w:val="24"/>
              </w:rPr>
              <w:t>;</w:t>
            </w:r>
            <w:r w:rsidR="00D13FED" w:rsidRPr="00EA08F3">
              <w:rPr>
                <w:color w:val="auto"/>
                <w:sz w:val="24"/>
                <w:szCs w:val="24"/>
              </w:rPr>
              <w:t xml:space="preserve"> </w:t>
            </w:r>
          </w:p>
          <w:p w14:paraId="1113D2EA" w14:textId="5052C61E" w:rsidR="00EA08F3" w:rsidRPr="00EA08F3" w:rsidRDefault="00EA08F3" w:rsidP="00EA08F3">
            <w:pPr>
              <w:pStyle w:val="Sarakstarindkopa"/>
              <w:shd w:val="clear" w:color="auto" w:fill="FFFFFF"/>
              <w:spacing w:after="0" w:line="240" w:lineRule="auto"/>
              <w:ind w:right="0" w:hanging="322"/>
              <w:rPr>
                <w:color w:val="414142"/>
                <w:sz w:val="24"/>
                <w:szCs w:val="24"/>
              </w:rPr>
            </w:pPr>
            <w:r>
              <w:rPr>
                <w:color w:val="auto"/>
                <w:sz w:val="24"/>
                <w:szCs w:val="24"/>
              </w:rPr>
              <w:t xml:space="preserve">-  </w:t>
            </w:r>
            <w:r w:rsidRPr="00EA08F3">
              <w:rPr>
                <w:color w:val="auto"/>
                <w:sz w:val="24"/>
                <w:szCs w:val="24"/>
              </w:rPr>
              <w:t>Limbažu novada domes administratīvajā teritorijā dzīvojošajiem bērniem un p</w:t>
            </w:r>
            <w:r w:rsidR="00A405BE">
              <w:rPr>
                <w:color w:val="auto"/>
                <w:sz w:val="24"/>
                <w:szCs w:val="24"/>
              </w:rPr>
              <w:t>usaudžiem vecumā līdz 16 gadiem</w:t>
            </w:r>
            <w:r w:rsidRPr="00EA08F3">
              <w:rPr>
                <w:color w:val="auto"/>
                <w:sz w:val="24"/>
                <w:szCs w:val="24"/>
              </w:rPr>
              <w:t xml:space="preserve"> ir tiesības visu gadu makšķerēt posmā “Salaca II” atbilstoši šī nolikuma prasībām (izņemot taimiņu un lašu makšķerēšanu), ja viņi ir saņēmuši organizētāja izsniegtu “Jaunā makšķernieka gada bezmaksas karti”</w:t>
            </w:r>
            <w:r w:rsidR="00A405BE">
              <w:rPr>
                <w:color w:val="auto"/>
                <w:sz w:val="24"/>
                <w:szCs w:val="24"/>
              </w:rPr>
              <w:t>.</w:t>
            </w:r>
          </w:p>
          <w:p w14:paraId="5E45EF7F" w14:textId="570310CD" w:rsidR="00D13FED" w:rsidRPr="00D952FF" w:rsidRDefault="00C76D71"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uzņēmējdarbības vidi pašvaldības teritorijā</w:t>
            </w:r>
            <w:r w:rsidR="00D13FED" w:rsidRPr="00D13FED">
              <w:rPr>
                <w:color w:val="auto"/>
                <w:sz w:val="24"/>
                <w:szCs w:val="24"/>
              </w:rPr>
              <w:t>.</w:t>
            </w:r>
          </w:p>
          <w:p w14:paraId="5EF2BC2F" w14:textId="01C24B6A" w:rsidR="005335C8" w:rsidRPr="00617259" w:rsidRDefault="001016FA"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iedzīvotāju veselību.</w:t>
            </w:r>
          </w:p>
        </w:tc>
      </w:tr>
      <w:tr w:rsidR="0078549B" w:rsidRPr="00D952FF" w14:paraId="2473CE1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6D2CF573" w14:textId="0ACEE402"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Ietekme uz administratīvajām procedūrām un to izmaksām </w:t>
            </w:r>
          </w:p>
        </w:tc>
        <w:tc>
          <w:tcPr>
            <w:tcW w:w="7403" w:type="dxa"/>
            <w:tcBorders>
              <w:top w:val="single" w:sz="4" w:space="0" w:color="000000"/>
              <w:left w:val="single" w:sz="4" w:space="0" w:color="000000"/>
              <w:bottom w:val="single" w:sz="4" w:space="0" w:color="000000"/>
              <w:right w:val="single" w:sz="4" w:space="0" w:color="000000"/>
            </w:tcBorders>
          </w:tcPr>
          <w:p w14:paraId="7C03092E" w14:textId="543386B5" w:rsidR="00617259" w:rsidRDefault="004C6426" w:rsidP="00D949D7">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Saistošo noteikumu piemērošanā privātpersonas var vērsties pie </w:t>
            </w:r>
            <w:r w:rsidR="00C9535A" w:rsidRPr="00C9535A">
              <w:rPr>
                <w:color w:val="auto"/>
                <w:sz w:val="24"/>
                <w:szCs w:val="24"/>
                <w:shd w:val="clear" w:color="auto" w:fill="FFFFFF"/>
              </w:rPr>
              <w:t>Staiceles pilsētas ar lauku teritoriju makšķernieku biedrība</w:t>
            </w:r>
            <w:r w:rsidR="00154DAA">
              <w:rPr>
                <w:color w:val="auto"/>
                <w:sz w:val="24"/>
                <w:szCs w:val="24"/>
                <w:shd w:val="clear" w:color="auto" w:fill="FFFFFF"/>
              </w:rPr>
              <w:t>s</w:t>
            </w:r>
            <w:r w:rsidR="00C9535A" w:rsidRPr="00C9535A">
              <w:rPr>
                <w:color w:val="auto"/>
                <w:sz w:val="24"/>
                <w:szCs w:val="24"/>
                <w:shd w:val="clear" w:color="auto" w:fill="FFFFFF"/>
              </w:rPr>
              <w:t xml:space="preserve"> “Ūdensroze” – adrese Lielā iela 13, Staicele, Limbažu nov., LV-4043, </w:t>
            </w:r>
            <w:proofErr w:type="spellStart"/>
            <w:r w:rsidR="00C9535A" w:rsidRPr="00C9535A">
              <w:rPr>
                <w:color w:val="auto"/>
                <w:sz w:val="24"/>
                <w:szCs w:val="24"/>
                <w:shd w:val="clear" w:color="auto" w:fill="FFFFFF"/>
              </w:rPr>
              <w:t>reģ</w:t>
            </w:r>
            <w:proofErr w:type="spellEnd"/>
            <w:r w:rsidR="00C9535A" w:rsidRPr="00C9535A">
              <w:rPr>
                <w:color w:val="auto"/>
                <w:sz w:val="24"/>
                <w:szCs w:val="24"/>
                <w:shd w:val="clear" w:color="auto" w:fill="FFFFFF"/>
              </w:rPr>
              <w:t xml:space="preserve">. Nr. 40008113377, tālrunis 26446760, 29354164, e-pasts </w:t>
            </w:r>
            <w:hyperlink r:id="rId15" w:history="1">
              <w:r w:rsidR="00C9535A" w:rsidRPr="00FC0BAD">
                <w:rPr>
                  <w:rStyle w:val="Hipersaite"/>
                  <w:sz w:val="24"/>
                  <w:szCs w:val="24"/>
                  <w:shd w:val="clear" w:color="auto" w:fill="FFFFFF"/>
                </w:rPr>
                <w:t>mbudensroze@inbox.lv</w:t>
              </w:r>
            </w:hyperlink>
            <w:r w:rsidR="00C9535A" w:rsidRPr="00C9535A">
              <w:rPr>
                <w:color w:val="auto"/>
                <w:sz w:val="24"/>
                <w:szCs w:val="24"/>
                <w:shd w:val="clear" w:color="auto" w:fill="FFFFFF"/>
              </w:rPr>
              <w:t>.</w:t>
            </w:r>
          </w:p>
          <w:p w14:paraId="7DEB6302" w14:textId="77777777" w:rsidR="00C9535A" w:rsidRPr="00D952FF" w:rsidRDefault="00C9535A" w:rsidP="00D949D7">
            <w:pPr>
              <w:shd w:val="clear" w:color="auto" w:fill="FFFFFF"/>
              <w:spacing w:after="0" w:line="240" w:lineRule="auto"/>
              <w:rPr>
                <w:color w:val="auto"/>
                <w:sz w:val="24"/>
                <w:szCs w:val="24"/>
                <w:shd w:val="clear" w:color="auto" w:fill="FFFFFF"/>
              </w:rPr>
            </w:pPr>
          </w:p>
          <w:p w14:paraId="39D295F6" w14:textId="6C737C70" w:rsidR="00617259" w:rsidRPr="00D952FF"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M</w:t>
            </w:r>
            <w:r w:rsidR="00727D98" w:rsidRPr="00D952FF">
              <w:rPr>
                <w:color w:val="auto"/>
                <w:sz w:val="24"/>
                <w:szCs w:val="24"/>
                <w:shd w:val="clear" w:color="auto" w:fill="FFFFFF"/>
              </w:rPr>
              <w:t xml:space="preserve">akšķerēšanas licences var iegādāties </w:t>
            </w:r>
            <w:r w:rsidR="00C9535A" w:rsidRPr="00C9535A">
              <w:rPr>
                <w:color w:val="auto"/>
                <w:sz w:val="24"/>
                <w:szCs w:val="24"/>
                <w:shd w:val="clear" w:color="auto" w:fill="FFFFFF"/>
              </w:rPr>
              <w:t xml:space="preserve">interneta vietnē </w:t>
            </w:r>
            <w:hyperlink r:id="rId16" w:history="1">
              <w:r w:rsidR="00154DAA" w:rsidRPr="0085043D">
                <w:rPr>
                  <w:rStyle w:val="Hipersaite"/>
                  <w:sz w:val="24"/>
                  <w:szCs w:val="24"/>
                  <w:shd w:val="clear" w:color="auto" w:fill="FFFFFF"/>
                </w:rPr>
                <w:t>www.manacope.lv</w:t>
              </w:r>
            </w:hyperlink>
            <w:r w:rsidR="00C9535A" w:rsidRPr="00C9535A">
              <w:rPr>
                <w:color w:val="auto"/>
                <w:sz w:val="24"/>
                <w:szCs w:val="24"/>
                <w:shd w:val="clear" w:color="auto" w:fill="FFFFFF"/>
              </w:rPr>
              <w:t xml:space="preserve"> vai mobilā lietotnē “Mana </w:t>
            </w:r>
            <w:proofErr w:type="spellStart"/>
            <w:r w:rsidR="00C9535A" w:rsidRPr="00C9535A">
              <w:rPr>
                <w:color w:val="auto"/>
                <w:sz w:val="24"/>
                <w:szCs w:val="24"/>
                <w:shd w:val="clear" w:color="auto" w:fill="FFFFFF"/>
              </w:rPr>
              <w:t>Cope</w:t>
            </w:r>
            <w:proofErr w:type="spellEnd"/>
            <w:r w:rsidR="00C9535A" w:rsidRPr="00C9535A">
              <w:rPr>
                <w:color w:val="auto"/>
                <w:sz w:val="24"/>
                <w:szCs w:val="24"/>
                <w:shd w:val="clear" w:color="auto" w:fill="FFFFFF"/>
              </w:rPr>
              <w:t>”, sadaļā “</w:t>
            </w:r>
            <w:proofErr w:type="spellStart"/>
            <w:r w:rsidR="00C9535A" w:rsidRPr="00C9535A">
              <w:rPr>
                <w:color w:val="auto"/>
                <w:sz w:val="24"/>
                <w:szCs w:val="24"/>
                <w:shd w:val="clear" w:color="auto" w:fill="FFFFFF"/>
              </w:rPr>
              <w:t>Copes</w:t>
            </w:r>
            <w:proofErr w:type="spellEnd"/>
            <w:r w:rsidR="00C9535A" w:rsidRPr="00C9535A">
              <w:rPr>
                <w:color w:val="auto"/>
                <w:sz w:val="24"/>
                <w:szCs w:val="24"/>
                <w:shd w:val="clear" w:color="auto" w:fill="FFFFFF"/>
              </w:rPr>
              <w:t xml:space="preserve"> kartes un licences” izvēloties attiecīgo ūdenstilpni (posms ''Salaca II'') ir iespēja iegādāties šī nolikuma IV. nodaļā minētās makšķerēšanas licences jebkurā diennakts laikā, izņemot “Gada bezmaksas makšķerēšanas licenci” un “Jauno makšķernieku gada bezmaksas karti”, kuras var saņemt makšķernieku biedrībā “Ūdensroze” (“</w:t>
            </w:r>
            <w:proofErr w:type="spellStart"/>
            <w:r w:rsidR="00C9535A" w:rsidRPr="00C9535A">
              <w:rPr>
                <w:color w:val="auto"/>
                <w:sz w:val="24"/>
                <w:szCs w:val="24"/>
                <w:shd w:val="clear" w:color="auto" w:fill="FFFFFF"/>
              </w:rPr>
              <w:t>Rēciemi</w:t>
            </w:r>
            <w:proofErr w:type="spellEnd"/>
            <w:r w:rsidR="00C9535A" w:rsidRPr="00C9535A">
              <w:rPr>
                <w:color w:val="auto"/>
                <w:sz w:val="24"/>
                <w:szCs w:val="24"/>
                <w:shd w:val="clear" w:color="auto" w:fill="FFFFFF"/>
              </w:rPr>
              <w:t xml:space="preserve"> 7”, Staiceles pag., Limbažu nov., t. 29354164). </w:t>
            </w:r>
          </w:p>
          <w:p w14:paraId="41CE87AB" w14:textId="7CB8C893" w:rsidR="000A7599"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lastRenderedPageBreak/>
              <w:t xml:space="preserve">Personas par izvēlēto licences veidu, kuru ir tiesīgs iegādāties, maksā cenu, kas norādīta saistošo noteikumu </w:t>
            </w:r>
            <w:r w:rsidR="00C9535A">
              <w:rPr>
                <w:color w:val="auto"/>
                <w:sz w:val="24"/>
                <w:szCs w:val="24"/>
                <w:shd w:val="clear" w:color="auto" w:fill="FFFFFF"/>
              </w:rPr>
              <w:t>4</w:t>
            </w:r>
            <w:r w:rsidRPr="00D952FF">
              <w:rPr>
                <w:color w:val="auto"/>
                <w:sz w:val="24"/>
                <w:szCs w:val="24"/>
                <w:shd w:val="clear" w:color="auto" w:fill="FFFFFF"/>
              </w:rPr>
              <w:t>. punktā.</w:t>
            </w:r>
          </w:p>
          <w:p w14:paraId="6835C8F3" w14:textId="77777777" w:rsidR="00617259" w:rsidRPr="00D952FF" w:rsidRDefault="00617259" w:rsidP="00727D98">
            <w:pPr>
              <w:shd w:val="clear" w:color="auto" w:fill="FFFFFF"/>
              <w:spacing w:after="0" w:line="240" w:lineRule="auto"/>
              <w:rPr>
                <w:color w:val="auto"/>
                <w:sz w:val="24"/>
                <w:szCs w:val="24"/>
                <w:shd w:val="clear" w:color="auto" w:fill="FFFFFF"/>
              </w:rPr>
            </w:pPr>
          </w:p>
          <w:p w14:paraId="70D131E3" w14:textId="54718285" w:rsidR="005335C8" w:rsidRPr="00D952FF" w:rsidRDefault="00D13FED" w:rsidP="00727D98">
            <w:pPr>
              <w:shd w:val="clear" w:color="auto" w:fill="FFFFFF"/>
              <w:spacing w:after="0" w:line="240" w:lineRule="auto"/>
              <w:rPr>
                <w:bCs/>
                <w:color w:val="auto"/>
                <w:sz w:val="24"/>
                <w:szCs w:val="24"/>
              </w:rPr>
            </w:pPr>
            <w:r w:rsidRPr="00D952FF">
              <w:rPr>
                <w:color w:val="auto"/>
                <w:sz w:val="24"/>
                <w:szCs w:val="24"/>
                <w:shd w:val="clear" w:color="auto" w:fill="FFFFFF"/>
              </w:rPr>
              <w:t>Administratīvās procedūras licenču izsniegšanā un uzskait</w:t>
            </w:r>
            <w:r w:rsidR="001016FA" w:rsidRPr="00D952FF">
              <w:rPr>
                <w:color w:val="auto"/>
                <w:sz w:val="24"/>
                <w:szCs w:val="24"/>
                <w:shd w:val="clear" w:color="auto" w:fill="FFFFFF"/>
              </w:rPr>
              <w:t>e</w:t>
            </w:r>
            <w:r w:rsidRPr="00D952FF">
              <w:rPr>
                <w:color w:val="auto"/>
                <w:sz w:val="24"/>
                <w:szCs w:val="24"/>
                <w:shd w:val="clear" w:color="auto" w:fill="FFFFFF"/>
              </w:rPr>
              <w:t xml:space="preserve"> tiek organizētas ar </w:t>
            </w:r>
            <w:r w:rsidR="00C9535A" w:rsidRPr="00C9535A">
              <w:rPr>
                <w:color w:val="auto"/>
                <w:sz w:val="24"/>
                <w:szCs w:val="24"/>
              </w:rPr>
              <w:t>Staiceles pilsētas ar lauku teritoriju makšķernieku biedrība</w:t>
            </w:r>
            <w:r w:rsidR="00C9535A">
              <w:rPr>
                <w:color w:val="auto"/>
                <w:sz w:val="24"/>
                <w:szCs w:val="24"/>
              </w:rPr>
              <w:t>s</w:t>
            </w:r>
            <w:r w:rsidR="00C9535A" w:rsidRPr="00C9535A">
              <w:rPr>
                <w:color w:val="auto"/>
                <w:sz w:val="24"/>
                <w:szCs w:val="24"/>
              </w:rPr>
              <w:t xml:space="preserve"> “Ūdensroze” </w:t>
            </w:r>
            <w:r w:rsidRPr="00D952FF">
              <w:rPr>
                <w:color w:val="auto"/>
                <w:sz w:val="24"/>
                <w:szCs w:val="24"/>
                <w:shd w:val="clear" w:color="auto" w:fill="FFFFFF"/>
              </w:rPr>
              <w:t>resursiem.</w:t>
            </w:r>
          </w:p>
        </w:tc>
      </w:tr>
      <w:tr w:rsidR="0078549B" w:rsidRPr="00D952FF" w14:paraId="2C264C1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09B56514" w14:textId="1D7F4A18"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lastRenderedPageBreak/>
              <w:t>Ietekme uz pašvaldības funkcijām un cilvēkresursiem </w:t>
            </w:r>
          </w:p>
        </w:tc>
        <w:tc>
          <w:tcPr>
            <w:tcW w:w="7403" w:type="dxa"/>
            <w:tcBorders>
              <w:top w:val="single" w:sz="4" w:space="0" w:color="000000"/>
              <w:left w:val="single" w:sz="4" w:space="0" w:color="000000"/>
              <w:bottom w:val="single" w:sz="4" w:space="0" w:color="000000"/>
              <w:right w:val="single" w:sz="4" w:space="0" w:color="000000"/>
            </w:tcBorders>
          </w:tcPr>
          <w:p w14:paraId="22A9090F" w14:textId="77777777" w:rsidR="00834BE3" w:rsidRPr="00D952FF" w:rsidRDefault="00834BE3" w:rsidP="00834BE3">
            <w:pPr>
              <w:spacing w:after="0" w:line="240" w:lineRule="auto"/>
              <w:rPr>
                <w:rFonts w:eastAsia="Calibri"/>
                <w:color w:val="auto"/>
                <w:sz w:val="24"/>
                <w:szCs w:val="24"/>
              </w:rPr>
            </w:pPr>
            <w:r w:rsidRPr="00D952FF">
              <w:rPr>
                <w:rFonts w:eastAsia="Calibri"/>
                <w:color w:val="auto"/>
                <w:sz w:val="24"/>
                <w:szCs w:val="24"/>
              </w:rPr>
              <w:t>Saistošo noteikumu īstenošana neietekmēs pašvaldībai pieejamos cilvēkresursus, jo nav nepieciešama jaunu darba vietu izveide.</w:t>
            </w:r>
          </w:p>
          <w:p w14:paraId="0EF37042" w14:textId="6C9F6818" w:rsidR="005335C8" w:rsidRPr="00D952FF" w:rsidRDefault="005335C8" w:rsidP="00D949D7">
            <w:pPr>
              <w:spacing w:after="0" w:line="240" w:lineRule="auto"/>
              <w:ind w:right="103"/>
              <w:rPr>
                <w:bCs/>
                <w:color w:val="auto"/>
                <w:sz w:val="24"/>
                <w:szCs w:val="24"/>
              </w:rPr>
            </w:pPr>
          </w:p>
        </w:tc>
      </w:tr>
      <w:tr w:rsidR="005335C8" w:rsidRPr="00D952FF" w14:paraId="3BD6AD7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44236CB" w14:textId="257A87AF"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Informācija par izpildes nodrošināšanu </w:t>
            </w:r>
          </w:p>
        </w:tc>
        <w:tc>
          <w:tcPr>
            <w:tcW w:w="7403" w:type="dxa"/>
            <w:tcBorders>
              <w:top w:val="single" w:sz="4" w:space="0" w:color="000000"/>
              <w:left w:val="single" w:sz="4" w:space="0" w:color="000000"/>
              <w:bottom w:val="single" w:sz="4" w:space="0" w:color="000000"/>
              <w:right w:val="single" w:sz="4" w:space="0" w:color="000000"/>
            </w:tcBorders>
          </w:tcPr>
          <w:p w14:paraId="0B3CF02D" w14:textId="284BC01F" w:rsidR="005335C8" w:rsidRPr="00D952FF" w:rsidRDefault="00D26FF6" w:rsidP="00D26FF6">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 xml:space="preserve">Saistošo noteikumu izpildi nodrošinās </w:t>
            </w:r>
            <w:r w:rsidR="00C9535A" w:rsidRPr="00C9535A">
              <w:rPr>
                <w:color w:val="auto"/>
                <w:sz w:val="24"/>
                <w:szCs w:val="24"/>
              </w:rPr>
              <w:t>Staiceles pilsētas ar lauku teritoriju makšķernieku biedrība “Ūdensroze”</w:t>
            </w:r>
            <w:r w:rsidRPr="00D952FF">
              <w:rPr>
                <w:color w:val="auto"/>
                <w:sz w:val="24"/>
                <w:szCs w:val="24"/>
                <w:shd w:val="clear" w:color="auto" w:fill="FFFFFF"/>
              </w:rPr>
              <w:t xml:space="preserve">, organizējot licenču uzskaiti un tirdzniecību, sniedzot atskaites normatīvajos aktos un </w:t>
            </w:r>
            <w:r w:rsidR="00B70616">
              <w:rPr>
                <w:color w:val="auto"/>
                <w:sz w:val="24"/>
                <w:szCs w:val="24"/>
                <w:shd w:val="clear" w:color="auto" w:fill="FFFFFF"/>
              </w:rPr>
              <w:t>saistošajos</w:t>
            </w:r>
            <w:r w:rsidRPr="00D952FF">
              <w:rPr>
                <w:color w:val="auto"/>
                <w:sz w:val="24"/>
                <w:szCs w:val="24"/>
                <w:shd w:val="clear" w:color="auto" w:fill="FFFFFF"/>
              </w:rPr>
              <w:t xml:space="preserve"> noteikumos noteiktajā kārtībā.</w:t>
            </w:r>
          </w:p>
        </w:tc>
      </w:tr>
      <w:tr w:rsidR="00216214" w:rsidRPr="00D952FF" w14:paraId="1ACEEC3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855A7CB" w14:textId="3CAD4C30" w:rsidR="00216214" w:rsidRPr="00D952FF" w:rsidRDefault="00216214" w:rsidP="00A405BE">
            <w:pPr>
              <w:spacing w:line="240" w:lineRule="auto"/>
              <w:jc w:val="left"/>
              <w:rPr>
                <w:color w:val="auto"/>
                <w:sz w:val="24"/>
                <w:szCs w:val="24"/>
              </w:rPr>
            </w:pPr>
            <w:r w:rsidRPr="00D952FF">
              <w:rPr>
                <w:color w:val="auto"/>
                <w:sz w:val="24"/>
                <w:szCs w:val="24"/>
              </w:rPr>
              <w:t>Prasību un izmaksu samērīgums pret ieguvumiem, ko sniedz mērķa sasniegšana</w:t>
            </w:r>
          </w:p>
        </w:tc>
        <w:tc>
          <w:tcPr>
            <w:tcW w:w="7403" w:type="dxa"/>
            <w:tcBorders>
              <w:top w:val="single" w:sz="4" w:space="0" w:color="000000"/>
              <w:left w:val="single" w:sz="4" w:space="0" w:color="000000"/>
              <w:bottom w:val="single" w:sz="4" w:space="0" w:color="000000"/>
              <w:right w:val="single" w:sz="4" w:space="0" w:color="000000"/>
            </w:tcBorders>
          </w:tcPr>
          <w:p w14:paraId="26AF2EE6" w14:textId="0B4468D3" w:rsidR="00834BE3"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Saistošie noteikumi ir piemēroti iecerētā mērķa sasniegšanas nodrošināšanai un paredz tikai to, kas ir vajadzīgs minētā mērķa sasniegšanai</w:t>
            </w:r>
            <w:r w:rsidR="00617259">
              <w:rPr>
                <w:color w:val="auto"/>
                <w:sz w:val="24"/>
                <w:szCs w:val="24"/>
                <w:shd w:val="clear" w:color="auto" w:fill="FFFFFF"/>
              </w:rPr>
              <w:t>.</w:t>
            </w:r>
          </w:p>
          <w:p w14:paraId="7F1D3DEF" w14:textId="77777777" w:rsidR="00617259" w:rsidRPr="00D952FF" w:rsidRDefault="00617259" w:rsidP="00834BE3">
            <w:pPr>
              <w:spacing w:after="0" w:line="240" w:lineRule="auto"/>
              <w:ind w:left="0" w:right="0" w:firstLine="0"/>
              <w:rPr>
                <w:color w:val="auto"/>
                <w:sz w:val="24"/>
                <w:szCs w:val="24"/>
                <w:shd w:val="clear" w:color="auto" w:fill="FFFFFF"/>
              </w:rPr>
            </w:pPr>
          </w:p>
          <w:p w14:paraId="29A6EF91" w14:textId="33141FCD" w:rsidR="00834BE3" w:rsidRPr="00D952FF"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Samērīguma tests:</w:t>
            </w:r>
          </w:p>
          <w:p w14:paraId="4F0329AC"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izraudzītie līdzekļi ir piemēroti leģitīmā mērķa sasniegšanai;</w:t>
            </w:r>
          </w:p>
          <w:p w14:paraId="0D192F67"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saudzējošāku līdzekļu leģitīmā mērķa sasniegšanai;</w:t>
            </w:r>
          </w:p>
          <w:p w14:paraId="69130C62" w14:textId="1A3C3C7D" w:rsidR="00216214"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rīcība ir atbilstoša.</w:t>
            </w:r>
          </w:p>
        </w:tc>
      </w:tr>
      <w:tr w:rsidR="00991844" w:rsidRPr="00D952FF" w14:paraId="224ACDD6"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1CC472A2" w14:textId="00EBEAB2" w:rsidR="00991844" w:rsidRPr="00D952FF" w:rsidRDefault="00991844" w:rsidP="00A405BE">
            <w:pPr>
              <w:spacing w:line="240" w:lineRule="auto"/>
              <w:jc w:val="left"/>
              <w:rPr>
                <w:color w:val="auto"/>
                <w:sz w:val="24"/>
                <w:szCs w:val="24"/>
              </w:rPr>
            </w:pPr>
            <w:r w:rsidRPr="00D952FF">
              <w:rPr>
                <w:color w:val="auto"/>
                <w:sz w:val="24"/>
                <w:szCs w:val="24"/>
              </w:rPr>
              <w:t>Izstrādes gaitā veiktās konsultācijas ar privātpersonām un institūcijām</w:t>
            </w:r>
          </w:p>
        </w:tc>
        <w:tc>
          <w:tcPr>
            <w:tcW w:w="7403" w:type="dxa"/>
            <w:tcBorders>
              <w:top w:val="single" w:sz="4" w:space="0" w:color="000000"/>
              <w:left w:val="single" w:sz="4" w:space="0" w:color="000000"/>
              <w:bottom w:val="single" w:sz="4" w:space="0" w:color="000000"/>
              <w:right w:val="single" w:sz="4" w:space="0" w:color="000000"/>
            </w:tcBorders>
          </w:tcPr>
          <w:p w14:paraId="376E6CA5" w14:textId="5F2169C6" w:rsidR="00991844" w:rsidRPr="00D952FF" w:rsidRDefault="00991844" w:rsidP="00573658">
            <w:pPr>
              <w:pStyle w:val="Paraststmeklis"/>
              <w:shd w:val="clear" w:color="auto" w:fill="FFFFFF"/>
              <w:spacing w:after="0" w:afterAutospacing="0"/>
              <w:jc w:val="both"/>
            </w:pPr>
            <w:r w:rsidRPr="009C3CC9">
              <w:rPr>
                <w:color w:val="333333"/>
                <w:shd w:val="clear" w:color="auto" w:fill="FFFFFF"/>
              </w:rPr>
              <w:t xml:space="preserve">Atbilstoši Pašvaldību likuma 46. panta trešajai daļai saistošo noteikumu projekts publicēts pašvaldības </w:t>
            </w:r>
            <w:r>
              <w:rPr>
                <w:color w:val="333333"/>
                <w:shd w:val="clear" w:color="auto" w:fill="FFFFFF"/>
              </w:rPr>
              <w:t>tīmekļvietnē</w:t>
            </w:r>
            <w:r w:rsidRPr="009C3CC9">
              <w:rPr>
                <w:color w:val="333333"/>
                <w:shd w:val="clear" w:color="auto" w:fill="FFFFFF"/>
              </w:rPr>
              <w:t xml:space="preserve"> sabiedrības viedokļa noskaidrošanai. Viedokļus un priekšlikumus par saistošo noteikumu projektu </w:t>
            </w:r>
            <w:proofErr w:type="spellStart"/>
            <w:r w:rsidRPr="009C3CC9">
              <w:rPr>
                <w:color w:val="333333"/>
                <w:shd w:val="clear" w:color="auto" w:fill="FFFFFF"/>
              </w:rPr>
              <w:t>rakstveidā</w:t>
            </w:r>
            <w:proofErr w:type="spellEnd"/>
            <w:r w:rsidRPr="009C3CC9">
              <w:rPr>
                <w:color w:val="333333"/>
                <w:shd w:val="clear" w:color="auto" w:fill="FFFFFF"/>
              </w:rPr>
              <w:t xml:space="preserve"> varēja iesniegt </w:t>
            </w:r>
            <w:r w:rsidRPr="004E0E71">
              <w:rPr>
                <w:shd w:val="clear" w:color="auto" w:fill="FFFFFF"/>
              </w:rPr>
              <w:t xml:space="preserve">līdz 2023. gada </w:t>
            </w:r>
            <w:r w:rsidR="00464273">
              <w:rPr>
                <w:shd w:val="clear" w:color="auto" w:fill="FFFFFF"/>
              </w:rPr>
              <w:t>11.</w:t>
            </w:r>
            <w:r w:rsidR="00573658">
              <w:rPr>
                <w:shd w:val="clear" w:color="auto" w:fill="FFFFFF"/>
              </w:rPr>
              <w:t xml:space="preserve"> </w:t>
            </w:r>
            <w:r w:rsidR="00464273">
              <w:rPr>
                <w:shd w:val="clear" w:color="auto" w:fill="FFFFFF"/>
              </w:rPr>
              <w:t xml:space="preserve">decembrim. </w:t>
            </w:r>
            <w:r w:rsidR="00464273" w:rsidRPr="009C3CC9">
              <w:rPr>
                <w:color w:val="333333"/>
              </w:rPr>
              <w:t>Noteiktajā termiņā netika saņemts neviens priekšlikums.</w:t>
            </w:r>
            <w:r w:rsidRPr="009C3CC9">
              <w:rPr>
                <w:color w:val="333333"/>
              </w:rPr>
              <w:t xml:space="preserve"> </w:t>
            </w:r>
          </w:p>
        </w:tc>
      </w:tr>
    </w:tbl>
    <w:p w14:paraId="08411F47" w14:textId="15423419" w:rsidR="00BD62B5" w:rsidRDefault="00BD62B5" w:rsidP="00C53B25">
      <w:pPr>
        <w:spacing w:after="0" w:line="240" w:lineRule="auto"/>
        <w:ind w:left="0" w:right="0" w:firstLine="0"/>
        <w:rPr>
          <w:color w:val="auto"/>
          <w:sz w:val="24"/>
          <w:szCs w:val="24"/>
        </w:rPr>
      </w:pPr>
    </w:p>
    <w:p w14:paraId="7D061FF0" w14:textId="77777777" w:rsidR="00573658" w:rsidRDefault="00573658" w:rsidP="00C53B25">
      <w:pPr>
        <w:spacing w:after="0" w:line="240" w:lineRule="auto"/>
        <w:ind w:left="0" w:right="0" w:firstLine="0"/>
        <w:rPr>
          <w:color w:val="auto"/>
          <w:sz w:val="24"/>
          <w:szCs w:val="24"/>
        </w:rPr>
      </w:pPr>
    </w:p>
    <w:p w14:paraId="116BD2A1" w14:textId="77777777" w:rsidR="00573658" w:rsidRPr="00573658" w:rsidRDefault="00573658" w:rsidP="00573658">
      <w:pPr>
        <w:spacing w:after="0" w:line="240" w:lineRule="auto"/>
        <w:ind w:left="0" w:right="0" w:firstLine="0"/>
        <w:jc w:val="left"/>
        <w:rPr>
          <w:rFonts w:eastAsia="Calibri"/>
          <w:color w:val="auto"/>
          <w:sz w:val="24"/>
          <w:szCs w:val="24"/>
          <w:lang w:eastAsia="en-US"/>
        </w:rPr>
      </w:pPr>
      <w:r w:rsidRPr="00573658">
        <w:rPr>
          <w:rFonts w:eastAsia="Calibri"/>
          <w:color w:val="auto"/>
          <w:sz w:val="24"/>
          <w:szCs w:val="24"/>
          <w:lang w:eastAsia="en-US"/>
        </w:rPr>
        <w:t>Limbažu novada pašvaldības</w:t>
      </w:r>
    </w:p>
    <w:p w14:paraId="707C1DF6" w14:textId="77777777" w:rsidR="00573658" w:rsidRPr="00573658" w:rsidRDefault="00573658" w:rsidP="00573658">
      <w:pPr>
        <w:spacing w:after="0" w:line="240" w:lineRule="auto"/>
        <w:ind w:left="0" w:right="0" w:firstLine="0"/>
        <w:jc w:val="left"/>
        <w:rPr>
          <w:rFonts w:eastAsia="Calibri"/>
          <w:color w:val="auto"/>
          <w:sz w:val="24"/>
          <w:szCs w:val="24"/>
          <w:lang w:eastAsia="en-US"/>
        </w:rPr>
      </w:pPr>
      <w:r w:rsidRPr="00573658">
        <w:rPr>
          <w:rFonts w:eastAsia="Calibri"/>
          <w:color w:val="auto"/>
          <w:sz w:val="24"/>
          <w:szCs w:val="24"/>
          <w:lang w:eastAsia="en-US"/>
        </w:rPr>
        <w:t>Domes priekšsēdētājs</w:t>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t xml:space="preserve">D. </w:t>
      </w:r>
      <w:proofErr w:type="spellStart"/>
      <w:r w:rsidRPr="00573658">
        <w:rPr>
          <w:rFonts w:eastAsia="Calibri"/>
          <w:color w:val="auto"/>
          <w:sz w:val="24"/>
          <w:szCs w:val="24"/>
          <w:lang w:eastAsia="en-US"/>
        </w:rPr>
        <w:t>Straubergs</w:t>
      </w:r>
      <w:proofErr w:type="spellEnd"/>
    </w:p>
    <w:p w14:paraId="64965E67" w14:textId="77777777" w:rsidR="00573658" w:rsidRPr="00573658" w:rsidRDefault="00573658" w:rsidP="00573658">
      <w:pPr>
        <w:spacing w:after="0" w:line="240" w:lineRule="auto"/>
        <w:ind w:left="0" w:right="0" w:firstLine="0"/>
        <w:rPr>
          <w:rFonts w:eastAsia="Calibri"/>
          <w:color w:val="auto"/>
          <w:sz w:val="24"/>
          <w:szCs w:val="24"/>
          <w:lang w:eastAsia="en-US"/>
        </w:rPr>
      </w:pPr>
    </w:p>
    <w:p w14:paraId="77B06EF4" w14:textId="77777777" w:rsidR="00573658" w:rsidRPr="00573658" w:rsidRDefault="00573658" w:rsidP="00573658">
      <w:pPr>
        <w:spacing w:after="0" w:line="240" w:lineRule="auto"/>
        <w:ind w:left="0" w:right="0" w:firstLine="0"/>
        <w:rPr>
          <w:rFonts w:eastAsia="Calibri"/>
          <w:b/>
          <w:color w:val="auto"/>
          <w:sz w:val="20"/>
          <w:szCs w:val="20"/>
          <w:lang w:eastAsia="en-US"/>
        </w:rPr>
      </w:pPr>
    </w:p>
    <w:p w14:paraId="469D892A" w14:textId="77777777" w:rsidR="00573658" w:rsidRPr="00573658" w:rsidRDefault="00573658" w:rsidP="00573658">
      <w:pPr>
        <w:spacing w:after="0" w:line="240" w:lineRule="auto"/>
        <w:ind w:left="0" w:right="0" w:firstLine="0"/>
        <w:rPr>
          <w:rFonts w:eastAsia="Calibri"/>
          <w:b/>
          <w:color w:val="auto"/>
          <w:sz w:val="18"/>
          <w:szCs w:val="18"/>
          <w:lang w:eastAsia="en-US"/>
        </w:rPr>
      </w:pPr>
    </w:p>
    <w:p w14:paraId="24A3FA49" w14:textId="77777777" w:rsidR="00573658" w:rsidRPr="00573658" w:rsidRDefault="00573658" w:rsidP="00573658">
      <w:pPr>
        <w:spacing w:after="0" w:line="240" w:lineRule="auto"/>
        <w:ind w:left="0" w:right="0" w:firstLine="0"/>
        <w:rPr>
          <w:rFonts w:eastAsia="Calibri"/>
          <w:color w:val="auto"/>
          <w:sz w:val="20"/>
          <w:szCs w:val="20"/>
          <w:lang w:eastAsia="en-US"/>
        </w:rPr>
      </w:pPr>
      <w:r w:rsidRPr="00573658">
        <w:rPr>
          <w:rFonts w:eastAsia="Calibri"/>
          <w:color w:val="auto"/>
          <w:sz w:val="20"/>
          <w:szCs w:val="20"/>
          <w:lang w:eastAsia="en-US"/>
        </w:rPr>
        <w:t>ŠIS DOKUMENTS IR PARAKSTĪTS AR DROŠU ELEKTRONISKO PARAKSTU UN SATUR LAIKA ZĪMOGU</w:t>
      </w:r>
    </w:p>
    <w:p w14:paraId="6F04422E" w14:textId="77777777" w:rsidR="00573658" w:rsidRPr="00D952FF" w:rsidRDefault="00573658" w:rsidP="00C53B25">
      <w:pPr>
        <w:spacing w:after="0" w:line="240" w:lineRule="auto"/>
        <w:ind w:left="0" w:right="0" w:firstLine="0"/>
        <w:rPr>
          <w:color w:val="auto"/>
          <w:sz w:val="24"/>
          <w:szCs w:val="24"/>
        </w:rPr>
      </w:pPr>
    </w:p>
    <w:sectPr w:rsidR="00573658" w:rsidRPr="00D952FF" w:rsidSect="00844AAC">
      <w:headerReference w:type="default" r:id="rId17"/>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0A71E" w14:textId="77777777" w:rsidR="00EC7043" w:rsidRDefault="00EC7043">
      <w:pPr>
        <w:spacing w:after="0" w:line="240" w:lineRule="auto"/>
      </w:pPr>
      <w:r>
        <w:separator/>
      </w:r>
    </w:p>
  </w:endnote>
  <w:endnote w:type="continuationSeparator" w:id="0">
    <w:p w14:paraId="1CB47593" w14:textId="77777777" w:rsidR="00EC7043" w:rsidRDefault="00EC7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6F9F4" w14:textId="77777777" w:rsidR="00EC7043" w:rsidRDefault="00EC7043">
      <w:pPr>
        <w:spacing w:after="30" w:line="259" w:lineRule="auto"/>
        <w:ind w:left="41" w:right="0" w:firstLine="0"/>
        <w:jc w:val="left"/>
      </w:pPr>
      <w:r>
        <w:separator/>
      </w:r>
    </w:p>
  </w:footnote>
  <w:footnote w:type="continuationSeparator" w:id="0">
    <w:p w14:paraId="26EA9B4D" w14:textId="77777777" w:rsidR="00EC7043" w:rsidRDefault="00EC7043">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A405BE">
          <w:rPr>
            <w:noProof/>
            <w:sz w:val="24"/>
            <w:szCs w:val="24"/>
          </w:rPr>
          <w:t>3</w:t>
        </w:r>
        <w:r w:rsidRPr="00FE709C">
          <w:rPr>
            <w:sz w:val="24"/>
            <w:szCs w:val="24"/>
          </w:rPr>
          <w:fldChar w:fldCharType="end"/>
        </w:r>
      </w:p>
    </w:sdtContent>
  </w:sdt>
  <w:p w14:paraId="549784C1" w14:textId="77777777" w:rsidR="009679B8" w:rsidRDefault="009679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CA1F61"/>
    <w:multiLevelType w:val="hybridMultilevel"/>
    <w:tmpl w:val="8CAE6B3C"/>
    <w:lvl w:ilvl="0" w:tplc="BB82DE4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4A479BC"/>
    <w:multiLevelType w:val="hybridMultilevel"/>
    <w:tmpl w:val="BAF02F1C"/>
    <w:lvl w:ilvl="0" w:tplc="82AC904E">
      <w:start w:val="1"/>
      <w:numFmt w:val="decimal"/>
      <w:lvlText w:val="3.%1."/>
      <w:lvlJc w:val="left"/>
      <w:pPr>
        <w:ind w:left="242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E41272"/>
    <w:multiLevelType w:val="hybridMultilevel"/>
    <w:tmpl w:val="D9809D80"/>
    <w:lvl w:ilvl="0" w:tplc="0E6A6F90">
      <w:start w:val="1"/>
      <w:numFmt w:val="decimal"/>
      <w:lvlText w:val="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13A6629"/>
    <w:multiLevelType w:val="hybridMultilevel"/>
    <w:tmpl w:val="E4B45418"/>
    <w:lvl w:ilvl="0" w:tplc="41FA942C">
      <w:start w:val="1"/>
      <w:numFmt w:val="decimal"/>
      <w:lvlText w:val="1.%1."/>
      <w:lvlJc w:val="left"/>
      <w:pPr>
        <w:ind w:left="1440" w:hanging="360"/>
      </w:pPr>
      <w:rPr>
        <w:rFonts w:hint="default"/>
        <w:b w:val="0"/>
        <w:bCs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572F1C"/>
    <w:multiLevelType w:val="hybridMultilevel"/>
    <w:tmpl w:val="882A290C"/>
    <w:lvl w:ilvl="0" w:tplc="AFD86304">
      <w:start w:val="1"/>
      <w:numFmt w:val="decimal"/>
      <w:lvlText w:val="4.%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0C00C7"/>
    <w:multiLevelType w:val="hybridMultilevel"/>
    <w:tmpl w:val="80803DE6"/>
    <w:lvl w:ilvl="0" w:tplc="FFFFFFFF">
      <w:start w:val="1"/>
      <w:numFmt w:val="decimal"/>
      <w:lvlText w:val="3.3.%1."/>
      <w:lvlJc w:val="left"/>
      <w:pPr>
        <w:ind w:left="852" w:hanging="360"/>
      </w:pPr>
      <w:rPr>
        <w:rFonts w:hint="default"/>
      </w:rPr>
    </w:lvl>
    <w:lvl w:ilvl="1" w:tplc="F500A4B4">
      <w:start w:val="1"/>
      <w:numFmt w:val="decimal"/>
      <w:lvlText w:val="3.3.%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4"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43D20895"/>
    <w:multiLevelType w:val="hybridMultilevel"/>
    <w:tmpl w:val="A13E2E26"/>
    <w:lvl w:ilvl="0" w:tplc="244A719A">
      <w:start w:val="1"/>
      <w:numFmt w:val="decimal"/>
      <w:lvlText w:val="2.%1."/>
      <w:lvlJc w:val="left"/>
      <w:pPr>
        <w:ind w:left="1440" w:hanging="360"/>
      </w:pPr>
      <w:rPr>
        <w:rFonts w:hint="default"/>
      </w:rPr>
    </w:lvl>
    <w:lvl w:ilvl="1" w:tplc="B7D89014">
      <w:start w:val="1"/>
      <w:numFmt w:val="decimal"/>
      <w:lvlText w:val="2.1.%2."/>
      <w:lvlJc w:val="left"/>
      <w:pPr>
        <w:ind w:left="2160" w:hanging="360"/>
      </w:pPr>
      <w:rPr>
        <w:rFonts w:hint="default"/>
        <w:b w:val="0"/>
      </w:r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8"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9"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1660216"/>
    <w:multiLevelType w:val="hybridMultilevel"/>
    <w:tmpl w:val="88E2CA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39D7351"/>
    <w:multiLevelType w:val="hybridMultilevel"/>
    <w:tmpl w:val="D6C042E4"/>
    <w:lvl w:ilvl="0" w:tplc="4468BD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7B2398"/>
    <w:multiLevelType w:val="hybridMultilevel"/>
    <w:tmpl w:val="FA74C02E"/>
    <w:lvl w:ilvl="0" w:tplc="2E442AF0">
      <w:start w:val="1"/>
      <w:numFmt w:val="decimal"/>
      <w:lvlText w:val="4.3.%1."/>
      <w:lvlJc w:val="left"/>
      <w:pPr>
        <w:ind w:left="2145" w:hanging="360"/>
      </w:pPr>
      <w:rPr>
        <w:rFonts w:hint="default"/>
      </w:rPr>
    </w:lvl>
    <w:lvl w:ilvl="1" w:tplc="04260019" w:tentative="1">
      <w:start w:val="1"/>
      <w:numFmt w:val="lowerLetter"/>
      <w:lvlText w:val="%2."/>
      <w:lvlJc w:val="left"/>
      <w:pPr>
        <w:ind w:left="2865" w:hanging="360"/>
      </w:pPr>
    </w:lvl>
    <w:lvl w:ilvl="2" w:tplc="0426001B" w:tentative="1">
      <w:start w:val="1"/>
      <w:numFmt w:val="lowerRoman"/>
      <w:lvlText w:val="%3."/>
      <w:lvlJc w:val="right"/>
      <w:pPr>
        <w:ind w:left="3585" w:hanging="180"/>
      </w:pPr>
    </w:lvl>
    <w:lvl w:ilvl="3" w:tplc="0426000F" w:tentative="1">
      <w:start w:val="1"/>
      <w:numFmt w:val="decimal"/>
      <w:lvlText w:val="%4."/>
      <w:lvlJc w:val="left"/>
      <w:pPr>
        <w:ind w:left="4305" w:hanging="360"/>
      </w:pPr>
    </w:lvl>
    <w:lvl w:ilvl="4" w:tplc="04260019" w:tentative="1">
      <w:start w:val="1"/>
      <w:numFmt w:val="lowerLetter"/>
      <w:lvlText w:val="%5."/>
      <w:lvlJc w:val="left"/>
      <w:pPr>
        <w:ind w:left="5025" w:hanging="360"/>
      </w:pPr>
    </w:lvl>
    <w:lvl w:ilvl="5" w:tplc="0426001B" w:tentative="1">
      <w:start w:val="1"/>
      <w:numFmt w:val="lowerRoman"/>
      <w:lvlText w:val="%6."/>
      <w:lvlJc w:val="right"/>
      <w:pPr>
        <w:ind w:left="5745" w:hanging="180"/>
      </w:pPr>
    </w:lvl>
    <w:lvl w:ilvl="6" w:tplc="0426000F" w:tentative="1">
      <w:start w:val="1"/>
      <w:numFmt w:val="decimal"/>
      <w:lvlText w:val="%7."/>
      <w:lvlJc w:val="left"/>
      <w:pPr>
        <w:ind w:left="6465" w:hanging="360"/>
      </w:pPr>
    </w:lvl>
    <w:lvl w:ilvl="7" w:tplc="04260019" w:tentative="1">
      <w:start w:val="1"/>
      <w:numFmt w:val="lowerLetter"/>
      <w:lvlText w:val="%8."/>
      <w:lvlJc w:val="left"/>
      <w:pPr>
        <w:ind w:left="7185" w:hanging="360"/>
      </w:pPr>
    </w:lvl>
    <w:lvl w:ilvl="8" w:tplc="0426001B" w:tentative="1">
      <w:start w:val="1"/>
      <w:numFmt w:val="lowerRoman"/>
      <w:lvlText w:val="%9."/>
      <w:lvlJc w:val="right"/>
      <w:pPr>
        <w:ind w:left="7905" w:hanging="180"/>
      </w:pPr>
    </w:lvl>
  </w:abstractNum>
  <w:abstractNum w:abstractNumId="2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855C26"/>
    <w:multiLevelType w:val="hybridMultilevel"/>
    <w:tmpl w:val="B1489092"/>
    <w:lvl w:ilvl="0" w:tplc="EE84CE36">
      <w:start w:val="1"/>
      <w:numFmt w:val="decimal"/>
      <w:lvlText w:val="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563274D"/>
    <w:multiLevelType w:val="multilevel"/>
    <w:tmpl w:val="C94C08D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653B29"/>
    <w:multiLevelType w:val="hybridMultilevel"/>
    <w:tmpl w:val="AF749DBE"/>
    <w:lvl w:ilvl="0" w:tplc="4BF213EE">
      <w:start w:val="1"/>
      <w:numFmt w:val="decimal"/>
      <w:lvlText w:val="3.4.%1."/>
      <w:lvlJc w:val="left"/>
      <w:pPr>
        <w:ind w:left="2292"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3"/>
  </w:num>
  <w:num w:numId="2">
    <w:abstractNumId w:val="25"/>
  </w:num>
  <w:num w:numId="3">
    <w:abstractNumId w:val="3"/>
  </w:num>
  <w:num w:numId="4">
    <w:abstractNumId w:val="14"/>
  </w:num>
  <w:num w:numId="5">
    <w:abstractNumId w:val="1"/>
  </w:num>
  <w:num w:numId="6">
    <w:abstractNumId w:val="0"/>
  </w:num>
  <w:num w:numId="7">
    <w:abstractNumId w:val="26"/>
  </w:num>
  <w:num w:numId="8">
    <w:abstractNumId w:val="6"/>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8"/>
  </w:num>
  <w:num w:numId="15">
    <w:abstractNumId w:val="9"/>
  </w:num>
  <w:num w:numId="16">
    <w:abstractNumId w:val="19"/>
  </w:num>
  <w:num w:numId="17">
    <w:abstractNumId w:val="11"/>
  </w:num>
  <w:num w:numId="18">
    <w:abstractNumId w:val="8"/>
  </w:num>
  <w:num w:numId="19">
    <w:abstractNumId w:val="16"/>
  </w:num>
  <w:num w:numId="20">
    <w:abstractNumId w:val="12"/>
  </w:num>
  <w:num w:numId="21">
    <w:abstractNumId w:val="29"/>
  </w:num>
  <w:num w:numId="22">
    <w:abstractNumId w:val="5"/>
  </w:num>
  <w:num w:numId="23">
    <w:abstractNumId w:val="10"/>
  </w:num>
  <w:num w:numId="24">
    <w:abstractNumId w:val="24"/>
  </w:num>
  <w:num w:numId="25">
    <w:abstractNumId w:val="7"/>
  </w:num>
  <w:num w:numId="26">
    <w:abstractNumId w:val="27"/>
  </w:num>
  <w:num w:numId="27">
    <w:abstractNumId w:val="21"/>
  </w:num>
  <w:num w:numId="28">
    <w:abstractNumId w:val="4"/>
  </w:num>
  <w:num w:numId="29">
    <w:abstractNumId w:val="2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1C0C"/>
    <w:rsid w:val="00046848"/>
    <w:rsid w:val="00066B92"/>
    <w:rsid w:val="000934E2"/>
    <w:rsid w:val="000A097C"/>
    <w:rsid w:val="000A7599"/>
    <w:rsid w:val="000D06FE"/>
    <w:rsid w:val="000E2DDC"/>
    <w:rsid w:val="000F61C9"/>
    <w:rsid w:val="001016FA"/>
    <w:rsid w:val="001150A8"/>
    <w:rsid w:val="00130C74"/>
    <w:rsid w:val="00154DAA"/>
    <w:rsid w:val="00184421"/>
    <w:rsid w:val="00187DFD"/>
    <w:rsid w:val="001917AD"/>
    <w:rsid w:val="001A59EA"/>
    <w:rsid w:val="001A7870"/>
    <w:rsid w:val="001D244B"/>
    <w:rsid w:val="001D2C04"/>
    <w:rsid w:val="001E68E8"/>
    <w:rsid w:val="001F2DDF"/>
    <w:rsid w:val="001F38C3"/>
    <w:rsid w:val="00200B3C"/>
    <w:rsid w:val="00206F33"/>
    <w:rsid w:val="00213147"/>
    <w:rsid w:val="002132A3"/>
    <w:rsid w:val="00216214"/>
    <w:rsid w:val="00234E83"/>
    <w:rsid w:val="00251417"/>
    <w:rsid w:val="00260397"/>
    <w:rsid w:val="002737C4"/>
    <w:rsid w:val="00284813"/>
    <w:rsid w:val="002922FA"/>
    <w:rsid w:val="00292C18"/>
    <w:rsid w:val="00293D30"/>
    <w:rsid w:val="002A4FDE"/>
    <w:rsid w:val="002B7D89"/>
    <w:rsid w:val="002C3427"/>
    <w:rsid w:val="002D1F7F"/>
    <w:rsid w:val="002F7483"/>
    <w:rsid w:val="003109C8"/>
    <w:rsid w:val="003234DA"/>
    <w:rsid w:val="00340545"/>
    <w:rsid w:val="00347E5E"/>
    <w:rsid w:val="00395588"/>
    <w:rsid w:val="003A1AC1"/>
    <w:rsid w:val="003C0057"/>
    <w:rsid w:val="003C2123"/>
    <w:rsid w:val="003C311E"/>
    <w:rsid w:val="003C5D6D"/>
    <w:rsid w:val="003D3B59"/>
    <w:rsid w:val="003E18F8"/>
    <w:rsid w:val="003E5B57"/>
    <w:rsid w:val="003F6879"/>
    <w:rsid w:val="0041406A"/>
    <w:rsid w:val="00464273"/>
    <w:rsid w:val="00472036"/>
    <w:rsid w:val="00491BFD"/>
    <w:rsid w:val="0049496A"/>
    <w:rsid w:val="004A2F78"/>
    <w:rsid w:val="004C09D8"/>
    <w:rsid w:val="004C6426"/>
    <w:rsid w:val="004C6ABC"/>
    <w:rsid w:val="004D5CA2"/>
    <w:rsid w:val="004D671F"/>
    <w:rsid w:val="004E0E71"/>
    <w:rsid w:val="004E2DEE"/>
    <w:rsid w:val="004F511B"/>
    <w:rsid w:val="0050378D"/>
    <w:rsid w:val="00510627"/>
    <w:rsid w:val="0051357A"/>
    <w:rsid w:val="00532F97"/>
    <w:rsid w:val="005335C8"/>
    <w:rsid w:val="005357F0"/>
    <w:rsid w:val="005523BF"/>
    <w:rsid w:val="00567D30"/>
    <w:rsid w:val="005714E5"/>
    <w:rsid w:val="00573658"/>
    <w:rsid w:val="00574234"/>
    <w:rsid w:val="00584EE7"/>
    <w:rsid w:val="005A7C30"/>
    <w:rsid w:val="005B432D"/>
    <w:rsid w:val="005C414A"/>
    <w:rsid w:val="005D0E25"/>
    <w:rsid w:val="005E71C0"/>
    <w:rsid w:val="005F4C2C"/>
    <w:rsid w:val="005F60D0"/>
    <w:rsid w:val="00603828"/>
    <w:rsid w:val="006056AC"/>
    <w:rsid w:val="00617259"/>
    <w:rsid w:val="00636A56"/>
    <w:rsid w:val="00647B64"/>
    <w:rsid w:val="006648B4"/>
    <w:rsid w:val="00677F02"/>
    <w:rsid w:val="00684982"/>
    <w:rsid w:val="006B50ED"/>
    <w:rsid w:val="006C088A"/>
    <w:rsid w:val="00727D98"/>
    <w:rsid w:val="00732D88"/>
    <w:rsid w:val="007547AB"/>
    <w:rsid w:val="00762F9A"/>
    <w:rsid w:val="0078549B"/>
    <w:rsid w:val="007B3BBE"/>
    <w:rsid w:val="007D3739"/>
    <w:rsid w:val="007D5F9F"/>
    <w:rsid w:val="007D72A4"/>
    <w:rsid w:val="007E05DA"/>
    <w:rsid w:val="007E2FE4"/>
    <w:rsid w:val="007F7312"/>
    <w:rsid w:val="00834BE3"/>
    <w:rsid w:val="00835C0E"/>
    <w:rsid w:val="008449A5"/>
    <w:rsid w:val="00844AAC"/>
    <w:rsid w:val="008520F8"/>
    <w:rsid w:val="0087295E"/>
    <w:rsid w:val="008841DB"/>
    <w:rsid w:val="008930CB"/>
    <w:rsid w:val="00896AAA"/>
    <w:rsid w:val="008B0615"/>
    <w:rsid w:val="008C09D2"/>
    <w:rsid w:val="008F4817"/>
    <w:rsid w:val="008F72E5"/>
    <w:rsid w:val="0093503A"/>
    <w:rsid w:val="009473CB"/>
    <w:rsid w:val="00947F22"/>
    <w:rsid w:val="00953D39"/>
    <w:rsid w:val="009679B8"/>
    <w:rsid w:val="009751BD"/>
    <w:rsid w:val="00981659"/>
    <w:rsid w:val="0098250E"/>
    <w:rsid w:val="00991844"/>
    <w:rsid w:val="00995513"/>
    <w:rsid w:val="009A08B0"/>
    <w:rsid w:val="009A2F1E"/>
    <w:rsid w:val="009B0563"/>
    <w:rsid w:val="009B1861"/>
    <w:rsid w:val="009B6A5D"/>
    <w:rsid w:val="009B79A9"/>
    <w:rsid w:val="009D5A62"/>
    <w:rsid w:val="009F284E"/>
    <w:rsid w:val="009F306A"/>
    <w:rsid w:val="009F5309"/>
    <w:rsid w:val="00A022BC"/>
    <w:rsid w:val="00A06CC5"/>
    <w:rsid w:val="00A37036"/>
    <w:rsid w:val="00A405BE"/>
    <w:rsid w:val="00A55460"/>
    <w:rsid w:val="00A570EC"/>
    <w:rsid w:val="00A74A38"/>
    <w:rsid w:val="00A806B2"/>
    <w:rsid w:val="00AA2946"/>
    <w:rsid w:val="00AA6DB7"/>
    <w:rsid w:val="00AC4CE2"/>
    <w:rsid w:val="00AE4FF6"/>
    <w:rsid w:val="00B070CB"/>
    <w:rsid w:val="00B32A38"/>
    <w:rsid w:val="00B405D6"/>
    <w:rsid w:val="00B45CA9"/>
    <w:rsid w:val="00B61D21"/>
    <w:rsid w:val="00B62C5D"/>
    <w:rsid w:val="00B66A46"/>
    <w:rsid w:val="00B70616"/>
    <w:rsid w:val="00B70B0C"/>
    <w:rsid w:val="00B779B6"/>
    <w:rsid w:val="00BA7ECB"/>
    <w:rsid w:val="00BC0A5E"/>
    <w:rsid w:val="00BC1CEF"/>
    <w:rsid w:val="00BD62B5"/>
    <w:rsid w:val="00BE2F2B"/>
    <w:rsid w:val="00C043AB"/>
    <w:rsid w:val="00C12837"/>
    <w:rsid w:val="00C223D3"/>
    <w:rsid w:val="00C53B25"/>
    <w:rsid w:val="00C76D71"/>
    <w:rsid w:val="00C940B1"/>
    <w:rsid w:val="00C9535A"/>
    <w:rsid w:val="00CC091C"/>
    <w:rsid w:val="00CC1B52"/>
    <w:rsid w:val="00CC552C"/>
    <w:rsid w:val="00CC7F9B"/>
    <w:rsid w:val="00CD6F8D"/>
    <w:rsid w:val="00D13FED"/>
    <w:rsid w:val="00D24130"/>
    <w:rsid w:val="00D26FF6"/>
    <w:rsid w:val="00D42AB2"/>
    <w:rsid w:val="00D51014"/>
    <w:rsid w:val="00D81DE8"/>
    <w:rsid w:val="00D948C5"/>
    <w:rsid w:val="00D949D7"/>
    <w:rsid w:val="00D952FF"/>
    <w:rsid w:val="00DA1A72"/>
    <w:rsid w:val="00DB10A3"/>
    <w:rsid w:val="00DB39E8"/>
    <w:rsid w:val="00DC38A6"/>
    <w:rsid w:val="00DC5796"/>
    <w:rsid w:val="00DD0006"/>
    <w:rsid w:val="00DD31C5"/>
    <w:rsid w:val="00DE0488"/>
    <w:rsid w:val="00DE22A4"/>
    <w:rsid w:val="00E01D16"/>
    <w:rsid w:val="00E132C6"/>
    <w:rsid w:val="00E14FF7"/>
    <w:rsid w:val="00E2206E"/>
    <w:rsid w:val="00E24DC1"/>
    <w:rsid w:val="00E2500E"/>
    <w:rsid w:val="00E507F7"/>
    <w:rsid w:val="00E52499"/>
    <w:rsid w:val="00E72DCD"/>
    <w:rsid w:val="00E94708"/>
    <w:rsid w:val="00E95EC5"/>
    <w:rsid w:val="00EA08F3"/>
    <w:rsid w:val="00EC6D27"/>
    <w:rsid w:val="00EC7043"/>
    <w:rsid w:val="00F057D7"/>
    <w:rsid w:val="00F13EDC"/>
    <w:rsid w:val="00F247C5"/>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545"/>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aliases w:val="2,Bullet 1,Bullet Points,Dot pt,H&amp;P List Paragraph,IFCL - List Paragraph,Indicator Text,List Paragraph Char Char Char,List Paragraph1,List Paragraph12,MAIN CONTENT,No Spacing1,Numbered Para 1,OBC Bullet,Strip,virsraksts3"/>
    <w:basedOn w:val="Parasts"/>
    <w:link w:val="SarakstarindkopaRakstz"/>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character" w:customStyle="1" w:styleId="SarakstarindkopaRakstz">
    <w:name w:val="Saraksta rindkopa Rakstz."/>
    <w:aliases w:val="2 Rakstz.,Bullet 1 Rakstz.,Bullet Points Rakstz.,Dot pt Rakstz.,H&amp;P List Paragraph Rakstz.,IFCL - List Paragraph Rakstz.,Indicator Text Rakstz.,List Paragraph Char Char Char Rakstz.,List Paragraph1 Rakstz.,MAIN CONTENT Rakstz."/>
    <w:link w:val="Sarakstarindkopa"/>
    <w:uiPriority w:val="34"/>
    <w:qFormat/>
    <w:rsid w:val="005335C8"/>
    <w:rPr>
      <w:rFonts w:ascii="Times New Roman" w:eastAsia="Times New Roman" w:hAnsi="Times New Roman" w:cs="Times New Roman"/>
      <w:color w:val="000000"/>
    </w:rPr>
  </w:style>
  <w:style w:type="character" w:customStyle="1" w:styleId="Neatrisintapieminana1">
    <w:name w:val="Neatrisināta pieminēšana1"/>
    <w:basedOn w:val="Noklusjumarindkopasfonts"/>
    <w:uiPriority w:val="99"/>
    <w:semiHidden/>
    <w:unhideWhenUsed/>
    <w:rsid w:val="00727D98"/>
    <w:rPr>
      <w:color w:val="605E5C"/>
      <w:shd w:val="clear" w:color="auto" w:fill="E1DFDD"/>
    </w:rPr>
  </w:style>
  <w:style w:type="character" w:styleId="Izmantotahipersaite">
    <w:name w:val="FollowedHyperlink"/>
    <w:basedOn w:val="Noklusjumarindkopasfonts"/>
    <w:uiPriority w:val="99"/>
    <w:semiHidden/>
    <w:unhideWhenUsed/>
    <w:rsid w:val="00D26FF6"/>
    <w:rPr>
      <w:color w:val="954F72" w:themeColor="followedHyperlink"/>
      <w:u w:val="single"/>
    </w:rPr>
  </w:style>
  <w:style w:type="character" w:customStyle="1" w:styleId="UnresolvedMention">
    <w:name w:val="Unresolved Mention"/>
    <w:basedOn w:val="Noklusjumarindkopasfonts"/>
    <w:uiPriority w:val="99"/>
    <w:semiHidden/>
    <w:unhideWhenUsed/>
    <w:rsid w:val="00C95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216598077">
      <w:bodyDiv w:val="1"/>
      <w:marLeft w:val="0"/>
      <w:marRight w:val="0"/>
      <w:marTop w:val="0"/>
      <w:marBottom w:val="0"/>
      <w:divBdr>
        <w:top w:val="none" w:sz="0" w:space="0" w:color="auto"/>
        <w:left w:val="none" w:sz="0" w:space="0" w:color="auto"/>
        <w:bottom w:val="none" w:sz="0" w:space="0" w:color="auto"/>
        <w:right w:val="none" w:sz="0" w:space="0" w:color="auto"/>
      </w:divBdr>
    </w:div>
    <w:div w:id="289869073">
      <w:bodyDiv w:val="1"/>
      <w:marLeft w:val="0"/>
      <w:marRight w:val="0"/>
      <w:marTop w:val="0"/>
      <w:marBottom w:val="0"/>
      <w:divBdr>
        <w:top w:val="none" w:sz="0" w:space="0" w:color="auto"/>
        <w:left w:val="none" w:sz="0" w:space="0" w:color="auto"/>
        <w:bottom w:val="none" w:sz="0" w:space="0" w:color="auto"/>
        <w:right w:val="none" w:sz="0" w:space="0" w:color="auto"/>
      </w:divBdr>
    </w:div>
    <w:div w:id="389227280">
      <w:bodyDiv w:val="1"/>
      <w:marLeft w:val="0"/>
      <w:marRight w:val="0"/>
      <w:marTop w:val="0"/>
      <w:marBottom w:val="0"/>
      <w:divBdr>
        <w:top w:val="none" w:sz="0" w:space="0" w:color="auto"/>
        <w:left w:val="none" w:sz="0" w:space="0" w:color="auto"/>
        <w:bottom w:val="none" w:sz="0" w:space="0" w:color="auto"/>
        <w:right w:val="none" w:sz="0" w:space="0" w:color="auto"/>
      </w:divBdr>
    </w:div>
    <w:div w:id="708145212">
      <w:bodyDiv w:val="1"/>
      <w:marLeft w:val="0"/>
      <w:marRight w:val="0"/>
      <w:marTop w:val="0"/>
      <w:marBottom w:val="0"/>
      <w:divBdr>
        <w:top w:val="none" w:sz="0" w:space="0" w:color="auto"/>
        <w:left w:val="none" w:sz="0" w:space="0" w:color="auto"/>
        <w:bottom w:val="none" w:sz="0" w:space="0" w:color="auto"/>
        <w:right w:val="none" w:sz="0" w:space="0" w:color="auto"/>
      </w:divBdr>
    </w:div>
    <w:div w:id="777722728">
      <w:bodyDiv w:val="1"/>
      <w:marLeft w:val="0"/>
      <w:marRight w:val="0"/>
      <w:marTop w:val="0"/>
      <w:marBottom w:val="0"/>
      <w:divBdr>
        <w:top w:val="none" w:sz="0" w:space="0" w:color="auto"/>
        <w:left w:val="none" w:sz="0" w:space="0" w:color="auto"/>
        <w:bottom w:val="none" w:sz="0" w:space="0" w:color="auto"/>
        <w:right w:val="none" w:sz="0" w:space="0" w:color="auto"/>
      </w:divBdr>
    </w:div>
    <w:div w:id="821893697">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924724641">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617638385">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04110044">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kumi.lv/ta/id/279203-licencetas-makskeresanas-vezosanas-un-zemudens-medibu-kartib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anacope.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4871-zvejniecibas-likums" TargetMode="External"/><Relationship Id="rId5" Type="http://schemas.openxmlformats.org/officeDocument/2006/relationships/webSettings" Target="webSettings.xml"/><Relationship Id="rId15" Type="http://schemas.openxmlformats.org/officeDocument/2006/relationships/hyperlink" Target="mailto:mbudensroze@inbox.lv" TargetMode="External"/><Relationship Id="rId10" Type="http://schemas.openxmlformats.org/officeDocument/2006/relationships/hyperlink" Target="https://likumi.lv/ta/id/34871-zvejniecibas-liku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34871-zvejniecibas-likums" TargetMode="External"/><Relationship Id="rId14" Type="http://schemas.openxmlformats.org/officeDocument/2006/relationships/hyperlink" Target="https://likumi.lv/ta/id/279203-licencetas-makskeresanas-vezosanas-un-zemudens-medibu-kartib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8CFD2-97D6-4E58-B833-1A83AD07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4828</Words>
  <Characters>2753</Characters>
  <Application>Microsoft Office Word</Application>
  <DocSecurity>0</DocSecurity>
  <Lines>22</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7</cp:revision>
  <cp:lastPrinted>2021-03-26T13:25:00Z</cp:lastPrinted>
  <dcterms:created xsi:type="dcterms:W3CDTF">2023-11-09T13:05:00Z</dcterms:created>
  <dcterms:modified xsi:type="dcterms:W3CDTF">2023-12-27T13:13:00Z</dcterms:modified>
</cp:coreProperties>
</file>