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A2B6A7" w14:textId="77777777" w:rsidR="007274AD" w:rsidRPr="007274AD" w:rsidRDefault="007274AD" w:rsidP="00727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7274AD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7F42EA06" wp14:editId="4518F738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74AD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en-GB"/>
        </w:rPr>
        <w:t>Limbažu novada DOME</w:t>
      </w:r>
    </w:p>
    <w:p w14:paraId="3B460B78" w14:textId="77777777" w:rsidR="007274AD" w:rsidRPr="007274AD" w:rsidRDefault="007274AD" w:rsidP="007274A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7274AD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Reģ. Nr. </w:t>
      </w:r>
      <w:r w:rsidRPr="007274AD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7274AD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7274AD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7274AD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0932DC87" w14:textId="77777777" w:rsidR="007274AD" w:rsidRPr="007274AD" w:rsidRDefault="007274AD" w:rsidP="007274A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7274AD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7274AD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7274AD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7274AD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7274AD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7274AD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23313913" w14:textId="77777777" w:rsidR="00251966" w:rsidRDefault="00251966" w:rsidP="0025196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lo-LA"/>
        </w:rPr>
      </w:pPr>
    </w:p>
    <w:p w14:paraId="0FA0D313" w14:textId="3C091E8B" w:rsidR="00B92621" w:rsidRPr="00B92621" w:rsidRDefault="00B92621" w:rsidP="0025196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lo-LA"/>
        </w:rPr>
      </w:pPr>
      <w:r w:rsidRPr="00B92621">
        <w:rPr>
          <w:rFonts w:ascii="Times New Roman" w:eastAsia="Calibri" w:hAnsi="Times New Roman" w:cs="Times New Roman"/>
          <w:b/>
          <w:sz w:val="24"/>
          <w:szCs w:val="24"/>
          <w:lang w:bidi="lo-LA"/>
        </w:rPr>
        <w:t>SAISTOŠIE NOTEIKUMI</w:t>
      </w:r>
    </w:p>
    <w:p w14:paraId="27CE2D16" w14:textId="77777777" w:rsidR="00B92621" w:rsidRPr="00B92621" w:rsidRDefault="00B92621" w:rsidP="00251966">
      <w:pPr>
        <w:tabs>
          <w:tab w:val="left" w:pos="9072"/>
        </w:tabs>
        <w:spacing w:after="0" w:line="240" w:lineRule="auto"/>
        <w:ind w:hanging="567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p w14:paraId="2BA46CC6" w14:textId="51AE678E" w:rsidR="00B92621" w:rsidRPr="00B92621" w:rsidRDefault="00B92621" w:rsidP="00266F14">
      <w:pPr>
        <w:tabs>
          <w:tab w:val="left" w:pos="9072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bidi="lo-LA"/>
        </w:rPr>
      </w:pP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2023.</w:t>
      </w:r>
      <w:r w:rsidR="00251966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gada </w:t>
      </w:r>
      <w:r w:rsidR="00BC1A0F">
        <w:rPr>
          <w:rFonts w:ascii="Times New Roman" w:eastAsia="Calibri" w:hAnsi="Times New Roman" w:cs="Times New Roman"/>
          <w:sz w:val="24"/>
          <w:szCs w:val="24"/>
          <w:lang w:bidi="lo-LA"/>
        </w:rPr>
        <w:t>21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. </w:t>
      </w:r>
      <w:r w:rsidR="00C0518C">
        <w:rPr>
          <w:rFonts w:ascii="Times New Roman" w:eastAsia="Calibri" w:hAnsi="Times New Roman" w:cs="Times New Roman"/>
          <w:sz w:val="24"/>
          <w:szCs w:val="24"/>
          <w:lang w:bidi="lo-LA"/>
        </w:rPr>
        <w:t>decembrī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    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Nr.</w:t>
      </w:r>
      <w:r w:rsidR="00BC1A0F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33</w:t>
      </w:r>
    </w:p>
    <w:p w14:paraId="6B6B6D92" w14:textId="77777777" w:rsidR="007029E7" w:rsidRDefault="007029E7" w:rsidP="00251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3576F01" w14:textId="77777777" w:rsidR="007029E7" w:rsidRPr="007029E7" w:rsidRDefault="007029E7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029E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APSTIPRINĀTI</w:t>
      </w:r>
    </w:p>
    <w:p w14:paraId="2C4456F1" w14:textId="409DE535" w:rsidR="00AE1596" w:rsidRPr="00AE1596" w:rsidRDefault="007029E7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029E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ar </w:t>
      </w:r>
      <w:r w:rsidR="00C61899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 domes</w:t>
      </w:r>
    </w:p>
    <w:p w14:paraId="54C8244E" w14:textId="2E4DA059" w:rsidR="00AE1596" w:rsidRPr="00AE1596" w:rsidRDefault="00BC1A0F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21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12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.2023. sēdes lēmum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Nr.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1058</w:t>
      </w:r>
    </w:p>
    <w:p w14:paraId="1D25AC7D" w14:textId="11084270" w:rsidR="00AE1596" w:rsidRPr="00AE1596" w:rsidRDefault="00AE1596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BC1A0F">
        <w:rPr>
          <w:rFonts w:ascii="Times New Roman" w:eastAsia="Times New Roman" w:hAnsi="Times New Roman" w:cs="Times New Roman"/>
          <w:sz w:val="24"/>
          <w:szCs w:val="24"/>
          <w:lang w:eastAsia="lv-LV"/>
        </w:rPr>
        <w:t>16</w:t>
      </w: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BC1A0F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.)</w:t>
      </w:r>
    </w:p>
    <w:p w14:paraId="74BC2C2A" w14:textId="4956FD51" w:rsidR="007029E7" w:rsidRPr="007029E7" w:rsidRDefault="007029E7" w:rsidP="00251966">
      <w:pPr>
        <w:spacing w:after="0" w:line="240" w:lineRule="auto"/>
        <w:jc w:val="right"/>
        <w:rPr>
          <w:rFonts w:ascii="Times New Roman" w:eastAsia="Arial Unicode MS" w:hAnsi="Times New Roman" w:cs="Arial Unicode MS"/>
          <w:b/>
          <w:bCs/>
          <w:sz w:val="24"/>
          <w:szCs w:val="24"/>
          <w:lang w:eastAsia="lv-LV" w:bidi="lo-LA"/>
        </w:rPr>
      </w:pPr>
    </w:p>
    <w:p w14:paraId="3724041D" w14:textId="1A445D27" w:rsidR="00E7446B" w:rsidRPr="007029E7" w:rsidRDefault="00C61899" w:rsidP="002519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42303484"/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61899">
        <w:rPr>
          <w:rFonts w:ascii="Times New Roman" w:hAnsi="Times New Roman" w:cs="Times New Roman"/>
          <w:b/>
          <w:bCs/>
          <w:sz w:val="24"/>
          <w:szCs w:val="24"/>
        </w:rPr>
        <w:t>emes vienībās Tērces ielā 4 (kadastra apz. 6615 002 0024) un daļā no Viļņu ielas 18 (kadastra apz. 6615 004 0114), Salacgrīvā, Limbažu novadā</w:t>
      </w:r>
      <w:r w:rsidR="000E2BB6" w:rsidRPr="007029E7">
        <w:rPr>
          <w:rFonts w:ascii="Times New Roman" w:hAnsi="Times New Roman" w:cs="Times New Roman"/>
          <w:b/>
          <w:sz w:val="24"/>
          <w:szCs w:val="24"/>
        </w:rPr>
        <w:t>, teritorijas izmantošanas un apbūves noteikumi un grafiskā daļa</w:t>
      </w:r>
      <w:bookmarkEnd w:id="0"/>
    </w:p>
    <w:p w14:paraId="30735FEC" w14:textId="77777777" w:rsidR="00251966" w:rsidRDefault="00251966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F16179F" w14:textId="77777777" w:rsid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 xml:space="preserve">Izdoti </w:t>
      </w:r>
      <w:r w:rsidRPr="00251966">
        <w:rPr>
          <w:rFonts w:ascii="Times New Roman" w:eastAsia="Calibri" w:hAnsi="Times New Roman" w:cs="Times New Roman"/>
          <w:i/>
        </w:rPr>
        <w:t>saskaņā ar</w:t>
      </w:r>
    </w:p>
    <w:p w14:paraId="5BAB466D" w14:textId="1BDD092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eastAsia="Calibri" w:hAnsi="Times New Roman" w:cs="Times New Roman"/>
          <w:i/>
        </w:rPr>
        <w:t>Teritorijas attīstības plānošanas</w:t>
      </w:r>
      <w:r w:rsidR="00251966">
        <w:rPr>
          <w:rFonts w:ascii="Times New Roman" w:eastAsia="Calibri" w:hAnsi="Times New Roman" w:cs="Times New Roman"/>
          <w:i/>
        </w:rPr>
        <w:t xml:space="preserve"> </w:t>
      </w:r>
      <w:r w:rsidRPr="00251966">
        <w:rPr>
          <w:rFonts w:ascii="Times New Roman" w:eastAsia="Calibri" w:hAnsi="Times New Roman" w:cs="Times New Roman"/>
          <w:i/>
        </w:rPr>
        <w:t>likuma 25.</w:t>
      </w:r>
      <w:r w:rsidR="007029E7" w:rsidRPr="00251966">
        <w:rPr>
          <w:rFonts w:ascii="Times New Roman" w:eastAsia="Calibri" w:hAnsi="Times New Roman" w:cs="Times New Roman"/>
          <w:i/>
        </w:rPr>
        <w:t xml:space="preserve"> </w:t>
      </w:r>
      <w:r w:rsidRPr="00251966">
        <w:rPr>
          <w:rFonts w:ascii="Times New Roman" w:eastAsia="Calibri" w:hAnsi="Times New Roman" w:cs="Times New Roman"/>
          <w:i/>
        </w:rPr>
        <w:t>panta pirmo daļu</w:t>
      </w:r>
      <w:r w:rsidRPr="00251966">
        <w:rPr>
          <w:rFonts w:ascii="Times New Roman" w:hAnsi="Times New Roman" w:cs="Times New Roman"/>
          <w:i/>
        </w:rPr>
        <w:t xml:space="preserve"> un </w:t>
      </w:r>
    </w:p>
    <w:p w14:paraId="54B9A587" w14:textId="7777777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>Ministru kabineta noteikumu Nr.</w:t>
      </w:r>
      <w:r w:rsidR="007029E7" w:rsidRPr="00251966">
        <w:rPr>
          <w:rFonts w:ascii="Times New Roman" w:hAnsi="Times New Roman" w:cs="Times New Roman"/>
          <w:i/>
        </w:rPr>
        <w:t xml:space="preserve"> </w:t>
      </w:r>
      <w:r w:rsidRPr="00251966">
        <w:rPr>
          <w:rFonts w:ascii="Times New Roman" w:hAnsi="Times New Roman" w:cs="Times New Roman"/>
          <w:i/>
        </w:rPr>
        <w:t>628 “Noteikumi par pašvaldību</w:t>
      </w:r>
    </w:p>
    <w:p w14:paraId="71101564" w14:textId="7777777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 xml:space="preserve"> teritorijas attīstības plānošanas dokumentiem” 91.</w:t>
      </w:r>
      <w:r w:rsidR="007029E7" w:rsidRPr="00251966">
        <w:rPr>
          <w:rFonts w:ascii="Times New Roman" w:hAnsi="Times New Roman" w:cs="Times New Roman"/>
          <w:i/>
        </w:rPr>
        <w:t xml:space="preserve"> </w:t>
      </w:r>
      <w:r w:rsidRPr="00251966">
        <w:rPr>
          <w:rFonts w:ascii="Times New Roman" w:hAnsi="Times New Roman" w:cs="Times New Roman"/>
          <w:i/>
        </w:rPr>
        <w:t>punktu</w:t>
      </w:r>
    </w:p>
    <w:p w14:paraId="11118602" w14:textId="7777777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</w:p>
    <w:p w14:paraId="1F83BFF1" w14:textId="51D2E1F3" w:rsidR="005513C9" w:rsidRPr="001676E8" w:rsidRDefault="00B92621" w:rsidP="00251966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676E8">
        <w:rPr>
          <w:rFonts w:ascii="Times New Roman" w:hAnsi="Times New Roman" w:cs="Times New Roman"/>
          <w:sz w:val="24"/>
          <w:szCs w:val="24"/>
        </w:rPr>
        <w:t>S</w:t>
      </w:r>
      <w:r w:rsidR="005513C9" w:rsidRPr="001676E8">
        <w:rPr>
          <w:rFonts w:ascii="Times New Roman" w:hAnsi="Times New Roman" w:cs="Times New Roman"/>
          <w:sz w:val="24"/>
          <w:szCs w:val="24"/>
        </w:rPr>
        <w:t>aistošo noteikumu “</w:t>
      </w:r>
      <w:r w:rsidR="00245ED2" w:rsidRPr="001676E8">
        <w:rPr>
          <w:rFonts w:ascii="Times New Roman" w:hAnsi="Times New Roman" w:cs="Times New Roman"/>
          <w:sz w:val="24"/>
          <w:szCs w:val="24"/>
        </w:rPr>
        <w:t>Zemes vienībās Tērces ielā 4 (kadastra apz. 6615 002 0024) un daļā no Viļņu ielas 18 (kadastra apz. 6615 004 0114), Salacgrīvā, Limbažu novadā, teritorijas izmantošanas un apbūves noteikumi un grafiskā daļa</w:t>
      </w:r>
      <w:r w:rsidR="005513C9" w:rsidRPr="001676E8">
        <w:rPr>
          <w:rFonts w:ascii="Times New Roman" w:hAnsi="Times New Roman" w:cs="Times New Roman"/>
          <w:sz w:val="24"/>
          <w:szCs w:val="24"/>
        </w:rPr>
        <w:t>” teritorijas izmantošanas un apbūves noteikumi un grafiskā daļa ir</w:t>
      </w:r>
      <w:r w:rsidR="00253461" w:rsidRPr="001676E8">
        <w:rPr>
          <w:rFonts w:ascii="Times New Roman" w:hAnsi="Times New Roman" w:cs="Times New Roman"/>
          <w:sz w:val="24"/>
          <w:szCs w:val="24"/>
        </w:rPr>
        <w:t xml:space="preserve"> </w:t>
      </w:r>
      <w:r w:rsidR="00245ED2" w:rsidRPr="001676E8">
        <w:rPr>
          <w:rFonts w:ascii="Times New Roman" w:hAnsi="Times New Roman" w:cs="Times New Roman"/>
          <w:sz w:val="24"/>
          <w:szCs w:val="24"/>
        </w:rPr>
        <w:t xml:space="preserve">Salacgrīvas novada </w:t>
      </w:r>
      <w:r w:rsidRPr="001676E8">
        <w:rPr>
          <w:rFonts w:ascii="Times New Roman" w:hAnsi="Times New Roman" w:cs="Times New Roman"/>
          <w:sz w:val="24"/>
          <w:szCs w:val="24"/>
        </w:rPr>
        <w:t xml:space="preserve">2009.gada 19.augusta </w:t>
      </w:r>
      <w:r w:rsidR="00245ED2" w:rsidRPr="001676E8">
        <w:rPr>
          <w:rFonts w:ascii="Times New Roman" w:hAnsi="Times New Roman" w:cs="Times New Roman"/>
          <w:sz w:val="24"/>
          <w:szCs w:val="24"/>
        </w:rPr>
        <w:t xml:space="preserve">saistošo noteikumu Nr. 6 </w:t>
      </w:r>
      <w:r w:rsidRPr="001676E8">
        <w:rPr>
          <w:rFonts w:ascii="Times New Roman" w:hAnsi="Times New Roman" w:cs="Times New Roman"/>
          <w:sz w:val="24"/>
          <w:szCs w:val="24"/>
        </w:rPr>
        <w:t>“</w:t>
      </w:r>
      <w:r w:rsidR="00245ED2" w:rsidRPr="001676E8">
        <w:rPr>
          <w:rFonts w:ascii="Times New Roman" w:hAnsi="Times New Roman" w:cs="Times New Roman"/>
          <w:sz w:val="24"/>
          <w:szCs w:val="24"/>
        </w:rPr>
        <w:t>Par teritorijas plānojumiem</w:t>
      </w:r>
      <w:r w:rsidRPr="001676E8">
        <w:rPr>
          <w:rFonts w:ascii="Times New Roman" w:hAnsi="Times New Roman" w:cs="Times New Roman"/>
          <w:sz w:val="24"/>
          <w:szCs w:val="24"/>
        </w:rPr>
        <w:t>”</w:t>
      </w:r>
      <w:r w:rsidR="00245ED2" w:rsidRPr="001676E8">
        <w:rPr>
          <w:rFonts w:ascii="Times New Roman" w:hAnsi="Times New Roman" w:cs="Times New Roman"/>
          <w:sz w:val="24"/>
          <w:szCs w:val="24"/>
        </w:rPr>
        <w:t xml:space="preserve"> ietilpstošie, bijušās Salacgrīvas pilsētas ar lauku teritoriju domes 2004.gada 17.decembra saistošo noteikumu Nr. 42 </w:t>
      </w:r>
      <w:r w:rsidRPr="001676E8">
        <w:rPr>
          <w:rFonts w:ascii="Times New Roman" w:hAnsi="Times New Roman" w:cs="Times New Roman"/>
          <w:sz w:val="24"/>
          <w:szCs w:val="24"/>
        </w:rPr>
        <w:t>“</w:t>
      </w:r>
      <w:r w:rsidR="00245ED2" w:rsidRPr="001676E8">
        <w:rPr>
          <w:rFonts w:ascii="Times New Roman" w:hAnsi="Times New Roman" w:cs="Times New Roman"/>
          <w:sz w:val="24"/>
          <w:szCs w:val="24"/>
        </w:rPr>
        <w:t>Salacgrīvas pilsētas ar lauku teritoriju teritorijas plānojums</w:t>
      </w:r>
      <w:r w:rsidRPr="001676E8">
        <w:rPr>
          <w:rFonts w:ascii="Times New Roman" w:hAnsi="Times New Roman" w:cs="Times New Roman"/>
          <w:sz w:val="24"/>
          <w:szCs w:val="24"/>
        </w:rPr>
        <w:t>”</w:t>
      </w:r>
      <w:r w:rsidR="00245ED2" w:rsidRPr="001676E8">
        <w:rPr>
          <w:rFonts w:ascii="Times New Roman" w:hAnsi="Times New Roman" w:cs="Times New Roman"/>
          <w:sz w:val="24"/>
          <w:szCs w:val="24"/>
        </w:rPr>
        <w:t xml:space="preserve"> </w:t>
      </w:r>
      <w:r w:rsidR="005513C9" w:rsidRPr="001676E8">
        <w:rPr>
          <w:rFonts w:ascii="Times New Roman" w:hAnsi="Times New Roman" w:cs="Times New Roman"/>
          <w:sz w:val="24"/>
          <w:szCs w:val="24"/>
        </w:rPr>
        <w:t xml:space="preserve"> grozījumi </w:t>
      </w:r>
      <w:r w:rsidR="00245ED2" w:rsidRPr="001676E8">
        <w:rPr>
          <w:rFonts w:ascii="Times New Roman" w:hAnsi="Times New Roman" w:cs="Times New Roman"/>
          <w:sz w:val="24"/>
          <w:szCs w:val="24"/>
        </w:rPr>
        <w:t>Zemes vienībās Tērces ielā 4 (kadastra apz. 6615 002 0024) un daļā no Viļņu ielas 18 (kadastra apz. 6615 004 0114), Salacgrīvā, Limbažu novadā</w:t>
      </w:r>
      <w:r w:rsidR="005513C9" w:rsidRPr="001676E8">
        <w:rPr>
          <w:rFonts w:ascii="Times New Roman" w:hAnsi="Times New Roman" w:cs="Times New Roman"/>
          <w:sz w:val="24"/>
          <w:szCs w:val="24"/>
        </w:rPr>
        <w:t>:</w:t>
      </w:r>
    </w:p>
    <w:p w14:paraId="1C675393" w14:textId="5BB2CE2C" w:rsidR="005513C9" w:rsidRPr="001676E8" w:rsidRDefault="005513C9" w:rsidP="00251966">
      <w:pPr>
        <w:autoSpaceDE w:val="0"/>
        <w:autoSpaceDN w:val="0"/>
        <w:adjustRightInd w:val="0"/>
        <w:spacing w:before="120" w:after="120" w:line="24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1676E8">
        <w:rPr>
          <w:rFonts w:ascii="Times New Roman" w:hAnsi="Times New Roman" w:cs="Times New Roman"/>
          <w:sz w:val="24"/>
          <w:szCs w:val="24"/>
        </w:rPr>
        <w:t>interaktīvā grafiskā daļa</w:t>
      </w:r>
      <w:r w:rsidR="00B92621" w:rsidRPr="001676E8">
        <w:rPr>
          <w:rFonts w:ascii="Times New Roman" w:hAnsi="Times New Roman" w:cs="Times New Roman"/>
          <w:sz w:val="24"/>
          <w:szCs w:val="24"/>
        </w:rPr>
        <w:t xml:space="preserve"> </w:t>
      </w:r>
      <w:r w:rsidRPr="001676E8">
        <w:rPr>
          <w:rFonts w:ascii="Times New Roman" w:hAnsi="Times New Roman" w:cs="Times New Roman"/>
          <w:sz w:val="24"/>
          <w:szCs w:val="24"/>
        </w:rPr>
        <w:t xml:space="preserve">pieejama valsts informācijas sistēmas </w:t>
      </w:r>
      <w:r w:rsidR="00B92621" w:rsidRPr="001676E8">
        <w:rPr>
          <w:rFonts w:ascii="Times New Roman" w:hAnsi="Times New Roman" w:cs="Times New Roman"/>
          <w:sz w:val="24"/>
          <w:szCs w:val="24"/>
        </w:rPr>
        <w:t>“</w:t>
      </w:r>
      <w:r w:rsidRPr="001676E8">
        <w:rPr>
          <w:rFonts w:ascii="Times New Roman" w:hAnsi="Times New Roman" w:cs="Times New Roman"/>
          <w:sz w:val="24"/>
          <w:szCs w:val="24"/>
        </w:rPr>
        <w:t>Teritorijas attīstības plānošanas informācijas sistēma</w:t>
      </w:r>
      <w:r w:rsidR="00B92621" w:rsidRPr="001676E8">
        <w:rPr>
          <w:rFonts w:ascii="Times New Roman" w:hAnsi="Times New Roman" w:cs="Times New Roman"/>
          <w:sz w:val="24"/>
          <w:szCs w:val="24"/>
        </w:rPr>
        <w:t>”</w:t>
      </w:r>
      <w:r w:rsidRPr="001676E8">
        <w:rPr>
          <w:rFonts w:ascii="Times New Roman" w:hAnsi="Times New Roman" w:cs="Times New Roman"/>
          <w:sz w:val="24"/>
          <w:szCs w:val="24"/>
        </w:rPr>
        <w:t xml:space="preserve"> vienotā ģeotelpiskās informācijas portāla hipersaitē ar unikālo identifikatoru: </w:t>
      </w:r>
      <w:hyperlink r:id="rId8" w:anchor="document_28967" w:history="1">
        <w:r w:rsidR="00BC1A0F" w:rsidRPr="00BC1A0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https://geolatvija.lv/geo/tapis#document_28967</w:t>
        </w:r>
      </w:hyperlink>
      <w:r w:rsidR="00BC1A0F" w:rsidRPr="00BC1A0F">
        <w:rPr>
          <w:rFonts w:ascii="Times New Roman" w:hAnsi="Times New Roman" w:cs="Times New Roman"/>
          <w:bCs/>
          <w:sz w:val="24"/>
          <w:szCs w:val="24"/>
        </w:rPr>
        <w:t> </w:t>
      </w:r>
      <w:r w:rsidRPr="00BC1A0F">
        <w:rPr>
          <w:rFonts w:ascii="Times New Roman" w:hAnsi="Times New Roman" w:cs="Times New Roman"/>
          <w:sz w:val="24"/>
          <w:szCs w:val="24"/>
        </w:rPr>
        <w:t>, no</w:t>
      </w:r>
      <w:r w:rsidRPr="001676E8">
        <w:rPr>
          <w:rFonts w:ascii="Times New Roman" w:hAnsi="Times New Roman" w:cs="Times New Roman"/>
          <w:sz w:val="24"/>
          <w:szCs w:val="24"/>
        </w:rPr>
        <w:t>sakot funkcionālā zonējuma maiņu un apbūves noteikumus (pielikumā).</w:t>
      </w:r>
      <w:bookmarkStart w:id="1" w:name="_GoBack"/>
      <w:bookmarkEnd w:id="1"/>
    </w:p>
    <w:p w14:paraId="42FDEBC5" w14:textId="67CE5FBA" w:rsidR="005513C9" w:rsidRPr="001676E8" w:rsidRDefault="005513C9" w:rsidP="00251966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676E8">
        <w:rPr>
          <w:rFonts w:ascii="Times New Roman" w:hAnsi="Times New Roman" w:cs="Times New Roman"/>
          <w:sz w:val="24"/>
          <w:szCs w:val="24"/>
        </w:rPr>
        <w:t xml:space="preserve">Ar šo </w:t>
      </w:r>
      <w:r w:rsidR="00B92621" w:rsidRPr="001676E8">
        <w:rPr>
          <w:rFonts w:ascii="Times New Roman" w:hAnsi="Times New Roman" w:cs="Times New Roman"/>
          <w:sz w:val="24"/>
          <w:szCs w:val="24"/>
        </w:rPr>
        <w:t xml:space="preserve">saistošo </w:t>
      </w:r>
      <w:r w:rsidR="00251966" w:rsidRPr="001676E8">
        <w:rPr>
          <w:rFonts w:ascii="Times New Roman" w:hAnsi="Times New Roman" w:cs="Times New Roman"/>
          <w:sz w:val="24"/>
          <w:szCs w:val="24"/>
        </w:rPr>
        <w:t>noteikumu īstenošanas uzsākšanu lokālplānojuma teritorijā</w:t>
      </w:r>
      <w:r w:rsidRPr="001676E8">
        <w:rPr>
          <w:rFonts w:ascii="Times New Roman" w:hAnsi="Times New Roman" w:cs="Times New Roman"/>
          <w:sz w:val="24"/>
          <w:szCs w:val="24"/>
        </w:rPr>
        <w:t xml:space="preserve"> </w:t>
      </w:r>
      <w:r w:rsidR="00245ED2" w:rsidRPr="001676E8">
        <w:rPr>
          <w:rFonts w:ascii="Times New Roman" w:hAnsi="Times New Roman" w:cs="Times New Roman"/>
          <w:sz w:val="24"/>
          <w:szCs w:val="24"/>
        </w:rPr>
        <w:t>zemes vienīb</w:t>
      </w:r>
      <w:r w:rsidR="00B92621" w:rsidRPr="001676E8">
        <w:rPr>
          <w:rFonts w:ascii="Times New Roman" w:hAnsi="Times New Roman" w:cs="Times New Roman"/>
          <w:sz w:val="24"/>
          <w:szCs w:val="24"/>
        </w:rPr>
        <w:t>ā</w:t>
      </w:r>
      <w:r w:rsidR="00245ED2" w:rsidRPr="001676E8">
        <w:rPr>
          <w:rFonts w:ascii="Times New Roman" w:hAnsi="Times New Roman" w:cs="Times New Roman"/>
          <w:sz w:val="24"/>
          <w:szCs w:val="24"/>
        </w:rPr>
        <w:t xml:space="preserve"> Tērces ielā 4 (kadastra apz. 6615 002 0024) un daļā no Viļņu ielas 18 (kadastra apz. 6615 004 0114), Salacgrīvā, Limbažu novadā</w:t>
      </w:r>
      <w:r w:rsidR="00253461" w:rsidRPr="001676E8">
        <w:rPr>
          <w:rFonts w:ascii="Times New Roman" w:hAnsi="Times New Roman" w:cs="Times New Roman"/>
          <w:sz w:val="24"/>
          <w:szCs w:val="24"/>
        </w:rPr>
        <w:t>,</w:t>
      </w:r>
      <w:r w:rsidRPr="001676E8">
        <w:rPr>
          <w:rFonts w:ascii="Times New Roman" w:hAnsi="Times New Roman" w:cs="Times New Roman"/>
          <w:sz w:val="24"/>
          <w:szCs w:val="24"/>
        </w:rPr>
        <w:t xml:space="preserve"> spēku zaudē </w:t>
      </w:r>
      <w:r w:rsidR="00245ED2" w:rsidRPr="001676E8">
        <w:rPr>
          <w:rFonts w:ascii="Times New Roman" w:hAnsi="Times New Roman" w:cs="Times New Roman"/>
          <w:sz w:val="24"/>
          <w:szCs w:val="24"/>
        </w:rPr>
        <w:t xml:space="preserve">Salacgrīvas novada </w:t>
      </w:r>
      <w:r w:rsidR="00B92621" w:rsidRPr="001676E8">
        <w:rPr>
          <w:rFonts w:ascii="Times New Roman" w:hAnsi="Times New Roman" w:cs="Times New Roman"/>
          <w:sz w:val="24"/>
          <w:szCs w:val="24"/>
        </w:rPr>
        <w:t xml:space="preserve">2009.gada 19.augusta </w:t>
      </w:r>
      <w:r w:rsidR="00245ED2" w:rsidRPr="001676E8">
        <w:rPr>
          <w:rFonts w:ascii="Times New Roman" w:hAnsi="Times New Roman" w:cs="Times New Roman"/>
          <w:sz w:val="24"/>
          <w:szCs w:val="24"/>
        </w:rPr>
        <w:t>saistoš</w:t>
      </w:r>
      <w:r w:rsidR="00B92621" w:rsidRPr="001676E8">
        <w:rPr>
          <w:rFonts w:ascii="Times New Roman" w:hAnsi="Times New Roman" w:cs="Times New Roman"/>
          <w:sz w:val="24"/>
          <w:szCs w:val="24"/>
        </w:rPr>
        <w:t>ie</w:t>
      </w:r>
      <w:r w:rsidR="00245ED2" w:rsidRPr="001676E8">
        <w:rPr>
          <w:rFonts w:ascii="Times New Roman" w:hAnsi="Times New Roman" w:cs="Times New Roman"/>
          <w:sz w:val="24"/>
          <w:szCs w:val="24"/>
        </w:rPr>
        <w:t xml:space="preserve"> noteikum</w:t>
      </w:r>
      <w:r w:rsidR="00B92621" w:rsidRPr="001676E8">
        <w:rPr>
          <w:rFonts w:ascii="Times New Roman" w:hAnsi="Times New Roman" w:cs="Times New Roman"/>
          <w:sz w:val="24"/>
          <w:szCs w:val="24"/>
        </w:rPr>
        <w:t>i</w:t>
      </w:r>
      <w:r w:rsidR="00245ED2" w:rsidRPr="001676E8">
        <w:rPr>
          <w:rFonts w:ascii="Times New Roman" w:hAnsi="Times New Roman" w:cs="Times New Roman"/>
          <w:sz w:val="24"/>
          <w:szCs w:val="24"/>
        </w:rPr>
        <w:t xml:space="preserve"> Nr. 6 </w:t>
      </w:r>
      <w:r w:rsidR="00B92621" w:rsidRPr="001676E8">
        <w:rPr>
          <w:rFonts w:ascii="Times New Roman" w:hAnsi="Times New Roman" w:cs="Times New Roman"/>
          <w:sz w:val="24"/>
          <w:szCs w:val="24"/>
        </w:rPr>
        <w:t>“</w:t>
      </w:r>
      <w:r w:rsidR="00245ED2" w:rsidRPr="001676E8">
        <w:rPr>
          <w:rFonts w:ascii="Times New Roman" w:hAnsi="Times New Roman" w:cs="Times New Roman"/>
          <w:sz w:val="24"/>
          <w:szCs w:val="24"/>
        </w:rPr>
        <w:t>Par teritorijas plānojumiem</w:t>
      </w:r>
      <w:r w:rsidR="00B92621" w:rsidRPr="001676E8">
        <w:rPr>
          <w:rFonts w:ascii="Times New Roman" w:hAnsi="Times New Roman" w:cs="Times New Roman"/>
          <w:sz w:val="24"/>
          <w:szCs w:val="24"/>
        </w:rPr>
        <w:t xml:space="preserve">” </w:t>
      </w:r>
      <w:r w:rsidR="00245ED2" w:rsidRPr="001676E8">
        <w:rPr>
          <w:rFonts w:ascii="Times New Roman" w:hAnsi="Times New Roman" w:cs="Times New Roman"/>
          <w:sz w:val="24"/>
          <w:szCs w:val="24"/>
        </w:rPr>
        <w:t>ietilpstošie, bijušās Salacgrīvas pilsētas ar lauku teritoriju domes 2004.gada 17.decembra saisto</w:t>
      </w:r>
      <w:r w:rsidR="00B92621" w:rsidRPr="001676E8">
        <w:rPr>
          <w:rFonts w:ascii="Times New Roman" w:hAnsi="Times New Roman" w:cs="Times New Roman"/>
          <w:sz w:val="24"/>
          <w:szCs w:val="24"/>
        </w:rPr>
        <w:t>šie</w:t>
      </w:r>
      <w:r w:rsidR="00245ED2" w:rsidRPr="001676E8">
        <w:rPr>
          <w:rFonts w:ascii="Times New Roman" w:hAnsi="Times New Roman" w:cs="Times New Roman"/>
          <w:sz w:val="24"/>
          <w:szCs w:val="24"/>
        </w:rPr>
        <w:t xml:space="preserve"> noteikum</w:t>
      </w:r>
      <w:r w:rsidR="00B92621" w:rsidRPr="001676E8">
        <w:rPr>
          <w:rFonts w:ascii="Times New Roman" w:hAnsi="Times New Roman" w:cs="Times New Roman"/>
          <w:sz w:val="24"/>
          <w:szCs w:val="24"/>
        </w:rPr>
        <w:t>i</w:t>
      </w:r>
      <w:r w:rsidR="00245ED2" w:rsidRPr="001676E8">
        <w:rPr>
          <w:rFonts w:ascii="Times New Roman" w:hAnsi="Times New Roman" w:cs="Times New Roman"/>
          <w:sz w:val="24"/>
          <w:szCs w:val="24"/>
        </w:rPr>
        <w:t xml:space="preserve"> Nr. 42 </w:t>
      </w:r>
      <w:r w:rsidR="00B92621" w:rsidRPr="001676E8">
        <w:rPr>
          <w:rFonts w:ascii="Times New Roman" w:hAnsi="Times New Roman" w:cs="Times New Roman"/>
          <w:sz w:val="24"/>
          <w:szCs w:val="24"/>
        </w:rPr>
        <w:t>“</w:t>
      </w:r>
      <w:r w:rsidR="00245ED2" w:rsidRPr="001676E8">
        <w:rPr>
          <w:rFonts w:ascii="Times New Roman" w:hAnsi="Times New Roman" w:cs="Times New Roman"/>
          <w:sz w:val="24"/>
          <w:szCs w:val="24"/>
        </w:rPr>
        <w:t>Salacgrīvas pilsētas ar lauku teritoriju teritorijas plānojums</w:t>
      </w:r>
      <w:r w:rsidR="00B92621" w:rsidRPr="001676E8">
        <w:rPr>
          <w:rFonts w:ascii="Times New Roman" w:hAnsi="Times New Roman" w:cs="Times New Roman"/>
          <w:sz w:val="24"/>
          <w:szCs w:val="24"/>
        </w:rPr>
        <w:t>”</w:t>
      </w:r>
      <w:r w:rsidRPr="001676E8">
        <w:rPr>
          <w:rFonts w:ascii="Times New Roman" w:hAnsi="Times New Roman" w:cs="Times New Roman"/>
          <w:sz w:val="24"/>
          <w:szCs w:val="24"/>
        </w:rPr>
        <w:t>.</w:t>
      </w:r>
      <w:r w:rsidR="00B92621" w:rsidRPr="001676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247CEF" w14:textId="77777777" w:rsidR="00E7446B" w:rsidRPr="001676E8" w:rsidRDefault="00E7446B" w:rsidP="00251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17762B" w14:textId="77777777" w:rsidR="00B21299" w:rsidRPr="001676E8" w:rsidRDefault="00B21299" w:rsidP="00251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7FAB1E" w14:textId="77777777" w:rsidR="007274AD" w:rsidRPr="007274AD" w:rsidRDefault="007274AD" w:rsidP="007274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274AD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14:paraId="16D45CEB" w14:textId="77777777" w:rsidR="007274AD" w:rsidRPr="007274AD" w:rsidRDefault="007274AD" w:rsidP="007274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274AD">
        <w:rPr>
          <w:rFonts w:ascii="Times New Roman" w:eastAsia="Calibri" w:hAnsi="Times New Roman" w:cs="Times New Roman"/>
          <w:sz w:val="24"/>
          <w:szCs w:val="24"/>
        </w:rPr>
        <w:t>Domes priekšsēdētājs</w:t>
      </w:r>
      <w:r w:rsidRPr="007274AD">
        <w:rPr>
          <w:rFonts w:ascii="Times New Roman" w:eastAsia="Calibri" w:hAnsi="Times New Roman" w:cs="Times New Roman"/>
          <w:sz w:val="24"/>
          <w:szCs w:val="24"/>
        </w:rPr>
        <w:tab/>
      </w:r>
      <w:r w:rsidRPr="007274AD">
        <w:rPr>
          <w:rFonts w:ascii="Times New Roman" w:eastAsia="Calibri" w:hAnsi="Times New Roman" w:cs="Times New Roman"/>
          <w:sz w:val="24"/>
          <w:szCs w:val="24"/>
        </w:rPr>
        <w:tab/>
      </w:r>
      <w:r w:rsidRPr="007274AD">
        <w:rPr>
          <w:rFonts w:ascii="Times New Roman" w:eastAsia="Calibri" w:hAnsi="Times New Roman" w:cs="Times New Roman"/>
          <w:sz w:val="24"/>
          <w:szCs w:val="24"/>
        </w:rPr>
        <w:tab/>
      </w:r>
      <w:r w:rsidRPr="007274AD">
        <w:rPr>
          <w:rFonts w:ascii="Times New Roman" w:eastAsia="Calibri" w:hAnsi="Times New Roman" w:cs="Times New Roman"/>
          <w:sz w:val="24"/>
          <w:szCs w:val="24"/>
        </w:rPr>
        <w:tab/>
      </w:r>
      <w:r w:rsidRPr="007274AD">
        <w:rPr>
          <w:rFonts w:ascii="Times New Roman" w:eastAsia="Calibri" w:hAnsi="Times New Roman" w:cs="Times New Roman"/>
          <w:sz w:val="24"/>
          <w:szCs w:val="24"/>
        </w:rPr>
        <w:tab/>
      </w:r>
      <w:r w:rsidRPr="007274AD">
        <w:rPr>
          <w:rFonts w:ascii="Times New Roman" w:eastAsia="Calibri" w:hAnsi="Times New Roman" w:cs="Times New Roman"/>
          <w:sz w:val="24"/>
          <w:szCs w:val="24"/>
        </w:rPr>
        <w:tab/>
      </w:r>
      <w:r w:rsidRPr="007274AD">
        <w:rPr>
          <w:rFonts w:ascii="Times New Roman" w:eastAsia="Calibri" w:hAnsi="Times New Roman" w:cs="Times New Roman"/>
          <w:sz w:val="24"/>
          <w:szCs w:val="24"/>
        </w:rPr>
        <w:tab/>
      </w:r>
      <w:r w:rsidRPr="007274AD">
        <w:rPr>
          <w:rFonts w:ascii="Times New Roman" w:eastAsia="Calibri" w:hAnsi="Times New Roman" w:cs="Times New Roman"/>
          <w:sz w:val="24"/>
          <w:szCs w:val="24"/>
        </w:rPr>
        <w:tab/>
      </w:r>
      <w:r w:rsidRPr="007274AD">
        <w:rPr>
          <w:rFonts w:ascii="Times New Roman" w:eastAsia="Calibri" w:hAnsi="Times New Roman" w:cs="Times New Roman"/>
          <w:sz w:val="24"/>
          <w:szCs w:val="24"/>
        </w:rPr>
        <w:tab/>
        <w:t>D. Straubergs</w:t>
      </w:r>
    </w:p>
    <w:p w14:paraId="6BFD5C04" w14:textId="77777777" w:rsidR="007274AD" w:rsidRPr="007274AD" w:rsidRDefault="007274AD" w:rsidP="007274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48C78E" w14:textId="77777777" w:rsidR="007274AD" w:rsidRDefault="007274AD" w:rsidP="007274A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AE22FCD" w14:textId="0F8A220B" w:rsidR="00251966" w:rsidRPr="00251966" w:rsidRDefault="007274AD" w:rsidP="007274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74AD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sectPr w:rsidR="00251966" w:rsidRPr="00251966" w:rsidSect="007274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6E9F9" w14:textId="77777777" w:rsidR="00FE5550" w:rsidRDefault="00FE5550" w:rsidP="00B92621">
      <w:pPr>
        <w:spacing w:after="0" w:line="240" w:lineRule="auto"/>
      </w:pPr>
      <w:r>
        <w:separator/>
      </w:r>
    </w:p>
  </w:endnote>
  <w:endnote w:type="continuationSeparator" w:id="0">
    <w:p w14:paraId="7EFFC573" w14:textId="77777777" w:rsidR="00FE5550" w:rsidRDefault="00FE5550" w:rsidP="00B92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100BB" w14:textId="77777777" w:rsidR="00FE5550" w:rsidRDefault="00FE5550" w:rsidP="00B92621">
      <w:pPr>
        <w:spacing w:after="0" w:line="240" w:lineRule="auto"/>
      </w:pPr>
      <w:r>
        <w:separator/>
      </w:r>
    </w:p>
  </w:footnote>
  <w:footnote w:type="continuationSeparator" w:id="0">
    <w:p w14:paraId="45D153F2" w14:textId="77777777" w:rsidR="00FE5550" w:rsidRDefault="00FE5550" w:rsidP="00B926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819BA"/>
    <w:multiLevelType w:val="hybridMultilevel"/>
    <w:tmpl w:val="38580A9E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321C70"/>
    <w:multiLevelType w:val="hybridMultilevel"/>
    <w:tmpl w:val="6420A0AC"/>
    <w:lvl w:ilvl="0" w:tplc="95E87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6B"/>
    <w:rsid w:val="000E2BB6"/>
    <w:rsid w:val="00110600"/>
    <w:rsid w:val="001676E8"/>
    <w:rsid w:val="00245ED2"/>
    <w:rsid w:val="00251966"/>
    <w:rsid w:val="00253461"/>
    <w:rsid w:val="00266F14"/>
    <w:rsid w:val="002776FC"/>
    <w:rsid w:val="002A1561"/>
    <w:rsid w:val="0034462F"/>
    <w:rsid w:val="00474C35"/>
    <w:rsid w:val="005513C9"/>
    <w:rsid w:val="00573330"/>
    <w:rsid w:val="00595550"/>
    <w:rsid w:val="005B4F15"/>
    <w:rsid w:val="006B4BC2"/>
    <w:rsid w:val="007029E7"/>
    <w:rsid w:val="007274AD"/>
    <w:rsid w:val="007D0F1D"/>
    <w:rsid w:val="00AE1596"/>
    <w:rsid w:val="00B21299"/>
    <w:rsid w:val="00B92621"/>
    <w:rsid w:val="00BC1A0F"/>
    <w:rsid w:val="00C0518C"/>
    <w:rsid w:val="00C43450"/>
    <w:rsid w:val="00C61899"/>
    <w:rsid w:val="00C76A0D"/>
    <w:rsid w:val="00DF21E3"/>
    <w:rsid w:val="00E7446B"/>
    <w:rsid w:val="00EB03BE"/>
    <w:rsid w:val="00FE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56E1E"/>
  <w15:chartTrackingRefBased/>
  <w15:docId w15:val="{B28543F8-8F7B-43D0-BAF9-C4975340F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7446B"/>
    <w:rPr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unhideWhenUsed/>
    <w:rsid w:val="005513C9"/>
    <w:rPr>
      <w:color w:val="0563C1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253461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B926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B92621"/>
    <w:rPr>
      <w:lang w:val="lv-LV"/>
    </w:rPr>
  </w:style>
  <w:style w:type="paragraph" w:styleId="Kjene">
    <w:name w:val="footer"/>
    <w:basedOn w:val="Parasts"/>
    <w:link w:val="KjeneRakstz"/>
    <w:uiPriority w:val="99"/>
    <w:unhideWhenUsed/>
    <w:rsid w:val="00B926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92621"/>
    <w:rPr>
      <w:lang w:val="lv-LV"/>
    </w:rPr>
  </w:style>
  <w:style w:type="character" w:styleId="Izmantotahipersaite">
    <w:name w:val="FollowedHyperlink"/>
    <w:basedOn w:val="Noklusjumarindkopasfonts"/>
    <w:uiPriority w:val="99"/>
    <w:semiHidden/>
    <w:unhideWhenUsed/>
    <w:rsid w:val="00B92621"/>
    <w:rPr>
      <w:color w:val="954F72" w:themeColor="followedHyperlink"/>
      <w:u w:val="single"/>
    </w:rPr>
  </w:style>
  <w:style w:type="paragraph" w:styleId="Sarakstarindkopa">
    <w:name w:val="List Paragraph"/>
    <w:basedOn w:val="Parasts"/>
    <w:uiPriority w:val="34"/>
    <w:qFormat/>
    <w:rsid w:val="00251966"/>
    <w:pPr>
      <w:ind w:left="720"/>
      <w:contextualSpacing/>
    </w:p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7D0F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0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olatvija.lv/geo/tapi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1649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Dace Tauriņa</cp:lastModifiedBy>
  <cp:revision>4</cp:revision>
  <dcterms:created xsi:type="dcterms:W3CDTF">2023-12-13T06:29:00Z</dcterms:created>
  <dcterms:modified xsi:type="dcterms:W3CDTF">2023-12-27T14:02:00Z</dcterms:modified>
</cp:coreProperties>
</file>