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AA41" w14:textId="036F7604" w:rsidR="005E0044" w:rsidRDefault="005E0044" w:rsidP="00B96ED5">
      <w:pPr>
        <w:pStyle w:val="Nosaukums"/>
        <w:rPr>
          <w:caps/>
          <w:szCs w:val="32"/>
        </w:rPr>
      </w:pPr>
      <w:r>
        <w:rPr>
          <w:caps/>
          <w:noProof/>
          <w:lang w:val="lv-LV" w:eastAsia="lv-LV"/>
        </w:rPr>
        <w:drawing>
          <wp:anchor distT="0" distB="0" distL="114300" distR="114300" simplePos="0" relativeHeight="251658240" behindDoc="0" locked="0" layoutInCell="1" allowOverlap="1" wp14:anchorId="421DF127" wp14:editId="35609696">
            <wp:simplePos x="0" y="0"/>
            <wp:positionH relativeFrom="column">
              <wp:posOffset>2548255</wp:posOffset>
            </wp:positionH>
            <wp:positionV relativeFrom="paragraph">
              <wp:posOffset>-186690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3628A" w14:textId="052CC207" w:rsidR="0085752C" w:rsidRDefault="00E42515" w:rsidP="0085752C">
      <w:pPr>
        <w:jc w:val="center"/>
        <w:rPr>
          <w:b/>
          <w:sz w:val="28"/>
          <w:lang w:val="en-GB" w:eastAsia="en-US"/>
        </w:rPr>
      </w:pPr>
      <w:r>
        <w:rPr>
          <w:b/>
          <w:sz w:val="28"/>
          <w:lang w:val="en-GB" w:eastAsia="en-US"/>
        </w:rPr>
        <w:t>LIMBAŽU</w:t>
      </w:r>
      <w:r w:rsidR="0085752C" w:rsidRPr="0085752C">
        <w:rPr>
          <w:b/>
          <w:sz w:val="28"/>
          <w:lang w:val="en-GB" w:eastAsia="en-US"/>
        </w:rPr>
        <w:t xml:space="preserve"> APVIENĪBAS PĀRVALDE</w:t>
      </w:r>
    </w:p>
    <w:p w14:paraId="1F019982" w14:textId="66B07E36" w:rsidR="0085752C" w:rsidRPr="0085752C" w:rsidRDefault="00266C3E" w:rsidP="0085752C">
      <w:pPr>
        <w:jc w:val="center"/>
        <w:rPr>
          <w:b/>
          <w:sz w:val="28"/>
          <w:lang w:val="en-GB" w:eastAsia="en-US"/>
        </w:rPr>
      </w:pPr>
      <w:r>
        <w:rPr>
          <w:b/>
          <w:sz w:val="28"/>
          <w:lang w:val="en-GB" w:eastAsia="en-US"/>
        </w:rPr>
        <w:t>VIDRIŽU</w:t>
      </w:r>
      <w:r w:rsidR="0085752C">
        <w:rPr>
          <w:b/>
          <w:sz w:val="28"/>
          <w:lang w:val="en-GB" w:eastAsia="en-US"/>
        </w:rPr>
        <w:t xml:space="preserve"> PAGASTA PAKALPOJUMU SNIEGŠANAS CENTRS</w:t>
      </w:r>
    </w:p>
    <w:p w14:paraId="3100DF9F" w14:textId="2967F516" w:rsidR="00E76598" w:rsidRDefault="00860DCD" w:rsidP="00E76598">
      <w:pPr>
        <w:jc w:val="center"/>
        <w:rPr>
          <w:sz w:val="18"/>
          <w:szCs w:val="20"/>
        </w:rPr>
      </w:pPr>
      <w:proofErr w:type="spellStart"/>
      <w:r>
        <w:rPr>
          <w:sz w:val="18"/>
          <w:szCs w:val="20"/>
        </w:rPr>
        <w:t>Reģ</w:t>
      </w:r>
      <w:proofErr w:type="spellEnd"/>
      <w:r>
        <w:rPr>
          <w:sz w:val="18"/>
          <w:szCs w:val="20"/>
        </w:rPr>
        <w:t xml:space="preserve">. Nr. </w:t>
      </w:r>
      <w:r w:rsidR="00BA1ED1" w:rsidRPr="00BA1ED1">
        <w:rPr>
          <w:sz w:val="18"/>
          <w:szCs w:val="20"/>
        </w:rPr>
        <w:t>50900030131</w:t>
      </w:r>
      <w:r>
        <w:rPr>
          <w:sz w:val="18"/>
          <w:szCs w:val="20"/>
        </w:rPr>
        <w:t xml:space="preserve">, </w:t>
      </w:r>
      <w:r w:rsidR="00266C3E" w:rsidRPr="00266C3E">
        <w:rPr>
          <w:sz w:val="18"/>
          <w:szCs w:val="20"/>
        </w:rPr>
        <w:t>Liepas, Gravas, Vidriž</w:t>
      </w:r>
      <w:r w:rsidR="004D0771">
        <w:rPr>
          <w:sz w:val="18"/>
          <w:szCs w:val="20"/>
        </w:rPr>
        <w:t>u pagasts, Limbažu novads, LV-</w:t>
      </w:r>
      <w:r w:rsidR="00266C3E" w:rsidRPr="00266C3E">
        <w:rPr>
          <w:sz w:val="18"/>
          <w:szCs w:val="20"/>
        </w:rPr>
        <w:t>4013</w:t>
      </w:r>
      <w:r w:rsidR="000B7A18">
        <w:rPr>
          <w:sz w:val="18"/>
          <w:szCs w:val="20"/>
        </w:rPr>
        <w:t>;</w:t>
      </w:r>
      <w:r w:rsidR="000B7A18" w:rsidRPr="000B7A18">
        <w:rPr>
          <w:sz w:val="18"/>
          <w:szCs w:val="20"/>
        </w:rPr>
        <w:t xml:space="preserve"> </w:t>
      </w:r>
    </w:p>
    <w:p w14:paraId="65DBF39E" w14:textId="6E319E54" w:rsidR="00696EC3" w:rsidRDefault="00B33432" w:rsidP="006C5375">
      <w:pPr>
        <w:pStyle w:val="Nosaukums"/>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4D0771">
        <w:rPr>
          <w:b w:val="0"/>
          <w:iCs/>
          <w:sz w:val="18"/>
          <w:szCs w:val="20"/>
        </w:rPr>
        <w:t>vidrizi</w:t>
      </w:r>
      <w:r w:rsidR="007F6929" w:rsidRPr="007F6929">
        <w:rPr>
          <w:b w:val="0"/>
          <w:iCs/>
          <w:sz w:val="18"/>
          <w:szCs w:val="20"/>
        </w:rPr>
        <w:t>@limbazunovads.lv</w:t>
      </w:r>
      <w:r w:rsidR="00B531FE" w:rsidRPr="00B531FE">
        <w:rPr>
          <w:b w:val="0"/>
          <w:iCs/>
          <w:sz w:val="18"/>
          <w:szCs w:val="20"/>
        </w:rPr>
        <w:t>;</w:t>
      </w:r>
      <w:r w:rsidR="00B531FE" w:rsidRPr="00B531FE">
        <w:rPr>
          <w:b w:val="0"/>
          <w:sz w:val="18"/>
          <w:szCs w:val="20"/>
        </w:rPr>
        <w:t xml:space="preserve"> </w:t>
      </w:r>
      <w:proofErr w:type="spellStart"/>
      <w:r w:rsidR="00B531FE" w:rsidRPr="00B531FE">
        <w:rPr>
          <w:b w:val="0"/>
          <w:sz w:val="18"/>
          <w:szCs w:val="20"/>
        </w:rPr>
        <w:t>tālrunis</w:t>
      </w:r>
      <w:proofErr w:type="spellEnd"/>
      <w:r w:rsidR="00B531FE" w:rsidRPr="00B531FE">
        <w:rPr>
          <w:b w:val="0"/>
          <w:sz w:val="18"/>
          <w:szCs w:val="20"/>
        </w:rPr>
        <w:t xml:space="preserve"> </w:t>
      </w:r>
      <w:r w:rsidR="003972BF">
        <w:rPr>
          <w:b w:val="0"/>
          <w:sz w:val="18"/>
          <w:szCs w:val="20"/>
        </w:rPr>
        <w:t>26673962</w:t>
      </w:r>
    </w:p>
    <w:p w14:paraId="3E98D9BC" w14:textId="77777777" w:rsidR="000E3A25" w:rsidRDefault="000E3A25" w:rsidP="006C5375">
      <w:pPr>
        <w:pStyle w:val="Nosaukums"/>
        <w:rPr>
          <w:b w:val="0"/>
          <w:sz w:val="18"/>
          <w:szCs w:val="20"/>
        </w:rPr>
      </w:pPr>
    </w:p>
    <w:p w14:paraId="1D0AB39A" w14:textId="77777777" w:rsidR="000E3A25" w:rsidRPr="003C02A2" w:rsidRDefault="000E3A25" w:rsidP="000E3A25">
      <w:pPr>
        <w:ind w:right="84"/>
        <w:jc w:val="center"/>
        <w:rPr>
          <w:b/>
          <w:bCs/>
          <w:caps/>
        </w:rPr>
      </w:pPr>
      <w:r w:rsidRPr="003C02A2">
        <w:rPr>
          <w:b/>
          <w:bCs/>
          <w:caps/>
        </w:rPr>
        <w:t>Uzaicinājums iesniegt piedāvājumu</w:t>
      </w:r>
      <w:r>
        <w:rPr>
          <w:b/>
          <w:bCs/>
          <w:caps/>
        </w:rPr>
        <w:t xml:space="preserve"> cenu aptaujai</w:t>
      </w:r>
    </w:p>
    <w:p w14:paraId="7913F0C4" w14:textId="77777777" w:rsidR="000E3A25" w:rsidRPr="00B531FE" w:rsidRDefault="000E3A25" w:rsidP="006C5375">
      <w:pPr>
        <w:pStyle w:val="Nosaukums"/>
        <w:rPr>
          <w:b w:val="0"/>
        </w:rPr>
      </w:pPr>
    </w:p>
    <w:p w14:paraId="3A3DCC6F" w14:textId="1EE48AC4" w:rsidR="000E3A25" w:rsidRDefault="000E3A25" w:rsidP="000E3A25">
      <w:pPr>
        <w:spacing w:before="60" w:after="60"/>
        <w:jc w:val="both"/>
        <w:rPr>
          <w:color w:val="000000" w:themeColor="text1"/>
        </w:rPr>
      </w:pPr>
      <w:r>
        <w:rPr>
          <w:color w:val="000000" w:themeColor="text1"/>
        </w:rPr>
        <w:t>Limbažu apvienības pārvalde Vidrižu pag</w:t>
      </w:r>
      <w:r w:rsidR="00914708">
        <w:rPr>
          <w:color w:val="000000" w:themeColor="text1"/>
        </w:rPr>
        <w:t>asta pakalpojumu sniegšanas cen</w:t>
      </w:r>
      <w:r>
        <w:rPr>
          <w:color w:val="000000" w:themeColor="text1"/>
        </w:rPr>
        <w:t>trs</w:t>
      </w:r>
      <w:r w:rsidRPr="004A3F08">
        <w:rPr>
          <w:color w:val="000000" w:themeColor="text1"/>
        </w:rPr>
        <w:t xml:space="preserve"> uzaicina iesniegt piedāvājumu cenu aptaujai “</w:t>
      </w:r>
      <w:r>
        <w:rPr>
          <w:color w:val="000000" w:themeColor="text1"/>
        </w:rPr>
        <w:t>Ielas gaismas gaismekļu nomaiņa Vidrižu pagastā</w:t>
      </w:r>
      <w:r w:rsidR="00F36045">
        <w:rPr>
          <w:color w:val="000000" w:themeColor="text1"/>
        </w:rPr>
        <w:t>”</w:t>
      </w:r>
    </w:p>
    <w:p w14:paraId="0FE5C8DA" w14:textId="0C201525" w:rsidR="00F36045" w:rsidRPr="004A3F08" w:rsidRDefault="00F36045" w:rsidP="000E3A25">
      <w:pPr>
        <w:spacing w:before="60" w:after="60"/>
        <w:jc w:val="both"/>
        <w:rPr>
          <w:color w:val="000000" w:themeColor="text1"/>
        </w:rPr>
      </w:pPr>
    </w:p>
    <w:p w14:paraId="5EBE4F20" w14:textId="331DFB43" w:rsidR="00F36045" w:rsidRDefault="00F36045" w:rsidP="000E3A25">
      <w:pPr>
        <w:pStyle w:val="Sarakstarindkopa"/>
        <w:numPr>
          <w:ilvl w:val="0"/>
          <w:numId w:val="3"/>
        </w:numPr>
        <w:spacing w:before="60" w:after="60"/>
        <w:jc w:val="both"/>
        <w:rPr>
          <w:color w:val="000000" w:themeColor="text1"/>
        </w:rPr>
      </w:pPr>
      <w:r>
        <w:rPr>
          <w:color w:val="000000" w:themeColor="text1"/>
        </w:rPr>
        <w:t xml:space="preserve">Līguma izpildes termiņš – </w:t>
      </w:r>
      <w:r w:rsidR="005E0044">
        <w:rPr>
          <w:color w:val="000000" w:themeColor="text1"/>
        </w:rPr>
        <w:t>10</w:t>
      </w:r>
      <w:r>
        <w:rPr>
          <w:color w:val="000000" w:themeColor="text1"/>
        </w:rPr>
        <w:t xml:space="preserve"> (</w:t>
      </w:r>
      <w:r w:rsidR="005E0044">
        <w:rPr>
          <w:color w:val="000000" w:themeColor="text1"/>
        </w:rPr>
        <w:t>d</w:t>
      </w:r>
      <w:r w:rsidR="00DD458E">
        <w:rPr>
          <w:color w:val="000000" w:themeColor="text1"/>
        </w:rPr>
        <w:t>esmit</w:t>
      </w:r>
      <w:r>
        <w:rPr>
          <w:color w:val="000000" w:themeColor="text1"/>
        </w:rPr>
        <w:t xml:space="preserve">) </w:t>
      </w:r>
      <w:r w:rsidR="00DD458E">
        <w:rPr>
          <w:color w:val="000000" w:themeColor="text1"/>
        </w:rPr>
        <w:t xml:space="preserve">darba </w:t>
      </w:r>
      <w:r>
        <w:rPr>
          <w:color w:val="000000" w:themeColor="text1"/>
        </w:rPr>
        <w:t>dienu laikā no iepirkuma līguma noslēgšanas.</w:t>
      </w:r>
    </w:p>
    <w:p w14:paraId="6FD87FE2" w14:textId="4AC7D37F" w:rsidR="000E3A25" w:rsidRDefault="000E3A25" w:rsidP="000E3A25">
      <w:pPr>
        <w:pStyle w:val="Sarakstarindkopa"/>
        <w:numPr>
          <w:ilvl w:val="0"/>
          <w:numId w:val="3"/>
        </w:numPr>
        <w:spacing w:before="60" w:after="60"/>
        <w:jc w:val="both"/>
        <w:rPr>
          <w:color w:val="000000" w:themeColor="text1"/>
        </w:rPr>
      </w:pPr>
      <w:r w:rsidRPr="001D3D7C">
        <w:rPr>
          <w:color w:val="000000" w:themeColor="text1"/>
        </w:rPr>
        <w:t xml:space="preserve">Līguma izpildes vietas – </w:t>
      </w:r>
      <w:r w:rsidR="00F36045">
        <w:rPr>
          <w:color w:val="000000" w:themeColor="text1"/>
        </w:rPr>
        <w:t>Vidrižu pagastā, Limbažu novadā.</w:t>
      </w:r>
    </w:p>
    <w:p w14:paraId="6F099C4E" w14:textId="62AE0F89" w:rsidR="00F36045" w:rsidRPr="001D3D7C" w:rsidRDefault="00F36045" w:rsidP="000E3A25">
      <w:pPr>
        <w:pStyle w:val="Sarakstarindkopa"/>
        <w:numPr>
          <w:ilvl w:val="0"/>
          <w:numId w:val="3"/>
        </w:numPr>
        <w:spacing w:before="60" w:after="60"/>
        <w:jc w:val="both"/>
        <w:rPr>
          <w:color w:val="000000" w:themeColor="text1"/>
        </w:rPr>
      </w:pPr>
      <w:r>
        <w:rPr>
          <w:color w:val="000000" w:themeColor="text1"/>
        </w:rPr>
        <w:t xml:space="preserve">Līguma apmaksa – līguma apmaksa tiek veikta </w:t>
      </w:r>
      <w:r w:rsidR="005E0044">
        <w:rPr>
          <w:color w:val="000000" w:themeColor="text1"/>
        </w:rPr>
        <w:t>1</w:t>
      </w:r>
      <w:r w:rsidR="00DD458E">
        <w:rPr>
          <w:color w:val="000000" w:themeColor="text1"/>
        </w:rPr>
        <w:t xml:space="preserve">5 </w:t>
      </w:r>
      <w:r>
        <w:rPr>
          <w:color w:val="000000" w:themeColor="text1"/>
        </w:rPr>
        <w:t>(piec</w:t>
      </w:r>
      <w:r w:rsidR="00DD458E">
        <w:rPr>
          <w:color w:val="000000" w:themeColor="text1"/>
        </w:rPr>
        <w:t>padsmit</w:t>
      </w:r>
      <w:r>
        <w:rPr>
          <w:color w:val="000000" w:themeColor="text1"/>
        </w:rPr>
        <w:t>)</w:t>
      </w:r>
      <w:r w:rsidR="005E0044">
        <w:rPr>
          <w:color w:val="000000" w:themeColor="text1"/>
        </w:rPr>
        <w:t xml:space="preserve"> </w:t>
      </w:r>
      <w:r>
        <w:rPr>
          <w:color w:val="000000" w:themeColor="text1"/>
        </w:rPr>
        <w:t>dienu laikā pēc pieņemšanas- nodošanas akta parakstīšanas.</w:t>
      </w:r>
    </w:p>
    <w:p w14:paraId="5FAEFED4" w14:textId="409FDAFC" w:rsidR="000E3A25" w:rsidRPr="009B56AF" w:rsidRDefault="000E3A25" w:rsidP="000E3A25">
      <w:pPr>
        <w:pStyle w:val="Sarakstarindkopa"/>
        <w:numPr>
          <w:ilvl w:val="0"/>
          <w:numId w:val="3"/>
        </w:numPr>
        <w:ind w:right="84"/>
        <w:jc w:val="both"/>
        <w:rPr>
          <w:color w:val="000000" w:themeColor="text1"/>
        </w:rPr>
      </w:pPr>
      <w:r>
        <w:t>Pretendentam, kuram piešķirtas tiesības slēgt līgumu, jāparaksta pasūtītāja sagatavotais līgums un ne vēlāk kā 5 (piecas) dienu laikā no pasūtītāja uzaicinājuma parakstīt līgumu nosūtīšanas dienas un jāiesniedz pasūtītājam parakstīt</w:t>
      </w:r>
      <w:r w:rsidR="00F36045">
        <w:t>ais</w:t>
      </w:r>
      <w:r>
        <w:t xml:space="preserve"> līgums. Ja norādītajā termiņā iepirkuma uzvarētājs neiesniedz iepriekšminēto dokumentu, tas tiek uzskatīts par atteikumu slēgt līgumu;</w:t>
      </w:r>
    </w:p>
    <w:p w14:paraId="72574276" w14:textId="379009EC" w:rsidR="000E3A25" w:rsidRPr="00164E5A" w:rsidRDefault="000E3A25" w:rsidP="00164E5A">
      <w:pPr>
        <w:pStyle w:val="Sarakstarindkopa"/>
        <w:numPr>
          <w:ilvl w:val="0"/>
          <w:numId w:val="3"/>
        </w:numPr>
        <w:ind w:right="84"/>
        <w:jc w:val="both"/>
        <w:rPr>
          <w:color w:val="000000" w:themeColor="text1"/>
        </w:rPr>
      </w:pPr>
      <w:r w:rsidRPr="00C22140">
        <w:t xml:space="preserve">Piedāvājuma izvēles kritērijs ir </w:t>
      </w:r>
      <w:r>
        <w:t xml:space="preserve">pēc </w:t>
      </w:r>
      <w:r w:rsidRPr="00C22140">
        <w:t>cenu aptaujas noteik</w:t>
      </w:r>
      <w:r>
        <w:t xml:space="preserve">umiem </w:t>
      </w:r>
      <w:r w:rsidRPr="00C22140">
        <w:t xml:space="preserve">un tā pielikumiem atbilstošs saimnieciski visizdevīgākais piedāvājums, kuru Pasūtītājs nosaka, ņemot vērā </w:t>
      </w:r>
      <w:r w:rsidRPr="009B56AF">
        <w:rPr>
          <w:b/>
          <w:bCs/>
        </w:rPr>
        <w:t>zemāko cenu.</w:t>
      </w:r>
    </w:p>
    <w:p w14:paraId="189DAF37" w14:textId="77777777" w:rsidR="000E3A25" w:rsidRDefault="000E3A25" w:rsidP="000E3A25">
      <w:pPr>
        <w:ind w:right="84" w:firstLine="720"/>
        <w:jc w:val="both"/>
        <w:rPr>
          <w:color w:val="000000" w:themeColor="text1"/>
        </w:rPr>
      </w:pPr>
    </w:p>
    <w:p w14:paraId="74579EAE" w14:textId="6556AD1A" w:rsidR="000E3A25" w:rsidRDefault="000E3A25" w:rsidP="000E3A25">
      <w:pPr>
        <w:jc w:val="both"/>
        <w:rPr>
          <w:color w:val="000000" w:themeColor="text1"/>
        </w:rPr>
      </w:pPr>
      <w:r w:rsidRPr="004A3F08">
        <w:rPr>
          <w:color w:val="000000" w:themeColor="text1"/>
        </w:rPr>
        <w:t>Piedāvājumu cenu aptaujai</w:t>
      </w:r>
      <w:r w:rsidR="00F36045">
        <w:rPr>
          <w:color w:val="000000" w:themeColor="text1"/>
        </w:rPr>
        <w:t xml:space="preserve"> var</w:t>
      </w:r>
      <w:r w:rsidRPr="002A60A0">
        <w:t xml:space="preserve"> </w:t>
      </w:r>
      <w:r w:rsidRPr="004A3F08">
        <w:rPr>
          <w:color w:val="000000" w:themeColor="text1"/>
        </w:rPr>
        <w:t xml:space="preserve">iesniegt </w:t>
      </w:r>
      <w:r w:rsidRPr="004A3F08">
        <w:rPr>
          <w:b/>
          <w:bCs/>
          <w:color w:val="000000" w:themeColor="text1"/>
        </w:rPr>
        <w:t>līdz 202</w:t>
      </w:r>
      <w:r w:rsidR="005E0044">
        <w:rPr>
          <w:b/>
          <w:bCs/>
          <w:color w:val="000000" w:themeColor="text1"/>
        </w:rPr>
        <w:t>4</w:t>
      </w:r>
      <w:r w:rsidRPr="004A3F08">
        <w:rPr>
          <w:b/>
          <w:bCs/>
          <w:color w:val="000000" w:themeColor="text1"/>
        </w:rPr>
        <w:t xml:space="preserve">.gada </w:t>
      </w:r>
      <w:r>
        <w:rPr>
          <w:b/>
          <w:bCs/>
          <w:color w:val="000000" w:themeColor="text1"/>
        </w:rPr>
        <w:t>15</w:t>
      </w:r>
      <w:r w:rsidRPr="004A3F08">
        <w:rPr>
          <w:b/>
          <w:bCs/>
          <w:color w:val="000000" w:themeColor="text1"/>
        </w:rPr>
        <w:t>.</w:t>
      </w:r>
      <w:r w:rsidR="005E0044">
        <w:rPr>
          <w:b/>
          <w:bCs/>
          <w:color w:val="000000" w:themeColor="text1"/>
        </w:rPr>
        <w:t xml:space="preserve"> martam</w:t>
      </w:r>
      <w:r w:rsidRPr="004A3F08">
        <w:rPr>
          <w:b/>
          <w:bCs/>
          <w:color w:val="000000" w:themeColor="text1"/>
        </w:rPr>
        <w:t xml:space="preserve"> plkst.1</w:t>
      </w:r>
      <w:r w:rsidR="005E0044">
        <w:rPr>
          <w:b/>
          <w:bCs/>
          <w:color w:val="000000" w:themeColor="text1"/>
        </w:rPr>
        <w:t>0</w:t>
      </w:r>
      <w:r w:rsidRPr="004A3F08">
        <w:rPr>
          <w:b/>
          <w:bCs/>
          <w:color w:val="000000" w:themeColor="text1"/>
        </w:rPr>
        <w:t>:00</w:t>
      </w:r>
      <w:r w:rsidRPr="004A3F08">
        <w:rPr>
          <w:color w:val="000000" w:themeColor="text1"/>
        </w:rPr>
        <w:t xml:space="preserve">. </w:t>
      </w:r>
      <w:r>
        <w:rPr>
          <w:color w:val="000000" w:themeColor="text1"/>
        </w:rPr>
        <w:t xml:space="preserve"> </w:t>
      </w:r>
    </w:p>
    <w:p w14:paraId="606F60E9" w14:textId="77777777" w:rsidR="000E3A25" w:rsidRPr="00DA588F" w:rsidRDefault="000E3A25" w:rsidP="000E3A25">
      <w:pPr>
        <w:jc w:val="both"/>
        <w:rPr>
          <w:sz w:val="16"/>
          <w:szCs w:val="16"/>
        </w:rPr>
      </w:pPr>
    </w:p>
    <w:p w14:paraId="2BE5B379" w14:textId="77777777" w:rsidR="000E3A25" w:rsidRPr="00EA2A46" w:rsidRDefault="000E3A25" w:rsidP="000E3A25">
      <w:pPr>
        <w:tabs>
          <w:tab w:val="left" w:pos="490"/>
        </w:tabs>
        <w:ind w:right="84"/>
        <w:jc w:val="both"/>
        <w:rPr>
          <w:lang w:eastAsia="en-US"/>
        </w:rPr>
      </w:pPr>
      <w:r w:rsidRPr="00EA2A46">
        <w:rPr>
          <w:lang w:eastAsia="en-US"/>
        </w:rPr>
        <w:t>Piedāvājumi var tikt iesniegti:</w:t>
      </w:r>
    </w:p>
    <w:p w14:paraId="2622E0DB" w14:textId="468C9CA5" w:rsidR="000E3A25" w:rsidRDefault="000E3A25" w:rsidP="000E3A25">
      <w:pPr>
        <w:pStyle w:val="Sarakstarindkopa"/>
        <w:numPr>
          <w:ilvl w:val="0"/>
          <w:numId w:val="2"/>
        </w:numPr>
        <w:tabs>
          <w:tab w:val="left" w:pos="426"/>
        </w:tabs>
        <w:ind w:left="426" w:right="84" w:hanging="426"/>
        <w:jc w:val="both"/>
        <w:rPr>
          <w:lang w:eastAsia="en-US"/>
        </w:rPr>
      </w:pPr>
      <w:r w:rsidRPr="00434172">
        <w:rPr>
          <w:lang w:eastAsia="en-US"/>
        </w:rPr>
        <w:t xml:space="preserve">iesniedzot personīgi </w:t>
      </w:r>
      <w:r>
        <w:rPr>
          <w:i/>
          <w:iCs/>
          <w:lang w:eastAsia="en-US"/>
        </w:rPr>
        <w:t>Vidrižu pagast</w:t>
      </w:r>
      <w:r w:rsidR="00AD388C">
        <w:rPr>
          <w:i/>
          <w:iCs/>
          <w:lang w:eastAsia="en-US"/>
        </w:rPr>
        <w:t xml:space="preserve">a pakalpojumu sniegšanas centrā Liepas, Gravas, </w:t>
      </w:r>
      <w:r w:rsidR="00F36045">
        <w:rPr>
          <w:i/>
          <w:iCs/>
          <w:lang w:eastAsia="en-US"/>
        </w:rPr>
        <w:t>Vidrižu pagasts, Limbažu novads,LV-4013;</w:t>
      </w:r>
    </w:p>
    <w:p w14:paraId="2318F85E" w14:textId="4F812726" w:rsidR="000E3A25" w:rsidRDefault="000E3A25" w:rsidP="000E3A25">
      <w:pPr>
        <w:pStyle w:val="Sarakstarindkopa"/>
        <w:numPr>
          <w:ilvl w:val="0"/>
          <w:numId w:val="2"/>
        </w:numPr>
        <w:tabs>
          <w:tab w:val="left" w:pos="426"/>
        </w:tabs>
        <w:ind w:left="426" w:right="84" w:hanging="426"/>
        <w:jc w:val="both"/>
        <w:rPr>
          <w:lang w:eastAsia="en-US"/>
        </w:rPr>
      </w:pPr>
      <w:r w:rsidRPr="00434172">
        <w:rPr>
          <w:lang w:eastAsia="en-US"/>
        </w:rPr>
        <w:t xml:space="preserve">nosūtot pa pastu vai nogādājot ar kurjeru, adresējot </w:t>
      </w:r>
      <w:r w:rsidR="00AD388C">
        <w:rPr>
          <w:i/>
          <w:iCs/>
          <w:lang w:eastAsia="en-US"/>
        </w:rPr>
        <w:t>Vidrižu pagasta pakalpojumu sniegšanas centrs;</w:t>
      </w:r>
      <w:r w:rsidRPr="00434172">
        <w:rPr>
          <w:i/>
          <w:iCs/>
          <w:lang w:eastAsia="en-US"/>
        </w:rPr>
        <w:t xml:space="preserve"> </w:t>
      </w:r>
      <w:r w:rsidR="00AD388C">
        <w:rPr>
          <w:i/>
          <w:iCs/>
          <w:lang w:eastAsia="en-US"/>
        </w:rPr>
        <w:t>Liepas</w:t>
      </w:r>
      <w:r w:rsidRPr="00434172">
        <w:rPr>
          <w:i/>
          <w:iCs/>
          <w:lang w:eastAsia="en-US"/>
        </w:rPr>
        <w:t xml:space="preserve">, </w:t>
      </w:r>
      <w:r w:rsidR="00AD388C">
        <w:rPr>
          <w:i/>
          <w:iCs/>
          <w:lang w:eastAsia="en-US"/>
        </w:rPr>
        <w:t>Gravas, Vidrižu pagasts</w:t>
      </w:r>
      <w:r w:rsidRPr="00434172">
        <w:rPr>
          <w:i/>
          <w:iCs/>
          <w:lang w:eastAsia="en-US"/>
        </w:rPr>
        <w:t>, Limbažu novads</w:t>
      </w:r>
      <w:r w:rsidRPr="00434172">
        <w:rPr>
          <w:lang w:eastAsia="en-US"/>
        </w:rPr>
        <w:t>;</w:t>
      </w:r>
      <w:r w:rsidR="00AD388C">
        <w:rPr>
          <w:lang w:eastAsia="en-US"/>
        </w:rPr>
        <w:t>LV-4013</w:t>
      </w:r>
    </w:p>
    <w:p w14:paraId="0FFCFA94" w14:textId="3A3A9801" w:rsidR="000E3A25" w:rsidRDefault="000E3A25" w:rsidP="000E3A25">
      <w:pPr>
        <w:pStyle w:val="Sarakstarindkopa"/>
        <w:numPr>
          <w:ilvl w:val="0"/>
          <w:numId w:val="2"/>
        </w:numPr>
        <w:tabs>
          <w:tab w:val="left" w:pos="426"/>
        </w:tabs>
        <w:ind w:left="426" w:right="84" w:hanging="426"/>
        <w:jc w:val="both"/>
        <w:rPr>
          <w:lang w:eastAsia="en-US"/>
        </w:rPr>
      </w:pPr>
      <w:r w:rsidRPr="00434172">
        <w:rPr>
          <w:lang w:eastAsia="en-US"/>
        </w:rPr>
        <w:t xml:space="preserve">nosūtot ieskanētu pa e-pastu </w:t>
      </w:r>
      <w:hyperlink r:id="rId8" w:history="1">
        <w:r w:rsidR="00AD388C" w:rsidRPr="00052765">
          <w:rPr>
            <w:rStyle w:val="Hipersaite"/>
            <w:i/>
            <w:iCs/>
            <w:lang w:eastAsia="en-US"/>
          </w:rPr>
          <w:t>vidrizi@limbazunovads.lv</w:t>
        </w:r>
      </w:hyperlink>
      <w:r w:rsidRPr="00434172">
        <w:rPr>
          <w:i/>
          <w:iCs/>
          <w:lang w:eastAsia="en-US"/>
        </w:rPr>
        <w:t xml:space="preserve"> </w:t>
      </w:r>
      <w:r w:rsidRPr="00434172">
        <w:rPr>
          <w:lang w:eastAsia="en-US"/>
        </w:rPr>
        <w:t>un pēc tam oriģinālu nosūtot pa pastu;</w:t>
      </w:r>
    </w:p>
    <w:p w14:paraId="7725BDBA" w14:textId="16D977D3" w:rsidR="000E3A25" w:rsidRDefault="000E3A25" w:rsidP="000E3A25">
      <w:pPr>
        <w:pStyle w:val="Sarakstarindkopa"/>
        <w:numPr>
          <w:ilvl w:val="0"/>
          <w:numId w:val="2"/>
        </w:numPr>
        <w:tabs>
          <w:tab w:val="left" w:pos="426"/>
        </w:tabs>
        <w:ind w:left="426" w:right="84" w:hanging="426"/>
        <w:jc w:val="both"/>
        <w:rPr>
          <w:lang w:eastAsia="en-US"/>
        </w:rPr>
      </w:pPr>
      <w:r w:rsidRPr="00434172">
        <w:rPr>
          <w:lang w:eastAsia="en-US"/>
        </w:rPr>
        <w:t xml:space="preserve">nosūtot elektroniski parakstītu uz e-pastu </w:t>
      </w:r>
      <w:hyperlink r:id="rId9" w:history="1">
        <w:r w:rsidR="00AD388C" w:rsidRPr="00052765">
          <w:rPr>
            <w:rStyle w:val="Hipersaite"/>
            <w:i/>
            <w:iCs/>
            <w:lang w:eastAsia="en-US"/>
          </w:rPr>
          <w:t>vidrizi@limbazunovads.lv</w:t>
        </w:r>
      </w:hyperlink>
      <w:r w:rsidRPr="00434172">
        <w:rPr>
          <w:lang w:eastAsia="en-US"/>
        </w:rPr>
        <w:t>;</w:t>
      </w:r>
    </w:p>
    <w:p w14:paraId="1B62336B" w14:textId="16A96D7C" w:rsidR="00F36045" w:rsidRDefault="00F36045" w:rsidP="000E3A25">
      <w:pPr>
        <w:pStyle w:val="Sarakstarindkopa"/>
        <w:numPr>
          <w:ilvl w:val="0"/>
          <w:numId w:val="2"/>
        </w:numPr>
        <w:tabs>
          <w:tab w:val="left" w:pos="426"/>
        </w:tabs>
        <w:ind w:left="426" w:right="84" w:hanging="426"/>
        <w:jc w:val="both"/>
        <w:rPr>
          <w:lang w:eastAsia="en-US"/>
        </w:rPr>
      </w:pPr>
      <w:r>
        <w:rPr>
          <w:lang w:eastAsia="en-US"/>
        </w:rPr>
        <w:t>nosūtot 3. vai 4. punktā minētajā kārtībā, bet ar elektroniski šifrētu finanšu piedāvājumu un nodrošināt piedāvājuma atvēršanas paroles nosūtīšanu 1(vienas) stundas laikā pēc iesniegšanas termiņa beigām.</w:t>
      </w:r>
    </w:p>
    <w:p w14:paraId="0E3DF099" w14:textId="52516375" w:rsidR="00164E5A" w:rsidRDefault="00164E5A" w:rsidP="000E3A25">
      <w:pPr>
        <w:pStyle w:val="Sarakstarindkopa"/>
        <w:numPr>
          <w:ilvl w:val="0"/>
          <w:numId w:val="2"/>
        </w:numPr>
        <w:tabs>
          <w:tab w:val="left" w:pos="426"/>
        </w:tabs>
        <w:ind w:left="426" w:right="84" w:hanging="426"/>
        <w:jc w:val="both"/>
        <w:rPr>
          <w:lang w:eastAsia="en-US"/>
        </w:rPr>
      </w:pPr>
      <w:r>
        <w:rPr>
          <w:lang w:eastAsia="en-US"/>
        </w:rPr>
        <w:t>Piedāvājumi, kuri būs iesniegti pēc noteiktā termiņa, netiks izskatīti.</w:t>
      </w:r>
    </w:p>
    <w:p w14:paraId="0BE6FF91" w14:textId="37E72083" w:rsidR="00164E5A" w:rsidRDefault="00164E5A" w:rsidP="000E3A25">
      <w:pPr>
        <w:pStyle w:val="Sarakstarindkopa"/>
        <w:numPr>
          <w:ilvl w:val="0"/>
          <w:numId w:val="2"/>
        </w:numPr>
        <w:tabs>
          <w:tab w:val="left" w:pos="426"/>
        </w:tabs>
        <w:ind w:left="426" w:right="84" w:hanging="426"/>
        <w:jc w:val="both"/>
        <w:rPr>
          <w:lang w:eastAsia="en-US"/>
        </w:rPr>
      </w:pPr>
      <w:r w:rsidRPr="00EA2A46">
        <w:t>Kontaktpersona</w:t>
      </w:r>
      <w:r>
        <w:t xml:space="preserve">: </w:t>
      </w:r>
      <w:r w:rsidRPr="00EA2A46">
        <w:t xml:space="preserve"> </w:t>
      </w:r>
      <w:r>
        <w:t xml:space="preserve">Jānis </w:t>
      </w:r>
      <w:proofErr w:type="spellStart"/>
      <w:r>
        <w:t>Baunis</w:t>
      </w:r>
      <w:proofErr w:type="spellEnd"/>
      <w:r w:rsidRPr="00EA2A46">
        <w:t xml:space="preserve">, tālr. </w:t>
      </w:r>
      <w:r w:rsidRPr="00F764BD">
        <w:t>2</w:t>
      </w:r>
      <w:r>
        <w:t>9163916</w:t>
      </w:r>
    </w:p>
    <w:p w14:paraId="647F11B3" w14:textId="77777777" w:rsidR="000E3A25" w:rsidRDefault="000E3A25" w:rsidP="000E3A25">
      <w:pPr>
        <w:ind w:right="566"/>
        <w:jc w:val="both"/>
      </w:pPr>
    </w:p>
    <w:p w14:paraId="79D6EE78" w14:textId="77777777" w:rsidR="000E3A25" w:rsidRPr="004A3F08" w:rsidRDefault="000E3A25" w:rsidP="000E3A25">
      <w:pPr>
        <w:ind w:right="98"/>
        <w:rPr>
          <w:color w:val="000000" w:themeColor="text1"/>
          <w:szCs w:val="22"/>
        </w:rPr>
      </w:pPr>
      <w:r w:rsidRPr="00111F17">
        <w:rPr>
          <w:szCs w:val="22"/>
        </w:rPr>
        <w:t>Pielikumā:</w:t>
      </w:r>
      <w:r>
        <w:rPr>
          <w:szCs w:val="22"/>
        </w:rPr>
        <w:t xml:space="preserve"> </w:t>
      </w:r>
      <w:r>
        <w:rPr>
          <w:szCs w:val="22"/>
        </w:rPr>
        <w:tab/>
      </w:r>
      <w:r w:rsidRPr="004A3F08">
        <w:rPr>
          <w:color w:val="000000" w:themeColor="text1"/>
          <w:szCs w:val="22"/>
        </w:rPr>
        <w:t>1. Piedāvājuma veidlapa</w:t>
      </w:r>
      <w:r w:rsidRPr="004A3F08">
        <w:rPr>
          <w:color w:val="000000" w:themeColor="text1"/>
        </w:rPr>
        <w:t xml:space="preserve"> </w:t>
      </w:r>
      <w:r w:rsidRPr="004A3F08">
        <w:rPr>
          <w:color w:val="000000" w:themeColor="text1"/>
          <w:szCs w:val="22"/>
        </w:rPr>
        <w:t xml:space="preserve">uz 1 (vienas) </w:t>
      </w:r>
      <w:proofErr w:type="spellStart"/>
      <w:r w:rsidRPr="004A3F08">
        <w:rPr>
          <w:color w:val="000000" w:themeColor="text1"/>
          <w:szCs w:val="22"/>
        </w:rPr>
        <w:t>lpp</w:t>
      </w:r>
      <w:proofErr w:type="spellEnd"/>
      <w:r w:rsidRPr="004A3F08">
        <w:rPr>
          <w:color w:val="000000" w:themeColor="text1"/>
          <w:szCs w:val="22"/>
        </w:rPr>
        <w:t xml:space="preserve"> .</w:t>
      </w:r>
    </w:p>
    <w:p w14:paraId="458767C1" w14:textId="77777777" w:rsidR="000E3A25" w:rsidRPr="004A3F08" w:rsidRDefault="000E3A25" w:rsidP="000E3A25">
      <w:pPr>
        <w:ind w:left="720" w:right="98" w:firstLine="720"/>
        <w:rPr>
          <w:color w:val="000000" w:themeColor="text1"/>
        </w:rPr>
      </w:pPr>
      <w:r w:rsidRPr="004A3F08">
        <w:rPr>
          <w:color w:val="000000" w:themeColor="text1"/>
        </w:rPr>
        <w:t xml:space="preserve">2. Tehniskā specifikācija uz 1 (vienas) </w:t>
      </w:r>
      <w:proofErr w:type="spellStart"/>
      <w:r w:rsidRPr="004A3F08">
        <w:rPr>
          <w:color w:val="000000" w:themeColor="text1"/>
        </w:rPr>
        <w:t>lpp</w:t>
      </w:r>
      <w:proofErr w:type="spellEnd"/>
      <w:r w:rsidRPr="004A3F08">
        <w:rPr>
          <w:color w:val="000000" w:themeColor="text1"/>
        </w:rPr>
        <w:t xml:space="preserve"> .</w:t>
      </w:r>
    </w:p>
    <w:p w14:paraId="76A4422F" w14:textId="77777777" w:rsidR="000E3A25" w:rsidRPr="004A3F08" w:rsidRDefault="000E3A25" w:rsidP="000E3A25">
      <w:pPr>
        <w:ind w:left="720" w:right="98" w:firstLine="720"/>
        <w:rPr>
          <w:color w:val="000000" w:themeColor="text1"/>
        </w:rPr>
      </w:pPr>
      <w:r w:rsidRPr="004A3F08">
        <w:rPr>
          <w:color w:val="000000" w:themeColor="text1"/>
        </w:rPr>
        <w:t>3. Finanšu piedāvājums uz 1 (vienas) lpp.</w:t>
      </w:r>
    </w:p>
    <w:p w14:paraId="168BF492" w14:textId="77777777" w:rsidR="000E3A25" w:rsidRPr="004A3F08" w:rsidRDefault="000E3A25" w:rsidP="000E3A25">
      <w:pPr>
        <w:ind w:left="720" w:right="98" w:firstLine="720"/>
        <w:rPr>
          <w:color w:val="000000" w:themeColor="text1"/>
        </w:rPr>
      </w:pPr>
      <w:r w:rsidRPr="004A3F08">
        <w:rPr>
          <w:color w:val="000000" w:themeColor="text1"/>
        </w:rPr>
        <w:t>4. Apliecinājums uz 1 (vienas) lpp.</w:t>
      </w:r>
    </w:p>
    <w:p w14:paraId="1232434F" w14:textId="77777777" w:rsidR="000E3A25" w:rsidRDefault="000E3A25" w:rsidP="000E3A25">
      <w:pPr>
        <w:ind w:left="720" w:right="98" w:firstLine="720"/>
        <w:rPr>
          <w:b/>
          <w:bCs/>
        </w:rPr>
      </w:pPr>
    </w:p>
    <w:p w14:paraId="2D4CDF01" w14:textId="77777777" w:rsidR="000E3A25" w:rsidRDefault="000E3A25" w:rsidP="000E3A25">
      <w:pPr>
        <w:pStyle w:val="Kjene"/>
        <w:spacing w:before="120" w:after="120"/>
        <w:jc w:val="center"/>
        <w:rPr>
          <w:b/>
          <w:bCs/>
          <w:noProof/>
        </w:rPr>
      </w:pPr>
    </w:p>
    <w:p w14:paraId="6AF247CE" w14:textId="48083E9F" w:rsidR="0074786F" w:rsidRDefault="0074786F" w:rsidP="0074786F">
      <w:pPr>
        <w:tabs>
          <w:tab w:val="left" w:pos="490"/>
        </w:tabs>
        <w:rPr>
          <w:lang w:val="en-GB" w:eastAsia="en-US"/>
        </w:rPr>
      </w:pPr>
    </w:p>
    <w:p w14:paraId="40AC3115" w14:textId="77777777" w:rsidR="00914708" w:rsidRDefault="00914708" w:rsidP="00AD388C">
      <w:pPr>
        <w:pStyle w:val="Kjene"/>
        <w:jc w:val="right"/>
        <w:rPr>
          <w:bCs/>
        </w:rPr>
      </w:pPr>
    </w:p>
    <w:p w14:paraId="34C43EE9" w14:textId="77777777" w:rsidR="00AD388C" w:rsidRPr="00901FD8" w:rsidRDefault="00AD388C" w:rsidP="00AD388C">
      <w:pPr>
        <w:pStyle w:val="Kjene"/>
        <w:jc w:val="right"/>
        <w:rPr>
          <w:bCs/>
        </w:rPr>
      </w:pPr>
      <w:r w:rsidRPr="00901FD8">
        <w:rPr>
          <w:bCs/>
        </w:rPr>
        <w:lastRenderedPageBreak/>
        <w:t>Pielikums Nr.1</w:t>
      </w:r>
    </w:p>
    <w:p w14:paraId="67AE417D" w14:textId="77777777" w:rsidR="00AD388C" w:rsidRPr="009B653E" w:rsidRDefault="00AD388C" w:rsidP="00AD388C">
      <w:pPr>
        <w:pStyle w:val="Kjene"/>
        <w:jc w:val="right"/>
      </w:pPr>
      <w:r w:rsidRPr="009B653E">
        <w:t>Cenu aptauja iepirkumam</w:t>
      </w:r>
    </w:p>
    <w:p w14:paraId="2313583D" w14:textId="2DB63188" w:rsidR="00AD388C" w:rsidRPr="004A3F08" w:rsidRDefault="00AD388C" w:rsidP="00AD388C">
      <w:pPr>
        <w:jc w:val="right"/>
        <w:rPr>
          <w:b/>
          <w:color w:val="000000" w:themeColor="text1"/>
        </w:rPr>
      </w:pPr>
      <w:r w:rsidRPr="004A3F08">
        <w:rPr>
          <w:color w:val="000000" w:themeColor="text1"/>
        </w:rPr>
        <w:t>“</w:t>
      </w:r>
      <w:r w:rsidR="00164E5A">
        <w:rPr>
          <w:color w:val="000000" w:themeColor="text1"/>
        </w:rPr>
        <w:t>Ielas gaismas gaismekļu nomaiņa Vidrižu pagastā</w:t>
      </w:r>
      <w:r w:rsidRPr="004A3F08">
        <w:rPr>
          <w:color w:val="000000" w:themeColor="text1"/>
        </w:rPr>
        <w:t>”</w:t>
      </w:r>
    </w:p>
    <w:p w14:paraId="382CF15B" w14:textId="77777777" w:rsidR="00AD388C" w:rsidRDefault="00AD388C" w:rsidP="00AD388C">
      <w:pPr>
        <w:jc w:val="center"/>
        <w:rPr>
          <w:b/>
        </w:rPr>
      </w:pPr>
    </w:p>
    <w:p w14:paraId="2F33F7B1" w14:textId="77777777" w:rsidR="00AD388C" w:rsidRDefault="00AD388C" w:rsidP="00AD388C">
      <w:pPr>
        <w:jc w:val="center"/>
        <w:rPr>
          <w:b/>
        </w:rPr>
      </w:pPr>
    </w:p>
    <w:p w14:paraId="77B20DA6" w14:textId="77777777" w:rsidR="00AD388C" w:rsidRPr="00C22140" w:rsidRDefault="00AD388C" w:rsidP="00AD388C">
      <w:pPr>
        <w:spacing w:after="160" w:line="259" w:lineRule="auto"/>
        <w:jc w:val="center"/>
        <w:rPr>
          <w:b/>
        </w:rPr>
      </w:pPr>
      <w:r w:rsidRPr="00C22140">
        <w:rPr>
          <w:b/>
        </w:rPr>
        <w:t>PIEDĀVĀJUMA VEIDLAPA</w:t>
      </w:r>
    </w:p>
    <w:p w14:paraId="04C29D08" w14:textId="468C84BD" w:rsidR="00AD388C" w:rsidRDefault="00AD388C" w:rsidP="00AD388C">
      <w:pPr>
        <w:rPr>
          <w:b/>
        </w:rPr>
      </w:pPr>
      <w:r w:rsidRPr="00C22140">
        <w:rPr>
          <w:b/>
        </w:rPr>
        <w:t>___.____.202</w:t>
      </w:r>
      <w:r w:rsidR="00914708">
        <w:rPr>
          <w:b/>
        </w:rPr>
        <w:t>4</w:t>
      </w:r>
      <w:r w:rsidRPr="00C22140">
        <w:rPr>
          <w:b/>
        </w:rPr>
        <w:t xml:space="preserve">. </w:t>
      </w:r>
    </w:p>
    <w:p w14:paraId="390EFBF8" w14:textId="77777777" w:rsidR="00AD388C" w:rsidRDefault="00AD388C" w:rsidP="00AD388C">
      <w:pPr>
        <w:rPr>
          <w:b/>
        </w:rPr>
      </w:pPr>
    </w:p>
    <w:p w14:paraId="0EE53E8D" w14:textId="77777777" w:rsidR="00AD388C" w:rsidRPr="00C22140" w:rsidRDefault="00AD388C" w:rsidP="00AD388C">
      <w:pPr>
        <w:rPr>
          <w:b/>
        </w:rPr>
      </w:pPr>
    </w:p>
    <w:p w14:paraId="0B9D5874" w14:textId="7159FBA9" w:rsidR="00AD388C" w:rsidRPr="00C22140" w:rsidRDefault="00AD388C" w:rsidP="00AD388C">
      <w:pPr>
        <w:jc w:val="both"/>
        <w:rPr>
          <w:b/>
        </w:rPr>
      </w:pPr>
      <w:r w:rsidRPr="00C22140">
        <w:rPr>
          <w:b/>
        </w:rPr>
        <w:tab/>
      </w:r>
      <w:r>
        <w:rPr>
          <w:b/>
        </w:rPr>
        <w:t>I</w:t>
      </w:r>
      <w:r w:rsidRPr="00C22140">
        <w:rPr>
          <w:b/>
        </w:rPr>
        <w:t>esniedzam</w:t>
      </w:r>
      <w:r>
        <w:rPr>
          <w:b/>
        </w:rPr>
        <w:t xml:space="preserve"> savu sagatavoto</w:t>
      </w:r>
      <w:r w:rsidRPr="00C22140">
        <w:rPr>
          <w:b/>
        </w:rPr>
        <w:t xml:space="preserve"> piedāvājumu </w:t>
      </w:r>
      <w:r w:rsidRPr="00B2398A">
        <w:rPr>
          <w:b/>
        </w:rPr>
        <w:t>cenu aptaujai “</w:t>
      </w:r>
      <w:r w:rsidR="0071353B">
        <w:rPr>
          <w:b/>
          <w:color w:val="000000" w:themeColor="text1"/>
        </w:rPr>
        <w:t>Ielu gaismas gaismekļu nomaiņa Vidrižu pagastā</w:t>
      </w:r>
      <w:r w:rsidRPr="00B2398A">
        <w:rPr>
          <w:b/>
        </w:rPr>
        <w:t xml:space="preserve">” </w:t>
      </w:r>
      <w:r>
        <w:rPr>
          <w:b/>
          <w:bCs/>
        </w:rPr>
        <w:t>un norādām sekojošu informāciju:</w:t>
      </w:r>
    </w:p>
    <w:p w14:paraId="2E571A95" w14:textId="77777777" w:rsidR="00AD388C" w:rsidRPr="00C22140" w:rsidRDefault="00AD388C" w:rsidP="00AD388C">
      <w:pPr>
        <w:jc w:val="both"/>
        <w:rPr>
          <w:b/>
        </w:rPr>
      </w:pPr>
    </w:p>
    <w:p w14:paraId="5EA381B2" w14:textId="77777777" w:rsidR="00AD388C" w:rsidRPr="00C22140" w:rsidRDefault="00AD388C" w:rsidP="00AD388C">
      <w:pPr>
        <w:numPr>
          <w:ilvl w:val="0"/>
          <w:numId w:val="5"/>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D388C" w:rsidRPr="00C22140" w14:paraId="7E72CF17" w14:textId="77777777" w:rsidTr="00A310D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1B37303" w14:textId="77777777" w:rsidR="00AD388C" w:rsidRPr="00C22140" w:rsidRDefault="00AD388C" w:rsidP="00A310DF">
            <w:pPr>
              <w:snapToGrid w:val="0"/>
              <w:rPr>
                <w:b/>
                <w:szCs w:val="22"/>
              </w:rPr>
            </w:pPr>
            <w:r w:rsidRPr="00C22140">
              <w:rPr>
                <w:b/>
                <w:sz w:val="22"/>
                <w:szCs w:val="22"/>
              </w:rPr>
              <w:t>Pretendenta nosaukums</w:t>
            </w:r>
          </w:p>
          <w:p w14:paraId="1C5022C4" w14:textId="77777777" w:rsidR="00AD388C" w:rsidRPr="00C22140" w:rsidRDefault="00AD388C" w:rsidP="00A310DF">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9528987" w14:textId="77777777" w:rsidR="00AD388C" w:rsidRPr="00C22140" w:rsidRDefault="00AD388C" w:rsidP="00A310DF">
            <w:pPr>
              <w:snapToGrid w:val="0"/>
              <w:spacing w:before="120" w:after="120"/>
              <w:rPr>
                <w:b/>
              </w:rPr>
            </w:pPr>
          </w:p>
        </w:tc>
      </w:tr>
      <w:tr w:rsidR="00AD388C" w:rsidRPr="00C22140" w14:paraId="1115CCDB" w14:textId="77777777" w:rsidTr="00A310D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57F9766" w14:textId="77777777" w:rsidR="00AD388C" w:rsidRPr="00C22140" w:rsidRDefault="00AD388C" w:rsidP="00A310DF">
            <w:pPr>
              <w:snapToGrid w:val="0"/>
              <w:rPr>
                <w:b/>
                <w:szCs w:val="22"/>
              </w:rPr>
            </w:pPr>
            <w:r w:rsidRPr="00C22140">
              <w:rPr>
                <w:b/>
                <w:sz w:val="22"/>
                <w:szCs w:val="22"/>
              </w:rPr>
              <w:t>Reģistrācijas Nr.</w:t>
            </w:r>
          </w:p>
          <w:p w14:paraId="5ADFE936" w14:textId="77777777" w:rsidR="00AD388C" w:rsidRPr="00C22140" w:rsidRDefault="00AD388C" w:rsidP="00A310DF">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B02AF8E" w14:textId="77777777" w:rsidR="00AD388C" w:rsidRPr="00C22140" w:rsidRDefault="00AD388C" w:rsidP="00A310DF">
            <w:pPr>
              <w:snapToGrid w:val="0"/>
              <w:spacing w:before="120" w:after="120"/>
              <w:rPr>
                <w:b/>
              </w:rPr>
            </w:pPr>
          </w:p>
        </w:tc>
      </w:tr>
      <w:tr w:rsidR="00AD388C" w:rsidRPr="00C22140" w14:paraId="25940BD5" w14:textId="77777777" w:rsidTr="00A310D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C60A11D" w14:textId="77777777" w:rsidR="00AD388C" w:rsidRPr="00C22140" w:rsidRDefault="00AD388C" w:rsidP="00A310DF">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21187CF" w14:textId="77777777" w:rsidR="00AD388C" w:rsidRPr="00C22140" w:rsidRDefault="00AD388C" w:rsidP="00A310DF">
            <w:pPr>
              <w:snapToGrid w:val="0"/>
              <w:spacing w:before="120" w:after="120"/>
              <w:rPr>
                <w:b/>
              </w:rPr>
            </w:pPr>
          </w:p>
        </w:tc>
      </w:tr>
      <w:tr w:rsidR="00AD388C" w:rsidRPr="00C22140" w14:paraId="2B24BD07" w14:textId="77777777" w:rsidTr="00A310D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96B921" w14:textId="77777777" w:rsidR="00AD388C" w:rsidRPr="00C22140" w:rsidRDefault="00AD388C" w:rsidP="00A310DF">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048FD28" w14:textId="77777777" w:rsidR="00AD388C" w:rsidRPr="00C22140" w:rsidRDefault="00AD388C" w:rsidP="00A310DF">
            <w:pPr>
              <w:snapToGrid w:val="0"/>
              <w:spacing w:before="120" w:after="120"/>
              <w:rPr>
                <w:b/>
              </w:rPr>
            </w:pPr>
          </w:p>
        </w:tc>
      </w:tr>
      <w:tr w:rsidR="00AD388C" w:rsidRPr="00C22140" w14:paraId="7AFA0EB1" w14:textId="77777777" w:rsidTr="00A310D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7472AF" w14:textId="77777777" w:rsidR="00AD388C" w:rsidRPr="00C22140" w:rsidRDefault="00AD388C" w:rsidP="00A310DF">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7D6085CD" w14:textId="77777777" w:rsidR="00AD388C" w:rsidRPr="00C22140" w:rsidRDefault="00AD388C" w:rsidP="00A310DF">
            <w:pPr>
              <w:snapToGrid w:val="0"/>
              <w:spacing w:before="120" w:after="120"/>
              <w:rPr>
                <w:b/>
              </w:rPr>
            </w:pPr>
          </w:p>
        </w:tc>
      </w:tr>
      <w:tr w:rsidR="00AD388C" w:rsidRPr="00C22140" w14:paraId="63BE4537" w14:textId="77777777" w:rsidTr="00A310D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129B01" w14:textId="77777777" w:rsidR="00AD388C" w:rsidRPr="00C22140" w:rsidRDefault="00AD388C" w:rsidP="00A310DF">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72D15532" w14:textId="77777777" w:rsidR="00AD388C" w:rsidRPr="00C22140" w:rsidRDefault="00AD388C" w:rsidP="00A310DF">
            <w:pPr>
              <w:snapToGrid w:val="0"/>
              <w:spacing w:before="120" w:after="120"/>
              <w:rPr>
                <w:b/>
              </w:rPr>
            </w:pPr>
          </w:p>
        </w:tc>
      </w:tr>
      <w:tr w:rsidR="00AD388C" w:rsidRPr="00C22140" w14:paraId="63640573" w14:textId="77777777" w:rsidTr="00A310D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572381C" w14:textId="77777777" w:rsidR="00AD388C" w:rsidRPr="00C22140" w:rsidRDefault="00AD388C" w:rsidP="00A310DF">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DF3794" w14:textId="77777777" w:rsidR="00AD388C" w:rsidRPr="00C22140" w:rsidRDefault="00AD388C" w:rsidP="00A310DF">
            <w:pPr>
              <w:snapToGrid w:val="0"/>
              <w:spacing w:before="120" w:after="120"/>
              <w:rPr>
                <w:b/>
              </w:rPr>
            </w:pPr>
          </w:p>
        </w:tc>
      </w:tr>
      <w:tr w:rsidR="00AD388C" w:rsidRPr="00C22140" w14:paraId="503F4855" w14:textId="77777777" w:rsidTr="00A310D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320112" w14:textId="77777777" w:rsidR="00AD388C" w:rsidRPr="00C22140" w:rsidRDefault="00AD388C" w:rsidP="00A310DF">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C5FBF6C" w14:textId="77777777" w:rsidR="00AD388C" w:rsidRPr="00C22140" w:rsidRDefault="00AD388C" w:rsidP="00A310DF">
            <w:pPr>
              <w:snapToGrid w:val="0"/>
              <w:spacing w:before="120" w:after="120"/>
              <w:rPr>
                <w:b/>
              </w:rPr>
            </w:pPr>
          </w:p>
        </w:tc>
      </w:tr>
      <w:tr w:rsidR="00AD388C" w:rsidRPr="00C22140" w14:paraId="4650BF40" w14:textId="77777777" w:rsidTr="00A310D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6C6C444" w14:textId="77777777" w:rsidR="00AD388C" w:rsidRPr="00C22140" w:rsidRDefault="00AD388C" w:rsidP="00A310DF">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26420F2" w14:textId="77777777" w:rsidR="00AD388C" w:rsidRPr="00C22140" w:rsidRDefault="00AD388C" w:rsidP="00A310DF">
            <w:pPr>
              <w:snapToGrid w:val="0"/>
              <w:spacing w:before="120" w:after="120"/>
              <w:rPr>
                <w:b/>
              </w:rPr>
            </w:pPr>
          </w:p>
        </w:tc>
      </w:tr>
    </w:tbl>
    <w:p w14:paraId="22C5E433" w14:textId="77777777" w:rsidR="00AD388C" w:rsidRPr="00C22140" w:rsidRDefault="00AD388C" w:rsidP="00AD388C">
      <w:pPr>
        <w:jc w:val="center"/>
        <w:rPr>
          <w:b/>
        </w:rPr>
      </w:pPr>
    </w:p>
    <w:p w14:paraId="1CD04C3A" w14:textId="77777777" w:rsidR="00AD388C" w:rsidRPr="00C22140" w:rsidRDefault="00AD388C" w:rsidP="00AD388C">
      <w:pPr>
        <w:pStyle w:val="naisnod"/>
        <w:spacing w:before="0" w:after="0"/>
        <w:jc w:val="left"/>
        <w:rPr>
          <w:b w:val="0"/>
        </w:rPr>
      </w:pPr>
      <w:r w:rsidRPr="00C22140">
        <w:rPr>
          <w:b w:val="0"/>
        </w:rPr>
        <w:t>Ja piedāvājumu paraksta pilnvarotā persona, klāt pievienojama pilnvara.</w:t>
      </w:r>
    </w:p>
    <w:p w14:paraId="7E08FC6C" w14:textId="77777777" w:rsidR="00AD388C" w:rsidRDefault="00AD388C" w:rsidP="00AD388C">
      <w:pPr>
        <w:pStyle w:val="naisnod"/>
        <w:spacing w:before="0" w:after="0"/>
        <w:ind w:left="360"/>
        <w:jc w:val="left"/>
      </w:pPr>
      <w:r>
        <w:br w:type="page"/>
      </w:r>
    </w:p>
    <w:p w14:paraId="39C8B3A5" w14:textId="77777777" w:rsidR="00AD388C" w:rsidRPr="00901FD8" w:rsidRDefault="00AD388C" w:rsidP="00AD388C">
      <w:pPr>
        <w:pStyle w:val="Kjene"/>
        <w:jc w:val="right"/>
        <w:rPr>
          <w:bCs/>
        </w:rPr>
      </w:pPr>
      <w:r w:rsidRPr="00901FD8">
        <w:rPr>
          <w:bCs/>
        </w:rPr>
        <w:lastRenderedPageBreak/>
        <w:t>Pielikums Nr.2</w:t>
      </w:r>
    </w:p>
    <w:p w14:paraId="63A096E2" w14:textId="77777777" w:rsidR="00AD388C" w:rsidRPr="004A3F08" w:rsidRDefault="00AD388C" w:rsidP="00AD388C">
      <w:pPr>
        <w:pStyle w:val="Kjene"/>
        <w:jc w:val="right"/>
        <w:rPr>
          <w:color w:val="000000" w:themeColor="text1"/>
        </w:rPr>
      </w:pPr>
      <w:r w:rsidRPr="004A3F08">
        <w:rPr>
          <w:color w:val="000000" w:themeColor="text1"/>
        </w:rPr>
        <w:t>Cenu aptauja iepirkumam</w:t>
      </w:r>
    </w:p>
    <w:p w14:paraId="22C9430E" w14:textId="1646D0E5" w:rsidR="00AD388C" w:rsidRPr="004A3F08" w:rsidRDefault="00AD388C" w:rsidP="00AD388C">
      <w:pPr>
        <w:jc w:val="right"/>
        <w:rPr>
          <w:b/>
          <w:color w:val="000000" w:themeColor="text1"/>
        </w:rPr>
      </w:pPr>
      <w:r w:rsidRPr="004A3F08">
        <w:rPr>
          <w:color w:val="000000" w:themeColor="text1"/>
        </w:rPr>
        <w:t>“</w:t>
      </w:r>
      <w:r w:rsidR="00164E5A">
        <w:rPr>
          <w:color w:val="000000" w:themeColor="text1"/>
        </w:rPr>
        <w:t>Ielas gaismas gaismekļu nomaiņa Vidrižu pagastā</w:t>
      </w:r>
      <w:r w:rsidRPr="004A3F08">
        <w:rPr>
          <w:color w:val="000000" w:themeColor="text1"/>
        </w:rPr>
        <w:t>”</w:t>
      </w:r>
    </w:p>
    <w:p w14:paraId="1E1E3998" w14:textId="77777777" w:rsidR="00AD388C" w:rsidRDefault="00AD388C" w:rsidP="00AD388C">
      <w:pPr>
        <w:jc w:val="center"/>
        <w:rPr>
          <w:b/>
        </w:rPr>
      </w:pPr>
    </w:p>
    <w:p w14:paraId="089436F7" w14:textId="77777777" w:rsidR="00AD388C" w:rsidRDefault="00AD388C" w:rsidP="00AD388C">
      <w:pPr>
        <w:jc w:val="center"/>
        <w:rPr>
          <w:rFonts w:ascii="Times New Roman Bold" w:hAnsi="Times New Roman Bold"/>
          <w:b/>
          <w:caps/>
        </w:rPr>
      </w:pPr>
      <w:r w:rsidRPr="00D15E63">
        <w:rPr>
          <w:rFonts w:ascii="Times New Roman Bold" w:hAnsi="Times New Roman Bold"/>
          <w:b/>
          <w:caps/>
        </w:rPr>
        <w:t>Tehniskā specifikācija</w:t>
      </w:r>
    </w:p>
    <w:p w14:paraId="390D64CB" w14:textId="77777777" w:rsidR="00AD388C" w:rsidRPr="00011376" w:rsidRDefault="00AD388C" w:rsidP="00AD388C"/>
    <w:tbl>
      <w:tblPr>
        <w:tblStyle w:val="Reatabula"/>
        <w:tblW w:w="9841" w:type="dxa"/>
        <w:tblLook w:val="04A0" w:firstRow="1" w:lastRow="0" w:firstColumn="1" w:lastColumn="0" w:noHBand="0" w:noVBand="1"/>
      </w:tblPr>
      <w:tblGrid>
        <w:gridCol w:w="943"/>
        <w:gridCol w:w="6109"/>
        <w:gridCol w:w="1403"/>
        <w:gridCol w:w="1386"/>
      </w:tblGrid>
      <w:tr w:rsidR="00AD388C" w:rsidRPr="00011376" w14:paraId="2B631F9D" w14:textId="77777777" w:rsidTr="00164E5A">
        <w:trPr>
          <w:trHeight w:val="300"/>
        </w:trPr>
        <w:tc>
          <w:tcPr>
            <w:tcW w:w="943" w:type="dxa"/>
            <w:noWrap/>
          </w:tcPr>
          <w:p w14:paraId="51E08906" w14:textId="77777777" w:rsidR="00AD388C" w:rsidRPr="00AC069C" w:rsidRDefault="00AD388C" w:rsidP="00A310DF">
            <w:pPr>
              <w:rPr>
                <w:b/>
                <w:bCs/>
                <w:color w:val="000000" w:themeColor="text1"/>
              </w:rPr>
            </w:pPr>
            <w:r w:rsidRPr="00AC069C">
              <w:rPr>
                <w:b/>
                <w:bCs/>
                <w:color w:val="000000" w:themeColor="text1"/>
              </w:rPr>
              <w:t>Nr.p.k.</w:t>
            </w:r>
          </w:p>
        </w:tc>
        <w:tc>
          <w:tcPr>
            <w:tcW w:w="6109" w:type="dxa"/>
            <w:noWrap/>
          </w:tcPr>
          <w:p w14:paraId="2DF59DBF" w14:textId="77777777" w:rsidR="00AD388C" w:rsidRPr="00AC069C" w:rsidRDefault="00AD388C" w:rsidP="00A310DF">
            <w:pPr>
              <w:rPr>
                <w:b/>
                <w:bCs/>
                <w:color w:val="000000" w:themeColor="text1"/>
              </w:rPr>
            </w:pPr>
            <w:r w:rsidRPr="00AC069C">
              <w:rPr>
                <w:b/>
                <w:bCs/>
                <w:color w:val="000000" w:themeColor="text1"/>
              </w:rPr>
              <w:t>Darba nosaukums</w:t>
            </w:r>
          </w:p>
        </w:tc>
        <w:tc>
          <w:tcPr>
            <w:tcW w:w="1403" w:type="dxa"/>
            <w:noWrap/>
          </w:tcPr>
          <w:p w14:paraId="42B177D0" w14:textId="77777777" w:rsidR="00AD388C" w:rsidRPr="00AC069C" w:rsidRDefault="00AD388C" w:rsidP="00A310DF">
            <w:pPr>
              <w:rPr>
                <w:b/>
                <w:bCs/>
                <w:color w:val="000000" w:themeColor="text1"/>
              </w:rPr>
            </w:pPr>
            <w:r w:rsidRPr="00AC069C">
              <w:rPr>
                <w:b/>
                <w:bCs/>
                <w:color w:val="000000" w:themeColor="text1"/>
              </w:rPr>
              <w:t>Mērvienība</w:t>
            </w:r>
          </w:p>
        </w:tc>
        <w:tc>
          <w:tcPr>
            <w:tcW w:w="1386" w:type="dxa"/>
            <w:noWrap/>
          </w:tcPr>
          <w:p w14:paraId="2D4E2EB8" w14:textId="77777777" w:rsidR="00AD388C" w:rsidRPr="00AC069C" w:rsidRDefault="00AD388C" w:rsidP="00A310DF">
            <w:pPr>
              <w:rPr>
                <w:b/>
                <w:bCs/>
                <w:color w:val="000000" w:themeColor="text1"/>
              </w:rPr>
            </w:pPr>
            <w:r w:rsidRPr="00AC069C">
              <w:rPr>
                <w:b/>
                <w:bCs/>
                <w:color w:val="000000" w:themeColor="text1"/>
              </w:rPr>
              <w:t>Daudzums</w:t>
            </w:r>
          </w:p>
        </w:tc>
      </w:tr>
      <w:tr w:rsidR="00AD388C" w:rsidRPr="00736CC5" w14:paraId="3F2CDDDA" w14:textId="77777777" w:rsidTr="00164E5A">
        <w:trPr>
          <w:trHeight w:val="300"/>
        </w:trPr>
        <w:tc>
          <w:tcPr>
            <w:tcW w:w="943" w:type="dxa"/>
            <w:noWrap/>
            <w:hideMark/>
          </w:tcPr>
          <w:p w14:paraId="14C08A8D" w14:textId="77777777" w:rsidR="00AD388C" w:rsidRPr="00AC069C" w:rsidRDefault="00AD388C" w:rsidP="00A310DF">
            <w:pPr>
              <w:rPr>
                <w:color w:val="000000" w:themeColor="text1"/>
              </w:rPr>
            </w:pPr>
            <w:r w:rsidRPr="00AC069C">
              <w:rPr>
                <w:color w:val="000000" w:themeColor="text1"/>
              </w:rPr>
              <w:t>1</w:t>
            </w:r>
          </w:p>
        </w:tc>
        <w:tc>
          <w:tcPr>
            <w:tcW w:w="6109" w:type="dxa"/>
            <w:noWrap/>
          </w:tcPr>
          <w:p w14:paraId="399005C2" w14:textId="092D65D2" w:rsidR="00AD388C" w:rsidRPr="00AC069C" w:rsidRDefault="0071353B" w:rsidP="0033452D">
            <w:pPr>
              <w:rPr>
                <w:color w:val="000000" w:themeColor="text1"/>
              </w:rPr>
            </w:pPr>
            <w:r>
              <w:rPr>
                <w:color w:val="000000" w:themeColor="text1"/>
              </w:rPr>
              <w:t>Ielu gaismekļu pārbaude</w:t>
            </w:r>
            <w:r w:rsidR="00B32B4A">
              <w:rPr>
                <w:color w:val="000000" w:themeColor="text1"/>
              </w:rPr>
              <w:t xml:space="preserve"> </w:t>
            </w:r>
            <w:r w:rsidR="0033452D">
              <w:rPr>
                <w:color w:val="000000" w:themeColor="text1"/>
              </w:rPr>
              <w:t>V</w:t>
            </w:r>
            <w:r>
              <w:rPr>
                <w:color w:val="000000" w:themeColor="text1"/>
              </w:rPr>
              <w:t xml:space="preserve">idrižu pagastā </w:t>
            </w:r>
          </w:p>
        </w:tc>
        <w:tc>
          <w:tcPr>
            <w:tcW w:w="1403" w:type="dxa"/>
            <w:noWrap/>
            <w:hideMark/>
          </w:tcPr>
          <w:p w14:paraId="6539C8B4" w14:textId="77777777" w:rsidR="00AD388C" w:rsidRPr="00AC069C" w:rsidRDefault="00AD388C" w:rsidP="00A310DF">
            <w:pPr>
              <w:jc w:val="center"/>
              <w:rPr>
                <w:color w:val="000000" w:themeColor="text1"/>
              </w:rPr>
            </w:pPr>
            <w:proofErr w:type="spellStart"/>
            <w:r w:rsidRPr="00AC069C">
              <w:rPr>
                <w:color w:val="000000" w:themeColor="text1"/>
              </w:rPr>
              <w:t>gab</w:t>
            </w:r>
            <w:proofErr w:type="spellEnd"/>
          </w:p>
        </w:tc>
        <w:tc>
          <w:tcPr>
            <w:tcW w:w="1386" w:type="dxa"/>
            <w:noWrap/>
            <w:hideMark/>
          </w:tcPr>
          <w:p w14:paraId="74D58A70" w14:textId="11F4302A" w:rsidR="00AD388C" w:rsidRPr="00AC069C" w:rsidRDefault="0071353B" w:rsidP="005E0044">
            <w:pPr>
              <w:jc w:val="center"/>
              <w:rPr>
                <w:color w:val="000000" w:themeColor="text1"/>
              </w:rPr>
            </w:pPr>
            <w:r>
              <w:rPr>
                <w:color w:val="000000" w:themeColor="text1"/>
              </w:rPr>
              <w:t>2</w:t>
            </w:r>
            <w:r w:rsidR="005E0044">
              <w:rPr>
                <w:color w:val="000000" w:themeColor="text1"/>
              </w:rPr>
              <w:t>0</w:t>
            </w:r>
          </w:p>
        </w:tc>
      </w:tr>
      <w:tr w:rsidR="00AD388C" w:rsidRPr="00736CC5" w14:paraId="328837BB" w14:textId="77777777" w:rsidTr="0071353B">
        <w:trPr>
          <w:trHeight w:val="300"/>
        </w:trPr>
        <w:tc>
          <w:tcPr>
            <w:tcW w:w="943" w:type="dxa"/>
            <w:noWrap/>
            <w:hideMark/>
          </w:tcPr>
          <w:p w14:paraId="3747D514" w14:textId="77777777" w:rsidR="00AD388C" w:rsidRPr="00AC069C" w:rsidRDefault="00AD388C" w:rsidP="00A310DF">
            <w:pPr>
              <w:rPr>
                <w:color w:val="000000" w:themeColor="text1"/>
              </w:rPr>
            </w:pPr>
            <w:r w:rsidRPr="00AC069C">
              <w:rPr>
                <w:color w:val="000000" w:themeColor="text1"/>
              </w:rPr>
              <w:t>2</w:t>
            </w:r>
          </w:p>
        </w:tc>
        <w:tc>
          <w:tcPr>
            <w:tcW w:w="6109" w:type="dxa"/>
            <w:noWrap/>
          </w:tcPr>
          <w:p w14:paraId="59C634C9" w14:textId="798CFDE9" w:rsidR="00AD388C" w:rsidRPr="00AC069C" w:rsidRDefault="0033452D" w:rsidP="00A310DF">
            <w:pPr>
              <w:rPr>
                <w:color w:val="000000" w:themeColor="text1"/>
              </w:rPr>
            </w:pPr>
            <w:proofErr w:type="spellStart"/>
            <w:r>
              <w:rPr>
                <w:color w:val="000000" w:themeColor="text1"/>
              </w:rPr>
              <w:t>Led</w:t>
            </w:r>
            <w:proofErr w:type="spellEnd"/>
            <w:r>
              <w:rPr>
                <w:color w:val="000000" w:themeColor="text1"/>
              </w:rPr>
              <w:t xml:space="preserve"> ielu laternu UX-100W, 1000lm, 500K nomaiņa Vidrižu pagastā</w:t>
            </w:r>
            <w:r w:rsidR="00B2534E">
              <w:rPr>
                <w:color w:val="000000" w:themeColor="text1"/>
              </w:rPr>
              <w:t xml:space="preserve"> ( ar </w:t>
            </w:r>
            <w:bookmarkStart w:id="0" w:name="_GoBack"/>
            <w:bookmarkEnd w:id="0"/>
            <w:r w:rsidR="00B2534E">
              <w:rPr>
                <w:color w:val="000000" w:themeColor="text1"/>
              </w:rPr>
              <w:t>Vidrižu pagasta PSC iegādātām laternām)</w:t>
            </w:r>
          </w:p>
        </w:tc>
        <w:tc>
          <w:tcPr>
            <w:tcW w:w="1403" w:type="dxa"/>
            <w:noWrap/>
          </w:tcPr>
          <w:p w14:paraId="23E3D8AA" w14:textId="2DA7E010" w:rsidR="00AD388C" w:rsidRPr="00AC069C" w:rsidRDefault="0033452D" w:rsidP="00A310DF">
            <w:pPr>
              <w:jc w:val="center"/>
              <w:rPr>
                <w:color w:val="000000" w:themeColor="text1"/>
              </w:rPr>
            </w:pPr>
            <w:proofErr w:type="spellStart"/>
            <w:r>
              <w:rPr>
                <w:color w:val="000000" w:themeColor="text1"/>
              </w:rPr>
              <w:t>gab</w:t>
            </w:r>
            <w:proofErr w:type="spellEnd"/>
          </w:p>
        </w:tc>
        <w:tc>
          <w:tcPr>
            <w:tcW w:w="1386" w:type="dxa"/>
            <w:noWrap/>
          </w:tcPr>
          <w:p w14:paraId="76FBBCD5" w14:textId="735D0EEC" w:rsidR="00AD388C" w:rsidRPr="00AC069C" w:rsidRDefault="0033452D" w:rsidP="005E0044">
            <w:pPr>
              <w:jc w:val="center"/>
              <w:rPr>
                <w:color w:val="000000" w:themeColor="text1"/>
              </w:rPr>
            </w:pPr>
            <w:r>
              <w:rPr>
                <w:color w:val="000000" w:themeColor="text1"/>
              </w:rPr>
              <w:t>2</w:t>
            </w:r>
            <w:r w:rsidR="005E0044">
              <w:rPr>
                <w:color w:val="000000" w:themeColor="text1"/>
              </w:rPr>
              <w:t>0</w:t>
            </w:r>
          </w:p>
        </w:tc>
      </w:tr>
      <w:tr w:rsidR="00AD388C" w:rsidRPr="00736CC5" w14:paraId="61FC3347" w14:textId="77777777" w:rsidTr="0071353B">
        <w:trPr>
          <w:trHeight w:val="300"/>
        </w:trPr>
        <w:tc>
          <w:tcPr>
            <w:tcW w:w="943" w:type="dxa"/>
            <w:noWrap/>
            <w:hideMark/>
          </w:tcPr>
          <w:p w14:paraId="2ECEE09E" w14:textId="77777777" w:rsidR="00AD388C" w:rsidRPr="00AC069C" w:rsidRDefault="00AD388C" w:rsidP="00A310DF">
            <w:pPr>
              <w:rPr>
                <w:color w:val="000000" w:themeColor="text1"/>
              </w:rPr>
            </w:pPr>
            <w:r w:rsidRPr="00AC069C">
              <w:rPr>
                <w:color w:val="000000" w:themeColor="text1"/>
              </w:rPr>
              <w:t>3</w:t>
            </w:r>
          </w:p>
        </w:tc>
        <w:tc>
          <w:tcPr>
            <w:tcW w:w="6109" w:type="dxa"/>
            <w:noWrap/>
          </w:tcPr>
          <w:p w14:paraId="518BE583" w14:textId="49EA9A45" w:rsidR="00AD388C" w:rsidRPr="00AC069C" w:rsidRDefault="00AD388C" w:rsidP="00A310DF">
            <w:pPr>
              <w:rPr>
                <w:color w:val="000000" w:themeColor="text1"/>
              </w:rPr>
            </w:pPr>
          </w:p>
        </w:tc>
        <w:tc>
          <w:tcPr>
            <w:tcW w:w="1403" w:type="dxa"/>
            <w:noWrap/>
          </w:tcPr>
          <w:p w14:paraId="7EF0C3CE" w14:textId="51896B7B" w:rsidR="00AD388C" w:rsidRPr="00AC069C" w:rsidRDefault="00AD388C" w:rsidP="00A310DF">
            <w:pPr>
              <w:jc w:val="center"/>
              <w:rPr>
                <w:color w:val="000000" w:themeColor="text1"/>
              </w:rPr>
            </w:pPr>
          </w:p>
        </w:tc>
        <w:tc>
          <w:tcPr>
            <w:tcW w:w="1386" w:type="dxa"/>
            <w:noWrap/>
          </w:tcPr>
          <w:p w14:paraId="7594A148" w14:textId="2ECB8A67" w:rsidR="00AD388C" w:rsidRPr="00AC069C" w:rsidRDefault="00AD388C" w:rsidP="00A310DF">
            <w:pPr>
              <w:jc w:val="center"/>
              <w:rPr>
                <w:color w:val="000000" w:themeColor="text1"/>
              </w:rPr>
            </w:pPr>
          </w:p>
        </w:tc>
      </w:tr>
    </w:tbl>
    <w:p w14:paraId="331D9097" w14:textId="77777777" w:rsidR="00AD388C" w:rsidRPr="008A703B" w:rsidRDefault="00AD388C" w:rsidP="00AD388C">
      <w:pPr>
        <w:jc w:val="both"/>
      </w:pPr>
    </w:p>
    <w:p w14:paraId="1040CBAC" w14:textId="0E0311AC" w:rsidR="00AD388C" w:rsidRDefault="00AD388C" w:rsidP="00AD388C">
      <w:pPr>
        <w:pStyle w:val="Sarakstarindkopa"/>
        <w:widowControl w:val="0"/>
        <w:numPr>
          <w:ilvl w:val="0"/>
          <w:numId w:val="4"/>
        </w:numPr>
        <w:suppressAutoHyphens/>
        <w:ind w:left="0"/>
        <w:jc w:val="both"/>
      </w:pPr>
      <w:r>
        <w:t xml:space="preserve">Pirms </w:t>
      </w:r>
      <w:r w:rsidRPr="001C1E13">
        <w:t xml:space="preserve">piedāvājuma iesniegšanas Pretendentam jāiepazīstas ar darbu apjomiem un esošo situāciju dabā, iepriekš piesakoties </w:t>
      </w:r>
      <w:r w:rsidR="0071353B">
        <w:t xml:space="preserve">Limbažu </w:t>
      </w:r>
      <w:r w:rsidRPr="001C1E13">
        <w:t>apvienības pārvald</w:t>
      </w:r>
      <w:r w:rsidR="0071353B">
        <w:t xml:space="preserve">es Vidrižu pagasta pakalpojumu sniegšanas centra </w:t>
      </w:r>
      <w:r w:rsidRPr="001C1E13">
        <w:t xml:space="preserve"> pie atbildīgā par projekta realizāciju </w:t>
      </w:r>
      <w:r w:rsidR="0071353B">
        <w:t xml:space="preserve">Jāņa </w:t>
      </w:r>
      <w:proofErr w:type="spellStart"/>
      <w:r w:rsidR="0071353B">
        <w:t>Bauņa</w:t>
      </w:r>
      <w:proofErr w:type="spellEnd"/>
      <w:r w:rsidR="0071353B">
        <w:t xml:space="preserve"> </w:t>
      </w:r>
      <w:r w:rsidRPr="001C1E13">
        <w:t xml:space="preserve"> mob.tel. </w:t>
      </w:r>
      <w:r w:rsidR="0071353B" w:rsidRPr="00F764BD">
        <w:t>2</w:t>
      </w:r>
      <w:r w:rsidR="0071353B">
        <w:t>9163916</w:t>
      </w:r>
      <w:r w:rsidRPr="001C1E13">
        <w:t>.</w:t>
      </w:r>
    </w:p>
    <w:p w14:paraId="20D23EA8" w14:textId="77777777" w:rsidR="00AD388C" w:rsidRDefault="00AD388C" w:rsidP="00AD388C">
      <w:pPr>
        <w:pStyle w:val="Sarakstarindkopa"/>
        <w:widowControl w:val="0"/>
        <w:numPr>
          <w:ilvl w:val="0"/>
          <w:numId w:val="4"/>
        </w:numPr>
        <w:suppressAutoHyphens/>
        <w:ind w:left="0"/>
        <w:jc w:val="both"/>
      </w:pPr>
      <w:bookmarkStart w:id="1" w:name="_Hlk117865895"/>
      <w:r>
        <w:t>Pretendentam</w:t>
      </w:r>
      <w:bookmarkEnd w:id="1"/>
      <w:r w:rsidRPr="008A703B">
        <w:t xml:space="preserve"> savā piedāvājumā jāievērtē visi nepieciešamie izdevumi darbaspēka, materiālu, transporta, kā arī papildus izdevumi – mobilizācija, darbu atļaujas, u.c. izdevumi, bez kā nebūtu iespējama paredzēto būvdarbu pareiza, Pasūtītāja prasībām un spēkā esošiem normatīviem atbilstoša darba izpilde pilnā apjomā.</w:t>
      </w:r>
    </w:p>
    <w:p w14:paraId="3CBA7D36" w14:textId="77777777" w:rsidR="00AD388C" w:rsidRPr="001D3D7C" w:rsidRDefault="00AD388C" w:rsidP="00AD388C">
      <w:pPr>
        <w:pStyle w:val="Sarakstarindkopa"/>
        <w:widowControl w:val="0"/>
        <w:numPr>
          <w:ilvl w:val="0"/>
          <w:numId w:val="4"/>
        </w:numPr>
        <w:suppressAutoHyphens/>
        <w:ind w:left="0"/>
        <w:jc w:val="both"/>
        <w:rPr>
          <w:b/>
          <w:bCs/>
          <w:u w:val="single"/>
        </w:rPr>
      </w:pPr>
      <w:r w:rsidRPr="001D3D7C">
        <w:rPr>
          <w:b/>
          <w:bCs/>
          <w:u w:val="single"/>
        </w:rPr>
        <w:t>Pretendentam, kopā ar savu piedāvājumu, jāiesniedz būvdarbu tāme, pamatojoties uz veicamajiem darbiem (jāiesniedz arī Excel formātā).</w:t>
      </w:r>
    </w:p>
    <w:p w14:paraId="596253B6" w14:textId="77777777" w:rsidR="00AD388C" w:rsidRDefault="00AD388C" w:rsidP="00AD388C">
      <w:pPr>
        <w:pStyle w:val="Parasts1"/>
        <w:numPr>
          <w:ilvl w:val="0"/>
          <w:numId w:val="4"/>
        </w:numPr>
        <w:spacing w:after="0" w:line="240" w:lineRule="auto"/>
        <w:ind w:left="0"/>
        <w:jc w:val="both"/>
        <w:rPr>
          <w:rFonts w:ascii="Times New Roman" w:hAnsi="Times New Roman"/>
          <w:sz w:val="24"/>
          <w:szCs w:val="24"/>
        </w:rPr>
      </w:pPr>
      <w:r>
        <w:rPr>
          <w:rFonts w:ascii="Times New Roman" w:hAnsi="Times New Roman"/>
          <w:sz w:val="24"/>
          <w:szCs w:val="24"/>
        </w:rPr>
        <w:t>Finanšu piedāvājumā</w:t>
      </w:r>
      <w:r w:rsidRPr="00377551">
        <w:rPr>
          <w:rFonts w:ascii="Times New Roman" w:hAnsi="Times New Roman"/>
          <w:sz w:val="24"/>
          <w:szCs w:val="24"/>
        </w:rPr>
        <w:t xml:space="preserve"> jāietver visas izmaksas, kas tieši vai netieši saistītas ar pakalpojuma nodrošināšanu, tajā skaitā visi</w:t>
      </w:r>
      <w:r>
        <w:rPr>
          <w:rFonts w:ascii="Times New Roman" w:hAnsi="Times New Roman"/>
          <w:sz w:val="24"/>
          <w:szCs w:val="24"/>
        </w:rPr>
        <w:t xml:space="preserve"> </w:t>
      </w:r>
      <w:r w:rsidRPr="00377551">
        <w:rPr>
          <w:rFonts w:ascii="Times New Roman" w:hAnsi="Times New Roman"/>
          <w:sz w:val="24"/>
          <w:szCs w:val="24"/>
        </w:rPr>
        <w:t>piemērojamie nodokļi un valsts noteiktie obligātie maksājumi pakalpojuma pilnīgai un kvalitatīvai izpildei.</w:t>
      </w:r>
    </w:p>
    <w:p w14:paraId="2C3257D1" w14:textId="77777777" w:rsidR="00AD388C" w:rsidRDefault="00AD388C" w:rsidP="00AD388C">
      <w:pPr>
        <w:pStyle w:val="Sarakstarindkopa"/>
        <w:widowControl w:val="0"/>
        <w:numPr>
          <w:ilvl w:val="0"/>
          <w:numId w:val="4"/>
        </w:numPr>
        <w:tabs>
          <w:tab w:val="clear" w:pos="596"/>
          <w:tab w:val="num" w:pos="624"/>
        </w:tabs>
        <w:suppressAutoHyphens/>
        <w:ind w:left="0"/>
        <w:jc w:val="both"/>
      </w:pPr>
      <w:r w:rsidRPr="008A703B">
        <w:t xml:space="preserve">Darbu un materiālu apjomi jāskata saistībā ar apjomos paredzēto. </w:t>
      </w:r>
      <w:r>
        <w:t>Pretendents</w:t>
      </w:r>
      <w:r w:rsidRPr="008A703B">
        <w:t xml:space="preserve"> ir atbildīgs par kļūdām piedāvājumā, kas radušās nepareizi saprotot vai interpretējot noteiktās prasības.</w:t>
      </w:r>
    </w:p>
    <w:p w14:paraId="225FB994" w14:textId="77777777" w:rsidR="00AD388C" w:rsidRPr="008A703B" w:rsidRDefault="00AD388C" w:rsidP="00AD388C">
      <w:pPr>
        <w:pStyle w:val="Sarakstarindkopa"/>
        <w:widowControl w:val="0"/>
        <w:numPr>
          <w:ilvl w:val="0"/>
          <w:numId w:val="4"/>
        </w:numPr>
        <w:tabs>
          <w:tab w:val="clear" w:pos="596"/>
          <w:tab w:val="num" w:pos="624"/>
        </w:tabs>
        <w:suppressAutoHyphens/>
        <w:ind w:left="0"/>
        <w:jc w:val="both"/>
      </w:pPr>
      <w:r w:rsidRPr="008A703B">
        <w:t>Jāseko, lai darbu veikšanas laikā netiktu radīti bojājumi trešo personu īpašumiem. Radītie bojājumi jānovērš nekavējoties.</w:t>
      </w:r>
    </w:p>
    <w:p w14:paraId="4D5F35A3" w14:textId="2AE6F8A5" w:rsidR="00AD388C" w:rsidRDefault="00AD388C" w:rsidP="00AD388C">
      <w:pPr>
        <w:pStyle w:val="Sarakstarindkopa"/>
        <w:widowControl w:val="0"/>
        <w:numPr>
          <w:ilvl w:val="0"/>
          <w:numId w:val="4"/>
        </w:numPr>
        <w:tabs>
          <w:tab w:val="clear" w:pos="596"/>
          <w:tab w:val="num" w:pos="624"/>
        </w:tabs>
        <w:suppressAutoHyphens/>
        <w:ind w:left="0"/>
        <w:jc w:val="both"/>
      </w:pPr>
      <w:r w:rsidRPr="008A703B">
        <w:t xml:space="preserve">Pēc </w:t>
      </w:r>
      <w:r>
        <w:t>remonta darbu veikšanas</w:t>
      </w:r>
      <w:r w:rsidRPr="008A703B">
        <w:t xml:space="preserve"> jāsakārto to</w:t>
      </w:r>
      <w:r>
        <w:t xml:space="preserve">  </w:t>
      </w:r>
      <w:r w:rsidRPr="008A703B">
        <w:t>laikā skartā teritorija</w:t>
      </w:r>
      <w:r w:rsidR="0071353B">
        <w:t>.</w:t>
      </w:r>
    </w:p>
    <w:p w14:paraId="58998402" w14:textId="77777777" w:rsidR="00AD388C" w:rsidRDefault="00AD388C" w:rsidP="00AD388C">
      <w:pPr>
        <w:pStyle w:val="Sarakstarindkopa"/>
        <w:widowControl w:val="0"/>
        <w:numPr>
          <w:ilvl w:val="0"/>
          <w:numId w:val="4"/>
        </w:numPr>
        <w:tabs>
          <w:tab w:val="clear" w:pos="596"/>
          <w:tab w:val="num" w:pos="624"/>
        </w:tabs>
        <w:suppressAutoHyphens/>
        <w:spacing w:line="360" w:lineRule="auto"/>
        <w:ind w:left="0"/>
        <w:jc w:val="both"/>
      </w:pPr>
      <w:r>
        <w:t xml:space="preserve">Garantijas laiks veiktajiem darbiem saskaņā ar līgumu. </w:t>
      </w:r>
    </w:p>
    <w:p w14:paraId="146A19BF" w14:textId="77777777" w:rsidR="00AD388C" w:rsidRDefault="00AD388C" w:rsidP="00AD388C">
      <w:pPr>
        <w:pStyle w:val="Sarakstarindkopa"/>
        <w:widowControl w:val="0"/>
        <w:tabs>
          <w:tab w:val="num" w:pos="624"/>
        </w:tabs>
        <w:suppressAutoHyphens/>
        <w:spacing w:line="360" w:lineRule="auto"/>
        <w:ind w:left="0"/>
        <w:jc w:val="both"/>
      </w:pPr>
    </w:p>
    <w:p w14:paraId="4D4DB686" w14:textId="77777777" w:rsidR="00164E5A" w:rsidRDefault="00164E5A" w:rsidP="00AD388C">
      <w:pPr>
        <w:pStyle w:val="Sarakstarindkopa"/>
        <w:widowControl w:val="0"/>
        <w:tabs>
          <w:tab w:val="num" w:pos="624"/>
        </w:tabs>
        <w:suppressAutoHyphens/>
        <w:spacing w:line="360" w:lineRule="auto"/>
        <w:ind w:left="0"/>
        <w:jc w:val="both"/>
      </w:pPr>
    </w:p>
    <w:p w14:paraId="39601CEE" w14:textId="77777777" w:rsidR="00164E5A" w:rsidRDefault="00164E5A" w:rsidP="00AD388C">
      <w:pPr>
        <w:pStyle w:val="Sarakstarindkopa"/>
        <w:widowControl w:val="0"/>
        <w:tabs>
          <w:tab w:val="num" w:pos="624"/>
        </w:tabs>
        <w:suppressAutoHyphens/>
        <w:spacing w:line="360" w:lineRule="auto"/>
        <w:ind w:left="0"/>
        <w:jc w:val="both"/>
      </w:pPr>
    </w:p>
    <w:p w14:paraId="37429FAB" w14:textId="77777777" w:rsidR="00164E5A" w:rsidRDefault="00164E5A" w:rsidP="00AD388C">
      <w:pPr>
        <w:pStyle w:val="Sarakstarindkopa"/>
        <w:widowControl w:val="0"/>
        <w:tabs>
          <w:tab w:val="num" w:pos="624"/>
        </w:tabs>
        <w:suppressAutoHyphens/>
        <w:spacing w:line="360" w:lineRule="auto"/>
        <w:ind w:left="0"/>
        <w:jc w:val="both"/>
      </w:pPr>
    </w:p>
    <w:p w14:paraId="11F4285C" w14:textId="77777777" w:rsidR="00164E5A" w:rsidRDefault="00164E5A" w:rsidP="00AD388C">
      <w:pPr>
        <w:pStyle w:val="Sarakstarindkopa"/>
        <w:widowControl w:val="0"/>
        <w:tabs>
          <w:tab w:val="num" w:pos="624"/>
        </w:tabs>
        <w:suppressAutoHyphens/>
        <w:spacing w:line="360" w:lineRule="auto"/>
        <w:ind w:left="0"/>
        <w:jc w:val="both"/>
      </w:pPr>
    </w:p>
    <w:p w14:paraId="5EBCFE9A" w14:textId="77777777" w:rsidR="00164E5A" w:rsidRDefault="00164E5A" w:rsidP="00AD388C">
      <w:pPr>
        <w:pStyle w:val="Sarakstarindkopa"/>
        <w:widowControl w:val="0"/>
        <w:tabs>
          <w:tab w:val="num" w:pos="624"/>
        </w:tabs>
        <w:suppressAutoHyphens/>
        <w:spacing w:line="360" w:lineRule="auto"/>
        <w:ind w:left="0"/>
        <w:jc w:val="both"/>
      </w:pPr>
    </w:p>
    <w:p w14:paraId="13804818" w14:textId="77777777" w:rsidR="00164E5A" w:rsidRDefault="00164E5A" w:rsidP="00AD388C">
      <w:pPr>
        <w:pStyle w:val="Sarakstarindkopa"/>
        <w:widowControl w:val="0"/>
        <w:tabs>
          <w:tab w:val="num" w:pos="624"/>
        </w:tabs>
        <w:suppressAutoHyphens/>
        <w:spacing w:line="360" w:lineRule="auto"/>
        <w:ind w:left="0"/>
        <w:jc w:val="both"/>
      </w:pPr>
    </w:p>
    <w:p w14:paraId="3B5A74A5" w14:textId="77777777" w:rsidR="00164E5A" w:rsidRDefault="00164E5A" w:rsidP="00AD388C">
      <w:pPr>
        <w:pStyle w:val="Sarakstarindkopa"/>
        <w:widowControl w:val="0"/>
        <w:tabs>
          <w:tab w:val="num" w:pos="624"/>
        </w:tabs>
        <w:suppressAutoHyphens/>
        <w:spacing w:line="360" w:lineRule="auto"/>
        <w:ind w:left="0"/>
        <w:jc w:val="both"/>
      </w:pPr>
    </w:p>
    <w:p w14:paraId="1839B310" w14:textId="77777777" w:rsidR="00164E5A" w:rsidRDefault="00164E5A" w:rsidP="00AD388C">
      <w:pPr>
        <w:pStyle w:val="Sarakstarindkopa"/>
        <w:widowControl w:val="0"/>
        <w:tabs>
          <w:tab w:val="num" w:pos="624"/>
        </w:tabs>
        <w:suppressAutoHyphens/>
        <w:spacing w:line="360" w:lineRule="auto"/>
        <w:ind w:left="0"/>
        <w:jc w:val="both"/>
      </w:pPr>
    </w:p>
    <w:p w14:paraId="78972D79" w14:textId="77777777" w:rsidR="00164E5A" w:rsidRDefault="00164E5A" w:rsidP="00AD388C">
      <w:pPr>
        <w:pStyle w:val="Sarakstarindkopa"/>
        <w:widowControl w:val="0"/>
        <w:tabs>
          <w:tab w:val="num" w:pos="624"/>
        </w:tabs>
        <w:suppressAutoHyphens/>
        <w:spacing w:line="360" w:lineRule="auto"/>
        <w:ind w:left="0"/>
        <w:jc w:val="both"/>
      </w:pPr>
    </w:p>
    <w:p w14:paraId="5AB871CB" w14:textId="77777777" w:rsidR="00164E5A" w:rsidRDefault="00164E5A" w:rsidP="00AD388C">
      <w:pPr>
        <w:pStyle w:val="Sarakstarindkopa"/>
        <w:widowControl w:val="0"/>
        <w:tabs>
          <w:tab w:val="num" w:pos="624"/>
        </w:tabs>
        <w:suppressAutoHyphens/>
        <w:spacing w:line="360" w:lineRule="auto"/>
        <w:ind w:left="0"/>
        <w:jc w:val="both"/>
      </w:pPr>
    </w:p>
    <w:p w14:paraId="70F255E1" w14:textId="77777777" w:rsidR="00164E5A" w:rsidRDefault="00164E5A" w:rsidP="00AD388C">
      <w:pPr>
        <w:pStyle w:val="Sarakstarindkopa"/>
        <w:widowControl w:val="0"/>
        <w:tabs>
          <w:tab w:val="num" w:pos="624"/>
        </w:tabs>
        <w:suppressAutoHyphens/>
        <w:spacing w:line="360" w:lineRule="auto"/>
        <w:ind w:left="0"/>
        <w:jc w:val="both"/>
      </w:pPr>
    </w:p>
    <w:p w14:paraId="1BD5907A" w14:textId="77777777" w:rsidR="00164E5A" w:rsidRDefault="00164E5A" w:rsidP="00AD388C">
      <w:pPr>
        <w:pStyle w:val="Sarakstarindkopa"/>
        <w:widowControl w:val="0"/>
        <w:tabs>
          <w:tab w:val="num" w:pos="624"/>
        </w:tabs>
        <w:suppressAutoHyphens/>
        <w:spacing w:line="360" w:lineRule="auto"/>
        <w:ind w:left="0"/>
        <w:jc w:val="both"/>
      </w:pPr>
    </w:p>
    <w:p w14:paraId="6B1455FC" w14:textId="77777777" w:rsidR="00164E5A" w:rsidRDefault="00164E5A" w:rsidP="00AD388C">
      <w:pPr>
        <w:pStyle w:val="Sarakstarindkopa"/>
        <w:widowControl w:val="0"/>
        <w:tabs>
          <w:tab w:val="num" w:pos="624"/>
        </w:tabs>
        <w:suppressAutoHyphens/>
        <w:spacing w:line="360" w:lineRule="auto"/>
        <w:ind w:left="0"/>
        <w:jc w:val="both"/>
      </w:pPr>
    </w:p>
    <w:p w14:paraId="294F85B0" w14:textId="77777777" w:rsidR="00B32B4A" w:rsidRPr="00AC069C" w:rsidRDefault="00B32B4A" w:rsidP="00B32B4A">
      <w:pPr>
        <w:pStyle w:val="Kjene"/>
        <w:jc w:val="right"/>
        <w:rPr>
          <w:bCs/>
          <w:color w:val="000000" w:themeColor="text1"/>
        </w:rPr>
      </w:pPr>
      <w:r w:rsidRPr="00AC069C">
        <w:rPr>
          <w:bCs/>
          <w:color w:val="000000" w:themeColor="text1"/>
        </w:rPr>
        <w:lastRenderedPageBreak/>
        <w:t>Pielikums Nr.3</w:t>
      </w:r>
    </w:p>
    <w:p w14:paraId="6AC88155" w14:textId="77777777" w:rsidR="00B32B4A" w:rsidRPr="00AC069C" w:rsidRDefault="00B32B4A" w:rsidP="00B32B4A">
      <w:pPr>
        <w:pStyle w:val="Kjene"/>
        <w:jc w:val="right"/>
        <w:rPr>
          <w:bCs/>
          <w:color w:val="000000" w:themeColor="text1"/>
        </w:rPr>
      </w:pPr>
      <w:bookmarkStart w:id="2" w:name="_Hlk118300776"/>
      <w:r w:rsidRPr="00AC069C">
        <w:rPr>
          <w:bCs/>
          <w:color w:val="000000" w:themeColor="text1"/>
        </w:rPr>
        <w:t>Cenu aptauja iepirkumam</w:t>
      </w:r>
    </w:p>
    <w:bookmarkEnd w:id="2"/>
    <w:p w14:paraId="3FF3A2B5" w14:textId="77777777" w:rsidR="00B32B4A" w:rsidRPr="004A3F08" w:rsidRDefault="00B32B4A" w:rsidP="00B32B4A">
      <w:pPr>
        <w:jc w:val="right"/>
        <w:rPr>
          <w:b/>
          <w:color w:val="000000" w:themeColor="text1"/>
        </w:rPr>
      </w:pPr>
      <w:r w:rsidRPr="004A3F08">
        <w:rPr>
          <w:color w:val="000000" w:themeColor="text1"/>
        </w:rPr>
        <w:t>“</w:t>
      </w:r>
      <w:r>
        <w:rPr>
          <w:color w:val="000000" w:themeColor="text1"/>
        </w:rPr>
        <w:t>Ielas gaismas gaismekļu nomaiņa Vidrižu pagastā</w:t>
      </w:r>
      <w:r w:rsidRPr="004A3F08">
        <w:rPr>
          <w:color w:val="000000" w:themeColor="text1"/>
        </w:rPr>
        <w:t>”</w:t>
      </w:r>
    </w:p>
    <w:p w14:paraId="36DBA506" w14:textId="75F2ABD5" w:rsidR="00B32B4A" w:rsidRDefault="00B32B4A" w:rsidP="00B32B4A">
      <w:pPr>
        <w:pStyle w:val="Parasts2"/>
        <w:suppressAutoHyphens w:val="0"/>
        <w:spacing w:before="100" w:after="160"/>
        <w:jc w:val="right"/>
        <w:rPr>
          <w:b/>
        </w:rPr>
      </w:pPr>
      <w:r>
        <w:br/>
      </w:r>
      <w:r>
        <w:rPr>
          <w:b/>
        </w:rPr>
        <w:t>FINANŠU PIEDĀVĀJUMA VEIDLAPA</w:t>
      </w:r>
    </w:p>
    <w:p w14:paraId="2356B238" w14:textId="77777777" w:rsidR="00B32B4A" w:rsidRDefault="00B32B4A" w:rsidP="00B32B4A">
      <w:pPr>
        <w:pStyle w:val="Parasts2"/>
        <w:jc w:val="center"/>
      </w:pPr>
    </w:p>
    <w:p w14:paraId="4FFFDC6B" w14:textId="77777777" w:rsidR="00B32B4A" w:rsidRDefault="00B32B4A" w:rsidP="00B32B4A">
      <w:pPr>
        <w:pStyle w:val="Parasts2"/>
        <w:jc w:val="center"/>
        <w:rPr>
          <w:rStyle w:val="Noklusjumarindkopasfonts2"/>
          <w:b/>
          <w:bCs/>
        </w:rPr>
      </w:pPr>
    </w:p>
    <w:p w14:paraId="25B7D90D" w14:textId="77777777" w:rsidR="00B32B4A" w:rsidRDefault="00B32B4A" w:rsidP="00B32B4A">
      <w:pPr>
        <w:pStyle w:val="Parasts2"/>
      </w:pPr>
    </w:p>
    <w:p w14:paraId="190E9BF2" w14:textId="34B4F10B" w:rsidR="00B32B4A" w:rsidRDefault="00B32B4A" w:rsidP="00B32B4A">
      <w:pPr>
        <w:pStyle w:val="Parasts2"/>
        <w:rPr>
          <w:b/>
        </w:rPr>
      </w:pPr>
      <w:r>
        <w:rPr>
          <w:b/>
        </w:rPr>
        <w:t>___.____.202</w:t>
      </w:r>
      <w:r w:rsidR="00914708">
        <w:rPr>
          <w:b/>
        </w:rPr>
        <w:t>4</w:t>
      </w:r>
      <w:r>
        <w:rPr>
          <w:b/>
        </w:rPr>
        <w:t>. ______________(vieta)</w:t>
      </w:r>
    </w:p>
    <w:p w14:paraId="60814CAF" w14:textId="77777777" w:rsidR="00B32B4A" w:rsidRDefault="00B32B4A" w:rsidP="00B32B4A">
      <w:pPr>
        <w:pStyle w:val="Parasts2"/>
      </w:pPr>
    </w:p>
    <w:p w14:paraId="5B67B123" w14:textId="77777777" w:rsidR="00B32B4A" w:rsidRDefault="00B32B4A" w:rsidP="00B32B4A">
      <w:pPr>
        <w:pStyle w:val="Parasts2"/>
        <w:rPr>
          <w:b/>
        </w:rPr>
      </w:pPr>
    </w:p>
    <w:p w14:paraId="34036435" w14:textId="77777777" w:rsidR="00B32B4A" w:rsidRDefault="00B32B4A" w:rsidP="00B32B4A">
      <w:pPr>
        <w:jc w:val="both"/>
      </w:pPr>
      <w:r>
        <w:t>Pretendents (pretendenta nosaukums) _____________________________________________</w:t>
      </w:r>
    </w:p>
    <w:p w14:paraId="01280C97" w14:textId="77777777" w:rsidR="00B32B4A" w:rsidRDefault="00B32B4A" w:rsidP="00B32B4A">
      <w:pPr>
        <w:jc w:val="center"/>
        <w:rPr>
          <w:b/>
        </w:rPr>
      </w:pPr>
    </w:p>
    <w:p w14:paraId="7877AD55" w14:textId="77777777" w:rsidR="00B32B4A" w:rsidRDefault="00B32B4A" w:rsidP="00B32B4A">
      <w:pPr>
        <w:jc w:val="both"/>
        <w:rPr>
          <w:color w:val="000000"/>
        </w:rPr>
      </w:pPr>
      <w:r>
        <w:t>iepazinies ar projektēšanas uzdevumu, piedāvā veikt darbus par līguma izpildes laikā nemainīgu cenu:</w:t>
      </w:r>
    </w:p>
    <w:p w14:paraId="224183BA" w14:textId="77777777" w:rsidR="00B32B4A" w:rsidRDefault="00B32B4A" w:rsidP="00B32B4A">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B32B4A" w14:paraId="4874F032" w14:textId="77777777" w:rsidTr="00A310DF">
        <w:tc>
          <w:tcPr>
            <w:tcW w:w="846" w:type="dxa"/>
            <w:tcBorders>
              <w:top w:val="single" w:sz="4" w:space="0" w:color="auto"/>
              <w:left w:val="single" w:sz="4" w:space="0" w:color="auto"/>
              <w:bottom w:val="single" w:sz="4" w:space="0" w:color="auto"/>
              <w:right w:val="single" w:sz="4" w:space="0" w:color="auto"/>
            </w:tcBorders>
            <w:vAlign w:val="center"/>
            <w:hideMark/>
          </w:tcPr>
          <w:p w14:paraId="46674086" w14:textId="77777777" w:rsidR="00B32B4A" w:rsidRDefault="00B32B4A" w:rsidP="00A310DF">
            <w:pPr>
              <w:jc w:val="center"/>
              <w:outlineLvl w:val="0"/>
              <w:rPr>
                <w:lang w:eastAsia="en-US"/>
              </w:rPr>
            </w:pPr>
            <w:proofErr w:type="spellStart"/>
            <w:r>
              <w:t>Nr.p</w:t>
            </w:r>
            <w:proofErr w:type="spellEnd"/>
            <w: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0223393D" w14:textId="77777777" w:rsidR="00B32B4A" w:rsidRDefault="00B32B4A" w:rsidP="00A310DF">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C57837F" w14:textId="77777777" w:rsidR="00B32B4A" w:rsidRDefault="00B32B4A" w:rsidP="00A310DF">
            <w:pPr>
              <w:jc w:val="center"/>
              <w:outlineLvl w:val="0"/>
            </w:pPr>
            <w:r>
              <w:t>Līgumcena bez PVN,</w:t>
            </w:r>
          </w:p>
          <w:p w14:paraId="645C6AAA" w14:textId="77777777" w:rsidR="00B32B4A" w:rsidRDefault="00B32B4A" w:rsidP="00A310DF">
            <w:pPr>
              <w:jc w:val="center"/>
              <w:outlineLvl w:val="0"/>
            </w:pPr>
            <w:r>
              <w:t>EUR</w:t>
            </w:r>
          </w:p>
        </w:tc>
      </w:tr>
      <w:tr w:rsidR="00B32B4A" w14:paraId="5251E79A" w14:textId="77777777" w:rsidTr="00A310D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492F9258" w14:textId="77777777" w:rsidR="00B32B4A" w:rsidRDefault="00B32B4A" w:rsidP="00B32B4A">
            <w:pPr>
              <w:numPr>
                <w:ilvl w:val="0"/>
                <w:numId w:val="6"/>
              </w:numPr>
              <w:spacing w:line="252" w:lineRule="auto"/>
              <w:ind w:left="357" w:hanging="357"/>
              <w:outlineLvl w:val="0"/>
              <w:rPr>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410E0E30" w14:textId="2C9FDAF8" w:rsidR="00B32B4A" w:rsidRDefault="00B32B4A" w:rsidP="00A310DF">
            <w:pPr>
              <w:spacing w:line="254" w:lineRule="auto"/>
              <w:jc w:val="both"/>
            </w:pPr>
            <w:r>
              <w:rPr>
                <w:color w:val="000000" w:themeColor="text1"/>
              </w:rPr>
              <w:t>Ielu gaismekļu pārbaude un maiņa Vidrižu pagastā</w:t>
            </w:r>
          </w:p>
        </w:tc>
        <w:tc>
          <w:tcPr>
            <w:tcW w:w="1987" w:type="dxa"/>
            <w:tcBorders>
              <w:top w:val="single" w:sz="4" w:space="0" w:color="auto"/>
              <w:left w:val="single" w:sz="4" w:space="0" w:color="auto"/>
              <w:bottom w:val="single" w:sz="4" w:space="0" w:color="auto"/>
              <w:right w:val="single" w:sz="4" w:space="0" w:color="auto"/>
            </w:tcBorders>
            <w:vAlign w:val="center"/>
          </w:tcPr>
          <w:p w14:paraId="53432792" w14:textId="77777777" w:rsidR="00B32B4A" w:rsidRDefault="00B32B4A" w:rsidP="00A310DF">
            <w:pPr>
              <w:outlineLvl w:val="0"/>
            </w:pPr>
          </w:p>
        </w:tc>
      </w:tr>
      <w:tr w:rsidR="00B32B4A" w14:paraId="25C1DBE1" w14:textId="77777777" w:rsidTr="00A310DF">
        <w:tc>
          <w:tcPr>
            <w:tcW w:w="846" w:type="dxa"/>
            <w:tcBorders>
              <w:top w:val="single" w:sz="4" w:space="0" w:color="auto"/>
              <w:left w:val="single" w:sz="4" w:space="0" w:color="auto"/>
              <w:bottom w:val="single" w:sz="4" w:space="0" w:color="auto"/>
              <w:right w:val="single" w:sz="4" w:space="0" w:color="auto"/>
            </w:tcBorders>
            <w:vAlign w:val="center"/>
          </w:tcPr>
          <w:p w14:paraId="2B2ED770" w14:textId="77777777" w:rsidR="00B32B4A" w:rsidRDefault="00B32B4A" w:rsidP="00A310DF">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3F0BAB05" w14:textId="77777777" w:rsidR="00B32B4A" w:rsidRDefault="00B32B4A" w:rsidP="00A310DF">
            <w:pPr>
              <w:jc w:val="right"/>
              <w:outlineLvl w:val="0"/>
              <w:rPr>
                <w:b/>
              </w:rPr>
            </w:pPr>
            <w:r>
              <w:rPr>
                <w:b/>
              </w:rPr>
              <w:t>Summa kopā EUR, bez PVN</w:t>
            </w:r>
          </w:p>
        </w:tc>
        <w:tc>
          <w:tcPr>
            <w:tcW w:w="1987" w:type="dxa"/>
            <w:tcBorders>
              <w:top w:val="single" w:sz="4" w:space="0" w:color="auto"/>
              <w:left w:val="single" w:sz="4" w:space="0" w:color="auto"/>
              <w:bottom w:val="single" w:sz="4" w:space="0" w:color="auto"/>
              <w:right w:val="single" w:sz="4" w:space="0" w:color="auto"/>
            </w:tcBorders>
          </w:tcPr>
          <w:p w14:paraId="3DACB5A9" w14:textId="77777777" w:rsidR="00B32B4A" w:rsidRDefault="00B32B4A" w:rsidP="00A310DF">
            <w:pPr>
              <w:jc w:val="center"/>
              <w:outlineLvl w:val="0"/>
              <w:rPr>
                <w:b/>
              </w:rPr>
            </w:pPr>
          </w:p>
        </w:tc>
      </w:tr>
      <w:tr w:rsidR="00B32B4A" w14:paraId="2813D448" w14:textId="77777777" w:rsidTr="00A310DF">
        <w:tc>
          <w:tcPr>
            <w:tcW w:w="846" w:type="dxa"/>
            <w:tcBorders>
              <w:top w:val="single" w:sz="4" w:space="0" w:color="auto"/>
              <w:left w:val="single" w:sz="4" w:space="0" w:color="auto"/>
              <w:bottom w:val="single" w:sz="4" w:space="0" w:color="auto"/>
              <w:right w:val="single" w:sz="4" w:space="0" w:color="auto"/>
            </w:tcBorders>
            <w:vAlign w:val="center"/>
          </w:tcPr>
          <w:p w14:paraId="191D0528" w14:textId="77777777" w:rsidR="00B32B4A" w:rsidRDefault="00B32B4A" w:rsidP="00A310DF">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095B8EC6" w14:textId="77777777" w:rsidR="00B32B4A" w:rsidRDefault="00B32B4A" w:rsidP="00A310DF">
            <w:pPr>
              <w:jc w:val="right"/>
              <w:outlineLvl w:val="0"/>
              <w:rPr>
                <w:b/>
              </w:rPr>
            </w:pPr>
            <w:r>
              <w:rPr>
                <w:b/>
              </w:rPr>
              <w:t>PVN 21%</w:t>
            </w:r>
          </w:p>
        </w:tc>
        <w:tc>
          <w:tcPr>
            <w:tcW w:w="1987" w:type="dxa"/>
            <w:tcBorders>
              <w:top w:val="single" w:sz="4" w:space="0" w:color="auto"/>
              <w:left w:val="single" w:sz="4" w:space="0" w:color="auto"/>
              <w:bottom w:val="single" w:sz="4" w:space="0" w:color="auto"/>
              <w:right w:val="single" w:sz="4" w:space="0" w:color="auto"/>
            </w:tcBorders>
          </w:tcPr>
          <w:p w14:paraId="18810119" w14:textId="77777777" w:rsidR="00B32B4A" w:rsidRDefault="00B32B4A" w:rsidP="00A310DF">
            <w:pPr>
              <w:jc w:val="center"/>
              <w:outlineLvl w:val="0"/>
              <w:rPr>
                <w:b/>
              </w:rPr>
            </w:pPr>
          </w:p>
        </w:tc>
      </w:tr>
      <w:tr w:rsidR="00B32B4A" w14:paraId="13F84BB2" w14:textId="77777777" w:rsidTr="00A310DF">
        <w:tc>
          <w:tcPr>
            <w:tcW w:w="846" w:type="dxa"/>
            <w:tcBorders>
              <w:top w:val="single" w:sz="4" w:space="0" w:color="auto"/>
              <w:left w:val="single" w:sz="4" w:space="0" w:color="auto"/>
              <w:bottom w:val="single" w:sz="4" w:space="0" w:color="auto"/>
              <w:right w:val="single" w:sz="4" w:space="0" w:color="auto"/>
            </w:tcBorders>
            <w:vAlign w:val="center"/>
          </w:tcPr>
          <w:p w14:paraId="1BC38A7A" w14:textId="77777777" w:rsidR="00B32B4A" w:rsidRDefault="00B32B4A" w:rsidP="00A310DF">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37A42644" w14:textId="77777777" w:rsidR="00B32B4A" w:rsidRDefault="00B32B4A" w:rsidP="00A310DF">
            <w:pPr>
              <w:jc w:val="right"/>
              <w:outlineLvl w:val="0"/>
              <w:rPr>
                <w:b/>
              </w:rPr>
            </w:pPr>
            <w:r>
              <w:rPr>
                <w:b/>
              </w:rPr>
              <w:t>KOPĀ EUR (ar PVN)</w:t>
            </w:r>
          </w:p>
        </w:tc>
        <w:tc>
          <w:tcPr>
            <w:tcW w:w="1987" w:type="dxa"/>
            <w:tcBorders>
              <w:top w:val="single" w:sz="4" w:space="0" w:color="auto"/>
              <w:left w:val="single" w:sz="4" w:space="0" w:color="auto"/>
              <w:bottom w:val="single" w:sz="4" w:space="0" w:color="auto"/>
              <w:right w:val="single" w:sz="4" w:space="0" w:color="auto"/>
            </w:tcBorders>
          </w:tcPr>
          <w:p w14:paraId="2F5CBE2B" w14:textId="77777777" w:rsidR="00B32B4A" w:rsidRDefault="00B32B4A" w:rsidP="00A310DF">
            <w:pPr>
              <w:jc w:val="center"/>
              <w:outlineLvl w:val="0"/>
              <w:rPr>
                <w:b/>
              </w:rPr>
            </w:pPr>
          </w:p>
        </w:tc>
      </w:tr>
    </w:tbl>
    <w:p w14:paraId="377C977F" w14:textId="77777777" w:rsidR="00B32B4A" w:rsidRDefault="00B32B4A" w:rsidP="00B32B4A">
      <w:pPr>
        <w:pStyle w:val="Parasts2"/>
        <w:rPr>
          <w:b/>
        </w:rPr>
      </w:pPr>
    </w:p>
    <w:p w14:paraId="41CCC6F1" w14:textId="77777777" w:rsidR="00B32B4A" w:rsidRDefault="00B32B4A" w:rsidP="00B32B4A">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7F8E34A" w14:textId="77777777" w:rsidR="00B32B4A" w:rsidRDefault="00B32B4A" w:rsidP="00B32B4A">
      <w:pPr>
        <w:jc w:val="both"/>
      </w:pPr>
    </w:p>
    <w:p w14:paraId="5234829F" w14:textId="0BA0174A" w:rsidR="00B32B4A" w:rsidRPr="001D3D7C" w:rsidRDefault="00B32B4A" w:rsidP="00B32B4A">
      <w:pPr>
        <w:pStyle w:val="Sarakstarindkopa"/>
        <w:widowControl w:val="0"/>
        <w:suppressAutoHyphens/>
        <w:ind w:left="0"/>
        <w:jc w:val="both"/>
        <w:rPr>
          <w:b/>
          <w:bCs/>
          <w:u w:val="single"/>
        </w:rPr>
      </w:pPr>
      <w:r>
        <w:rPr>
          <w:b/>
          <w:bCs/>
          <w:u w:val="single"/>
        </w:rPr>
        <w:t xml:space="preserve">Pielikumā tiek iesniegta </w:t>
      </w:r>
      <w:r w:rsidRPr="001D3D7C">
        <w:rPr>
          <w:b/>
          <w:bCs/>
          <w:u w:val="single"/>
        </w:rPr>
        <w:t>darbu tāme, pamatojoties uz veicamajiem darbiem (jāiesniedz arī Excel formātā).</w:t>
      </w:r>
    </w:p>
    <w:p w14:paraId="4383E773" w14:textId="77777777" w:rsidR="00B32B4A" w:rsidRDefault="00B32B4A" w:rsidP="00B32B4A">
      <w:pPr>
        <w:pStyle w:val="naisnod"/>
        <w:spacing w:before="0" w:after="0"/>
        <w:ind w:left="360"/>
      </w:pPr>
    </w:p>
    <w:p w14:paraId="365310E0" w14:textId="77777777" w:rsidR="00B32B4A" w:rsidRDefault="00B32B4A" w:rsidP="00B32B4A">
      <w:pPr>
        <w:pStyle w:val="Parasts2"/>
        <w:ind w:left="360" w:hanging="360"/>
      </w:pPr>
    </w:p>
    <w:p w14:paraId="2BBB4302" w14:textId="77777777" w:rsidR="00B32B4A" w:rsidRDefault="00B32B4A" w:rsidP="00B32B4A">
      <w:pPr>
        <w:pStyle w:val="Parasts2"/>
        <w:ind w:left="360" w:hanging="360"/>
      </w:pPr>
      <w:r>
        <w:t>Pretendenta pilnvarotās personas vārds, uzvārds, amats ______________________________</w:t>
      </w:r>
    </w:p>
    <w:p w14:paraId="4A067134" w14:textId="77777777" w:rsidR="00B32B4A" w:rsidRDefault="00B32B4A" w:rsidP="00B32B4A">
      <w:pPr>
        <w:pStyle w:val="Parasts2"/>
        <w:jc w:val="right"/>
        <w:rPr>
          <w:b/>
        </w:rPr>
      </w:pPr>
    </w:p>
    <w:p w14:paraId="7431AAAF" w14:textId="77777777" w:rsidR="00B32B4A" w:rsidRDefault="00B32B4A" w:rsidP="00B32B4A">
      <w:pPr>
        <w:pStyle w:val="Parasts2"/>
        <w:ind w:left="360" w:hanging="360"/>
      </w:pPr>
      <w:r>
        <w:t>Pretendenta pilnvarotās personas paraksts_________________________________________</w:t>
      </w:r>
    </w:p>
    <w:p w14:paraId="306DF0C3" w14:textId="77777777" w:rsidR="00B32B4A" w:rsidRDefault="00B32B4A" w:rsidP="00B32B4A">
      <w:pPr>
        <w:pStyle w:val="Parasts2"/>
        <w:jc w:val="both"/>
      </w:pPr>
    </w:p>
    <w:p w14:paraId="04BA45FB" w14:textId="77777777" w:rsidR="00B32B4A" w:rsidRDefault="00B32B4A" w:rsidP="00B32B4A">
      <w:pPr>
        <w:pStyle w:val="naisnod"/>
        <w:spacing w:before="0" w:after="0"/>
        <w:jc w:val="left"/>
        <w:rPr>
          <w:sz w:val="20"/>
          <w:szCs w:val="20"/>
        </w:rPr>
      </w:pPr>
    </w:p>
    <w:p w14:paraId="791B5930" w14:textId="77777777" w:rsidR="00B32B4A" w:rsidRDefault="00B32B4A" w:rsidP="00B32B4A">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93990AF" w14:textId="77777777" w:rsidR="00B32B4A" w:rsidRDefault="00B32B4A" w:rsidP="00B32B4A">
      <w:pPr>
        <w:spacing w:line="360" w:lineRule="auto"/>
        <w:jc w:val="both"/>
      </w:pPr>
    </w:p>
    <w:p w14:paraId="207041FF" w14:textId="77777777" w:rsidR="00B32B4A" w:rsidRDefault="00B32B4A" w:rsidP="00B32B4A">
      <w:pPr>
        <w:spacing w:line="360" w:lineRule="auto"/>
        <w:jc w:val="both"/>
      </w:pPr>
    </w:p>
    <w:p w14:paraId="0DA0A4DD" w14:textId="77777777" w:rsidR="00B32B4A" w:rsidRDefault="00B32B4A" w:rsidP="00B32B4A">
      <w:pPr>
        <w:spacing w:line="360" w:lineRule="auto"/>
        <w:jc w:val="both"/>
      </w:pPr>
    </w:p>
    <w:p w14:paraId="54E9BB0E" w14:textId="77777777" w:rsidR="00B32B4A" w:rsidRPr="00901FD8" w:rsidRDefault="00B32B4A" w:rsidP="00B32B4A">
      <w:pPr>
        <w:pStyle w:val="Kjene"/>
        <w:jc w:val="right"/>
        <w:rPr>
          <w:bCs/>
        </w:rPr>
      </w:pPr>
      <w:bookmarkStart w:id="3" w:name="_Hlk118300607"/>
      <w:r w:rsidRPr="00F371C8">
        <w:lastRenderedPageBreak/>
        <w:t>Pielikums Nr.4</w:t>
      </w:r>
      <w:bookmarkEnd w:id="3"/>
      <w:r w:rsidRPr="00F371C8">
        <w:br/>
      </w:r>
      <w:r w:rsidRPr="00901FD8">
        <w:rPr>
          <w:bCs/>
        </w:rPr>
        <w:t>Cenu aptauja iepirkumam</w:t>
      </w:r>
    </w:p>
    <w:p w14:paraId="0C3ADC14" w14:textId="77777777" w:rsidR="003D6129" w:rsidRPr="004A3F08" w:rsidRDefault="003D6129" w:rsidP="003D6129">
      <w:pPr>
        <w:jc w:val="right"/>
        <w:rPr>
          <w:b/>
          <w:color w:val="000000" w:themeColor="text1"/>
        </w:rPr>
      </w:pPr>
      <w:r w:rsidRPr="004A3F08">
        <w:rPr>
          <w:color w:val="000000" w:themeColor="text1"/>
        </w:rPr>
        <w:t>“</w:t>
      </w:r>
      <w:r>
        <w:rPr>
          <w:color w:val="000000" w:themeColor="text1"/>
        </w:rPr>
        <w:t>Ielas gaismas gaismekļu nomaiņa Vidrižu pagastā</w:t>
      </w:r>
      <w:r w:rsidRPr="004A3F08">
        <w:rPr>
          <w:color w:val="000000" w:themeColor="text1"/>
        </w:rPr>
        <w:t>”</w:t>
      </w:r>
    </w:p>
    <w:p w14:paraId="69591908" w14:textId="77777777" w:rsidR="00B32B4A" w:rsidRPr="00F371C8" w:rsidRDefault="00B32B4A" w:rsidP="00B32B4A">
      <w:pPr>
        <w:pStyle w:val="Parasts2"/>
        <w:suppressAutoHyphens w:val="0"/>
        <w:spacing w:before="100" w:after="160"/>
        <w:jc w:val="right"/>
      </w:pPr>
    </w:p>
    <w:p w14:paraId="1A223933" w14:textId="77777777" w:rsidR="00B32B4A" w:rsidRPr="00F371C8" w:rsidRDefault="00B32B4A" w:rsidP="00B32B4A">
      <w:pPr>
        <w:pStyle w:val="Parasts2"/>
        <w:rPr>
          <w:b/>
        </w:rPr>
      </w:pPr>
    </w:p>
    <w:p w14:paraId="2DF92595" w14:textId="77777777" w:rsidR="00B32B4A" w:rsidRPr="00F371C8" w:rsidRDefault="00B32B4A" w:rsidP="00B32B4A">
      <w:pPr>
        <w:pStyle w:val="Parasts2"/>
        <w:jc w:val="center"/>
      </w:pPr>
      <w:r w:rsidRPr="00F371C8">
        <w:rPr>
          <w:b/>
        </w:rPr>
        <w:t>Apliecinājums par neatkarīgi izstrādātu piedāvājumu</w:t>
      </w:r>
    </w:p>
    <w:p w14:paraId="4A23869E" w14:textId="77777777" w:rsidR="00B32B4A" w:rsidRPr="00F371C8" w:rsidRDefault="00B32B4A" w:rsidP="00B32B4A">
      <w:pPr>
        <w:pStyle w:val="naisf"/>
        <w:spacing w:before="0" w:after="0"/>
        <w:ind w:right="423" w:firstLine="0"/>
        <w:rPr>
          <w:u w:val="single"/>
          <w:lang w:val="lv-LV"/>
        </w:rPr>
      </w:pPr>
    </w:p>
    <w:p w14:paraId="4FF02BCC" w14:textId="77777777" w:rsidR="00B32B4A" w:rsidRPr="00F371C8" w:rsidRDefault="00B32B4A" w:rsidP="00B32B4A">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4BCD0720" w14:textId="77777777" w:rsidR="00B32B4A" w:rsidRPr="00F371C8" w:rsidRDefault="00B32B4A" w:rsidP="00B32B4A">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1397448C" w14:textId="77777777" w:rsidR="00B32B4A" w:rsidRPr="00F371C8" w:rsidRDefault="00B32B4A" w:rsidP="00B32B4A">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2D2D743F" w14:textId="77777777" w:rsidR="00B32B4A" w:rsidRPr="00F371C8" w:rsidRDefault="00B32B4A" w:rsidP="00B32B4A">
      <w:pPr>
        <w:pStyle w:val="naisf"/>
        <w:spacing w:before="0" w:after="0"/>
        <w:ind w:right="423" w:firstLine="0"/>
        <w:rPr>
          <w:lang w:val="lv-LV"/>
        </w:rPr>
      </w:pPr>
    </w:p>
    <w:p w14:paraId="43D15001" w14:textId="77777777" w:rsidR="00B32B4A" w:rsidRPr="00F371C8" w:rsidRDefault="00B32B4A" w:rsidP="00B32B4A">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FF71C44" w14:textId="77777777" w:rsidR="00B32B4A" w:rsidRPr="00F371C8" w:rsidRDefault="00B32B4A" w:rsidP="00B32B4A">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560437BD" w14:textId="77777777" w:rsidR="00B32B4A" w:rsidRPr="00F371C8" w:rsidRDefault="00B32B4A" w:rsidP="00B32B4A">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ADB4218" w14:textId="77777777" w:rsidR="00B32B4A" w:rsidRPr="00F371C8" w:rsidRDefault="00B32B4A" w:rsidP="00B32B4A">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B32B4A" w:rsidRPr="00F371C8" w14:paraId="14A718F5" w14:textId="77777777" w:rsidTr="00A310DF">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8839D43" w14:textId="77777777" w:rsidR="00B32B4A" w:rsidRPr="00F371C8" w:rsidRDefault="00B32B4A" w:rsidP="00A310D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C34E7A1" w14:textId="77777777" w:rsidR="00B32B4A" w:rsidRPr="00F371C8" w:rsidRDefault="00B32B4A" w:rsidP="00A310DF">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B32B4A" w:rsidRPr="00F371C8" w14:paraId="753931F2" w14:textId="77777777" w:rsidTr="00A310DF">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9752014" w14:textId="77777777" w:rsidR="00B32B4A" w:rsidRPr="00F371C8" w:rsidRDefault="00B32B4A" w:rsidP="00A310DF">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D5C9E7E" w14:textId="77777777" w:rsidR="00B32B4A" w:rsidRPr="00F371C8" w:rsidRDefault="00B32B4A" w:rsidP="00A310DF">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E3DF984" w14:textId="77777777" w:rsidR="00B32B4A" w:rsidRPr="00F371C8" w:rsidRDefault="00B32B4A" w:rsidP="00B32B4A">
      <w:pPr>
        <w:pStyle w:val="Parasts2"/>
        <w:jc w:val="both"/>
      </w:pPr>
    </w:p>
    <w:p w14:paraId="1A9A064F" w14:textId="77777777" w:rsidR="00B32B4A" w:rsidRPr="00F371C8" w:rsidRDefault="00B32B4A" w:rsidP="00B32B4A">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1F0D7DF" w14:textId="77777777" w:rsidR="00B32B4A" w:rsidRPr="00F371C8" w:rsidRDefault="00B32B4A" w:rsidP="00B32B4A">
      <w:pPr>
        <w:pStyle w:val="Parasts2"/>
        <w:ind w:left="720" w:firstLine="720"/>
        <w:jc w:val="both"/>
      </w:pPr>
      <w:r w:rsidRPr="00F371C8">
        <w:t>5.1. cenām;</w:t>
      </w:r>
    </w:p>
    <w:p w14:paraId="2F965151" w14:textId="77777777" w:rsidR="00B32B4A" w:rsidRPr="00F371C8" w:rsidRDefault="00B32B4A" w:rsidP="00B32B4A">
      <w:pPr>
        <w:pStyle w:val="Parasts2"/>
        <w:ind w:left="720" w:firstLine="720"/>
        <w:jc w:val="both"/>
      </w:pPr>
      <w:r w:rsidRPr="00F371C8">
        <w:t>5.2. cenas aprēķināšanas metodēm, faktoriem (apstākļiem) vai formulām;</w:t>
      </w:r>
    </w:p>
    <w:p w14:paraId="34BA58F5" w14:textId="77777777" w:rsidR="00B32B4A" w:rsidRPr="00F371C8" w:rsidRDefault="00B32B4A" w:rsidP="00B32B4A">
      <w:pPr>
        <w:pStyle w:val="Parasts2"/>
        <w:ind w:left="1440"/>
        <w:jc w:val="both"/>
      </w:pPr>
      <w:r w:rsidRPr="00F371C8">
        <w:t>5.3. nodomu vai lēmumu piedalīties vai nepiedalīties iepirkumā (iesniegt vai neiesniegt piedāvājumu); vai</w:t>
      </w:r>
    </w:p>
    <w:p w14:paraId="6BF3823F" w14:textId="77777777" w:rsidR="00B32B4A" w:rsidRPr="00F371C8" w:rsidRDefault="00B32B4A" w:rsidP="00B32B4A">
      <w:pPr>
        <w:pStyle w:val="Parasts2"/>
        <w:ind w:left="720" w:firstLine="720"/>
        <w:jc w:val="both"/>
      </w:pPr>
      <w:r w:rsidRPr="00F371C8">
        <w:t xml:space="preserve">5.4. tādu piedāvājuma iesniegšanu, kas neatbilst iepirkuma prasībām; </w:t>
      </w:r>
    </w:p>
    <w:p w14:paraId="77D8A385" w14:textId="77777777" w:rsidR="00B32B4A" w:rsidRPr="00F371C8" w:rsidRDefault="00B32B4A" w:rsidP="00B32B4A">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D06103D" w14:textId="77777777" w:rsidR="00B32B4A" w:rsidRPr="00F371C8" w:rsidRDefault="00B32B4A" w:rsidP="00B32B4A">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7CA9D5CA" w14:textId="77777777" w:rsidR="00B32B4A" w:rsidRPr="00F371C8" w:rsidRDefault="00B32B4A" w:rsidP="00B32B4A">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A7B9A39" w14:textId="77777777" w:rsidR="00B32B4A" w:rsidRPr="00F371C8" w:rsidRDefault="00B32B4A" w:rsidP="00B32B4A">
      <w:pPr>
        <w:pStyle w:val="Parasts2"/>
        <w:rPr>
          <w:lang w:eastAsia="ru-RU"/>
        </w:rPr>
      </w:pPr>
    </w:p>
    <w:p w14:paraId="12D84FA8" w14:textId="5A34CC8A" w:rsidR="00B32B4A" w:rsidRPr="00F371C8" w:rsidRDefault="00B32B4A" w:rsidP="00B32B4A">
      <w:pPr>
        <w:pStyle w:val="Parasts2"/>
      </w:pPr>
      <w:r w:rsidRPr="00F371C8">
        <w:rPr>
          <w:lang w:eastAsia="ru-RU"/>
        </w:rPr>
        <w:t>Datums __.___.20</w:t>
      </w:r>
      <w:r>
        <w:rPr>
          <w:lang w:eastAsia="ru-RU"/>
        </w:rPr>
        <w:t>2</w:t>
      </w:r>
      <w:r w:rsidR="003D6129">
        <w:rPr>
          <w:lang w:eastAsia="ru-RU"/>
        </w:rPr>
        <w:t>4</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B32B4A" w:rsidRPr="00F371C8" w14:paraId="148F0D95" w14:textId="77777777" w:rsidTr="00A310DF">
        <w:trPr>
          <w:trHeight w:val="269"/>
        </w:trPr>
        <w:tc>
          <w:tcPr>
            <w:tcW w:w="1840" w:type="dxa"/>
            <w:shd w:val="clear" w:color="auto" w:fill="auto"/>
          </w:tcPr>
          <w:p w14:paraId="0F74966F" w14:textId="77777777" w:rsidR="00B32B4A" w:rsidRPr="00F371C8" w:rsidRDefault="00B32B4A" w:rsidP="00A310DF">
            <w:pPr>
              <w:pStyle w:val="Parasts2"/>
            </w:pPr>
          </w:p>
        </w:tc>
        <w:tc>
          <w:tcPr>
            <w:tcW w:w="1649" w:type="dxa"/>
            <w:shd w:val="clear" w:color="auto" w:fill="auto"/>
          </w:tcPr>
          <w:p w14:paraId="06BBCEDC" w14:textId="77777777" w:rsidR="00B32B4A" w:rsidRPr="00F371C8" w:rsidRDefault="00B32B4A" w:rsidP="00A310DF">
            <w:pPr>
              <w:pStyle w:val="Parasts2"/>
              <w:jc w:val="center"/>
              <w:rPr>
                <w:lang w:eastAsia="ru-RU"/>
              </w:rPr>
            </w:pPr>
          </w:p>
        </w:tc>
        <w:tc>
          <w:tcPr>
            <w:tcW w:w="1649" w:type="dxa"/>
            <w:shd w:val="clear" w:color="auto" w:fill="auto"/>
          </w:tcPr>
          <w:p w14:paraId="6DFB79AD" w14:textId="77777777" w:rsidR="00B32B4A" w:rsidRPr="00F371C8" w:rsidRDefault="00B32B4A" w:rsidP="00A310DF">
            <w:pPr>
              <w:pStyle w:val="Parasts2"/>
              <w:jc w:val="center"/>
              <w:rPr>
                <w:lang w:eastAsia="ru-RU"/>
              </w:rPr>
            </w:pPr>
          </w:p>
        </w:tc>
        <w:tc>
          <w:tcPr>
            <w:tcW w:w="1649" w:type="dxa"/>
            <w:shd w:val="clear" w:color="auto" w:fill="auto"/>
          </w:tcPr>
          <w:p w14:paraId="6377E50C" w14:textId="77777777" w:rsidR="00B32B4A" w:rsidRPr="00F371C8" w:rsidRDefault="00B32B4A" w:rsidP="00A310DF">
            <w:pPr>
              <w:pStyle w:val="Parasts2"/>
              <w:jc w:val="center"/>
              <w:rPr>
                <w:lang w:eastAsia="ru-RU"/>
              </w:rPr>
            </w:pPr>
          </w:p>
        </w:tc>
        <w:tc>
          <w:tcPr>
            <w:tcW w:w="1649" w:type="dxa"/>
            <w:tcBorders>
              <w:top w:val="single" w:sz="4" w:space="0" w:color="000000"/>
            </w:tcBorders>
            <w:shd w:val="clear" w:color="auto" w:fill="auto"/>
          </w:tcPr>
          <w:p w14:paraId="099AD94D" w14:textId="77777777" w:rsidR="00B32B4A" w:rsidRPr="00F371C8" w:rsidRDefault="00B32B4A" w:rsidP="00A310DF">
            <w:pPr>
              <w:pStyle w:val="Parasts2"/>
              <w:jc w:val="center"/>
            </w:pPr>
            <w:r w:rsidRPr="00F371C8">
              <w:rPr>
                <w:lang w:eastAsia="ru-RU"/>
              </w:rPr>
              <w:t>Paraksts</w:t>
            </w:r>
          </w:p>
        </w:tc>
      </w:tr>
    </w:tbl>
    <w:p w14:paraId="4F08BFDB" w14:textId="77777777" w:rsidR="00B32B4A" w:rsidRPr="00D15E63" w:rsidRDefault="00B32B4A" w:rsidP="00B32B4A">
      <w:pPr>
        <w:spacing w:line="360" w:lineRule="auto"/>
        <w:jc w:val="both"/>
      </w:pPr>
    </w:p>
    <w:p w14:paraId="16C8E9F6" w14:textId="77777777" w:rsidR="00AD388C" w:rsidRPr="0074786F" w:rsidRDefault="00AD388C" w:rsidP="00B32B4A">
      <w:pPr>
        <w:pStyle w:val="Kjene"/>
        <w:jc w:val="right"/>
        <w:rPr>
          <w:lang w:val="en-GB" w:eastAsia="en-US"/>
        </w:rPr>
      </w:pPr>
    </w:p>
    <w:sectPr w:rsidR="00AD388C" w:rsidRPr="0074786F" w:rsidSect="0085752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59ABC" w14:textId="77777777" w:rsidR="00E810CC" w:rsidRDefault="00E810CC" w:rsidP="00C432D4">
      <w:r>
        <w:separator/>
      </w:r>
    </w:p>
  </w:endnote>
  <w:endnote w:type="continuationSeparator" w:id="0">
    <w:p w14:paraId="5987B763" w14:textId="77777777" w:rsidR="00E810CC" w:rsidRDefault="00E810CC"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55D9" w14:textId="77777777" w:rsidR="00E810CC" w:rsidRDefault="00E810CC" w:rsidP="00C432D4">
      <w:r>
        <w:separator/>
      </w:r>
    </w:p>
  </w:footnote>
  <w:footnote w:type="continuationSeparator" w:id="0">
    <w:p w14:paraId="5491CF12" w14:textId="77777777" w:rsidR="00E810CC" w:rsidRDefault="00E810CC" w:rsidP="00C432D4">
      <w:r>
        <w:continuationSeparator/>
      </w:r>
    </w:p>
  </w:footnote>
  <w:footnote w:id="1">
    <w:p w14:paraId="1DB50D47" w14:textId="77777777" w:rsidR="00B32B4A" w:rsidRDefault="00B32B4A" w:rsidP="00B32B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CB12AB" w14:textId="77777777" w:rsidR="00B32B4A" w:rsidRDefault="00B32B4A" w:rsidP="00B32B4A">
      <w:pPr>
        <w:pStyle w:val="Vresteksts1"/>
        <w:ind w:left="284"/>
      </w:pPr>
      <w:r>
        <w:rPr>
          <w:sz w:val="18"/>
          <w:szCs w:val="18"/>
        </w:rPr>
        <w:t>1) iesniedz piedāvājumu šim iepirkumam;</w:t>
      </w:r>
    </w:p>
    <w:p w14:paraId="1A97F49A" w14:textId="77777777" w:rsidR="00B32B4A" w:rsidRDefault="00B32B4A" w:rsidP="00B32B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36684"/>
    <w:rsid w:val="00041AF8"/>
    <w:rsid w:val="000460EC"/>
    <w:rsid w:val="00064B8F"/>
    <w:rsid w:val="00070CA9"/>
    <w:rsid w:val="0009600B"/>
    <w:rsid w:val="000B7A18"/>
    <w:rsid w:val="000E3A25"/>
    <w:rsid w:val="0010665C"/>
    <w:rsid w:val="00164E5A"/>
    <w:rsid w:val="001777D7"/>
    <w:rsid w:val="001D5338"/>
    <w:rsid w:val="001D688C"/>
    <w:rsid w:val="001F2CC9"/>
    <w:rsid w:val="001F3440"/>
    <w:rsid w:val="00226022"/>
    <w:rsid w:val="00266C3E"/>
    <w:rsid w:val="002F6C12"/>
    <w:rsid w:val="0033452D"/>
    <w:rsid w:val="0039582B"/>
    <w:rsid w:val="003972BF"/>
    <w:rsid w:val="003C7FAE"/>
    <w:rsid w:val="003D6129"/>
    <w:rsid w:val="003E4FC6"/>
    <w:rsid w:val="004327F0"/>
    <w:rsid w:val="0045293F"/>
    <w:rsid w:val="004A6936"/>
    <w:rsid w:val="004C063E"/>
    <w:rsid w:val="004C3619"/>
    <w:rsid w:val="004C7390"/>
    <w:rsid w:val="004D0771"/>
    <w:rsid w:val="004E556B"/>
    <w:rsid w:val="005247E3"/>
    <w:rsid w:val="00554CD4"/>
    <w:rsid w:val="005834DE"/>
    <w:rsid w:val="005B2342"/>
    <w:rsid w:val="005E0044"/>
    <w:rsid w:val="005F1126"/>
    <w:rsid w:val="006456B0"/>
    <w:rsid w:val="00671977"/>
    <w:rsid w:val="00681646"/>
    <w:rsid w:val="00696EC3"/>
    <w:rsid w:val="006B2306"/>
    <w:rsid w:val="006C5375"/>
    <w:rsid w:val="0071353B"/>
    <w:rsid w:val="007468FD"/>
    <w:rsid w:val="0074786F"/>
    <w:rsid w:val="007C7066"/>
    <w:rsid w:val="007F6929"/>
    <w:rsid w:val="008043A2"/>
    <w:rsid w:val="0085752C"/>
    <w:rsid w:val="00860DCD"/>
    <w:rsid w:val="00874AE5"/>
    <w:rsid w:val="00881517"/>
    <w:rsid w:val="008E370D"/>
    <w:rsid w:val="008F7F78"/>
    <w:rsid w:val="00914708"/>
    <w:rsid w:val="0092739D"/>
    <w:rsid w:val="0094553B"/>
    <w:rsid w:val="00965B62"/>
    <w:rsid w:val="009B4D63"/>
    <w:rsid w:val="00A75555"/>
    <w:rsid w:val="00AD388C"/>
    <w:rsid w:val="00AD6602"/>
    <w:rsid w:val="00AE57A1"/>
    <w:rsid w:val="00B228AD"/>
    <w:rsid w:val="00B2534E"/>
    <w:rsid w:val="00B32B4A"/>
    <w:rsid w:val="00B33432"/>
    <w:rsid w:val="00B376DF"/>
    <w:rsid w:val="00B531FE"/>
    <w:rsid w:val="00B82128"/>
    <w:rsid w:val="00B85327"/>
    <w:rsid w:val="00B96ED5"/>
    <w:rsid w:val="00BA1ED1"/>
    <w:rsid w:val="00BA60D2"/>
    <w:rsid w:val="00BD3726"/>
    <w:rsid w:val="00C432D4"/>
    <w:rsid w:val="00CC5DFD"/>
    <w:rsid w:val="00CE3080"/>
    <w:rsid w:val="00D46B5B"/>
    <w:rsid w:val="00D76A53"/>
    <w:rsid w:val="00D87258"/>
    <w:rsid w:val="00DB4D10"/>
    <w:rsid w:val="00DD458E"/>
    <w:rsid w:val="00E03D67"/>
    <w:rsid w:val="00E42515"/>
    <w:rsid w:val="00E76598"/>
    <w:rsid w:val="00E810CC"/>
    <w:rsid w:val="00E852B7"/>
    <w:rsid w:val="00EB64A7"/>
    <w:rsid w:val="00F36045"/>
    <w:rsid w:val="00FB12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26C2DB0-AF4E-7D45-A846-43B667F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8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4AE5"/>
    <w:rPr>
      <w:rFonts w:ascii="Tahoma" w:eastAsia="Times New Roman" w:hAnsi="Tahoma" w:cs="Tahoma"/>
      <w:sz w:val="16"/>
      <w:szCs w:val="16"/>
    </w:rPr>
  </w:style>
  <w:style w:type="character" w:styleId="Hipersaite">
    <w:name w:val="Hyperlink"/>
    <w:rsid w:val="000E3A25"/>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0E3A25"/>
    <w:pPr>
      <w:ind w:left="720"/>
      <w:contextualSpacing/>
    </w:p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0E3A25"/>
    <w:rPr>
      <w:rFonts w:ascii="Times New Roman" w:eastAsia="Times New Roman" w:hAnsi="Times New Roman"/>
      <w:sz w:val="24"/>
      <w:szCs w:val="24"/>
    </w:rPr>
  </w:style>
  <w:style w:type="table" w:styleId="Reatabula">
    <w:name w:val="Table Grid"/>
    <w:basedOn w:val="Parastatabula"/>
    <w:uiPriority w:val="39"/>
    <w:rsid w:val="00AD38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AD388C"/>
    <w:pPr>
      <w:spacing w:before="150" w:after="150"/>
      <w:jc w:val="center"/>
    </w:pPr>
    <w:rPr>
      <w:b/>
      <w:bCs/>
    </w:rPr>
  </w:style>
  <w:style w:type="paragraph" w:customStyle="1" w:styleId="Parasts1">
    <w:name w:val="Parasts1"/>
    <w:rsid w:val="00AD388C"/>
    <w:pPr>
      <w:suppressAutoHyphens/>
      <w:autoSpaceDN w:val="0"/>
      <w:spacing w:after="200" w:line="276" w:lineRule="auto"/>
    </w:pPr>
    <w:rPr>
      <w:sz w:val="22"/>
      <w:szCs w:val="22"/>
      <w:lang w:eastAsia="en-US"/>
    </w:rPr>
  </w:style>
  <w:style w:type="paragraph" w:customStyle="1" w:styleId="Parasts2">
    <w:name w:val="Parasts2"/>
    <w:rsid w:val="00AD388C"/>
    <w:pPr>
      <w:suppressAutoHyphens/>
    </w:pPr>
    <w:rPr>
      <w:rFonts w:ascii="Times New Roman" w:eastAsia="Times New Roman" w:hAnsi="Times New Roman"/>
      <w:sz w:val="24"/>
      <w:szCs w:val="24"/>
    </w:rPr>
  </w:style>
  <w:style w:type="character" w:customStyle="1" w:styleId="Noklusjumarindkopasfonts2">
    <w:name w:val="Noklusējuma rindkopas fonts2"/>
    <w:rsid w:val="00AD388C"/>
  </w:style>
  <w:style w:type="paragraph" w:customStyle="1" w:styleId="naisf">
    <w:name w:val="naisf"/>
    <w:basedOn w:val="Parasts2"/>
    <w:rsid w:val="00B32B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character" w:styleId="Vresatsauce">
    <w:name w:val="footnote reference"/>
    <w:basedOn w:val="Noklusjumarindkopasfonts"/>
    <w:unhideWhenUsed/>
    <w:rsid w:val="00B32B4A"/>
    <w:rPr>
      <w:vertAlign w:val="superscript"/>
    </w:rPr>
  </w:style>
  <w:style w:type="character" w:customStyle="1" w:styleId="Vresrakstzmes">
    <w:name w:val="Vēres rakstzīmes"/>
    <w:rsid w:val="00B32B4A"/>
  </w:style>
  <w:style w:type="paragraph" w:customStyle="1" w:styleId="Vresteksts1">
    <w:name w:val="Vēres teksts1"/>
    <w:basedOn w:val="Parasts2"/>
    <w:rsid w:val="00B32B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rizi@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6196</Words>
  <Characters>3533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Lietotajs</cp:lastModifiedBy>
  <cp:revision>5</cp:revision>
  <cp:lastPrinted>2024-03-06T10:42:00Z</cp:lastPrinted>
  <dcterms:created xsi:type="dcterms:W3CDTF">2024-03-06T11:23:00Z</dcterms:created>
  <dcterms:modified xsi:type="dcterms:W3CDTF">2024-03-06T13:27:00Z</dcterms:modified>
</cp:coreProperties>
</file>