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619EAD" w14:textId="77777777" w:rsidR="000B51C0" w:rsidRPr="000B51C0" w:rsidRDefault="000B51C0" w:rsidP="000B51C0">
      <w:pPr>
        <w:spacing w:after="0" w:line="240" w:lineRule="auto"/>
        <w:jc w:val="center"/>
        <w:rPr>
          <w:rFonts w:ascii="Times New Roman" w:eastAsia="Times New Roman" w:hAnsi="Times New Roman" w:cs="Times New Roman"/>
          <w:b/>
          <w:bCs/>
          <w:caps/>
          <w:kern w:val="0"/>
          <w:sz w:val="24"/>
          <w:szCs w:val="24"/>
          <w14:ligatures w14:val="none"/>
        </w:rPr>
      </w:pPr>
      <w:r w:rsidRPr="000B51C0">
        <w:rPr>
          <w:rFonts w:ascii="Times New Roman" w:eastAsia="Times New Roman" w:hAnsi="Times New Roman" w:cs="Times New Roman"/>
          <w:b/>
          <w:bCs/>
          <w:caps/>
          <w:noProof/>
          <w:kern w:val="0"/>
          <w:sz w:val="24"/>
          <w:szCs w:val="24"/>
          <w:lang w:eastAsia="lv-LV"/>
          <w14:ligatures w14:val="none"/>
        </w:rPr>
        <w:drawing>
          <wp:anchor distT="0" distB="0" distL="114300" distR="114300" simplePos="0" relativeHeight="251659264" behindDoc="0" locked="0" layoutInCell="1" allowOverlap="1" wp14:anchorId="36929200" wp14:editId="2FF7D7B4">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1C0">
        <w:rPr>
          <w:rFonts w:ascii="Times New Roman" w:eastAsia="Times New Roman" w:hAnsi="Times New Roman" w:cs="Times New Roman"/>
          <w:b/>
          <w:bCs/>
          <w:caps/>
          <w:noProof/>
          <w:kern w:val="0"/>
          <w:sz w:val="28"/>
          <w:szCs w:val="28"/>
          <w:lang w:val="en-GB"/>
          <w14:ligatures w14:val="none"/>
        </w:rPr>
        <w:t>Limbažu novada DOME</w:t>
      </w:r>
    </w:p>
    <w:p w14:paraId="21110DE5" w14:textId="77777777" w:rsidR="000B51C0" w:rsidRPr="000B51C0" w:rsidRDefault="000B51C0" w:rsidP="000B51C0">
      <w:pPr>
        <w:spacing w:after="0" w:line="240" w:lineRule="auto"/>
        <w:jc w:val="center"/>
        <w:rPr>
          <w:rFonts w:ascii="Times New Roman" w:eastAsia="Times New Roman" w:hAnsi="Times New Roman" w:cs="Times New Roman"/>
          <w:kern w:val="0"/>
          <w:sz w:val="18"/>
          <w:szCs w:val="20"/>
          <w:lang w:eastAsia="lv-LV"/>
          <w14:ligatures w14:val="none"/>
        </w:rPr>
      </w:pPr>
      <w:r w:rsidRPr="000B51C0">
        <w:rPr>
          <w:rFonts w:ascii="Times New Roman" w:eastAsia="Times New Roman" w:hAnsi="Times New Roman" w:cs="Times New Roman"/>
          <w:kern w:val="0"/>
          <w:sz w:val="18"/>
          <w:szCs w:val="20"/>
          <w:lang w:eastAsia="lv-LV"/>
          <w14:ligatures w14:val="none"/>
        </w:rPr>
        <w:t xml:space="preserve">Reģ. Nr. </w:t>
      </w:r>
      <w:r w:rsidRPr="000B51C0">
        <w:rPr>
          <w:rFonts w:ascii="Times New Roman" w:eastAsia="Times New Roman" w:hAnsi="Times New Roman" w:cs="Times New Roman"/>
          <w:noProof/>
          <w:kern w:val="0"/>
          <w:sz w:val="18"/>
          <w:szCs w:val="20"/>
          <w:lang w:eastAsia="lv-LV"/>
          <w14:ligatures w14:val="none"/>
        </w:rPr>
        <w:t>90009114631</w:t>
      </w:r>
      <w:r w:rsidRPr="000B51C0">
        <w:rPr>
          <w:rFonts w:ascii="Times New Roman" w:eastAsia="Times New Roman" w:hAnsi="Times New Roman" w:cs="Times New Roman"/>
          <w:kern w:val="0"/>
          <w:sz w:val="18"/>
          <w:szCs w:val="20"/>
          <w:lang w:eastAsia="lv-LV"/>
          <w14:ligatures w14:val="none"/>
        </w:rPr>
        <w:t xml:space="preserve">; </w:t>
      </w:r>
      <w:r w:rsidRPr="000B51C0">
        <w:rPr>
          <w:rFonts w:ascii="Times New Roman" w:eastAsia="Times New Roman" w:hAnsi="Times New Roman" w:cs="Times New Roman"/>
          <w:noProof/>
          <w:kern w:val="0"/>
          <w:sz w:val="18"/>
          <w:szCs w:val="20"/>
          <w:lang w:eastAsia="lv-LV"/>
          <w14:ligatures w14:val="none"/>
        </w:rPr>
        <w:t>Rīgas iela 16, Limbaži, Limbažu novads LV-4001</w:t>
      </w:r>
      <w:r w:rsidRPr="000B51C0">
        <w:rPr>
          <w:rFonts w:ascii="Times New Roman" w:eastAsia="Times New Roman" w:hAnsi="Times New Roman" w:cs="Times New Roman"/>
          <w:kern w:val="0"/>
          <w:sz w:val="18"/>
          <w:szCs w:val="20"/>
          <w:lang w:eastAsia="lv-LV"/>
          <w14:ligatures w14:val="none"/>
        </w:rPr>
        <w:t xml:space="preserve">; </w:t>
      </w:r>
    </w:p>
    <w:p w14:paraId="264EC2C4" w14:textId="77777777" w:rsidR="000B51C0" w:rsidRPr="000B51C0" w:rsidRDefault="000B51C0" w:rsidP="000B51C0">
      <w:pPr>
        <w:spacing w:after="0" w:line="240" w:lineRule="auto"/>
        <w:jc w:val="center"/>
        <w:rPr>
          <w:rFonts w:ascii="Times New Roman" w:eastAsia="Times New Roman" w:hAnsi="Times New Roman" w:cs="Times New Roman"/>
          <w:kern w:val="0"/>
          <w:sz w:val="18"/>
          <w:szCs w:val="20"/>
          <w:lang w:eastAsia="lv-LV"/>
          <w14:ligatures w14:val="none"/>
        </w:rPr>
      </w:pPr>
      <w:r w:rsidRPr="000B51C0">
        <w:rPr>
          <w:rFonts w:ascii="Times New Roman" w:eastAsia="Times New Roman" w:hAnsi="Times New Roman" w:cs="Times New Roman"/>
          <w:kern w:val="0"/>
          <w:sz w:val="18"/>
          <w:szCs w:val="20"/>
          <w:lang w:eastAsia="lv-LV"/>
          <w14:ligatures w14:val="none"/>
        </w:rPr>
        <w:t>E-pasts</w:t>
      </w:r>
      <w:r w:rsidRPr="000B51C0">
        <w:rPr>
          <w:rFonts w:ascii="Times New Roman" w:eastAsia="Times New Roman" w:hAnsi="Times New Roman" w:cs="Times New Roman"/>
          <w:iCs/>
          <w:kern w:val="0"/>
          <w:sz w:val="18"/>
          <w:szCs w:val="20"/>
          <w:lang w:eastAsia="lv-LV"/>
          <w14:ligatures w14:val="none"/>
        </w:rPr>
        <w:t xml:space="preserve"> </w:t>
      </w:r>
      <w:r w:rsidRPr="000B51C0">
        <w:rPr>
          <w:rFonts w:ascii="Times New Roman" w:eastAsia="Times New Roman" w:hAnsi="Times New Roman" w:cs="Times New Roman"/>
          <w:iCs/>
          <w:noProof/>
          <w:kern w:val="0"/>
          <w:sz w:val="18"/>
          <w:szCs w:val="20"/>
          <w:lang w:eastAsia="lv-LV"/>
          <w14:ligatures w14:val="none"/>
        </w:rPr>
        <w:t>pasts@limbazunovads.lv</w:t>
      </w:r>
      <w:r w:rsidRPr="000B51C0">
        <w:rPr>
          <w:rFonts w:ascii="Times New Roman" w:eastAsia="Times New Roman" w:hAnsi="Times New Roman" w:cs="Times New Roman"/>
          <w:iCs/>
          <w:kern w:val="0"/>
          <w:sz w:val="18"/>
          <w:szCs w:val="20"/>
          <w:lang w:eastAsia="lv-LV"/>
          <w14:ligatures w14:val="none"/>
        </w:rPr>
        <w:t>;</w:t>
      </w:r>
      <w:r w:rsidRPr="000B51C0">
        <w:rPr>
          <w:rFonts w:ascii="Times New Roman" w:eastAsia="Times New Roman" w:hAnsi="Times New Roman" w:cs="Times New Roman"/>
          <w:kern w:val="0"/>
          <w:sz w:val="18"/>
          <w:szCs w:val="20"/>
          <w:lang w:eastAsia="lv-LV"/>
          <w14:ligatures w14:val="none"/>
        </w:rPr>
        <w:t xml:space="preserve"> tālrunis </w:t>
      </w:r>
      <w:r w:rsidRPr="000B51C0">
        <w:rPr>
          <w:rFonts w:ascii="Times New Roman" w:eastAsia="Times New Roman" w:hAnsi="Times New Roman" w:cs="Times New Roman"/>
          <w:noProof/>
          <w:kern w:val="0"/>
          <w:sz w:val="18"/>
          <w:szCs w:val="20"/>
          <w:lang w:eastAsia="lv-LV"/>
          <w14:ligatures w14:val="none"/>
        </w:rPr>
        <w:t>64023003</w:t>
      </w:r>
    </w:p>
    <w:tbl>
      <w:tblPr>
        <w:tblW w:w="10206" w:type="dxa"/>
        <w:tblCellSpacing w:w="0" w:type="dxa"/>
        <w:shd w:val="clear" w:color="auto" w:fill="FFFFFF"/>
        <w:tblCellMar>
          <w:left w:w="0" w:type="dxa"/>
          <w:right w:w="0" w:type="dxa"/>
        </w:tblCellMar>
        <w:tblLook w:val="04A0" w:firstRow="1" w:lastRow="0" w:firstColumn="1" w:lastColumn="0" w:noHBand="0" w:noVBand="1"/>
      </w:tblPr>
      <w:tblGrid>
        <w:gridCol w:w="9328"/>
        <w:gridCol w:w="878"/>
      </w:tblGrid>
      <w:tr w:rsidR="003859C3" w:rsidRPr="000B51C0" w14:paraId="42FDAD4E" w14:textId="77777777" w:rsidTr="00260AC7">
        <w:trPr>
          <w:trHeight w:val="4755"/>
          <w:tblCellSpacing w:w="0" w:type="dxa"/>
        </w:trPr>
        <w:tc>
          <w:tcPr>
            <w:tcW w:w="9328" w:type="dxa"/>
            <w:shd w:val="clear" w:color="auto" w:fill="FFFFFF"/>
            <w:hideMark/>
          </w:tcPr>
          <w:p w14:paraId="63F4A9AE" w14:textId="213D4072" w:rsidR="00E27F9A" w:rsidRPr="000B51C0" w:rsidRDefault="00E27F9A" w:rsidP="00E27F9A">
            <w:pPr>
              <w:pStyle w:val="Pamatteksts"/>
              <w:spacing w:before="2"/>
              <w:jc w:val="right"/>
              <w:rPr>
                <w:rFonts w:ascii="Times New Roman" w:hAnsi="Times New Roman" w:cs="Times New Roman"/>
                <w:i/>
                <w:sz w:val="24"/>
                <w:szCs w:val="24"/>
              </w:rPr>
            </w:pPr>
            <w:bookmarkStart w:id="0" w:name="n-1190588"/>
            <w:bookmarkStart w:id="1" w:name="1190588"/>
            <w:bookmarkStart w:id="2" w:name="piel-1190587"/>
            <w:bookmarkEnd w:id="0"/>
            <w:bookmarkEnd w:id="1"/>
            <w:bookmarkEnd w:id="2"/>
          </w:p>
          <w:p w14:paraId="3C1E720B" w14:textId="77777777" w:rsidR="00E27F9A" w:rsidRPr="000B51C0" w:rsidRDefault="00E27F9A" w:rsidP="00E27F9A">
            <w:pPr>
              <w:pStyle w:val="Virsraksts2"/>
              <w:ind w:left="0" w:firstLine="0"/>
              <w:jc w:val="center"/>
              <w:rPr>
                <w:rFonts w:ascii="Times New Roman" w:hAnsi="Times New Roman" w:cs="Times New Roman"/>
                <w:sz w:val="24"/>
                <w:szCs w:val="24"/>
              </w:rPr>
            </w:pPr>
            <w:r w:rsidRPr="000B51C0">
              <w:rPr>
                <w:rFonts w:ascii="Times New Roman" w:hAnsi="Times New Roman" w:cs="Times New Roman"/>
                <w:sz w:val="24"/>
                <w:szCs w:val="24"/>
              </w:rPr>
              <w:t xml:space="preserve">PASKAIDROJUMA </w:t>
            </w:r>
            <w:r w:rsidRPr="000B51C0">
              <w:rPr>
                <w:rFonts w:ascii="Times New Roman" w:hAnsi="Times New Roman" w:cs="Times New Roman"/>
                <w:spacing w:val="-2"/>
                <w:sz w:val="24"/>
                <w:szCs w:val="24"/>
              </w:rPr>
              <w:t>RAKSTS</w:t>
            </w:r>
          </w:p>
          <w:p w14:paraId="545C3165" w14:textId="40B3F511" w:rsidR="00E27F9A" w:rsidRPr="000B51C0" w:rsidRDefault="00E27F9A" w:rsidP="00E27F9A">
            <w:pPr>
              <w:spacing w:before="7" w:line="247" w:lineRule="auto"/>
              <w:ind w:left="687" w:right="692"/>
              <w:jc w:val="center"/>
              <w:rPr>
                <w:rFonts w:ascii="Times New Roman" w:hAnsi="Times New Roman" w:cs="Times New Roman"/>
                <w:b/>
                <w:sz w:val="24"/>
                <w:szCs w:val="24"/>
              </w:rPr>
            </w:pPr>
            <w:r w:rsidRPr="000B51C0">
              <w:rPr>
                <w:rFonts w:ascii="Times New Roman" w:hAnsi="Times New Roman" w:cs="Times New Roman"/>
                <w:b/>
                <w:sz w:val="24"/>
                <w:szCs w:val="24"/>
              </w:rPr>
              <w:t>Limbažu novada pašvaldības domes 202</w:t>
            </w:r>
            <w:r w:rsidR="000B51C0">
              <w:rPr>
                <w:rFonts w:ascii="Times New Roman" w:hAnsi="Times New Roman" w:cs="Times New Roman"/>
                <w:b/>
                <w:sz w:val="24"/>
                <w:szCs w:val="24"/>
              </w:rPr>
              <w:t>4</w:t>
            </w:r>
            <w:r w:rsidRPr="000B51C0">
              <w:rPr>
                <w:rFonts w:ascii="Times New Roman" w:hAnsi="Times New Roman" w:cs="Times New Roman"/>
                <w:b/>
                <w:sz w:val="24"/>
                <w:szCs w:val="24"/>
              </w:rPr>
              <w:t xml:space="preserve">. gada </w:t>
            </w:r>
            <w:r w:rsidR="00320673">
              <w:rPr>
                <w:rFonts w:ascii="Times New Roman" w:hAnsi="Times New Roman" w:cs="Times New Roman"/>
                <w:b/>
                <w:sz w:val="24"/>
                <w:szCs w:val="24"/>
              </w:rPr>
              <w:t>21</w:t>
            </w:r>
            <w:r w:rsidRPr="000B51C0">
              <w:rPr>
                <w:rFonts w:ascii="Times New Roman" w:hAnsi="Times New Roman" w:cs="Times New Roman"/>
                <w:b/>
                <w:sz w:val="24"/>
                <w:szCs w:val="24"/>
              </w:rPr>
              <w:t>.</w:t>
            </w:r>
            <w:r w:rsidR="00320673">
              <w:rPr>
                <w:rFonts w:ascii="Times New Roman" w:hAnsi="Times New Roman" w:cs="Times New Roman"/>
                <w:b/>
                <w:sz w:val="24"/>
                <w:szCs w:val="24"/>
              </w:rPr>
              <w:t xml:space="preserve"> februāra</w:t>
            </w:r>
            <w:r w:rsidRPr="000B51C0">
              <w:rPr>
                <w:rFonts w:ascii="Times New Roman" w:hAnsi="Times New Roman" w:cs="Times New Roman"/>
                <w:b/>
                <w:sz w:val="24"/>
                <w:szCs w:val="24"/>
              </w:rPr>
              <w:t xml:space="preserve"> saistošajiem noteikumiem Nr. </w:t>
            </w:r>
            <w:r w:rsidR="00320673">
              <w:rPr>
                <w:rFonts w:ascii="Times New Roman" w:hAnsi="Times New Roman" w:cs="Times New Roman"/>
                <w:b/>
                <w:sz w:val="24"/>
                <w:szCs w:val="24"/>
              </w:rPr>
              <w:t>6</w:t>
            </w:r>
            <w:r w:rsidRPr="000B51C0">
              <w:rPr>
                <w:rFonts w:ascii="Times New Roman" w:hAnsi="Times New Roman" w:cs="Times New Roman"/>
                <w:b/>
                <w:sz w:val="24"/>
                <w:szCs w:val="24"/>
              </w:rPr>
              <w:t xml:space="preserve"> "Par </w:t>
            </w:r>
            <w:r w:rsidR="00AD6DEF" w:rsidRPr="000B51C0">
              <w:rPr>
                <w:rFonts w:ascii="Times New Roman" w:hAnsi="Times New Roman" w:cs="Times New Roman"/>
                <w:b/>
                <w:sz w:val="24"/>
                <w:szCs w:val="24"/>
              </w:rPr>
              <w:t>Limbažu novada simboliku</w:t>
            </w:r>
            <w:r w:rsidRPr="000B51C0">
              <w:rPr>
                <w:rFonts w:ascii="Times New Roman" w:hAnsi="Times New Roman" w:cs="Times New Roman"/>
                <w:b/>
                <w:sz w:val="24"/>
                <w:szCs w:val="24"/>
              </w:rPr>
              <w:t>"</w:t>
            </w: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514"/>
              <w:gridCol w:w="6798"/>
            </w:tblGrid>
            <w:tr w:rsidR="003859C3" w:rsidRPr="000B51C0" w14:paraId="2231490F" w14:textId="77777777" w:rsidTr="0067233D">
              <w:tc>
                <w:tcPr>
                  <w:tcW w:w="1350" w:type="pct"/>
                  <w:tcBorders>
                    <w:top w:val="outset" w:sz="6" w:space="0" w:color="414142"/>
                    <w:left w:val="outset" w:sz="6" w:space="0" w:color="414142"/>
                    <w:bottom w:val="outset" w:sz="6" w:space="0" w:color="414142"/>
                    <w:right w:val="outset" w:sz="6" w:space="0" w:color="414142"/>
                  </w:tcBorders>
                  <w:hideMark/>
                </w:tcPr>
                <w:p w14:paraId="6C48840B" w14:textId="77777777" w:rsidR="003859C3" w:rsidRPr="000B51C0" w:rsidRDefault="003859C3" w:rsidP="003859C3">
                  <w:pPr>
                    <w:spacing w:before="100" w:beforeAutospacing="1" w:after="0" w:line="293" w:lineRule="atLeast"/>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Paskaidrojuma raksta sadaļa</w:t>
                  </w:r>
                </w:p>
              </w:tc>
              <w:tc>
                <w:tcPr>
                  <w:tcW w:w="3650" w:type="pct"/>
                  <w:tcBorders>
                    <w:top w:val="outset" w:sz="6" w:space="0" w:color="414142"/>
                    <w:left w:val="outset" w:sz="6" w:space="0" w:color="414142"/>
                    <w:bottom w:val="outset" w:sz="6" w:space="0" w:color="414142"/>
                    <w:right w:val="outset" w:sz="6" w:space="0" w:color="414142"/>
                  </w:tcBorders>
                  <w:vAlign w:val="center"/>
                  <w:hideMark/>
                </w:tcPr>
                <w:p w14:paraId="34FE7DEA" w14:textId="48718159" w:rsidR="003859C3" w:rsidRPr="000B51C0" w:rsidRDefault="003859C3" w:rsidP="00320673">
                  <w:pPr>
                    <w:spacing w:before="100" w:beforeAutospacing="1" w:after="0" w:line="293" w:lineRule="atLeast"/>
                    <w:jc w:val="center"/>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Norādāmā informācija</w:t>
                  </w:r>
                </w:p>
              </w:tc>
            </w:tr>
            <w:tr w:rsidR="003859C3" w:rsidRPr="000B51C0" w14:paraId="43D12A2C" w14:textId="77777777" w:rsidTr="0067233D">
              <w:tc>
                <w:tcPr>
                  <w:tcW w:w="1350" w:type="pct"/>
                  <w:tcBorders>
                    <w:top w:val="outset" w:sz="6" w:space="0" w:color="414142"/>
                    <w:left w:val="outset" w:sz="6" w:space="0" w:color="414142"/>
                    <w:bottom w:val="outset" w:sz="6" w:space="0" w:color="414142"/>
                    <w:right w:val="outset" w:sz="6" w:space="0" w:color="414142"/>
                  </w:tcBorders>
                  <w:hideMark/>
                </w:tcPr>
                <w:p w14:paraId="57CC9020"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1. Mērķis un nepieciešamības pamatojums </w:t>
                  </w:r>
                </w:p>
              </w:tc>
              <w:tc>
                <w:tcPr>
                  <w:tcW w:w="3650" w:type="pct"/>
                  <w:tcBorders>
                    <w:top w:val="outset" w:sz="6" w:space="0" w:color="414142"/>
                    <w:left w:val="outset" w:sz="6" w:space="0" w:color="414142"/>
                    <w:bottom w:val="outset" w:sz="6" w:space="0" w:color="414142"/>
                    <w:right w:val="outset" w:sz="6" w:space="0" w:color="414142"/>
                  </w:tcBorders>
                  <w:hideMark/>
                </w:tcPr>
                <w:p w14:paraId="5DC206FF"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Apvienojoties Limbažu, Alojas un Salacgrīvas pašvaldībām, no 2021. gada 1. jūlija ir izveidota Limbažu novada pašvaldība. Saskaņā ar Administratīvo teritoriju un apdzīvotu vietu likuma Pārejas noteikumu 17. punktu, 2021. gada pašvaldību vēlēšanās ievēlētā novada dome izvērtē novadu veidojošo bijušo pašvaldību pieņemtos saistošos noteikumus un pieņem jaunus novada saistošos noteikumus, tādejādi nepieciešams pieņemt jaunus noteikumus par Limbažu novada simboliku.</w:t>
                  </w:r>
                </w:p>
                <w:p w14:paraId="779349A3"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Saistošie noteikumi izstrādāti ar mērķi nostiprināt novada identitāti, un, lai novads būtu atpazīstams pēc tā oficiālās simbolikas, lai nodrošinātu Limbažu novada simbolikas korektu lietojumu, veicinātu vienotu identitātes izpratni un sekmētu novadnieku patriotismu.</w:t>
                  </w:r>
                </w:p>
                <w:p w14:paraId="687CECB8" w14:textId="77777777" w:rsidR="003859C3" w:rsidRPr="000B51C0" w:rsidRDefault="00320673" w:rsidP="003859C3">
                  <w:pPr>
                    <w:spacing w:after="0" w:line="240" w:lineRule="auto"/>
                    <w:jc w:val="both"/>
                    <w:rPr>
                      <w:rFonts w:ascii="Times New Roman" w:eastAsia="Times New Roman" w:hAnsi="Times New Roman" w:cs="Times New Roman"/>
                      <w:kern w:val="0"/>
                      <w:sz w:val="24"/>
                      <w:szCs w:val="24"/>
                      <w:lang w:eastAsia="lv-LV"/>
                      <w14:ligatures w14:val="none"/>
                    </w:rPr>
                  </w:pPr>
                  <w:hyperlink r:id="rId8" w:tgtFrame="_blank" w:history="1">
                    <w:r w:rsidR="003859C3" w:rsidRPr="000B51C0">
                      <w:rPr>
                        <w:rFonts w:ascii="Times New Roman" w:eastAsia="Times New Roman" w:hAnsi="Times New Roman" w:cs="Times New Roman"/>
                        <w:kern w:val="0"/>
                        <w:sz w:val="24"/>
                        <w:szCs w:val="24"/>
                        <w:lang w:eastAsia="lv-LV"/>
                        <w14:ligatures w14:val="none"/>
                      </w:rPr>
                      <w:t>Pašvaldību likuma</w:t>
                    </w:r>
                  </w:hyperlink>
                  <w:r w:rsidR="003859C3" w:rsidRPr="000B51C0">
                    <w:rPr>
                      <w:rFonts w:ascii="Times New Roman" w:eastAsia="Times New Roman" w:hAnsi="Times New Roman" w:cs="Times New Roman"/>
                      <w:kern w:val="0"/>
                      <w:sz w:val="24"/>
                      <w:szCs w:val="24"/>
                      <w:lang w:eastAsia="lv-LV"/>
                      <w14:ligatures w14:val="none"/>
                    </w:rPr>
                    <w:t> </w:t>
                  </w:r>
                  <w:hyperlink r:id="rId9" w:anchor="p10" w:tgtFrame="_blank" w:history="1">
                    <w:r w:rsidR="003859C3" w:rsidRPr="000B51C0">
                      <w:rPr>
                        <w:rFonts w:ascii="Times New Roman" w:eastAsia="Times New Roman" w:hAnsi="Times New Roman" w:cs="Times New Roman"/>
                        <w:kern w:val="0"/>
                        <w:sz w:val="24"/>
                        <w:szCs w:val="24"/>
                        <w:lang w:eastAsia="lv-LV"/>
                        <w14:ligatures w14:val="none"/>
                      </w:rPr>
                      <w:t>10. panta</w:t>
                    </w:r>
                  </w:hyperlink>
                  <w:r w:rsidR="003859C3" w:rsidRPr="000B51C0">
                    <w:rPr>
                      <w:rFonts w:ascii="Times New Roman" w:eastAsia="Times New Roman" w:hAnsi="Times New Roman" w:cs="Times New Roman"/>
                      <w:kern w:val="0"/>
                      <w:sz w:val="24"/>
                      <w:szCs w:val="24"/>
                      <w:lang w:eastAsia="lv-LV"/>
                      <w14:ligatures w14:val="none"/>
                    </w:rPr>
                    <w:t> pirmās daļas 7. punkts noteic, ka dome ir tiesīga izlemt ikvienu pašvaldības kompetences jautājumu. Tikai domes kompetencē ir noteikt pašvaldības un tās teritoriālā iedalījuma vienību simboliku, likumā noteiktajā kārtībā saskaņojot to ar Valsts heraldikas komisiju. Šā likuma </w:t>
                  </w:r>
                  <w:hyperlink r:id="rId10" w:anchor="p44" w:history="1">
                    <w:r w:rsidR="003859C3" w:rsidRPr="000B51C0">
                      <w:rPr>
                        <w:rFonts w:ascii="Times New Roman" w:eastAsia="Times New Roman" w:hAnsi="Times New Roman" w:cs="Times New Roman"/>
                        <w:kern w:val="0"/>
                        <w:sz w:val="24"/>
                        <w:szCs w:val="24"/>
                        <w:lang w:eastAsia="lv-LV"/>
                        <w14:ligatures w14:val="none"/>
                      </w:rPr>
                      <w:t>44. panta</w:t>
                    </w:r>
                  </w:hyperlink>
                  <w:r w:rsidR="003859C3" w:rsidRPr="000B51C0">
                    <w:rPr>
                      <w:rFonts w:ascii="Times New Roman" w:eastAsia="Times New Roman" w:hAnsi="Times New Roman" w:cs="Times New Roman"/>
                      <w:kern w:val="0"/>
                      <w:sz w:val="24"/>
                      <w:szCs w:val="24"/>
                      <w:lang w:eastAsia="lv-LV"/>
                      <w14:ligatures w14:val="none"/>
                    </w:rPr>
                    <w:t> otrā daļa noteic, ka dome var izdot saistošos noteikumus, lai nodrošinātu pašvaldības autonomo funkciju un brīvprātīgo iniciatīvu izpildi, ievērojot likumos vai Ministru kabineta noteikumos paredzēto funkciju izpildes kārtību.</w:t>
                  </w:r>
                </w:p>
                <w:p w14:paraId="1B924E73"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Ģerboņa likuma 8. panta otrā prim daļa noteic, ka dome savos saistošajos noteikumos nosaka Ģerboņu reģistrā reģistrēta pašvaldības ģerboņa lietošanas noteikumus.</w:t>
                  </w:r>
                </w:p>
                <w:p w14:paraId="56D85211" w14:textId="77777777" w:rsidR="003859C3" w:rsidRPr="000B51C0" w:rsidRDefault="003859C3" w:rsidP="003859C3">
                  <w:pPr>
                    <w:spacing w:after="0" w:line="240" w:lineRule="auto"/>
                    <w:jc w:val="both"/>
                    <w:rPr>
                      <w:rFonts w:ascii="Times New Roman" w:eastAsia="Times New Roman" w:hAnsi="Times New Roman" w:cs="Times New Roman"/>
                      <w:b/>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Kultūras ministrija, pamatojoties uz </w:t>
                  </w:r>
                  <w:hyperlink r:id="rId11" w:tgtFrame="_blank" w:history="1">
                    <w:r w:rsidRPr="000B51C0">
                      <w:rPr>
                        <w:rFonts w:ascii="Times New Roman" w:eastAsia="Times New Roman" w:hAnsi="Times New Roman" w:cs="Times New Roman"/>
                        <w:kern w:val="0"/>
                        <w:sz w:val="24"/>
                        <w:szCs w:val="24"/>
                        <w:lang w:eastAsia="lv-LV"/>
                        <w14:ligatures w14:val="none"/>
                      </w:rPr>
                      <w:t>Ģerboņu likuma</w:t>
                    </w:r>
                  </w:hyperlink>
                  <w:r w:rsidRPr="000B51C0">
                    <w:rPr>
                      <w:rFonts w:ascii="Times New Roman" w:eastAsia="Times New Roman" w:hAnsi="Times New Roman" w:cs="Times New Roman"/>
                      <w:kern w:val="0"/>
                      <w:sz w:val="24"/>
                      <w:szCs w:val="24"/>
                      <w:lang w:eastAsia="lv-LV"/>
                      <w14:ligatures w14:val="none"/>
                    </w:rPr>
                    <w:t> </w:t>
                  </w:r>
                  <w:hyperlink r:id="rId12" w:anchor="p6" w:tgtFrame="_blank" w:history="1">
                    <w:r w:rsidRPr="000B51C0">
                      <w:rPr>
                        <w:rFonts w:ascii="Times New Roman" w:eastAsia="Times New Roman" w:hAnsi="Times New Roman" w:cs="Times New Roman"/>
                        <w:kern w:val="0"/>
                        <w:sz w:val="24"/>
                        <w:szCs w:val="24"/>
                        <w:lang w:eastAsia="lv-LV"/>
                        <w14:ligatures w14:val="none"/>
                      </w:rPr>
                      <w:t>6. panta</w:t>
                    </w:r>
                  </w:hyperlink>
                  <w:r w:rsidRPr="000B51C0">
                    <w:rPr>
                      <w:rFonts w:ascii="Times New Roman" w:eastAsia="Times New Roman" w:hAnsi="Times New Roman" w:cs="Times New Roman"/>
                      <w:kern w:val="0"/>
                      <w:sz w:val="24"/>
                      <w:szCs w:val="24"/>
                      <w:lang w:eastAsia="lv-LV"/>
                      <w14:ligatures w14:val="none"/>
                    </w:rPr>
                    <w:t> trešo daļu, ir reģistrējusi Limbažu novada ģerboni (dalīts vairogs zils ar sudrabu. Augšējā laukā sudraba burukuģis, apakšējā savrups robots mūris ar vārtiem.).</w:t>
                  </w:r>
                </w:p>
              </w:tc>
            </w:tr>
            <w:tr w:rsidR="003859C3" w:rsidRPr="000B51C0" w14:paraId="58D1DBDC" w14:textId="77777777" w:rsidTr="0067233D">
              <w:tc>
                <w:tcPr>
                  <w:tcW w:w="1350" w:type="pct"/>
                  <w:tcBorders>
                    <w:top w:val="outset" w:sz="6" w:space="0" w:color="414142"/>
                    <w:left w:val="outset" w:sz="6" w:space="0" w:color="414142"/>
                    <w:bottom w:val="outset" w:sz="6" w:space="0" w:color="414142"/>
                    <w:right w:val="outset" w:sz="6" w:space="0" w:color="414142"/>
                  </w:tcBorders>
                  <w:hideMark/>
                </w:tcPr>
                <w:p w14:paraId="4A4BA536"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2. Fiskālā ietekme uz pašvaldības budžetu </w:t>
                  </w:r>
                </w:p>
              </w:tc>
              <w:tc>
                <w:tcPr>
                  <w:tcW w:w="3650" w:type="pct"/>
                  <w:tcBorders>
                    <w:top w:val="outset" w:sz="6" w:space="0" w:color="414142"/>
                    <w:left w:val="outset" w:sz="6" w:space="0" w:color="414142"/>
                    <w:bottom w:val="outset" w:sz="6" w:space="0" w:color="414142"/>
                    <w:right w:val="outset" w:sz="6" w:space="0" w:color="414142"/>
                  </w:tcBorders>
                  <w:hideMark/>
                </w:tcPr>
                <w:p w14:paraId="530DF08B" w14:textId="77777777" w:rsidR="003859C3" w:rsidRPr="000B51C0" w:rsidRDefault="003859C3" w:rsidP="003859C3">
                  <w:pPr>
                    <w:spacing w:before="195"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Noteikumu īstenošanai nav būtiskas fiskālās ietekmes uz pašvaldības budžetu.</w:t>
                  </w:r>
                </w:p>
              </w:tc>
            </w:tr>
            <w:tr w:rsidR="003859C3" w:rsidRPr="000B51C0" w14:paraId="3F23A9BB" w14:textId="77777777" w:rsidTr="0067233D">
              <w:tc>
                <w:tcPr>
                  <w:tcW w:w="1350" w:type="pct"/>
                  <w:tcBorders>
                    <w:top w:val="outset" w:sz="6" w:space="0" w:color="414142"/>
                    <w:left w:val="outset" w:sz="6" w:space="0" w:color="414142"/>
                    <w:bottom w:val="outset" w:sz="6" w:space="0" w:color="414142"/>
                    <w:right w:val="outset" w:sz="6" w:space="0" w:color="414142"/>
                  </w:tcBorders>
                  <w:hideMark/>
                </w:tcPr>
                <w:p w14:paraId="05EC7F30"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3</w:t>
                  </w:r>
                  <w:bookmarkStart w:id="3" w:name="_GoBack"/>
                  <w:bookmarkEnd w:id="3"/>
                  <w:r w:rsidRPr="000B51C0">
                    <w:rPr>
                      <w:rFonts w:ascii="Times New Roman" w:eastAsia="Times New Roman" w:hAnsi="Times New Roman" w:cs="Times New Roman"/>
                      <w:kern w:val="0"/>
                      <w:sz w:val="24"/>
                      <w:szCs w:val="24"/>
                      <w:lang w:eastAsia="lv-LV"/>
                      <w14:ligatures w14:val="none"/>
                    </w:rPr>
                    <w:t xml:space="preserve">. Sociālā ietekme, ietekme uz vidi, iedzīvotāju veselību, uzņēmējdarbības vidi pašvaldības teritorijā, kā </w:t>
                  </w:r>
                  <w:r w:rsidRPr="000B51C0">
                    <w:rPr>
                      <w:rFonts w:ascii="Times New Roman" w:eastAsia="Times New Roman" w:hAnsi="Times New Roman" w:cs="Times New Roman"/>
                      <w:kern w:val="0"/>
                      <w:sz w:val="24"/>
                      <w:szCs w:val="24"/>
                      <w:lang w:eastAsia="lv-LV"/>
                      <w14:ligatures w14:val="none"/>
                    </w:rPr>
                    <w:lastRenderedPageBreak/>
                    <w:t>arī plānotā regulējuma ietekme uz konkurenci </w:t>
                  </w:r>
                </w:p>
              </w:tc>
              <w:tc>
                <w:tcPr>
                  <w:tcW w:w="3650" w:type="pct"/>
                  <w:tcBorders>
                    <w:top w:val="outset" w:sz="6" w:space="0" w:color="414142"/>
                    <w:left w:val="outset" w:sz="6" w:space="0" w:color="414142"/>
                    <w:bottom w:val="outset" w:sz="6" w:space="0" w:color="414142"/>
                    <w:right w:val="outset" w:sz="6" w:space="0" w:color="414142"/>
                  </w:tcBorders>
                  <w:hideMark/>
                </w:tcPr>
                <w:p w14:paraId="5CD7F601" w14:textId="77777777" w:rsidR="003859C3" w:rsidRPr="000B51C0" w:rsidRDefault="003859C3" w:rsidP="003859C3">
                  <w:pPr>
                    <w:spacing w:before="195"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lastRenderedPageBreak/>
                    <w:t>Noteikumi veicina novada simbolikas izmantošanu, tādējādi veicinot novada atpazīstamību un novadnieku patriotismu.</w:t>
                  </w:r>
                </w:p>
                <w:p w14:paraId="64056C96" w14:textId="77777777" w:rsidR="003859C3" w:rsidRPr="000B51C0" w:rsidRDefault="003859C3" w:rsidP="003859C3">
                  <w:pPr>
                    <w:spacing w:before="100" w:beforeAutospacing="1" w:after="0" w:line="293" w:lineRule="atLeast"/>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Noteikumi neietekmē konkurenci.</w:t>
                  </w:r>
                </w:p>
              </w:tc>
            </w:tr>
            <w:tr w:rsidR="003859C3" w:rsidRPr="000B51C0" w14:paraId="0EC05B93" w14:textId="77777777" w:rsidTr="0067233D">
              <w:tc>
                <w:tcPr>
                  <w:tcW w:w="1350" w:type="pct"/>
                  <w:tcBorders>
                    <w:top w:val="outset" w:sz="6" w:space="0" w:color="414142"/>
                    <w:left w:val="outset" w:sz="6" w:space="0" w:color="414142"/>
                    <w:bottom w:val="outset" w:sz="6" w:space="0" w:color="414142"/>
                    <w:right w:val="outset" w:sz="6" w:space="0" w:color="414142"/>
                  </w:tcBorders>
                  <w:hideMark/>
                </w:tcPr>
                <w:p w14:paraId="563352B5"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4. Ietekme uz administratīvajām procedūrām un to izmaksām </w:t>
                  </w:r>
                </w:p>
              </w:tc>
              <w:tc>
                <w:tcPr>
                  <w:tcW w:w="3650" w:type="pct"/>
                  <w:tcBorders>
                    <w:top w:val="outset" w:sz="6" w:space="0" w:color="414142"/>
                    <w:left w:val="outset" w:sz="6" w:space="0" w:color="414142"/>
                    <w:bottom w:val="outset" w:sz="6" w:space="0" w:color="414142"/>
                    <w:right w:val="outset" w:sz="6" w:space="0" w:color="414142"/>
                  </w:tcBorders>
                  <w:hideMark/>
                </w:tcPr>
                <w:p w14:paraId="09F8D98D"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Saistošo noteikumu izpildi nodrošina Limbažu novada pašvaldība, iesniegumus par simbolikas izmantošanu izskata pašvaldības Centrālās pārvaldes Sabiedrisko attiecību nodaļas vadītāja un pieņem lēmumu par atļaujas izsniegšanu vai atteikumu izsniegt atļauju.</w:t>
                  </w:r>
                </w:p>
                <w:p w14:paraId="2ABEAA00" w14:textId="397F16B1"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 xml:space="preserve">Atļaujas saņemšanai persona iesniedz iesniegumu (Pielikums Nr. 2) personīgi vai sūtot pa pastu pašvaldības klientu apkalpošanas centrā Rīgas iela 16, Limbaži, Limbažu novads, LV – 4001., vai valsts pārvaldes pakalpojumu portālā www.latvija.lv, izmantojot pašvaldības oficiālo e adresi, vai ar drošu e-parakstu parakstītu iesniegumu, nosūtot uz elektronisko pasta adresi </w:t>
                  </w:r>
                  <w:hyperlink r:id="rId13" w:history="1">
                    <w:r w:rsidRPr="000B51C0">
                      <w:rPr>
                        <w:rFonts w:ascii="Times New Roman" w:eastAsia="Times New Roman" w:hAnsi="Times New Roman" w:cs="Times New Roman"/>
                        <w:kern w:val="0"/>
                        <w:sz w:val="24"/>
                        <w:szCs w:val="24"/>
                        <w:u w:val="single"/>
                        <w:lang w:eastAsia="lv-LV"/>
                        <w14:ligatures w14:val="none"/>
                      </w:rPr>
                      <w:t>pasts@limbazunovads.lv</w:t>
                    </w:r>
                  </w:hyperlink>
                  <w:r w:rsidRPr="000B51C0">
                    <w:rPr>
                      <w:rFonts w:ascii="Times New Roman" w:eastAsia="Times New Roman" w:hAnsi="Times New Roman" w:cs="Times New Roman"/>
                      <w:kern w:val="0"/>
                      <w:sz w:val="24"/>
                      <w:szCs w:val="24"/>
                      <w:lang w:eastAsia="lv-LV"/>
                      <w14:ligatures w14:val="none"/>
                    </w:rPr>
                    <w:t xml:space="preserve">  Iesniegumam pievienojama krāsaina izstrādājuma skice. Iesniegums par Atļaujas saņemšanu tiek izskatīts ne vēlāk kā viena mēneša laikā no iesnieguma saņemšanas dienas Limbažu novada pašvaldībā.</w:t>
                  </w:r>
                </w:p>
                <w:p w14:paraId="6F8C892E"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Lēmumu vai faktisko rīcību viena mēneša laikā var apstrīdēt Pašvaldības domē. Pašvaldības domes lēmumu var pārsūdzēt </w:t>
                  </w:r>
                  <w:hyperlink r:id="rId14" w:tgtFrame="_blank" w:history="1">
                    <w:r w:rsidRPr="000B51C0">
                      <w:rPr>
                        <w:rFonts w:ascii="Times New Roman" w:eastAsia="Times New Roman" w:hAnsi="Times New Roman" w:cs="Times New Roman"/>
                        <w:kern w:val="0"/>
                        <w:sz w:val="24"/>
                        <w:szCs w:val="24"/>
                        <w:lang w:eastAsia="lv-LV"/>
                        <w14:ligatures w14:val="none"/>
                      </w:rPr>
                      <w:t>Administratīvā procesa likuma</w:t>
                    </w:r>
                  </w:hyperlink>
                  <w:r w:rsidRPr="000B51C0">
                    <w:rPr>
                      <w:rFonts w:ascii="Times New Roman" w:eastAsia="Times New Roman" w:hAnsi="Times New Roman" w:cs="Times New Roman"/>
                      <w:kern w:val="0"/>
                      <w:sz w:val="24"/>
                      <w:szCs w:val="24"/>
                      <w:lang w:eastAsia="lv-LV"/>
                      <w14:ligatures w14:val="none"/>
                    </w:rPr>
                    <w:t> noteiktajā kārtībā Administratīvajā rajona tiesā.</w:t>
                  </w:r>
                </w:p>
                <w:p w14:paraId="7D7798FA"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 xml:space="preserve">Saistošie noteikumi tiks publicēti oficiālajā izdevumā "Latvijas Vēstnesis". Informācija par saistošajiem noteikumiem tiks publicēta pašvaldības tīmekļa vietnē </w:t>
                  </w:r>
                  <w:hyperlink r:id="rId15" w:history="1">
                    <w:r w:rsidRPr="000B51C0">
                      <w:rPr>
                        <w:rFonts w:ascii="Times New Roman" w:eastAsia="Times New Roman" w:hAnsi="Times New Roman" w:cs="Times New Roman"/>
                        <w:kern w:val="0"/>
                        <w:sz w:val="24"/>
                        <w:szCs w:val="24"/>
                        <w:u w:val="single"/>
                        <w:lang w:eastAsia="lv-LV"/>
                        <w14:ligatures w14:val="none"/>
                      </w:rPr>
                      <w:t>www.limbazunovads.lv</w:t>
                    </w:r>
                  </w:hyperlink>
                  <w:r w:rsidRPr="000B51C0">
                    <w:rPr>
                      <w:rFonts w:ascii="Times New Roman" w:eastAsia="Times New Roman" w:hAnsi="Times New Roman" w:cs="Times New Roman"/>
                      <w:kern w:val="0"/>
                      <w:sz w:val="24"/>
                      <w:szCs w:val="24"/>
                      <w:lang w:eastAsia="lv-LV"/>
                      <w14:ligatures w14:val="none"/>
                    </w:rPr>
                    <w:t xml:space="preserve"> .</w:t>
                  </w:r>
                </w:p>
                <w:p w14:paraId="7034A4FB"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Simboliku, tās attēlus vai elementus personas, izņemot politiskās partijas, drīkst izmantot tikai ar pašvaldības atļauju:</w:t>
                  </w:r>
                </w:p>
                <w:p w14:paraId="2EAA1C42"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1. komerciāliem mērķiem – atribūtikas, suvenīru, prezentācijas, rūpniecības, pārtikas, sadzīves, u.tml. priekšmetu noformēšanā un ražošanā, nosaukumos vai noformējumos, iepakojuma dizaina izgatavošanā, reklāmās;</w:t>
                  </w:r>
                </w:p>
                <w:p w14:paraId="4F0AD92E"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2. ja simbolika tiek lietota svinīgu pasākumu, sarīkojumu, ielu gājienu noformēšanai, ēku fasāžu, kā arī iekštelpu noformēšanai sabiedrisko pasākumu norises vietās.</w:t>
                  </w:r>
                </w:p>
                <w:p w14:paraId="6E3AA54E"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Bez saskaņošanas ar pašvaldību Simboliku personas var lietot:</w:t>
                  </w:r>
                </w:p>
                <w:p w14:paraId="5AE49B3E"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1. novada un pilsētas karogu vai galda karodziņu – oficiālās pieņemšanās, ģimenes svētkos, kā arī citos gadījumos, garantējot pienācīgu cieņu pret tiem;</w:t>
                  </w:r>
                </w:p>
                <w:p w14:paraId="0F2487BF"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2. ja simboliku atveido ierobežotā apjomā bezpeļņas nolūkos, t.i., personiskām vajadzībām, mācību nolūkos, bibliotēkās, muzejos un arhīvos, kā arī informatīviem mērķiem, piemēram, veidojot tādu aktuālo notikumu apskatu, kur simbolika ir piekritīga;</w:t>
                  </w:r>
                </w:p>
                <w:p w14:paraId="07786549"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3. ja simboliku lieto tādu pasākumu plakātos, izdevumos, reklāmās un norisēs, kurus atbalsta novada pašvaldība, izņemot Noteikumu 5.3. punktā minēto.</w:t>
                  </w:r>
                </w:p>
                <w:p w14:paraId="30D24C28"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Simbolikas lietošana komerciāliem mērķiem un citos gadījumos, kas nav noteikti Noteikumos, ir bez maksas un atļauta tikai pēc Simbolikas lietošanas atļaujas saņemšanas.</w:t>
                  </w:r>
                </w:p>
              </w:tc>
            </w:tr>
            <w:tr w:rsidR="003859C3" w:rsidRPr="000B51C0" w14:paraId="2BAF121F" w14:textId="77777777" w:rsidTr="0067233D">
              <w:tc>
                <w:tcPr>
                  <w:tcW w:w="1350" w:type="pct"/>
                  <w:tcBorders>
                    <w:top w:val="outset" w:sz="6" w:space="0" w:color="414142"/>
                    <w:left w:val="outset" w:sz="6" w:space="0" w:color="414142"/>
                    <w:bottom w:val="outset" w:sz="6" w:space="0" w:color="414142"/>
                    <w:right w:val="outset" w:sz="6" w:space="0" w:color="414142"/>
                  </w:tcBorders>
                  <w:hideMark/>
                </w:tcPr>
                <w:p w14:paraId="0485BCFF"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5. Ietekme uz pašvaldības funkcijām un cilvēkresursiem </w:t>
                  </w:r>
                </w:p>
              </w:tc>
              <w:tc>
                <w:tcPr>
                  <w:tcW w:w="3650" w:type="pct"/>
                  <w:tcBorders>
                    <w:top w:val="outset" w:sz="6" w:space="0" w:color="414142"/>
                    <w:left w:val="outset" w:sz="6" w:space="0" w:color="414142"/>
                    <w:bottom w:val="outset" w:sz="6" w:space="0" w:color="414142"/>
                    <w:right w:val="outset" w:sz="6" w:space="0" w:color="414142"/>
                  </w:tcBorders>
                  <w:hideMark/>
                </w:tcPr>
                <w:p w14:paraId="19B024A8" w14:textId="77777777" w:rsidR="003859C3" w:rsidRPr="000B51C0" w:rsidRDefault="00320673" w:rsidP="003859C3">
                  <w:pPr>
                    <w:spacing w:after="0" w:line="240" w:lineRule="auto"/>
                    <w:jc w:val="both"/>
                    <w:rPr>
                      <w:rFonts w:ascii="Times New Roman" w:eastAsia="Times New Roman" w:hAnsi="Times New Roman" w:cs="Times New Roman"/>
                      <w:kern w:val="0"/>
                      <w:sz w:val="24"/>
                      <w:szCs w:val="24"/>
                      <w:lang w:eastAsia="lv-LV"/>
                      <w14:ligatures w14:val="none"/>
                    </w:rPr>
                  </w:pPr>
                  <w:hyperlink r:id="rId16" w:tgtFrame="_blank" w:history="1">
                    <w:r w:rsidR="003859C3" w:rsidRPr="000B51C0">
                      <w:rPr>
                        <w:rFonts w:ascii="Times New Roman" w:eastAsia="Times New Roman" w:hAnsi="Times New Roman" w:cs="Times New Roman"/>
                        <w:kern w:val="0"/>
                        <w:sz w:val="24"/>
                        <w:szCs w:val="24"/>
                        <w:lang w:eastAsia="lv-LV"/>
                        <w14:ligatures w14:val="none"/>
                      </w:rPr>
                      <w:t>Pašvaldību likuma</w:t>
                    </w:r>
                  </w:hyperlink>
                  <w:r w:rsidR="003859C3" w:rsidRPr="000B51C0">
                    <w:rPr>
                      <w:rFonts w:ascii="Times New Roman" w:eastAsia="Times New Roman" w:hAnsi="Times New Roman" w:cs="Times New Roman"/>
                      <w:kern w:val="0"/>
                      <w:sz w:val="24"/>
                      <w:szCs w:val="24"/>
                      <w:lang w:eastAsia="lv-LV"/>
                      <w14:ligatures w14:val="none"/>
                    </w:rPr>
                    <w:t> </w:t>
                  </w:r>
                  <w:hyperlink r:id="rId17" w:anchor="p10" w:tgtFrame="_blank" w:history="1">
                    <w:r w:rsidR="003859C3" w:rsidRPr="000B51C0">
                      <w:rPr>
                        <w:rFonts w:ascii="Times New Roman" w:eastAsia="Times New Roman" w:hAnsi="Times New Roman" w:cs="Times New Roman"/>
                        <w:kern w:val="0"/>
                        <w:sz w:val="24"/>
                        <w:szCs w:val="24"/>
                        <w:lang w:eastAsia="lv-LV"/>
                        <w14:ligatures w14:val="none"/>
                      </w:rPr>
                      <w:t>10. panta</w:t>
                    </w:r>
                  </w:hyperlink>
                  <w:r w:rsidR="003859C3" w:rsidRPr="000B51C0">
                    <w:rPr>
                      <w:rFonts w:ascii="Times New Roman" w:eastAsia="Times New Roman" w:hAnsi="Times New Roman" w:cs="Times New Roman"/>
                      <w:kern w:val="0"/>
                      <w:sz w:val="24"/>
                      <w:szCs w:val="24"/>
                      <w:lang w:eastAsia="lv-LV"/>
                      <w14:ligatures w14:val="none"/>
                    </w:rPr>
                    <w:t> pirmās daļas 7. punkts noteic, ka dome ir tiesīga izlemt ikvienu pašvaldības kompetences jautājumu. Tikai domes kompetencē ir noteikt pašvaldības un tās teritoriālā iedalījuma vienību simboliku, likumā noteiktajā kārtībā saskaņojot to ar Valsts heraldikas komisiju. Šā likuma </w:t>
                  </w:r>
                  <w:hyperlink r:id="rId18" w:anchor="p44" w:history="1">
                    <w:r w:rsidR="003859C3" w:rsidRPr="000B51C0">
                      <w:rPr>
                        <w:rFonts w:ascii="Times New Roman" w:eastAsia="Times New Roman" w:hAnsi="Times New Roman" w:cs="Times New Roman"/>
                        <w:kern w:val="0"/>
                        <w:sz w:val="24"/>
                        <w:szCs w:val="24"/>
                        <w:lang w:eastAsia="lv-LV"/>
                        <w14:ligatures w14:val="none"/>
                      </w:rPr>
                      <w:t>44. panta</w:t>
                    </w:r>
                  </w:hyperlink>
                  <w:r w:rsidR="003859C3" w:rsidRPr="000B51C0">
                    <w:rPr>
                      <w:rFonts w:ascii="Times New Roman" w:eastAsia="Times New Roman" w:hAnsi="Times New Roman" w:cs="Times New Roman"/>
                      <w:kern w:val="0"/>
                      <w:sz w:val="24"/>
                      <w:szCs w:val="24"/>
                      <w:lang w:eastAsia="lv-LV"/>
                      <w14:ligatures w14:val="none"/>
                    </w:rPr>
                    <w:t xml:space="preserve"> otrā daļa noteic, ka dome var izdot saistošos noteikumus, lai nodrošinātu pašvaldības autonomo </w:t>
                  </w:r>
                  <w:r w:rsidR="003859C3" w:rsidRPr="000B51C0">
                    <w:rPr>
                      <w:rFonts w:ascii="Times New Roman" w:eastAsia="Times New Roman" w:hAnsi="Times New Roman" w:cs="Times New Roman"/>
                      <w:kern w:val="0"/>
                      <w:sz w:val="24"/>
                      <w:szCs w:val="24"/>
                      <w:lang w:eastAsia="lv-LV"/>
                      <w14:ligatures w14:val="none"/>
                    </w:rPr>
                    <w:lastRenderedPageBreak/>
                    <w:t>funkciju un brīvprātīgo iniciatīvu izpildi, ievērojot likumos vai Ministru kabineta noteikumos paredzēto funkciju izpildes kārtību. </w:t>
                  </w:r>
                </w:p>
                <w:p w14:paraId="157B0658" w14:textId="0C2280F0" w:rsidR="003859C3" w:rsidRPr="000B51C0" w:rsidRDefault="003859C3" w:rsidP="003859C3">
                  <w:pPr>
                    <w:spacing w:after="0" w:line="293" w:lineRule="atLeast"/>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 xml:space="preserve">Saistošo noteikumu īstenošanā tiks izmantoti pašvaldības esošie cilvēkresursi – Sabiedrisko attiecību </w:t>
                  </w:r>
                  <w:r w:rsidR="00A77FD7" w:rsidRPr="000B51C0">
                    <w:rPr>
                      <w:rFonts w:ascii="Times New Roman" w:eastAsia="Times New Roman" w:hAnsi="Times New Roman" w:cs="Times New Roman"/>
                      <w:kern w:val="0"/>
                      <w:sz w:val="24"/>
                      <w:szCs w:val="24"/>
                      <w:lang w:eastAsia="lv-LV"/>
                      <w14:ligatures w14:val="none"/>
                    </w:rPr>
                    <w:t>no</w:t>
                  </w:r>
                  <w:r w:rsidRPr="000B51C0">
                    <w:rPr>
                      <w:rFonts w:ascii="Times New Roman" w:eastAsia="Times New Roman" w:hAnsi="Times New Roman" w:cs="Times New Roman"/>
                      <w:kern w:val="0"/>
                      <w:sz w:val="24"/>
                      <w:szCs w:val="24"/>
                      <w:lang w:eastAsia="lv-LV"/>
                      <w14:ligatures w14:val="none"/>
                    </w:rPr>
                    <w:t>daļas vadītāja. Jaunas darba vietas netiks radītas. </w:t>
                  </w:r>
                </w:p>
              </w:tc>
            </w:tr>
            <w:tr w:rsidR="003859C3" w:rsidRPr="000B51C0" w14:paraId="0D33BCD6" w14:textId="77777777" w:rsidTr="0067233D">
              <w:tc>
                <w:tcPr>
                  <w:tcW w:w="1350" w:type="pct"/>
                  <w:tcBorders>
                    <w:top w:val="outset" w:sz="6" w:space="0" w:color="414142"/>
                    <w:left w:val="outset" w:sz="6" w:space="0" w:color="414142"/>
                    <w:bottom w:val="outset" w:sz="6" w:space="0" w:color="414142"/>
                    <w:right w:val="outset" w:sz="6" w:space="0" w:color="414142"/>
                  </w:tcBorders>
                  <w:hideMark/>
                </w:tcPr>
                <w:p w14:paraId="7656F2EB"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lastRenderedPageBreak/>
                    <w:t>6. Informācija par izpildes nodrošināšanu </w:t>
                  </w:r>
                </w:p>
              </w:tc>
              <w:tc>
                <w:tcPr>
                  <w:tcW w:w="3650" w:type="pct"/>
                  <w:tcBorders>
                    <w:top w:val="outset" w:sz="6" w:space="0" w:color="414142"/>
                    <w:left w:val="outset" w:sz="6" w:space="0" w:color="414142"/>
                    <w:bottom w:val="outset" w:sz="6" w:space="0" w:color="414142"/>
                    <w:right w:val="outset" w:sz="6" w:space="0" w:color="414142"/>
                  </w:tcBorders>
                  <w:hideMark/>
                </w:tcPr>
                <w:p w14:paraId="00B22267" w14:textId="66213705"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Saistošo noteikumu izpildē iesaistītās institūcijas – Centrālās pārvaldes Sabiedrisko attiecību nodaļa.</w:t>
                  </w:r>
                </w:p>
                <w:p w14:paraId="4CDE74CD" w14:textId="77777777" w:rsidR="003859C3" w:rsidRPr="000B51C0" w:rsidRDefault="003859C3" w:rsidP="003859C3">
                  <w:pPr>
                    <w:spacing w:after="0" w:line="293" w:lineRule="atLeast"/>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Nav paredzēta jaunu institūciju izveide, esošo likvidācija vai reorganizācija.</w:t>
                  </w:r>
                </w:p>
              </w:tc>
            </w:tr>
            <w:tr w:rsidR="003859C3" w:rsidRPr="000B51C0" w14:paraId="0992D614" w14:textId="77777777" w:rsidTr="00AD6DEF">
              <w:trPr>
                <w:trHeight w:val="682"/>
              </w:trPr>
              <w:tc>
                <w:tcPr>
                  <w:tcW w:w="1350" w:type="pct"/>
                  <w:tcBorders>
                    <w:top w:val="outset" w:sz="6" w:space="0" w:color="414142"/>
                    <w:left w:val="outset" w:sz="6" w:space="0" w:color="414142"/>
                    <w:bottom w:val="outset" w:sz="6" w:space="0" w:color="414142"/>
                    <w:right w:val="outset" w:sz="6" w:space="0" w:color="414142"/>
                  </w:tcBorders>
                  <w:hideMark/>
                </w:tcPr>
                <w:p w14:paraId="14E00CF3"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7. Prasību un izmaksu samērīgums pret ieguvumiem, ko sniedz mērķa sasniegšana </w:t>
                  </w:r>
                </w:p>
              </w:tc>
              <w:tc>
                <w:tcPr>
                  <w:tcW w:w="3650" w:type="pct"/>
                  <w:tcBorders>
                    <w:top w:val="outset" w:sz="6" w:space="0" w:color="414142"/>
                    <w:left w:val="outset" w:sz="6" w:space="0" w:color="414142"/>
                    <w:bottom w:val="outset" w:sz="6" w:space="0" w:color="414142"/>
                    <w:right w:val="outset" w:sz="6" w:space="0" w:color="414142"/>
                  </w:tcBorders>
                  <w:hideMark/>
                </w:tcPr>
                <w:p w14:paraId="725D8A62"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Saistošo noteikumu projekta prasības uz tā izpilde neradīs papildus izmaksas pašvaldībai.</w:t>
                  </w:r>
                </w:p>
              </w:tc>
            </w:tr>
            <w:tr w:rsidR="003859C3" w:rsidRPr="000B51C0" w14:paraId="13245E63" w14:textId="77777777" w:rsidTr="00260AC7">
              <w:trPr>
                <w:trHeight w:val="1163"/>
              </w:trPr>
              <w:tc>
                <w:tcPr>
                  <w:tcW w:w="1350" w:type="pct"/>
                  <w:tcBorders>
                    <w:top w:val="outset" w:sz="6" w:space="0" w:color="414142"/>
                    <w:left w:val="outset" w:sz="6" w:space="0" w:color="414142"/>
                    <w:bottom w:val="outset" w:sz="6" w:space="0" w:color="414142"/>
                    <w:right w:val="outset" w:sz="6" w:space="0" w:color="414142"/>
                  </w:tcBorders>
                  <w:hideMark/>
                </w:tcPr>
                <w:p w14:paraId="612B7622" w14:textId="77777777" w:rsidR="003859C3" w:rsidRPr="000B51C0" w:rsidRDefault="003859C3" w:rsidP="00713993">
                  <w:pPr>
                    <w:spacing w:before="195" w:after="0" w:line="240" w:lineRule="auto"/>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8. Izstrādes gaitā veiktās konsultācijas ar privātpersonām un institūcijām </w:t>
                  </w:r>
                </w:p>
              </w:tc>
              <w:tc>
                <w:tcPr>
                  <w:tcW w:w="3650" w:type="pct"/>
                  <w:tcBorders>
                    <w:top w:val="outset" w:sz="6" w:space="0" w:color="414142"/>
                    <w:left w:val="outset" w:sz="6" w:space="0" w:color="414142"/>
                    <w:bottom w:val="outset" w:sz="6" w:space="0" w:color="414142"/>
                    <w:right w:val="outset" w:sz="6" w:space="0" w:color="414142"/>
                  </w:tcBorders>
                  <w:hideMark/>
                </w:tcPr>
                <w:p w14:paraId="5B5FF162"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Saistošo noteikumu projektu izstrādājusi Sabiedrisko attiecību nodaļa.</w:t>
                  </w:r>
                </w:p>
                <w:p w14:paraId="6E2B6DE8" w14:textId="2C08852A" w:rsidR="003859C3" w:rsidRPr="000B51C0" w:rsidRDefault="003859C3" w:rsidP="00AD6DEF">
                  <w:pPr>
                    <w:spacing w:after="0" w:line="240" w:lineRule="auto"/>
                    <w:jc w:val="both"/>
                    <w:rPr>
                      <w:rFonts w:ascii="Times New Roman" w:eastAsia="Times New Roman" w:hAnsi="Times New Roman" w:cs="Times New Roman"/>
                      <w:kern w:val="0"/>
                      <w:sz w:val="24"/>
                      <w:szCs w:val="24"/>
                      <w:lang w:eastAsia="lv-LV"/>
                      <w14:ligatures w14:val="none"/>
                    </w:rPr>
                  </w:pPr>
                  <w:r w:rsidRPr="000B51C0">
                    <w:rPr>
                      <w:rFonts w:ascii="Times New Roman" w:eastAsia="Times New Roman" w:hAnsi="Times New Roman" w:cs="Times New Roman"/>
                      <w:kern w:val="0"/>
                      <w:sz w:val="24"/>
                      <w:szCs w:val="24"/>
                      <w:lang w:eastAsia="lv-LV"/>
                      <w14:ligatures w14:val="none"/>
                    </w:rPr>
                    <w:t>Atbilstoši </w:t>
                  </w:r>
                  <w:hyperlink r:id="rId19" w:tgtFrame="_blank" w:history="1">
                    <w:r w:rsidRPr="000B51C0">
                      <w:rPr>
                        <w:rFonts w:ascii="Times New Roman" w:eastAsia="Times New Roman" w:hAnsi="Times New Roman" w:cs="Times New Roman"/>
                        <w:kern w:val="0"/>
                        <w:sz w:val="24"/>
                        <w:szCs w:val="24"/>
                        <w:lang w:eastAsia="lv-LV"/>
                        <w14:ligatures w14:val="none"/>
                      </w:rPr>
                      <w:t>Pašvaldību likuma</w:t>
                    </w:r>
                  </w:hyperlink>
                  <w:r w:rsidRPr="000B51C0">
                    <w:rPr>
                      <w:rFonts w:ascii="Times New Roman" w:eastAsia="Times New Roman" w:hAnsi="Times New Roman" w:cs="Times New Roman"/>
                      <w:kern w:val="0"/>
                      <w:sz w:val="24"/>
                      <w:szCs w:val="24"/>
                      <w:lang w:eastAsia="lv-LV"/>
                      <w14:ligatures w14:val="none"/>
                    </w:rPr>
                    <w:t> </w:t>
                  </w:r>
                  <w:hyperlink r:id="rId20" w:anchor="p46" w:tgtFrame="_blank" w:history="1">
                    <w:r w:rsidRPr="000B51C0">
                      <w:rPr>
                        <w:rFonts w:ascii="Times New Roman" w:eastAsia="Times New Roman" w:hAnsi="Times New Roman" w:cs="Times New Roman"/>
                        <w:kern w:val="0"/>
                        <w:sz w:val="24"/>
                        <w:szCs w:val="24"/>
                        <w:lang w:eastAsia="lv-LV"/>
                        <w14:ligatures w14:val="none"/>
                      </w:rPr>
                      <w:t>46. panta</w:t>
                    </w:r>
                  </w:hyperlink>
                  <w:r w:rsidRPr="000B51C0">
                    <w:rPr>
                      <w:rFonts w:ascii="Times New Roman" w:eastAsia="Times New Roman" w:hAnsi="Times New Roman" w:cs="Times New Roman"/>
                      <w:kern w:val="0"/>
                      <w:sz w:val="24"/>
                      <w:szCs w:val="24"/>
                      <w:lang w:eastAsia="lv-LV"/>
                      <w14:ligatures w14:val="none"/>
                    </w:rPr>
                    <w:t> trešajai daļai, lai informētu sabiedrību par saistošo noteikumu projektu un dotu iespēju izteikt viedokli, saistošo noteikumu projekts tik</w:t>
                  </w:r>
                  <w:r w:rsidR="00686613">
                    <w:rPr>
                      <w:rFonts w:ascii="Times New Roman" w:eastAsia="Times New Roman" w:hAnsi="Times New Roman" w:cs="Times New Roman"/>
                      <w:kern w:val="0"/>
                      <w:sz w:val="24"/>
                      <w:szCs w:val="24"/>
                      <w:lang w:eastAsia="lv-LV"/>
                      <w14:ligatures w14:val="none"/>
                    </w:rPr>
                    <w:t>a</w:t>
                  </w:r>
                  <w:r w:rsidRPr="000B51C0">
                    <w:rPr>
                      <w:rFonts w:ascii="Times New Roman" w:eastAsia="Times New Roman" w:hAnsi="Times New Roman" w:cs="Times New Roman"/>
                      <w:kern w:val="0"/>
                      <w:sz w:val="24"/>
                      <w:szCs w:val="24"/>
                      <w:lang w:eastAsia="lv-LV"/>
                      <w14:ligatures w14:val="none"/>
                    </w:rPr>
                    <w:t xml:space="preserve"> </w:t>
                  </w:r>
                  <w:r w:rsidR="00AD6DEF" w:rsidRPr="000B51C0">
                    <w:rPr>
                      <w:rFonts w:ascii="Times New Roman" w:hAnsi="Times New Roman" w:cs="Times New Roman"/>
                      <w:sz w:val="24"/>
                      <w:szCs w:val="24"/>
                      <w:shd w:val="clear" w:color="auto" w:fill="FFFFFF"/>
                    </w:rPr>
                    <w:t>publicēts pašvaldības oficiālajā tīmekļvietnē</w:t>
                  </w:r>
                  <w:r w:rsidRPr="000B51C0">
                    <w:rPr>
                      <w:rFonts w:ascii="Times New Roman" w:eastAsia="Times New Roman" w:hAnsi="Times New Roman" w:cs="Times New Roman"/>
                      <w:kern w:val="0"/>
                      <w:sz w:val="24"/>
                      <w:szCs w:val="24"/>
                      <w:lang w:eastAsia="lv-LV"/>
                      <w14:ligatures w14:val="none"/>
                    </w:rPr>
                    <w:t xml:space="preserve"> </w:t>
                  </w:r>
                  <w:hyperlink r:id="rId21" w:history="1">
                    <w:r w:rsidRPr="000B51C0">
                      <w:rPr>
                        <w:rFonts w:ascii="Times New Roman" w:eastAsia="Times New Roman" w:hAnsi="Times New Roman" w:cs="Times New Roman"/>
                        <w:kern w:val="0"/>
                        <w:sz w:val="24"/>
                        <w:szCs w:val="24"/>
                        <w:u w:val="single"/>
                        <w:lang w:eastAsia="lv-LV"/>
                        <w14:ligatures w14:val="none"/>
                      </w:rPr>
                      <w:t>www.limbazunovads.lv</w:t>
                    </w:r>
                  </w:hyperlink>
                  <w:r w:rsidR="00AD6DEF" w:rsidRPr="000B51C0">
                    <w:rPr>
                      <w:rFonts w:ascii="Times New Roman" w:eastAsia="Times New Roman" w:hAnsi="Times New Roman" w:cs="Times New Roman"/>
                      <w:kern w:val="0"/>
                      <w:sz w:val="24"/>
                      <w:szCs w:val="24"/>
                      <w:lang w:eastAsia="lv-LV"/>
                      <w14:ligatures w14:val="none"/>
                    </w:rPr>
                    <w:t xml:space="preserve">, </w:t>
                  </w:r>
                  <w:r w:rsidR="00AD6DEF" w:rsidRPr="000B51C0">
                    <w:rPr>
                      <w:rFonts w:ascii="Times New Roman" w:hAnsi="Times New Roman" w:cs="Times New Roman"/>
                      <w:sz w:val="24"/>
                      <w:szCs w:val="24"/>
                      <w:shd w:val="clear" w:color="auto" w:fill="FFFFFF"/>
                    </w:rPr>
                    <w:t>nosakot termiņu viedokļa paušanai - divas nedēļas no saistošo noteikumu publicēšanas dienas</w:t>
                  </w:r>
                  <w:r w:rsidR="00686613">
                    <w:rPr>
                      <w:rFonts w:ascii="Times New Roman" w:hAnsi="Times New Roman" w:cs="Times New Roman"/>
                      <w:sz w:val="24"/>
                      <w:szCs w:val="24"/>
                      <w:shd w:val="clear" w:color="auto" w:fill="FFFFFF"/>
                    </w:rPr>
                    <w:t xml:space="preserve"> no 18.janvāra līdz 5.februārim. Publiskās apspriešanas laikā netika saņemts neviens komentārs, ieteikums vai ierosinājums.</w:t>
                  </w:r>
                </w:p>
              </w:tc>
            </w:tr>
          </w:tbl>
          <w:p w14:paraId="7545AE3D" w14:textId="77777777" w:rsidR="003859C3" w:rsidRPr="000B51C0" w:rsidRDefault="003859C3" w:rsidP="003859C3">
            <w:pPr>
              <w:spacing w:after="0" w:line="240" w:lineRule="auto"/>
              <w:jc w:val="both"/>
              <w:rPr>
                <w:rFonts w:ascii="Times New Roman" w:eastAsia="Times New Roman" w:hAnsi="Times New Roman" w:cs="Times New Roman"/>
                <w:kern w:val="0"/>
                <w:sz w:val="24"/>
                <w:szCs w:val="24"/>
                <w:lang w:eastAsia="lv-LV"/>
                <w14:ligatures w14:val="none"/>
              </w:rPr>
            </w:pPr>
          </w:p>
          <w:p w14:paraId="7B0F49C8" w14:textId="77777777" w:rsidR="000B51C0" w:rsidRDefault="000B51C0" w:rsidP="003859C3">
            <w:pPr>
              <w:spacing w:after="0" w:line="240" w:lineRule="auto"/>
              <w:jc w:val="both"/>
              <w:rPr>
                <w:rFonts w:ascii="Times New Roman" w:eastAsia="Times New Roman" w:hAnsi="Times New Roman" w:cs="Times New Roman"/>
                <w:kern w:val="0"/>
                <w:sz w:val="24"/>
                <w:szCs w:val="24"/>
                <w:lang w:eastAsia="lv-LV"/>
                <w14:ligatures w14:val="none"/>
              </w:rPr>
            </w:pPr>
          </w:p>
          <w:p w14:paraId="397C52E0" w14:textId="77777777" w:rsidR="000B51C0" w:rsidRPr="000B51C0" w:rsidRDefault="000B51C0" w:rsidP="000B51C0">
            <w:pPr>
              <w:spacing w:after="0" w:line="240" w:lineRule="auto"/>
              <w:rPr>
                <w:rFonts w:ascii="Times New Roman" w:eastAsia="Calibri" w:hAnsi="Times New Roman" w:cs="Times New Roman"/>
                <w:kern w:val="0"/>
                <w:sz w:val="24"/>
                <w:szCs w:val="24"/>
                <w14:ligatures w14:val="none"/>
              </w:rPr>
            </w:pPr>
            <w:r w:rsidRPr="000B51C0">
              <w:rPr>
                <w:rFonts w:ascii="Times New Roman" w:eastAsia="Calibri" w:hAnsi="Times New Roman" w:cs="Times New Roman"/>
                <w:kern w:val="0"/>
                <w:sz w:val="24"/>
                <w:szCs w:val="24"/>
                <w14:ligatures w14:val="none"/>
              </w:rPr>
              <w:t>Limbažu novada pašvaldības</w:t>
            </w:r>
          </w:p>
          <w:p w14:paraId="71842075" w14:textId="77777777" w:rsidR="000B51C0" w:rsidRPr="000B51C0" w:rsidRDefault="000B51C0" w:rsidP="000B51C0">
            <w:pPr>
              <w:spacing w:after="0" w:line="240" w:lineRule="auto"/>
              <w:rPr>
                <w:rFonts w:ascii="Times New Roman" w:eastAsia="Calibri" w:hAnsi="Times New Roman" w:cs="Times New Roman"/>
                <w:kern w:val="0"/>
                <w:sz w:val="24"/>
                <w:szCs w:val="24"/>
                <w14:ligatures w14:val="none"/>
              </w:rPr>
            </w:pPr>
            <w:r w:rsidRPr="000B51C0">
              <w:rPr>
                <w:rFonts w:ascii="Times New Roman" w:eastAsia="Calibri" w:hAnsi="Times New Roman" w:cs="Times New Roman"/>
                <w:kern w:val="0"/>
                <w:sz w:val="24"/>
                <w:szCs w:val="24"/>
                <w14:ligatures w14:val="none"/>
              </w:rPr>
              <w:t>Domes priekšsēdētājs</w:t>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r>
            <w:r w:rsidRPr="000B51C0">
              <w:rPr>
                <w:rFonts w:ascii="Times New Roman" w:eastAsia="Calibri" w:hAnsi="Times New Roman" w:cs="Times New Roman"/>
                <w:kern w:val="0"/>
                <w:sz w:val="24"/>
                <w:szCs w:val="24"/>
                <w14:ligatures w14:val="none"/>
              </w:rPr>
              <w:tab/>
              <w:t>D. Straubergs</w:t>
            </w:r>
          </w:p>
          <w:p w14:paraId="74DE1479" w14:textId="77777777" w:rsidR="000B51C0" w:rsidRPr="000B51C0" w:rsidRDefault="000B51C0" w:rsidP="000B51C0">
            <w:pPr>
              <w:spacing w:after="0" w:line="240" w:lineRule="auto"/>
              <w:jc w:val="both"/>
              <w:rPr>
                <w:rFonts w:ascii="Times New Roman" w:eastAsia="Calibri" w:hAnsi="Times New Roman" w:cs="Times New Roman"/>
                <w:kern w:val="0"/>
                <w:sz w:val="24"/>
                <w:szCs w:val="24"/>
                <w14:ligatures w14:val="none"/>
              </w:rPr>
            </w:pPr>
          </w:p>
          <w:p w14:paraId="06C45C6C" w14:textId="77777777" w:rsidR="000B51C0" w:rsidRPr="000B51C0" w:rsidRDefault="000B51C0" w:rsidP="000B51C0">
            <w:pPr>
              <w:spacing w:after="0" w:line="240" w:lineRule="auto"/>
              <w:jc w:val="both"/>
              <w:rPr>
                <w:rFonts w:ascii="Times New Roman" w:eastAsia="Calibri" w:hAnsi="Times New Roman" w:cs="Times New Roman"/>
                <w:b/>
                <w:kern w:val="0"/>
                <w:sz w:val="20"/>
                <w:szCs w:val="20"/>
                <w14:ligatures w14:val="none"/>
              </w:rPr>
            </w:pPr>
          </w:p>
          <w:p w14:paraId="361A5574" w14:textId="77777777" w:rsidR="000B51C0" w:rsidRPr="000B51C0" w:rsidRDefault="000B51C0" w:rsidP="000B51C0">
            <w:pPr>
              <w:spacing w:after="0" w:line="240" w:lineRule="auto"/>
              <w:jc w:val="both"/>
              <w:rPr>
                <w:rFonts w:ascii="Times New Roman" w:eastAsia="Calibri" w:hAnsi="Times New Roman" w:cs="Times New Roman"/>
                <w:b/>
                <w:kern w:val="0"/>
                <w:sz w:val="18"/>
                <w:szCs w:val="18"/>
                <w14:ligatures w14:val="none"/>
              </w:rPr>
            </w:pPr>
          </w:p>
          <w:p w14:paraId="2B4D2227" w14:textId="77777777" w:rsidR="000B51C0" w:rsidRPr="000B51C0" w:rsidRDefault="000B51C0" w:rsidP="000B51C0">
            <w:pPr>
              <w:spacing w:after="0" w:line="240" w:lineRule="auto"/>
              <w:jc w:val="both"/>
              <w:rPr>
                <w:rFonts w:ascii="Times New Roman" w:eastAsia="Calibri" w:hAnsi="Times New Roman" w:cs="Times New Roman"/>
                <w:kern w:val="0"/>
                <w:sz w:val="20"/>
                <w:szCs w:val="20"/>
                <w14:ligatures w14:val="none"/>
              </w:rPr>
            </w:pPr>
            <w:r w:rsidRPr="000B51C0">
              <w:rPr>
                <w:rFonts w:ascii="Times New Roman" w:eastAsia="Calibri" w:hAnsi="Times New Roman" w:cs="Times New Roman"/>
                <w:kern w:val="0"/>
                <w:sz w:val="20"/>
                <w:szCs w:val="20"/>
                <w14:ligatures w14:val="none"/>
              </w:rPr>
              <w:t>ŠIS DOKUMENTS IR PARAKSTĪTS AR DROŠU ELEKTRONISKO PARAKSTU UN SATUR LAIKA ZĪMOGU</w:t>
            </w:r>
          </w:p>
          <w:p w14:paraId="0D3A55CC" w14:textId="148E7DC9" w:rsidR="003859C3" w:rsidRPr="000B51C0" w:rsidRDefault="003859C3" w:rsidP="003859C3">
            <w:pPr>
              <w:spacing w:after="0" w:line="240" w:lineRule="auto"/>
              <w:jc w:val="both"/>
              <w:rPr>
                <w:rFonts w:ascii="Times New Roman" w:eastAsia="Times New Roman" w:hAnsi="Times New Roman" w:cs="Times New Roman"/>
                <w:color w:val="414142"/>
                <w:kern w:val="0"/>
                <w:sz w:val="24"/>
                <w:szCs w:val="24"/>
                <w:lang w:eastAsia="lv-LV"/>
                <w14:ligatures w14:val="none"/>
              </w:rPr>
            </w:pPr>
          </w:p>
        </w:tc>
        <w:tc>
          <w:tcPr>
            <w:tcW w:w="878" w:type="dxa"/>
            <w:shd w:val="clear" w:color="auto" w:fill="FFFFFF"/>
            <w:vAlign w:val="center"/>
            <w:hideMark/>
          </w:tcPr>
          <w:p w14:paraId="11FA1B80" w14:textId="77777777" w:rsidR="003859C3" w:rsidRPr="000B51C0" w:rsidRDefault="003859C3" w:rsidP="003859C3">
            <w:pPr>
              <w:spacing w:after="0" w:line="240" w:lineRule="auto"/>
              <w:rPr>
                <w:rFonts w:ascii="Times New Roman" w:eastAsia="Times New Roman" w:hAnsi="Times New Roman" w:cs="Times New Roman"/>
                <w:color w:val="000000"/>
                <w:kern w:val="0"/>
                <w:sz w:val="24"/>
                <w:szCs w:val="24"/>
                <w:lang w:eastAsia="lv-LV"/>
                <w14:ligatures w14:val="none"/>
              </w:rPr>
            </w:pPr>
            <w:r w:rsidRPr="000B51C0">
              <w:rPr>
                <w:rFonts w:ascii="Times New Roman" w:eastAsia="Times New Roman" w:hAnsi="Times New Roman" w:cs="Times New Roman"/>
                <w:color w:val="000000"/>
                <w:kern w:val="0"/>
                <w:sz w:val="24"/>
                <w:szCs w:val="24"/>
                <w:lang w:eastAsia="lv-LV"/>
                <w14:ligatures w14:val="none"/>
              </w:rPr>
              <w:lastRenderedPageBreak/>
              <w:t> </w:t>
            </w:r>
          </w:p>
        </w:tc>
      </w:tr>
    </w:tbl>
    <w:p w14:paraId="22E9F249" w14:textId="03052768" w:rsidR="0029083A" w:rsidRDefault="0029083A" w:rsidP="000B51C0">
      <w:pPr>
        <w:shd w:val="clear" w:color="auto" w:fill="FFFFFF"/>
        <w:spacing w:after="0" w:line="293" w:lineRule="atLeast"/>
        <w:jc w:val="both"/>
      </w:pPr>
    </w:p>
    <w:sectPr w:rsidR="0029083A" w:rsidSect="000B51C0">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E5D39" w14:textId="77777777" w:rsidR="000B51C0" w:rsidRDefault="000B51C0" w:rsidP="000B51C0">
      <w:pPr>
        <w:spacing w:after="0" w:line="240" w:lineRule="auto"/>
      </w:pPr>
      <w:r>
        <w:separator/>
      </w:r>
    </w:p>
  </w:endnote>
  <w:endnote w:type="continuationSeparator" w:id="0">
    <w:p w14:paraId="487EE084" w14:textId="77777777" w:rsidR="000B51C0" w:rsidRDefault="000B51C0" w:rsidP="000B5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4B855" w14:textId="77777777" w:rsidR="000B51C0" w:rsidRDefault="000B51C0" w:rsidP="000B51C0">
      <w:pPr>
        <w:spacing w:after="0" w:line="240" w:lineRule="auto"/>
      </w:pPr>
      <w:r>
        <w:separator/>
      </w:r>
    </w:p>
  </w:footnote>
  <w:footnote w:type="continuationSeparator" w:id="0">
    <w:p w14:paraId="3277E462" w14:textId="77777777" w:rsidR="000B51C0" w:rsidRDefault="000B51C0" w:rsidP="000B51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495368"/>
      <w:docPartObj>
        <w:docPartGallery w:val="Page Numbers (Top of Page)"/>
        <w:docPartUnique/>
      </w:docPartObj>
    </w:sdtPr>
    <w:sdtEndPr>
      <w:rPr>
        <w:rFonts w:ascii="Times New Roman" w:hAnsi="Times New Roman" w:cs="Times New Roman"/>
        <w:sz w:val="24"/>
        <w:szCs w:val="24"/>
      </w:rPr>
    </w:sdtEndPr>
    <w:sdtContent>
      <w:p w14:paraId="17115203" w14:textId="77D02F69" w:rsidR="000B51C0" w:rsidRPr="000B51C0" w:rsidRDefault="000B51C0">
        <w:pPr>
          <w:pStyle w:val="Galvene"/>
          <w:jc w:val="center"/>
          <w:rPr>
            <w:rFonts w:ascii="Times New Roman" w:hAnsi="Times New Roman" w:cs="Times New Roman"/>
            <w:sz w:val="24"/>
            <w:szCs w:val="24"/>
          </w:rPr>
        </w:pPr>
        <w:r w:rsidRPr="000B51C0">
          <w:rPr>
            <w:rFonts w:ascii="Times New Roman" w:hAnsi="Times New Roman" w:cs="Times New Roman"/>
            <w:sz w:val="24"/>
            <w:szCs w:val="24"/>
          </w:rPr>
          <w:fldChar w:fldCharType="begin"/>
        </w:r>
        <w:r w:rsidRPr="000B51C0">
          <w:rPr>
            <w:rFonts w:ascii="Times New Roman" w:hAnsi="Times New Roman" w:cs="Times New Roman"/>
            <w:sz w:val="24"/>
            <w:szCs w:val="24"/>
          </w:rPr>
          <w:instrText>PAGE   \* MERGEFORMAT</w:instrText>
        </w:r>
        <w:r w:rsidRPr="000B51C0">
          <w:rPr>
            <w:rFonts w:ascii="Times New Roman" w:hAnsi="Times New Roman" w:cs="Times New Roman"/>
            <w:sz w:val="24"/>
            <w:szCs w:val="24"/>
          </w:rPr>
          <w:fldChar w:fldCharType="separate"/>
        </w:r>
        <w:r w:rsidR="00320673">
          <w:rPr>
            <w:rFonts w:ascii="Times New Roman" w:hAnsi="Times New Roman" w:cs="Times New Roman"/>
            <w:noProof/>
            <w:sz w:val="24"/>
            <w:szCs w:val="24"/>
          </w:rPr>
          <w:t>3</w:t>
        </w:r>
        <w:r w:rsidRPr="000B51C0">
          <w:rPr>
            <w:rFonts w:ascii="Times New Roman" w:hAnsi="Times New Roman" w:cs="Times New Roman"/>
            <w:sz w:val="24"/>
            <w:szCs w:val="24"/>
          </w:rPr>
          <w:fldChar w:fldCharType="end"/>
        </w:r>
      </w:p>
    </w:sdtContent>
  </w:sdt>
  <w:p w14:paraId="3B0A7195" w14:textId="77777777" w:rsidR="000B51C0" w:rsidRDefault="000B51C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27887"/>
    <w:multiLevelType w:val="hybridMultilevel"/>
    <w:tmpl w:val="8132DFB4"/>
    <w:lvl w:ilvl="0" w:tplc="8E2E01EC">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9C3"/>
    <w:rsid w:val="00006405"/>
    <w:rsid w:val="000B51C0"/>
    <w:rsid w:val="00260AC7"/>
    <w:rsid w:val="0029083A"/>
    <w:rsid w:val="00320673"/>
    <w:rsid w:val="003859C3"/>
    <w:rsid w:val="00686613"/>
    <w:rsid w:val="00713993"/>
    <w:rsid w:val="00A77FD7"/>
    <w:rsid w:val="00AD6DEF"/>
    <w:rsid w:val="00C04FCE"/>
    <w:rsid w:val="00E27F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387492"/>
  <w15:chartTrackingRefBased/>
  <w15:docId w15:val="{5DACFFCF-E7F7-45D9-97CE-6655C282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2">
    <w:name w:val="heading 2"/>
    <w:basedOn w:val="Parasts"/>
    <w:link w:val="Virsraksts2Rakstz"/>
    <w:uiPriority w:val="9"/>
    <w:unhideWhenUsed/>
    <w:qFormat/>
    <w:rsid w:val="00E27F9A"/>
    <w:pPr>
      <w:widowControl w:val="0"/>
      <w:autoSpaceDE w:val="0"/>
      <w:autoSpaceDN w:val="0"/>
      <w:spacing w:after="0" w:line="240" w:lineRule="auto"/>
      <w:ind w:left="3607" w:hanging="703"/>
      <w:outlineLvl w:val="1"/>
    </w:pPr>
    <w:rPr>
      <w:rFonts w:ascii="Arial" w:eastAsia="Arial" w:hAnsi="Arial" w:cs="Arial"/>
      <w:b/>
      <w:bCs/>
      <w:kern w:val="0"/>
      <w:sz w:val="25"/>
      <w:szCs w:val="25"/>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rsid w:val="00E27F9A"/>
    <w:rPr>
      <w:rFonts w:ascii="Arial" w:eastAsia="Arial" w:hAnsi="Arial" w:cs="Arial"/>
      <w:b/>
      <w:bCs/>
      <w:kern w:val="0"/>
      <w:sz w:val="25"/>
      <w:szCs w:val="25"/>
      <w14:ligatures w14:val="none"/>
    </w:rPr>
  </w:style>
  <w:style w:type="paragraph" w:styleId="Pamatteksts">
    <w:name w:val="Body Text"/>
    <w:basedOn w:val="Parasts"/>
    <w:link w:val="PamattekstsRakstz"/>
    <w:uiPriority w:val="1"/>
    <w:qFormat/>
    <w:rsid w:val="00E27F9A"/>
    <w:pPr>
      <w:widowControl w:val="0"/>
      <w:autoSpaceDE w:val="0"/>
      <w:autoSpaceDN w:val="0"/>
      <w:spacing w:after="0" w:line="240" w:lineRule="auto"/>
    </w:pPr>
    <w:rPr>
      <w:rFonts w:ascii="Arial" w:eastAsia="Arial" w:hAnsi="Arial" w:cs="Arial"/>
      <w:kern w:val="0"/>
      <w:sz w:val="18"/>
      <w:szCs w:val="18"/>
      <w14:ligatures w14:val="none"/>
    </w:rPr>
  </w:style>
  <w:style w:type="character" w:customStyle="1" w:styleId="PamattekstsRakstz">
    <w:name w:val="Pamatteksts Rakstz."/>
    <w:basedOn w:val="Noklusjumarindkopasfonts"/>
    <w:link w:val="Pamatteksts"/>
    <w:uiPriority w:val="1"/>
    <w:rsid w:val="00E27F9A"/>
    <w:rPr>
      <w:rFonts w:ascii="Arial" w:eastAsia="Arial" w:hAnsi="Arial" w:cs="Arial"/>
      <w:kern w:val="0"/>
      <w:sz w:val="18"/>
      <w:szCs w:val="18"/>
      <w14:ligatures w14:val="none"/>
    </w:rPr>
  </w:style>
  <w:style w:type="paragraph" w:styleId="Galvene">
    <w:name w:val="header"/>
    <w:basedOn w:val="Parasts"/>
    <w:link w:val="GalveneRakstz"/>
    <w:uiPriority w:val="99"/>
    <w:unhideWhenUsed/>
    <w:rsid w:val="000B51C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B51C0"/>
  </w:style>
  <w:style w:type="paragraph" w:styleId="Kjene">
    <w:name w:val="footer"/>
    <w:basedOn w:val="Parasts"/>
    <w:link w:val="KjeneRakstz"/>
    <w:uiPriority w:val="99"/>
    <w:unhideWhenUsed/>
    <w:rsid w:val="000B51C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B5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6956-pasvaldibu-likums" TargetMode="External"/><Relationship Id="rId13" Type="http://schemas.openxmlformats.org/officeDocument/2006/relationships/hyperlink" Target="mailto:pasts@limbazunovads.lv" TargetMode="External"/><Relationship Id="rId18" Type="http://schemas.openxmlformats.org/officeDocument/2006/relationships/hyperlink" Target="https://likumi.lv/ta/id/341089" TargetMode="External"/><Relationship Id="rId3" Type="http://schemas.openxmlformats.org/officeDocument/2006/relationships/settings" Target="settings.xml"/><Relationship Id="rId21" Type="http://schemas.openxmlformats.org/officeDocument/2006/relationships/hyperlink" Target="http://www.limbazunovads.lv" TargetMode="External"/><Relationship Id="rId7" Type="http://schemas.openxmlformats.org/officeDocument/2006/relationships/image" Target="media/image1.jpeg"/><Relationship Id="rId12" Type="http://schemas.openxmlformats.org/officeDocument/2006/relationships/hyperlink" Target="https://likumi.lv/ta/id/123815-gerbonu-likums" TargetMode="External"/><Relationship Id="rId17" Type="http://schemas.openxmlformats.org/officeDocument/2006/relationships/hyperlink" Target="https://likumi.lv/ta/id/336956-pasvaldibu-likums" TargetMode="External"/><Relationship Id="rId2" Type="http://schemas.openxmlformats.org/officeDocument/2006/relationships/styles" Target="styles.xml"/><Relationship Id="rId16" Type="http://schemas.openxmlformats.org/officeDocument/2006/relationships/hyperlink" Target="https://likumi.lv/ta/id/336956-pasvaldibu-likums" TargetMode="External"/><Relationship Id="rId20" Type="http://schemas.openxmlformats.org/officeDocument/2006/relationships/hyperlink" Target="https://likumi.lv/ta/id/336956-pasvaldibu-likum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123815-gerbonu-likum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limbazunovads.lv" TargetMode="External"/><Relationship Id="rId23" Type="http://schemas.openxmlformats.org/officeDocument/2006/relationships/fontTable" Target="fontTable.xml"/><Relationship Id="rId10" Type="http://schemas.openxmlformats.org/officeDocument/2006/relationships/hyperlink" Target="https://likumi.lv/ta/id/341089" TargetMode="External"/><Relationship Id="rId19" Type="http://schemas.openxmlformats.org/officeDocument/2006/relationships/hyperlink" Target="https://likumi.lv/ta/id/336956-pasvaldibu-likums" TargetMode="External"/><Relationship Id="rId4" Type="http://schemas.openxmlformats.org/officeDocument/2006/relationships/webSettings" Target="webSettings.xml"/><Relationship Id="rId9" Type="http://schemas.openxmlformats.org/officeDocument/2006/relationships/hyperlink" Target="https://likumi.lv/ta/id/336956-pasvaldibu-likums" TargetMode="External"/><Relationship Id="rId14" Type="http://schemas.openxmlformats.org/officeDocument/2006/relationships/hyperlink" Target="https://likumi.lv/ta/id/55567-administrativa-procesa-likums" TargetMode="External"/><Relationship Id="rId22"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5046</Words>
  <Characters>2877</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Ilga Tiesnese</dc:creator>
  <cp:keywords/>
  <dc:description/>
  <cp:lastModifiedBy>Dace Tauriņa</cp:lastModifiedBy>
  <cp:revision>6</cp:revision>
  <dcterms:created xsi:type="dcterms:W3CDTF">2024-01-12T09:16:00Z</dcterms:created>
  <dcterms:modified xsi:type="dcterms:W3CDTF">2024-02-23T09:46:00Z</dcterms:modified>
</cp:coreProperties>
</file>