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D278C" w14:textId="77777777" w:rsidR="005A7DA3" w:rsidRPr="00A72855" w:rsidRDefault="005A7DA3" w:rsidP="005A7DA3">
      <w:pPr>
        <w:jc w:val="right"/>
        <w:rPr>
          <w:b/>
          <w:sz w:val="24"/>
          <w:szCs w:val="24"/>
          <w:lang w:val="lv-LV" w:eastAsia="en-US"/>
        </w:rPr>
      </w:pPr>
      <w:r>
        <w:rPr>
          <w:b/>
          <w:sz w:val="24"/>
          <w:szCs w:val="24"/>
          <w:lang w:val="lv-LV" w:eastAsia="en-US"/>
        </w:rPr>
        <w:t>1.</w:t>
      </w:r>
      <w:r w:rsidRPr="00A72855">
        <w:rPr>
          <w:b/>
          <w:sz w:val="24"/>
          <w:szCs w:val="24"/>
          <w:lang w:val="lv-LV" w:eastAsia="en-US"/>
        </w:rPr>
        <w:t>PIELIKUMS</w:t>
      </w:r>
    </w:p>
    <w:p w14:paraId="708319EC" w14:textId="77777777" w:rsidR="005A7DA3" w:rsidRPr="00A72855" w:rsidRDefault="005A7DA3" w:rsidP="005A7DA3">
      <w:pPr>
        <w:jc w:val="right"/>
        <w:rPr>
          <w:sz w:val="24"/>
          <w:szCs w:val="24"/>
          <w:lang w:val="lv-LV" w:eastAsia="en-US"/>
        </w:rPr>
      </w:pPr>
      <w:r w:rsidRPr="00A72855">
        <w:rPr>
          <w:sz w:val="24"/>
          <w:szCs w:val="24"/>
          <w:lang w:val="lv-LV" w:eastAsia="en-US"/>
        </w:rPr>
        <w:t>Limbažu novada domes</w:t>
      </w:r>
    </w:p>
    <w:p w14:paraId="70865A6F" w14:textId="39A79C5A" w:rsidR="005A7DA3" w:rsidRPr="00A72855" w:rsidRDefault="005A7DA3" w:rsidP="005A7DA3">
      <w:pPr>
        <w:jc w:val="right"/>
        <w:rPr>
          <w:sz w:val="24"/>
          <w:szCs w:val="24"/>
          <w:lang w:val="lv-LV" w:eastAsia="en-US"/>
        </w:rPr>
      </w:pPr>
      <w:r>
        <w:rPr>
          <w:sz w:val="24"/>
          <w:szCs w:val="24"/>
          <w:lang w:val="lv-LV" w:eastAsia="en-US"/>
        </w:rPr>
        <w:t>25.04</w:t>
      </w:r>
      <w:r w:rsidRPr="00A72855">
        <w:rPr>
          <w:sz w:val="24"/>
          <w:szCs w:val="24"/>
          <w:lang w:val="lv-LV" w:eastAsia="en-US"/>
        </w:rPr>
        <w:t>.2024. sēdes lēmumam Nr.</w:t>
      </w:r>
      <w:r w:rsidR="009D7D62">
        <w:rPr>
          <w:sz w:val="24"/>
          <w:szCs w:val="24"/>
          <w:lang w:val="lv-LV" w:eastAsia="en-US"/>
        </w:rPr>
        <w:t>259</w:t>
      </w:r>
    </w:p>
    <w:p w14:paraId="6D483D25" w14:textId="3D04812A" w:rsidR="005A7DA3" w:rsidRPr="00A72855" w:rsidRDefault="005A7DA3" w:rsidP="005A7DA3">
      <w:pPr>
        <w:jc w:val="right"/>
        <w:rPr>
          <w:sz w:val="24"/>
          <w:szCs w:val="24"/>
          <w:lang w:val="lv-LV" w:eastAsia="en-US"/>
        </w:rPr>
      </w:pPr>
      <w:r w:rsidRPr="00A72855">
        <w:rPr>
          <w:sz w:val="24"/>
          <w:szCs w:val="24"/>
          <w:lang w:val="lv-LV" w:eastAsia="en-US"/>
        </w:rPr>
        <w:t>(protokols Nr.</w:t>
      </w:r>
      <w:r w:rsidRPr="005A7DA3">
        <w:rPr>
          <w:sz w:val="24"/>
          <w:szCs w:val="24"/>
          <w:lang w:val="lv-LV" w:eastAsia="en-US"/>
        </w:rPr>
        <w:t xml:space="preserve"> </w:t>
      </w:r>
      <w:r w:rsidR="009D7D62">
        <w:rPr>
          <w:sz w:val="24"/>
          <w:szCs w:val="24"/>
          <w:lang w:val="lv-LV" w:eastAsia="en-US"/>
        </w:rPr>
        <w:t>7</w:t>
      </w:r>
      <w:r w:rsidRPr="00A72855">
        <w:rPr>
          <w:sz w:val="24"/>
          <w:szCs w:val="24"/>
          <w:lang w:val="lv-LV" w:eastAsia="en-US"/>
        </w:rPr>
        <w:t xml:space="preserve">, </w:t>
      </w:r>
      <w:r w:rsidR="009D7D62">
        <w:rPr>
          <w:sz w:val="24"/>
          <w:szCs w:val="24"/>
          <w:lang w:val="lv-LV" w:eastAsia="en-US"/>
        </w:rPr>
        <w:t>5</w:t>
      </w:r>
      <w:r w:rsidRPr="00A72855">
        <w:rPr>
          <w:sz w:val="24"/>
          <w:szCs w:val="24"/>
          <w:lang w:val="lv-LV" w:eastAsia="en-US"/>
        </w:rPr>
        <w:t>.)</w:t>
      </w:r>
    </w:p>
    <w:p w14:paraId="335C17BA" w14:textId="6DC55253" w:rsidR="00E02F5D" w:rsidRDefault="00E02F5D" w:rsidP="00E02F5D">
      <w:pPr>
        <w:jc w:val="right"/>
        <w:rPr>
          <w:sz w:val="24"/>
          <w:szCs w:val="24"/>
          <w:lang w:val="lv-LV"/>
        </w:rPr>
      </w:pPr>
    </w:p>
    <w:p w14:paraId="45F437CF" w14:textId="77777777" w:rsidR="002961B9" w:rsidRPr="00DC7920" w:rsidRDefault="002961B9" w:rsidP="00E02F5D">
      <w:pPr>
        <w:jc w:val="right"/>
        <w:rPr>
          <w:sz w:val="24"/>
          <w:szCs w:val="24"/>
          <w:lang w:val="lv-LV"/>
        </w:rPr>
      </w:pPr>
    </w:p>
    <w:p w14:paraId="6F070FD6" w14:textId="1A779B89" w:rsidR="00E02F5D" w:rsidRPr="001272BE" w:rsidRDefault="001272BE" w:rsidP="00E02F5D">
      <w:pPr>
        <w:jc w:val="center"/>
        <w:rPr>
          <w:b/>
          <w:sz w:val="24"/>
          <w:szCs w:val="24"/>
          <w:lang w:val="lv-LV"/>
        </w:rPr>
      </w:pPr>
      <w:r w:rsidRPr="001272BE">
        <w:rPr>
          <w:b/>
          <w:sz w:val="24"/>
          <w:szCs w:val="24"/>
          <w:lang w:val="lv-LV"/>
        </w:rPr>
        <w:t>REORGANIZĀCIJAS LĪGUMA PROJEKTS</w:t>
      </w:r>
    </w:p>
    <w:p w14:paraId="7CF779B4" w14:textId="77777777" w:rsidR="00E02F5D" w:rsidRPr="001272BE" w:rsidRDefault="00E02F5D" w:rsidP="00E02F5D">
      <w:pPr>
        <w:jc w:val="center"/>
        <w:rPr>
          <w:b/>
          <w:sz w:val="24"/>
          <w:szCs w:val="24"/>
          <w:lang w:val="lv-LV"/>
        </w:rPr>
      </w:pPr>
    </w:p>
    <w:p w14:paraId="2CA4A04A" w14:textId="0E616685" w:rsidR="00050AB8" w:rsidRPr="000544A3" w:rsidRDefault="00050AB8" w:rsidP="00050AB8">
      <w:pPr>
        <w:jc w:val="both"/>
        <w:rPr>
          <w:noProof/>
          <w:sz w:val="24"/>
          <w:szCs w:val="24"/>
          <w:lang w:val="lv-LV"/>
        </w:rPr>
      </w:pPr>
      <w:r>
        <w:rPr>
          <w:noProof/>
          <w:sz w:val="24"/>
          <w:szCs w:val="24"/>
          <w:lang w:val="lv-LV"/>
        </w:rPr>
        <w:t>Limbažos</w:t>
      </w:r>
    </w:p>
    <w:p w14:paraId="7EA16D39" w14:textId="42A5EF28" w:rsidR="00E02F5D" w:rsidRDefault="00050AB8" w:rsidP="00050AB8">
      <w:pPr>
        <w:jc w:val="both"/>
        <w:rPr>
          <w:noProof/>
          <w:sz w:val="24"/>
          <w:szCs w:val="24"/>
          <w:lang w:val="lv-LV"/>
        </w:rPr>
      </w:pPr>
      <w:r w:rsidRPr="000544A3">
        <w:rPr>
          <w:noProof/>
          <w:sz w:val="24"/>
          <w:szCs w:val="24"/>
          <w:lang w:val="lv-LV"/>
        </w:rPr>
        <w:t>Parakstīšanas datums ir parakstītāja pievienotā laika zīmoga datums un laiks</w:t>
      </w:r>
    </w:p>
    <w:p w14:paraId="61118BE1" w14:textId="77777777" w:rsidR="00050AB8" w:rsidRPr="001272BE" w:rsidRDefault="00050AB8" w:rsidP="00050AB8">
      <w:pPr>
        <w:jc w:val="both"/>
        <w:rPr>
          <w:sz w:val="24"/>
          <w:szCs w:val="24"/>
          <w:lang w:val="lv-LV"/>
        </w:rPr>
      </w:pPr>
    </w:p>
    <w:p w14:paraId="11E82FAD" w14:textId="77777777" w:rsidR="00E02F5D" w:rsidRPr="001272BE" w:rsidRDefault="00E02F5D" w:rsidP="00E02F5D">
      <w:pPr>
        <w:jc w:val="both"/>
        <w:rPr>
          <w:sz w:val="24"/>
          <w:szCs w:val="24"/>
          <w:lang w:val="lv-LV"/>
        </w:rPr>
      </w:pPr>
    </w:p>
    <w:p w14:paraId="1379BF04" w14:textId="15AF062A" w:rsidR="00E02F5D" w:rsidRPr="005A7DA3" w:rsidRDefault="008C3724" w:rsidP="00E85D3D">
      <w:pPr>
        <w:spacing w:after="120"/>
        <w:jc w:val="both"/>
        <w:rPr>
          <w:sz w:val="24"/>
          <w:szCs w:val="24"/>
          <w:lang w:val="lv-LV"/>
        </w:rPr>
      </w:pPr>
      <w:r w:rsidRPr="005A7DA3">
        <w:rPr>
          <w:b/>
          <w:bCs/>
          <w:sz w:val="24"/>
          <w:lang w:val="lv-LV"/>
        </w:rPr>
        <w:t>(1)</w:t>
      </w:r>
      <w:r w:rsidRPr="005A7DA3">
        <w:rPr>
          <w:sz w:val="24"/>
          <w:lang w:val="lv-LV"/>
        </w:rPr>
        <w:t xml:space="preserve"> </w:t>
      </w:r>
      <w:r w:rsidR="00CF4E69" w:rsidRPr="005A7DA3">
        <w:rPr>
          <w:b/>
          <w:bCs/>
          <w:sz w:val="24"/>
          <w:szCs w:val="24"/>
          <w:lang w:val="lv-LV"/>
        </w:rPr>
        <w:t>Sabiedrība ar ierobežotu atbildību "Rekreācijas centrs "Vīķi"", reģistrācijas Nr. 44103103695</w:t>
      </w:r>
      <w:r w:rsidR="00E02F5D" w:rsidRPr="005A7DA3">
        <w:rPr>
          <w:sz w:val="24"/>
          <w:szCs w:val="24"/>
          <w:lang w:val="lv-LV"/>
        </w:rPr>
        <w:t xml:space="preserve">, </w:t>
      </w:r>
      <w:bookmarkStart w:id="0" w:name="_Hlk107166672"/>
      <w:r w:rsidR="00F9755B" w:rsidRPr="005A7DA3">
        <w:rPr>
          <w:sz w:val="24"/>
          <w:szCs w:val="24"/>
          <w:lang w:val="lv-LV"/>
        </w:rPr>
        <w:t xml:space="preserve">juridiskā adrese </w:t>
      </w:r>
      <w:bookmarkEnd w:id="0"/>
      <w:r w:rsidR="00CF4E69" w:rsidRPr="005A7DA3">
        <w:rPr>
          <w:rFonts w:eastAsia="Calibri"/>
          <w:sz w:val="24"/>
          <w:szCs w:val="24"/>
          <w:lang w:val="lv-LV"/>
        </w:rPr>
        <w:t>“</w:t>
      </w:r>
      <w:proofErr w:type="spellStart"/>
      <w:r w:rsidR="00CF4E69" w:rsidRPr="005A7DA3">
        <w:rPr>
          <w:rFonts w:eastAsia="Calibri"/>
          <w:sz w:val="24"/>
          <w:szCs w:val="24"/>
          <w:lang w:val="lv-LV"/>
        </w:rPr>
        <w:t>Veckabi</w:t>
      </w:r>
      <w:proofErr w:type="spellEnd"/>
      <w:r w:rsidR="00CF4E69" w:rsidRPr="005A7DA3">
        <w:rPr>
          <w:rFonts w:eastAsia="Calibri"/>
          <w:sz w:val="24"/>
          <w:szCs w:val="24"/>
          <w:lang w:val="lv-LV"/>
        </w:rPr>
        <w:t>”, Staiceles pag., Limbažu nov.,  LV-4043</w:t>
      </w:r>
      <w:r w:rsidR="006D4615" w:rsidRPr="005A7DA3">
        <w:rPr>
          <w:sz w:val="24"/>
          <w:szCs w:val="24"/>
          <w:lang w:val="lv-LV"/>
        </w:rPr>
        <w:t xml:space="preserve">, </w:t>
      </w:r>
      <w:r w:rsidR="00E02F5D" w:rsidRPr="005A7DA3">
        <w:rPr>
          <w:sz w:val="24"/>
          <w:szCs w:val="24"/>
          <w:lang w:val="lv-LV"/>
        </w:rPr>
        <w:t>kuras vārdā saskaņā ar kapitālsabiedrības statūtiem rīkojas tās valdes locekl</w:t>
      </w:r>
      <w:r w:rsidR="00CF4E69" w:rsidRPr="005A7DA3">
        <w:rPr>
          <w:sz w:val="24"/>
          <w:szCs w:val="24"/>
          <w:lang w:val="lv-LV"/>
        </w:rPr>
        <w:t>e</w:t>
      </w:r>
      <w:r w:rsidR="005072E2" w:rsidRPr="005A7DA3">
        <w:rPr>
          <w:sz w:val="24"/>
          <w:szCs w:val="24"/>
          <w:lang w:val="lv-LV"/>
        </w:rPr>
        <w:t xml:space="preserve"> </w:t>
      </w:r>
      <w:r w:rsidR="00CF4E69" w:rsidRPr="005A7DA3">
        <w:rPr>
          <w:sz w:val="24"/>
          <w:szCs w:val="24"/>
          <w:lang w:val="lv-LV"/>
        </w:rPr>
        <w:t>Irita Grāvere</w:t>
      </w:r>
      <w:r w:rsidR="00C55181" w:rsidRPr="005A7DA3">
        <w:rPr>
          <w:sz w:val="24"/>
          <w:szCs w:val="24"/>
          <w:lang w:val="lv-LV"/>
        </w:rPr>
        <w:t xml:space="preserve">, </w:t>
      </w:r>
      <w:r w:rsidR="00E02F5D" w:rsidRPr="005A7DA3">
        <w:rPr>
          <w:sz w:val="24"/>
          <w:szCs w:val="24"/>
          <w:lang w:val="lv-LV"/>
        </w:rPr>
        <w:t>no vienas puses un</w:t>
      </w:r>
    </w:p>
    <w:p w14:paraId="169C26FD" w14:textId="6091F965" w:rsidR="00E02F5D" w:rsidRPr="005A7DA3" w:rsidRDefault="008C3724" w:rsidP="00E85D3D">
      <w:pPr>
        <w:spacing w:after="120"/>
        <w:jc w:val="both"/>
        <w:rPr>
          <w:sz w:val="24"/>
          <w:szCs w:val="24"/>
          <w:lang w:val="lv-LV"/>
        </w:rPr>
      </w:pPr>
      <w:r w:rsidRPr="005A7DA3">
        <w:rPr>
          <w:b/>
          <w:sz w:val="24"/>
          <w:szCs w:val="24"/>
          <w:lang w:val="lv-LV"/>
        </w:rPr>
        <w:t xml:space="preserve">(2) </w:t>
      </w:r>
      <w:r w:rsidR="00CF4E69" w:rsidRPr="005A7DA3">
        <w:rPr>
          <w:b/>
          <w:bCs/>
          <w:sz w:val="24"/>
          <w:szCs w:val="24"/>
          <w:lang w:val="lv-LV"/>
        </w:rPr>
        <w:t>SIA “ALOJAS VESELĪBAS APRŪPES CENTRS”</w:t>
      </w:r>
      <w:r w:rsidR="00B320FA" w:rsidRPr="005A7DA3">
        <w:rPr>
          <w:sz w:val="24"/>
          <w:szCs w:val="24"/>
          <w:lang w:val="lv-LV"/>
        </w:rPr>
        <w:t xml:space="preserve">, reģistrācijas Nr. </w:t>
      </w:r>
      <w:r w:rsidR="00CF4E69" w:rsidRPr="005A7DA3">
        <w:rPr>
          <w:sz w:val="24"/>
          <w:szCs w:val="24"/>
          <w:lang w:val="lv-LV"/>
        </w:rPr>
        <w:t>44103031378</w:t>
      </w:r>
      <w:r w:rsidR="00B320FA" w:rsidRPr="005A7DA3">
        <w:rPr>
          <w:sz w:val="24"/>
          <w:szCs w:val="24"/>
          <w:lang w:val="lv-LV"/>
        </w:rPr>
        <w:t>,</w:t>
      </w:r>
      <w:r w:rsidR="00B320FA" w:rsidRPr="005A7DA3">
        <w:rPr>
          <w:lang w:val="lv-LV"/>
        </w:rPr>
        <w:t xml:space="preserve"> </w:t>
      </w:r>
      <w:r w:rsidR="006D4615" w:rsidRPr="005A7DA3">
        <w:rPr>
          <w:sz w:val="24"/>
          <w:szCs w:val="24"/>
          <w:lang w:val="lv-LV"/>
        </w:rPr>
        <w:t xml:space="preserve">juridiskā adrese </w:t>
      </w:r>
      <w:r w:rsidR="00CF4E69" w:rsidRPr="005A7DA3">
        <w:rPr>
          <w:rFonts w:eastAsia="Calibri"/>
          <w:sz w:val="24"/>
          <w:szCs w:val="24"/>
          <w:lang w:val="lv-LV"/>
        </w:rPr>
        <w:t>Rīgas iela 10, Aloja, Limbažu novads, LV-4064</w:t>
      </w:r>
      <w:r w:rsidR="006D4615" w:rsidRPr="005A7DA3">
        <w:rPr>
          <w:sz w:val="24"/>
          <w:szCs w:val="24"/>
          <w:lang w:val="lv-LV"/>
        </w:rPr>
        <w:t xml:space="preserve">, </w:t>
      </w:r>
      <w:r w:rsidR="00B320FA" w:rsidRPr="005A7DA3">
        <w:rPr>
          <w:sz w:val="24"/>
          <w:szCs w:val="24"/>
          <w:lang w:val="lv-LV"/>
        </w:rPr>
        <w:t xml:space="preserve">kuras vārdā saskaņā ar kapitālsabiedrības statūtiem rīkojas tās </w:t>
      </w:r>
      <w:r w:rsidR="005A7DA3">
        <w:rPr>
          <w:sz w:val="24"/>
          <w:szCs w:val="24"/>
          <w:lang w:val="lv-LV"/>
        </w:rPr>
        <w:t xml:space="preserve">valdes priekšsēdētāja Sandra </w:t>
      </w:r>
      <w:proofErr w:type="spellStart"/>
      <w:r w:rsidR="005A7DA3">
        <w:rPr>
          <w:sz w:val="24"/>
          <w:szCs w:val="24"/>
          <w:lang w:val="lv-LV"/>
        </w:rPr>
        <w:t>Fiļipova</w:t>
      </w:r>
      <w:proofErr w:type="spellEnd"/>
      <w:r w:rsidR="005A7DA3">
        <w:rPr>
          <w:sz w:val="24"/>
          <w:szCs w:val="24"/>
          <w:lang w:val="lv-LV"/>
        </w:rPr>
        <w:t xml:space="preserve"> un </w:t>
      </w:r>
      <w:r w:rsidR="00B320FA" w:rsidRPr="005A7DA3">
        <w:rPr>
          <w:sz w:val="24"/>
          <w:szCs w:val="24"/>
          <w:lang w:val="lv-LV"/>
        </w:rPr>
        <w:t>valdes locekl</w:t>
      </w:r>
      <w:r w:rsidR="00CF4E69" w:rsidRPr="005A7DA3">
        <w:rPr>
          <w:sz w:val="24"/>
          <w:szCs w:val="24"/>
          <w:lang w:val="lv-LV"/>
        </w:rPr>
        <w:t>e</w:t>
      </w:r>
      <w:r w:rsidR="00B320FA" w:rsidRPr="005A7DA3">
        <w:rPr>
          <w:sz w:val="24"/>
          <w:szCs w:val="24"/>
          <w:lang w:val="lv-LV"/>
        </w:rPr>
        <w:t xml:space="preserve"> </w:t>
      </w:r>
      <w:r w:rsidR="005A7DA3">
        <w:rPr>
          <w:sz w:val="24"/>
          <w:szCs w:val="24"/>
          <w:lang w:val="lv-LV"/>
        </w:rPr>
        <w:t>Irita Grāvere</w:t>
      </w:r>
      <w:r w:rsidR="00B320FA" w:rsidRPr="005A7DA3">
        <w:rPr>
          <w:sz w:val="24"/>
          <w:szCs w:val="24"/>
          <w:lang w:val="lv-LV"/>
        </w:rPr>
        <w:t xml:space="preserve">, </w:t>
      </w:r>
      <w:r w:rsidR="00E02F5D" w:rsidRPr="005A7DA3">
        <w:rPr>
          <w:sz w:val="24"/>
          <w:szCs w:val="24"/>
          <w:lang w:val="lv-LV"/>
        </w:rPr>
        <w:t xml:space="preserve">no otras puses, </w:t>
      </w:r>
    </w:p>
    <w:p w14:paraId="580EBE47" w14:textId="59EBF23D" w:rsidR="00DC7920" w:rsidRPr="005A7DA3" w:rsidRDefault="008C3724" w:rsidP="00E85D3D">
      <w:pPr>
        <w:spacing w:after="120"/>
        <w:jc w:val="both"/>
        <w:rPr>
          <w:sz w:val="24"/>
          <w:szCs w:val="24"/>
          <w:lang w:val="lv-LV"/>
        </w:rPr>
      </w:pPr>
      <w:r w:rsidRPr="005A7DA3">
        <w:rPr>
          <w:b/>
          <w:bCs/>
          <w:sz w:val="24"/>
          <w:lang w:val="lv-LV"/>
        </w:rPr>
        <w:t>(3)</w:t>
      </w:r>
      <w:r w:rsidRPr="005A7DA3">
        <w:rPr>
          <w:sz w:val="24"/>
          <w:lang w:val="lv-LV"/>
        </w:rPr>
        <w:t xml:space="preserve"> </w:t>
      </w:r>
      <w:r w:rsidR="00CF4E69" w:rsidRPr="005A7DA3">
        <w:rPr>
          <w:b/>
          <w:sz w:val="24"/>
          <w:szCs w:val="24"/>
          <w:lang w:val="lv-LV"/>
        </w:rPr>
        <w:t>Sabiedrība ar ierobežotu atbildību "Aprūpes nams "Urga""</w:t>
      </w:r>
      <w:r w:rsidR="00B320FA" w:rsidRPr="005A7DA3">
        <w:rPr>
          <w:bCs/>
          <w:sz w:val="24"/>
          <w:szCs w:val="24"/>
          <w:lang w:val="lv-LV"/>
        </w:rPr>
        <w:t>,</w:t>
      </w:r>
      <w:r w:rsidR="00B320FA" w:rsidRPr="005A7DA3">
        <w:rPr>
          <w:b/>
          <w:sz w:val="24"/>
          <w:szCs w:val="24"/>
          <w:lang w:val="lv-LV"/>
        </w:rPr>
        <w:t xml:space="preserve"> </w:t>
      </w:r>
      <w:r w:rsidR="00B320FA" w:rsidRPr="005A7DA3">
        <w:rPr>
          <w:bCs/>
          <w:sz w:val="24"/>
          <w:szCs w:val="24"/>
          <w:lang w:val="lv-LV"/>
        </w:rPr>
        <w:t>reģistrācijas Nr.</w:t>
      </w:r>
      <w:r w:rsidR="00384604" w:rsidRPr="005A7DA3">
        <w:rPr>
          <w:sz w:val="24"/>
          <w:szCs w:val="24"/>
          <w:lang w:val="lv-LV"/>
        </w:rPr>
        <w:t xml:space="preserve"> </w:t>
      </w:r>
      <w:r w:rsidR="00CF4E69" w:rsidRPr="005A7DA3">
        <w:rPr>
          <w:sz w:val="24"/>
          <w:szCs w:val="24"/>
          <w:lang w:val="lv-LV"/>
        </w:rPr>
        <w:t>44103103680</w:t>
      </w:r>
      <w:r w:rsidR="00B320FA" w:rsidRPr="005A7DA3">
        <w:rPr>
          <w:sz w:val="24"/>
          <w:szCs w:val="24"/>
          <w:lang w:val="lv-LV"/>
        </w:rPr>
        <w:t xml:space="preserve">, </w:t>
      </w:r>
      <w:r w:rsidR="005E16CB" w:rsidRPr="005A7DA3">
        <w:rPr>
          <w:sz w:val="24"/>
          <w:szCs w:val="24"/>
          <w:lang w:val="lv-LV"/>
        </w:rPr>
        <w:t xml:space="preserve">juridiskā adrese </w:t>
      </w:r>
      <w:r w:rsidR="00CF4E69" w:rsidRPr="005A7DA3">
        <w:rPr>
          <w:rFonts w:eastAsia="Calibri"/>
          <w:sz w:val="24"/>
          <w:szCs w:val="24"/>
          <w:lang w:val="lv-LV"/>
        </w:rPr>
        <w:t>“Urgas pansionāts”, Braslavas pagasts, Limbažu novads, LV-4068</w:t>
      </w:r>
      <w:r w:rsidR="00FB6462" w:rsidRPr="005A7DA3">
        <w:rPr>
          <w:sz w:val="24"/>
          <w:szCs w:val="24"/>
          <w:lang w:val="lv-LV"/>
        </w:rPr>
        <w:t xml:space="preserve">, </w:t>
      </w:r>
      <w:r w:rsidR="00B320FA" w:rsidRPr="005A7DA3">
        <w:rPr>
          <w:sz w:val="24"/>
          <w:szCs w:val="24"/>
          <w:lang w:val="lv-LV"/>
        </w:rPr>
        <w:t>kuras vārdā saskaņā ar kapitālsabiedrības statūtiem rīkojas tās valdes locekl</w:t>
      </w:r>
      <w:r w:rsidR="00E946EB" w:rsidRPr="005A7DA3">
        <w:rPr>
          <w:sz w:val="24"/>
          <w:szCs w:val="24"/>
          <w:lang w:val="lv-LV"/>
        </w:rPr>
        <w:t xml:space="preserve">e </w:t>
      </w:r>
      <w:r w:rsidR="00D9516B" w:rsidRPr="005A7DA3">
        <w:rPr>
          <w:sz w:val="24"/>
          <w:szCs w:val="24"/>
          <w:lang w:val="lv-LV"/>
        </w:rPr>
        <w:t xml:space="preserve">Sandra </w:t>
      </w:r>
      <w:proofErr w:type="spellStart"/>
      <w:r w:rsidR="00D9516B" w:rsidRPr="005A7DA3">
        <w:rPr>
          <w:sz w:val="24"/>
          <w:szCs w:val="24"/>
          <w:lang w:val="lv-LV"/>
        </w:rPr>
        <w:t>Fiļipova</w:t>
      </w:r>
      <w:proofErr w:type="spellEnd"/>
      <w:r w:rsidR="00B320FA" w:rsidRPr="005A7DA3">
        <w:rPr>
          <w:sz w:val="24"/>
          <w:szCs w:val="24"/>
          <w:lang w:val="lv-LV"/>
        </w:rPr>
        <w:t xml:space="preserve">, </w:t>
      </w:r>
      <w:r w:rsidRPr="005A7DA3">
        <w:rPr>
          <w:sz w:val="24"/>
          <w:szCs w:val="24"/>
          <w:lang w:val="lv-LV"/>
        </w:rPr>
        <w:t>no trešās puses,</w:t>
      </w:r>
    </w:p>
    <w:p w14:paraId="7321F622" w14:textId="785AF05F" w:rsidR="008C3724" w:rsidRPr="001272BE" w:rsidRDefault="008C3724" w:rsidP="00E85D3D">
      <w:pPr>
        <w:spacing w:after="120"/>
        <w:jc w:val="both"/>
        <w:rPr>
          <w:sz w:val="24"/>
          <w:szCs w:val="24"/>
          <w:lang w:val="lv-LV"/>
        </w:rPr>
      </w:pPr>
      <w:r w:rsidRPr="005A7DA3">
        <w:rPr>
          <w:sz w:val="24"/>
          <w:szCs w:val="24"/>
          <w:lang w:val="lv-LV"/>
        </w:rPr>
        <w:t xml:space="preserve">iepriekš (1) </w:t>
      </w:r>
      <w:r w:rsidR="00890EC7" w:rsidRPr="005A7DA3">
        <w:rPr>
          <w:sz w:val="24"/>
          <w:szCs w:val="24"/>
          <w:lang w:val="lv-LV"/>
        </w:rPr>
        <w:t>–</w:t>
      </w:r>
      <w:r w:rsidRPr="005A7DA3">
        <w:rPr>
          <w:sz w:val="24"/>
          <w:szCs w:val="24"/>
          <w:lang w:val="lv-LV"/>
        </w:rPr>
        <w:t xml:space="preserve"> (</w:t>
      </w:r>
      <w:r w:rsidR="00CE68FA" w:rsidRPr="005A7DA3">
        <w:rPr>
          <w:sz w:val="24"/>
          <w:szCs w:val="24"/>
          <w:lang w:val="lv-LV"/>
        </w:rPr>
        <w:t>3</w:t>
      </w:r>
      <w:r w:rsidRPr="005A7DA3">
        <w:rPr>
          <w:sz w:val="24"/>
          <w:szCs w:val="24"/>
          <w:lang w:val="lv-LV"/>
        </w:rPr>
        <w:t xml:space="preserve">) norādītā persona katra atsevišķi </w:t>
      </w:r>
      <w:r w:rsidR="00CE68FA" w:rsidRPr="005A7DA3">
        <w:rPr>
          <w:sz w:val="24"/>
          <w:szCs w:val="24"/>
          <w:lang w:val="lv-LV"/>
        </w:rPr>
        <w:t>–</w:t>
      </w:r>
      <w:r w:rsidRPr="005A7DA3">
        <w:rPr>
          <w:sz w:val="24"/>
          <w:szCs w:val="24"/>
          <w:lang w:val="lv-LV"/>
        </w:rPr>
        <w:t xml:space="preserve"> Sabiedrība, un kopīgi sauktas </w:t>
      </w:r>
      <w:r w:rsidR="00CE68FA" w:rsidRPr="005A7DA3">
        <w:rPr>
          <w:sz w:val="24"/>
          <w:szCs w:val="24"/>
          <w:lang w:val="lv-LV"/>
        </w:rPr>
        <w:t>–</w:t>
      </w:r>
      <w:r w:rsidRPr="005A7DA3">
        <w:rPr>
          <w:sz w:val="24"/>
          <w:szCs w:val="24"/>
          <w:lang w:val="lv-LV"/>
        </w:rPr>
        <w:t xml:space="preserve"> Sabiedrības,</w:t>
      </w:r>
      <w:r w:rsidR="00CE68FA" w:rsidRPr="005A7DA3">
        <w:rPr>
          <w:sz w:val="24"/>
          <w:szCs w:val="24"/>
          <w:lang w:val="lv-LV"/>
        </w:rPr>
        <w:t xml:space="preserve"> </w:t>
      </w:r>
      <w:r w:rsidRPr="005A7DA3">
        <w:rPr>
          <w:sz w:val="24"/>
          <w:szCs w:val="24"/>
          <w:lang w:val="lv-LV"/>
        </w:rPr>
        <w:t>iepriekš (</w:t>
      </w:r>
      <w:r w:rsidR="00D9516B" w:rsidRPr="005A7DA3">
        <w:rPr>
          <w:sz w:val="24"/>
          <w:szCs w:val="24"/>
          <w:lang w:val="lv-LV"/>
        </w:rPr>
        <w:t>1</w:t>
      </w:r>
      <w:r w:rsidRPr="005A7DA3">
        <w:rPr>
          <w:sz w:val="24"/>
          <w:szCs w:val="24"/>
          <w:lang w:val="lv-LV"/>
        </w:rPr>
        <w:t>) – (</w:t>
      </w:r>
      <w:r w:rsidR="00D9516B" w:rsidRPr="005A7DA3">
        <w:rPr>
          <w:sz w:val="24"/>
          <w:szCs w:val="24"/>
          <w:lang w:val="lv-LV"/>
        </w:rPr>
        <w:t>2</w:t>
      </w:r>
      <w:r w:rsidRPr="005A7DA3">
        <w:rPr>
          <w:sz w:val="24"/>
          <w:szCs w:val="24"/>
          <w:lang w:val="lv-LV"/>
        </w:rPr>
        <w:t xml:space="preserve">) norādītā persona katra atsevišķi – </w:t>
      </w:r>
      <w:r w:rsidR="00D9516B" w:rsidRPr="005A7DA3">
        <w:rPr>
          <w:sz w:val="24"/>
          <w:szCs w:val="24"/>
          <w:lang w:val="lv-LV"/>
        </w:rPr>
        <w:t>Pievienojamā</w:t>
      </w:r>
      <w:r w:rsidRPr="005A7DA3">
        <w:rPr>
          <w:sz w:val="24"/>
          <w:szCs w:val="24"/>
          <w:lang w:val="lv-LV"/>
        </w:rPr>
        <w:t xml:space="preserve"> sabiedrība, un kopīgi sauktas </w:t>
      </w:r>
      <w:r w:rsidR="00CE68FA" w:rsidRPr="005A7DA3">
        <w:rPr>
          <w:sz w:val="24"/>
          <w:szCs w:val="24"/>
          <w:lang w:val="lv-LV"/>
        </w:rPr>
        <w:t>–</w:t>
      </w:r>
      <w:r w:rsidRPr="001272BE">
        <w:rPr>
          <w:sz w:val="24"/>
          <w:szCs w:val="24"/>
          <w:lang w:val="lv-LV"/>
        </w:rPr>
        <w:t xml:space="preserve"> </w:t>
      </w:r>
      <w:r w:rsidR="00D9516B">
        <w:rPr>
          <w:sz w:val="24"/>
          <w:szCs w:val="24"/>
          <w:lang w:val="lv-LV"/>
        </w:rPr>
        <w:t>Pievienojamās</w:t>
      </w:r>
      <w:r w:rsidR="00CE68FA" w:rsidRPr="001272BE">
        <w:rPr>
          <w:sz w:val="24"/>
          <w:szCs w:val="24"/>
          <w:lang w:val="lv-LV"/>
        </w:rPr>
        <w:t xml:space="preserve"> </w:t>
      </w:r>
      <w:r w:rsidRPr="001272BE">
        <w:rPr>
          <w:sz w:val="24"/>
          <w:szCs w:val="24"/>
          <w:lang w:val="lv-LV"/>
        </w:rPr>
        <w:t>sabiedrības,</w:t>
      </w:r>
    </w:p>
    <w:p w14:paraId="088B237B" w14:textId="77777777" w:rsidR="00424AA4" w:rsidRDefault="00554382" w:rsidP="00424AA4">
      <w:pPr>
        <w:jc w:val="both"/>
        <w:rPr>
          <w:sz w:val="24"/>
          <w:szCs w:val="24"/>
          <w:lang w:val="lv-LV"/>
        </w:rPr>
      </w:pPr>
      <w:bookmarkStart w:id="1" w:name="_Hlk116670704"/>
      <w:r w:rsidRPr="001272BE">
        <w:rPr>
          <w:sz w:val="24"/>
          <w:szCs w:val="24"/>
          <w:lang w:val="lv-LV"/>
        </w:rPr>
        <w:t>pamatojoties uz</w:t>
      </w:r>
      <w:r w:rsidR="00424AA4">
        <w:rPr>
          <w:sz w:val="24"/>
          <w:szCs w:val="24"/>
          <w:lang w:val="lv-LV"/>
        </w:rPr>
        <w:t>:</w:t>
      </w:r>
    </w:p>
    <w:p w14:paraId="05F4A8EF" w14:textId="77777777" w:rsidR="00424AA4" w:rsidRPr="00424AA4" w:rsidRDefault="00554382" w:rsidP="00424AA4">
      <w:pPr>
        <w:pStyle w:val="Sarakstarindkopa"/>
        <w:numPr>
          <w:ilvl w:val="0"/>
          <w:numId w:val="4"/>
        </w:numPr>
        <w:jc w:val="both"/>
        <w:rPr>
          <w:sz w:val="24"/>
          <w:szCs w:val="24"/>
          <w:lang w:val="lv-LV"/>
        </w:rPr>
      </w:pPr>
      <w:r w:rsidRPr="00424AA4">
        <w:rPr>
          <w:sz w:val="24"/>
          <w:szCs w:val="24"/>
          <w:lang w:val="lv-LV"/>
        </w:rPr>
        <w:t>Publiskas personas kapitāla daļu un kapitālsabiedrību pārvaldības likuma 131.panta pirmo daļu,</w:t>
      </w:r>
    </w:p>
    <w:p w14:paraId="549949B0" w14:textId="1BDA7BF9" w:rsidR="00424AA4" w:rsidRPr="005A7DA3" w:rsidRDefault="00902D6F" w:rsidP="00424AA4">
      <w:pPr>
        <w:pStyle w:val="Sarakstarindkopa"/>
        <w:numPr>
          <w:ilvl w:val="0"/>
          <w:numId w:val="4"/>
        </w:numPr>
        <w:jc w:val="both"/>
        <w:rPr>
          <w:sz w:val="24"/>
          <w:szCs w:val="24"/>
          <w:lang w:val="lv-LV"/>
        </w:rPr>
      </w:pPr>
      <w:r w:rsidRPr="005A7DA3">
        <w:rPr>
          <w:sz w:val="24"/>
          <w:szCs w:val="24"/>
          <w:lang w:val="lv-LV"/>
        </w:rPr>
        <w:t>Limbažu</w:t>
      </w:r>
      <w:r w:rsidR="00554382" w:rsidRPr="005A7DA3">
        <w:rPr>
          <w:sz w:val="24"/>
          <w:szCs w:val="24"/>
          <w:lang w:val="lv-LV"/>
        </w:rPr>
        <w:t xml:space="preserve"> novada pašvaldības domes </w:t>
      </w:r>
      <w:r w:rsidRPr="005A7DA3">
        <w:rPr>
          <w:sz w:val="24"/>
          <w:szCs w:val="24"/>
          <w:lang w:val="lv-LV"/>
        </w:rPr>
        <w:t>2024</w:t>
      </w:r>
      <w:r w:rsidR="00554382" w:rsidRPr="005A7DA3">
        <w:rPr>
          <w:sz w:val="24"/>
          <w:szCs w:val="24"/>
          <w:lang w:val="lv-LV"/>
        </w:rPr>
        <w:t xml:space="preserve">.gada </w:t>
      </w:r>
      <w:r w:rsidR="005A7DA3" w:rsidRPr="005A7DA3">
        <w:rPr>
          <w:sz w:val="24"/>
          <w:szCs w:val="24"/>
          <w:lang w:val="lv-LV"/>
        </w:rPr>
        <w:t>25.aprīļa</w:t>
      </w:r>
      <w:r w:rsidR="00554382" w:rsidRPr="005A7DA3">
        <w:rPr>
          <w:sz w:val="24"/>
          <w:szCs w:val="24"/>
          <w:lang w:val="lv-LV"/>
        </w:rPr>
        <w:t xml:space="preserve"> lēmumu Nr.</w:t>
      </w:r>
      <w:r w:rsidRPr="005A7DA3">
        <w:rPr>
          <w:sz w:val="24"/>
          <w:szCs w:val="24"/>
          <w:lang w:val="lv-LV"/>
        </w:rPr>
        <w:t>___</w:t>
      </w:r>
      <w:r w:rsidR="00554382" w:rsidRPr="005A7DA3">
        <w:rPr>
          <w:sz w:val="24"/>
          <w:szCs w:val="24"/>
          <w:lang w:val="lv-LV"/>
        </w:rPr>
        <w:t xml:space="preserve"> (protokols Nr.</w:t>
      </w:r>
      <w:r w:rsidRPr="005A7DA3">
        <w:rPr>
          <w:sz w:val="24"/>
          <w:szCs w:val="24"/>
          <w:lang w:val="lv-LV"/>
        </w:rPr>
        <w:t>___</w:t>
      </w:r>
      <w:r w:rsidR="00554382" w:rsidRPr="005A7DA3">
        <w:rPr>
          <w:sz w:val="24"/>
          <w:szCs w:val="24"/>
          <w:lang w:val="lv-LV"/>
        </w:rPr>
        <w:t xml:space="preserve">, </w:t>
      </w:r>
      <w:r w:rsidRPr="005A7DA3">
        <w:rPr>
          <w:sz w:val="24"/>
          <w:szCs w:val="24"/>
          <w:lang w:val="lv-LV"/>
        </w:rPr>
        <w:t>____</w:t>
      </w:r>
      <w:r w:rsidR="00554382" w:rsidRPr="005A7DA3">
        <w:rPr>
          <w:sz w:val="24"/>
          <w:szCs w:val="24"/>
          <w:lang w:val="lv-LV"/>
        </w:rPr>
        <w:t>) “</w:t>
      </w:r>
      <w:r w:rsidRPr="005A7DA3">
        <w:rPr>
          <w:sz w:val="24"/>
          <w:szCs w:val="24"/>
          <w:lang w:val="lv-LV"/>
        </w:rPr>
        <w:t xml:space="preserve">Par </w:t>
      </w:r>
      <w:r w:rsidR="00D9516B" w:rsidRPr="005A7DA3">
        <w:rPr>
          <w:sz w:val="24"/>
          <w:szCs w:val="24"/>
          <w:lang w:val="lv-LV"/>
        </w:rPr>
        <w:t>Sabiedrības ar ierobežotu atbildību "Aprūpes nams "Urga"", Sabiedrības ar ierobežotu atbildību "Rekreācijas centrs "Vīķi"" un SIA "ALOJAS VESELĪBAS APRŪPES CENTRS" reorganizācijas uzsākšanu</w:t>
      </w:r>
      <w:r w:rsidRPr="005A7DA3">
        <w:rPr>
          <w:sz w:val="24"/>
          <w:szCs w:val="24"/>
          <w:lang w:val="lv-LV"/>
        </w:rPr>
        <w:t xml:space="preserve"> reorganizācijas uzsākšanu</w:t>
      </w:r>
      <w:r w:rsidR="00554382" w:rsidRPr="005A7DA3">
        <w:rPr>
          <w:sz w:val="24"/>
          <w:szCs w:val="24"/>
          <w:lang w:val="lv-LV"/>
        </w:rPr>
        <w:t xml:space="preserve">” un </w:t>
      </w:r>
    </w:p>
    <w:p w14:paraId="5A619B7B" w14:textId="77777777" w:rsidR="00424AA4" w:rsidRPr="00424AA4" w:rsidRDefault="00D9516B" w:rsidP="00424AA4">
      <w:pPr>
        <w:pStyle w:val="Sarakstarindkopa"/>
        <w:numPr>
          <w:ilvl w:val="0"/>
          <w:numId w:val="4"/>
        </w:numPr>
        <w:jc w:val="both"/>
        <w:rPr>
          <w:b/>
          <w:bCs/>
          <w:sz w:val="24"/>
          <w:szCs w:val="24"/>
          <w:lang w:val="lv-LV"/>
        </w:rPr>
      </w:pPr>
      <w:r w:rsidRPr="005A7DA3">
        <w:rPr>
          <w:sz w:val="24"/>
          <w:szCs w:val="24"/>
          <w:lang w:val="lv-LV"/>
        </w:rPr>
        <w:t>Sabiedrību dalībnieku sapulcēs (Sabiedrības ar ierobežotu atbildību "Rekreācijas centrs "Vīķi"" 2024.gada ____ dalībnieku sapulces protokols Nr. ____; SIA “ALOJAS VESELĪBAS APRŪPES CENTRS” 2024.gada ____ dalībnieku sapulces protokols Nr. ____; Sabiedrība</w:t>
      </w:r>
      <w:r w:rsidR="000245FB" w:rsidRPr="005A7DA3">
        <w:rPr>
          <w:sz w:val="24"/>
          <w:szCs w:val="24"/>
          <w:lang w:val="lv-LV"/>
        </w:rPr>
        <w:t>s</w:t>
      </w:r>
      <w:r w:rsidRPr="005A7DA3">
        <w:rPr>
          <w:sz w:val="24"/>
          <w:szCs w:val="24"/>
          <w:lang w:val="lv-LV"/>
        </w:rPr>
        <w:t xml:space="preserve"> ar ierobežotu atbildību "Aprūpes nams "Urga"" 2024.gada ____ dalībnieku sapulces protokols Nr. ____ ) pieņemtajiem</w:t>
      </w:r>
      <w:r w:rsidRPr="00424AA4">
        <w:rPr>
          <w:sz w:val="24"/>
          <w:szCs w:val="24"/>
          <w:lang w:val="lv-LV"/>
        </w:rPr>
        <w:t xml:space="preserve"> lēmumiem par reorganizāciju,</w:t>
      </w:r>
      <w:r w:rsidRPr="00424AA4">
        <w:rPr>
          <w:b/>
          <w:bCs/>
          <w:sz w:val="24"/>
          <w:szCs w:val="24"/>
          <w:lang w:val="lv-LV"/>
        </w:rPr>
        <w:t xml:space="preserve"> </w:t>
      </w:r>
      <w:bookmarkEnd w:id="1"/>
    </w:p>
    <w:p w14:paraId="21964A1D" w14:textId="17ACC72C" w:rsidR="00E02F5D" w:rsidRDefault="00E02F5D" w:rsidP="00D9516B">
      <w:pPr>
        <w:spacing w:after="240"/>
        <w:jc w:val="both"/>
        <w:rPr>
          <w:color w:val="000000"/>
          <w:sz w:val="24"/>
          <w:szCs w:val="24"/>
          <w:lang w:val="lv-LV" w:eastAsia="en-US"/>
        </w:rPr>
      </w:pPr>
      <w:r w:rsidRPr="001272BE">
        <w:rPr>
          <w:color w:val="000000"/>
          <w:sz w:val="24"/>
          <w:szCs w:val="24"/>
          <w:lang w:val="lv-LV" w:eastAsia="en-US"/>
        </w:rPr>
        <w:t xml:space="preserve">noslēdz </w:t>
      </w:r>
      <w:r w:rsidR="00F5029C" w:rsidRPr="001272BE">
        <w:rPr>
          <w:color w:val="000000"/>
          <w:sz w:val="24"/>
          <w:szCs w:val="24"/>
          <w:lang w:val="lv-LV" w:eastAsia="en-US"/>
        </w:rPr>
        <w:t>šādu</w:t>
      </w:r>
      <w:r w:rsidRPr="001272BE">
        <w:rPr>
          <w:color w:val="000000"/>
          <w:sz w:val="24"/>
          <w:szCs w:val="24"/>
          <w:lang w:val="lv-LV" w:eastAsia="en-US"/>
        </w:rPr>
        <w:t xml:space="preserve"> līgumu (turpmāk </w:t>
      </w:r>
      <w:r w:rsidR="00F5029C" w:rsidRPr="001272BE">
        <w:rPr>
          <w:color w:val="000000"/>
          <w:sz w:val="24"/>
          <w:szCs w:val="24"/>
          <w:lang w:val="lv-LV" w:eastAsia="en-US"/>
        </w:rPr>
        <w:t>–</w:t>
      </w:r>
      <w:r w:rsidRPr="001272BE">
        <w:rPr>
          <w:color w:val="000000"/>
          <w:sz w:val="24"/>
          <w:szCs w:val="24"/>
          <w:lang w:val="lv-LV" w:eastAsia="en-US"/>
        </w:rPr>
        <w:t xml:space="preserve"> Līgums):</w:t>
      </w:r>
    </w:p>
    <w:p w14:paraId="000568FE" w14:textId="182CC0E0" w:rsidR="007568E2" w:rsidRPr="007568E2" w:rsidRDefault="007568E2" w:rsidP="007A7253">
      <w:pPr>
        <w:pStyle w:val="Sarakstarindkopa"/>
        <w:widowControl w:val="0"/>
        <w:numPr>
          <w:ilvl w:val="0"/>
          <w:numId w:val="3"/>
        </w:numPr>
        <w:shd w:val="clear" w:color="auto" w:fill="FFFFFF"/>
        <w:spacing w:after="120"/>
        <w:ind w:left="731" w:right="45"/>
        <w:jc w:val="center"/>
        <w:rPr>
          <w:b/>
          <w:bCs/>
          <w:color w:val="000000"/>
          <w:sz w:val="24"/>
          <w:szCs w:val="24"/>
          <w:lang w:val="lv-LV" w:eastAsia="en-US"/>
        </w:rPr>
      </w:pPr>
      <w:r w:rsidRPr="007568E2">
        <w:rPr>
          <w:b/>
          <w:bCs/>
          <w:color w:val="000000"/>
          <w:sz w:val="24"/>
          <w:szCs w:val="24"/>
          <w:lang w:val="lv-LV" w:eastAsia="en-US"/>
        </w:rPr>
        <w:t>Vispārīgie noteikumi</w:t>
      </w:r>
    </w:p>
    <w:p w14:paraId="192FD94E" w14:textId="76A0E646" w:rsidR="00B320FA" w:rsidRPr="001272BE" w:rsidRDefault="008907F3" w:rsidP="00E85D3D">
      <w:pPr>
        <w:widowControl w:val="0"/>
        <w:numPr>
          <w:ilvl w:val="0"/>
          <w:numId w:val="1"/>
        </w:numPr>
        <w:shd w:val="clear" w:color="auto" w:fill="FFFFFF"/>
        <w:spacing w:after="120"/>
        <w:ind w:left="567" w:right="67" w:hanging="567"/>
        <w:jc w:val="both"/>
        <w:rPr>
          <w:color w:val="000000"/>
          <w:sz w:val="24"/>
          <w:szCs w:val="24"/>
          <w:lang w:val="lv-LV" w:eastAsia="en-US"/>
        </w:rPr>
      </w:pPr>
      <w:r>
        <w:rPr>
          <w:color w:val="000000"/>
          <w:sz w:val="24"/>
          <w:szCs w:val="24"/>
          <w:lang w:val="lv-LV" w:eastAsia="en-US"/>
        </w:rPr>
        <w:t>Sabiedrības</w:t>
      </w:r>
      <w:r w:rsidR="00B320FA" w:rsidRPr="001272BE">
        <w:rPr>
          <w:color w:val="000000"/>
          <w:sz w:val="24"/>
          <w:szCs w:val="24"/>
          <w:lang w:val="lv-LV" w:eastAsia="en-US"/>
        </w:rPr>
        <w:t xml:space="preserve"> tiek reorganizēta</w:t>
      </w:r>
      <w:r>
        <w:rPr>
          <w:color w:val="000000"/>
          <w:sz w:val="24"/>
          <w:szCs w:val="24"/>
          <w:lang w:val="lv-LV" w:eastAsia="en-US"/>
        </w:rPr>
        <w:t xml:space="preserve">s </w:t>
      </w:r>
      <w:r w:rsidRPr="008907F3">
        <w:rPr>
          <w:color w:val="000000"/>
          <w:sz w:val="24"/>
          <w:szCs w:val="24"/>
          <w:lang w:val="lv-LV" w:eastAsia="en-US"/>
        </w:rPr>
        <w:t xml:space="preserve">apvienošanas ceļā, Sabiedrību ar ierobežotu atbildību "Rekreācijas centrs "Vīķi"" </w:t>
      </w:r>
      <w:r>
        <w:rPr>
          <w:color w:val="000000"/>
          <w:sz w:val="24"/>
          <w:szCs w:val="24"/>
          <w:lang w:val="lv-LV" w:eastAsia="en-US"/>
        </w:rPr>
        <w:t xml:space="preserve">(turpmāk – arī Pievienojamā sabiedrība Nr.1) </w:t>
      </w:r>
      <w:r w:rsidRPr="008907F3">
        <w:rPr>
          <w:color w:val="000000"/>
          <w:sz w:val="24"/>
          <w:szCs w:val="24"/>
          <w:lang w:val="lv-LV" w:eastAsia="en-US"/>
        </w:rPr>
        <w:t>un SIA "ALOJAS VESELĪBAS APRŪPES CENTRS" (turpmāk arī – Pievienojamā sabiedrība</w:t>
      </w:r>
      <w:r>
        <w:rPr>
          <w:color w:val="000000"/>
          <w:sz w:val="24"/>
          <w:szCs w:val="24"/>
          <w:lang w:val="lv-LV" w:eastAsia="en-US"/>
        </w:rPr>
        <w:t xml:space="preserve"> Nr.2</w:t>
      </w:r>
      <w:r w:rsidRPr="008907F3">
        <w:rPr>
          <w:color w:val="000000"/>
          <w:sz w:val="24"/>
          <w:szCs w:val="24"/>
          <w:lang w:val="lv-LV" w:eastAsia="en-US"/>
        </w:rPr>
        <w:t xml:space="preserve">) pievienojot Sabiedrībai ar ierobežotu atbildību "Aprūpes nams "Urga"" (turpmāk </w:t>
      </w:r>
      <w:r>
        <w:rPr>
          <w:color w:val="000000"/>
          <w:sz w:val="24"/>
          <w:szCs w:val="24"/>
          <w:lang w:val="lv-LV" w:eastAsia="en-US"/>
        </w:rPr>
        <w:t xml:space="preserve">arī </w:t>
      </w:r>
      <w:r w:rsidRPr="008907F3">
        <w:rPr>
          <w:color w:val="000000"/>
          <w:sz w:val="24"/>
          <w:szCs w:val="24"/>
          <w:lang w:val="lv-LV" w:eastAsia="en-US"/>
        </w:rPr>
        <w:t>– Iegūstošā sabiedrība)</w:t>
      </w:r>
      <w:r w:rsidR="00B320FA" w:rsidRPr="001272BE">
        <w:rPr>
          <w:color w:val="000000"/>
          <w:sz w:val="24"/>
          <w:szCs w:val="24"/>
          <w:lang w:val="lv-LV" w:eastAsia="en-US"/>
        </w:rPr>
        <w:t>.</w:t>
      </w:r>
      <w:r w:rsidR="005D2C1C" w:rsidRPr="001272BE">
        <w:rPr>
          <w:color w:val="000000"/>
          <w:sz w:val="24"/>
          <w:szCs w:val="24"/>
          <w:lang w:val="lv-LV" w:eastAsia="en-US"/>
        </w:rPr>
        <w:t xml:space="preserve"> </w:t>
      </w:r>
    </w:p>
    <w:p w14:paraId="6B27C3ED" w14:textId="6B22E18D" w:rsidR="001654BC" w:rsidRPr="008907F3" w:rsidRDefault="00C30327" w:rsidP="005917AD">
      <w:pPr>
        <w:widowControl w:val="0"/>
        <w:numPr>
          <w:ilvl w:val="0"/>
          <w:numId w:val="1"/>
        </w:numPr>
        <w:shd w:val="clear" w:color="auto" w:fill="FFFFFF"/>
        <w:spacing w:after="120"/>
        <w:ind w:left="567" w:right="68" w:hanging="567"/>
        <w:jc w:val="both"/>
        <w:rPr>
          <w:color w:val="000000"/>
          <w:sz w:val="24"/>
          <w:szCs w:val="24"/>
          <w:lang w:val="lv-LV" w:eastAsia="en-US"/>
        </w:rPr>
      </w:pPr>
      <w:r w:rsidRPr="008907F3">
        <w:rPr>
          <w:color w:val="000000"/>
          <w:sz w:val="24"/>
          <w:szCs w:val="24"/>
          <w:lang w:val="lv-LV" w:eastAsia="en-US"/>
        </w:rPr>
        <w:t xml:space="preserve">Reorganizācijas rezultātā </w:t>
      </w:r>
      <w:r w:rsidR="008907F3" w:rsidRPr="008907F3">
        <w:rPr>
          <w:color w:val="000000"/>
          <w:sz w:val="24"/>
          <w:szCs w:val="24"/>
          <w:lang w:val="lv-LV" w:eastAsia="en-US"/>
        </w:rPr>
        <w:t>Pievienojam</w:t>
      </w:r>
      <w:r w:rsidR="000245FB">
        <w:rPr>
          <w:color w:val="000000"/>
          <w:sz w:val="24"/>
          <w:szCs w:val="24"/>
          <w:lang w:val="lv-LV" w:eastAsia="en-US"/>
        </w:rPr>
        <w:t>ās</w:t>
      </w:r>
      <w:r w:rsidR="008907F3" w:rsidRPr="008907F3">
        <w:rPr>
          <w:color w:val="000000"/>
          <w:sz w:val="24"/>
          <w:szCs w:val="24"/>
          <w:lang w:val="lv-LV" w:eastAsia="en-US"/>
        </w:rPr>
        <w:t xml:space="preserve"> </w:t>
      </w:r>
      <w:r w:rsidR="008907F3">
        <w:rPr>
          <w:color w:val="000000"/>
          <w:sz w:val="24"/>
          <w:szCs w:val="24"/>
          <w:lang w:val="lv-LV" w:eastAsia="en-US"/>
        </w:rPr>
        <w:t>sabiedrīb</w:t>
      </w:r>
      <w:r w:rsidR="000245FB">
        <w:rPr>
          <w:color w:val="000000"/>
          <w:sz w:val="24"/>
          <w:szCs w:val="24"/>
          <w:lang w:val="lv-LV" w:eastAsia="en-US"/>
        </w:rPr>
        <w:t>as</w:t>
      </w:r>
      <w:r w:rsidR="008907F3">
        <w:rPr>
          <w:color w:val="000000"/>
          <w:sz w:val="24"/>
          <w:szCs w:val="24"/>
          <w:lang w:val="lv-LV" w:eastAsia="en-US"/>
        </w:rPr>
        <w:t xml:space="preserve"> </w:t>
      </w:r>
      <w:r w:rsidR="005D2C1C" w:rsidRPr="008907F3">
        <w:rPr>
          <w:color w:val="000000"/>
          <w:sz w:val="24"/>
          <w:szCs w:val="24"/>
          <w:lang w:val="lv-LV" w:eastAsia="en-US"/>
        </w:rPr>
        <w:t xml:space="preserve">nododot visu savu mantu </w:t>
      </w:r>
      <w:r w:rsidR="006C7987" w:rsidRPr="008907F3">
        <w:rPr>
          <w:color w:val="000000"/>
          <w:sz w:val="24"/>
          <w:szCs w:val="24"/>
          <w:lang w:val="lv-LV" w:eastAsia="en-US"/>
        </w:rPr>
        <w:t>I</w:t>
      </w:r>
      <w:r w:rsidR="005D2C1C" w:rsidRPr="008907F3">
        <w:rPr>
          <w:color w:val="000000"/>
          <w:sz w:val="24"/>
          <w:szCs w:val="24"/>
          <w:lang w:val="lv-LV" w:eastAsia="en-US"/>
        </w:rPr>
        <w:t>egūstošaj</w:t>
      </w:r>
      <w:r w:rsidR="000245FB">
        <w:rPr>
          <w:color w:val="000000"/>
          <w:sz w:val="24"/>
          <w:szCs w:val="24"/>
          <w:lang w:val="lv-LV" w:eastAsia="en-US"/>
        </w:rPr>
        <w:t>ai</w:t>
      </w:r>
      <w:r w:rsidR="005D2C1C" w:rsidRPr="008907F3">
        <w:rPr>
          <w:color w:val="000000"/>
          <w:sz w:val="24"/>
          <w:szCs w:val="24"/>
          <w:lang w:val="lv-LV" w:eastAsia="en-US"/>
        </w:rPr>
        <w:t xml:space="preserve"> sabiedrīb</w:t>
      </w:r>
      <w:r w:rsidR="000245FB">
        <w:rPr>
          <w:color w:val="000000"/>
          <w:sz w:val="24"/>
          <w:szCs w:val="24"/>
          <w:lang w:val="lv-LV" w:eastAsia="en-US"/>
        </w:rPr>
        <w:t>ai</w:t>
      </w:r>
      <w:r w:rsidR="005D2C1C" w:rsidRPr="008907F3">
        <w:rPr>
          <w:color w:val="000000"/>
          <w:sz w:val="24"/>
          <w:szCs w:val="24"/>
          <w:lang w:val="lv-LV" w:eastAsia="en-US"/>
        </w:rPr>
        <w:t xml:space="preserve"> un beidz pastāvēt bez likvidācijas procesa.</w:t>
      </w:r>
    </w:p>
    <w:p w14:paraId="661D23D0" w14:textId="16D175A4" w:rsidR="00C44984" w:rsidRPr="00C44984" w:rsidRDefault="00C44984" w:rsidP="00C44984">
      <w:pPr>
        <w:pStyle w:val="Sarakstarindkopa"/>
        <w:widowControl w:val="0"/>
        <w:numPr>
          <w:ilvl w:val="0"/>
          <w:numId w:val="3"/>
        </w:numPr>
        <w:shd w:val="clear" w:color="auto" w:fill="FFFFFF"/>
        <w:spacing w:after="120"/>
        <w:ind w:right="67"/>
        <w:jc w:val="center"/>
        <w:rPr>
          <w:b/>
          <w:bCs/>
          <w:color w:val="000000"/>
          <w:sz w:val="24"/>
          <w:szCs w:val="24"/>
          <w:lang w:val="lv-LV" w:eastAsia="en-US"/>
        </w:rPr>
      </w:pPr>
      <w:r w:rsidRPr="00C44984">
        <w:rPr>
          <w:b/>
          <w:bCs/>
          <w:color w:val="000000"/>
          <w:sz w:val="24"/>
          <w:szCs w:val="24"/>
          <w:lang w:val="lv-LV" w:eastAsia="en-US"/>
        </w:rPr>
        <w:lastRenderedPageBreak/>
        <w:t>Sabiedrību pamatkapitāls</w:t>
      </w:r>
    </w:p>
    <w:p w14:paraId="78E7ABEE" w14:textId="4A973968" w:rsidR="00F9755B" w:rsidRPr="001272BE" w:rsidRDefault="00FF1C7D" w:rsidP="00E85D3D">
      <w:pPr>
        <w:widowControl w:val="0"/>
        <w:numPr>
          <w:ilvl w:val="0"/>
          <w:numId w:val="1"/>
        </w:numPr>
        <w:shd w:val="clear" w:color="auto" w:fill="FFFFFF"/>
        <w:spacing w:after="120"/>
        <w:ind w:left="567" w:right="67" w:hanging="567"/>
        <w:jc w:val="both"/>
        <w:rPr>
          <w:color w:val="000000"/>
          <w:sz w:val="24"/>
          <w:szCs w:val="24"/>
          <w:lang w:val="lv-LV" w:eastAsia="en-US"/>
        </w:rPr>
      </w:pPr>
      <w:r>
        <w:rPr>
          <w:color w:val="000000"/>
          <w:sz w:val="24"/>
          <w:szCs w:val="24"/>
          <w:lang w:val="lv-LV" w:eastAsia="en-US"/>
        </w:rPr>
        <w:t>Pievienojamās</w:t>
      </w:r>
      <w:r w:rsidR="00B144D8" w:rsidRPr="001272BE">
        <w:rPr>
          <w:color w:val="000000"/>
          <w:sz w:val="24"/>
          <w:szCs w:val="24"/>
          <w:lang w:val="lv-LV" w:eastAsia="en-US"/>
        </w:rPr>
        <w:t xml:space="preserve"> sabiedrības </w:t>
      </w:r>
      <w:r>
        <w:rPr>
          <w:color w:val="000000"/>
          <w:sz w:val="24"/>
          <w:szCs w:val="24"/>
          <w:lang w:val="lv-LV" w:eastAsia="en-US"/>
        </w:rPr>
        <w:t xml:space="preserve">Nr.1 </w:t>
      </w:r>
      <w:r w:rsidR="00B144D8" w:rsidRPr="001272BE">
        <w:rPr>
          <w:color w:val="000000"/>
          <w:sz w:val="24"/>
          <w:szCs w:val="24"/>
          <w:lang w:val="lv-LV" w:eastAsia="en-US"/>
        </w:rPr>
        <w:t>pamatkapitāls EUR</w:t>
      </w:r>
      <w:r w:rsidR="002041AD" w:rsidRPr="001272BE">
        <w:rPr>
          <w:color w:val="000000"/>
          <w:sz w:val="24"/>
          <w:szCs w:val="24"/>
          <w:lang w:val="lv-LV" w:eastAsia="en-US"/>
        </w:rPr>
        <w:t xml:space="preserve"> </w:t>
      </w:r>
      <w:r w:rsidR="00592AFE" w:rsidRPr="00592AFE">
        <w:rPr>
          <w:color w:val="000000"/>
          <w:sz w:val="24"/>
          <w:szCs w:val="24"/>
          <w:lang w:val="lv-LV" w:eastAsia="en-US"/>
        </w:rPr>
        <w:t>83000</w:t>
      </w:r>
      <w:r w:rsidR="002041AD" w:rsidRPr="001272BE">
        <w:rPr>
          <w:color w:val="000000"/>
          <w:sz w:val="24"/>
          <w:szCs w:val="24"/>
          <w:lang w:val="lv-LV" w:eastAsia="en-US"/>
        </w:rPr>
        <w:t>,00</w:t>
      </w:r>
      <w:r w:rsidR="00B144D8" w:rsidRPr="001272BE">
        <w:rPr>
          <w:color w:val="000000"/>
          <w:sz w:val="24"/>
          <w:szCs w:val="24"/>
          <w:lang w:val="lv-LV" w:eastAsia="en-US"/>
        </w:rPr>
        <w:t xml:space="preserve">, kas sadalīts </w:t>
      </w:r>
      <w:r w:rsidR="00592AFE" w:rsidRPr="00592AFE">
        <w:rPr>
          <w:color w:val="000000"/>
          <w:sz w:val="24"/>
          <w:szCs w:val="24"/>
          <w:lang w:val="lv-LV" w:eastAsia="en-US"/>
        </w:rPr>
        <w:t>83000</w:t>
      </w:r>
      <w:r w:rsidR="00B533D0" w:rsidRPr="00B533D0">
        <w:rPr>
          <w:color w:val="000000"/>
          <w:sz w:val="24"/>
          <w:szCs w:val="24"/>
          <w:lang w:val="lv-LV" w:eastAsia="en-US"/>
        </w:rPr>
        <w:t xml:space="preserve"> </w:t>
      </w:r>
      <w:r w:rsidR="00B144D8" w:rsidRPr="001272BE">
        <w:rPr>
          <w:color w:val="000000"/>
          <w:sz w:val="24"/>
          <w:szCs w:val="24"/>
          <w:lang w:val="lv-LV" w:eastAsia="en-US"/>
        </w:rPr>
        <w:t xml:space="preserve"> kapitāla daļās, vienas kapitāla daļas nominālvērtība EUR 1,00. </w:t>
      </w:r>
    </w:p>
    <w:p w14:paraId="2BC9FFCA" w14:textId="26822E37" w:rsidR="00B144D8" w:rsidRPr="001272BE" w:rsidRDefault="00592AFE" w:rsidP="00E85D3D">
      <w:pPr>
        <w:widowControl w:val="0"/>
        <w:numPr>
          <w:ilvl w:val="0"/>
          <w:numId w:val="1"/>
        </w:numPr>
        <w:shd w:val="clear" w:color="auto" w:fill="FFFFFF"/>
        <w:spacing w:after="120"/>
        <w:ind w:left="567" w:right="67" w:hanging="567"/>
        <w:jc w:val="both"/>
        <w:rPr>
          <w:color w:val="000000"/>
          <w:sz w:val="24"/>
          <w:szCs w:val="24"/>
          <w:lang w:val="lv-LV" w:eastAsia="en-US"/>
        </w:rPr>
      </w:pPr>
      <w:r>
        <w:rPr>
          <w:color w:val="000000"/>
          <w:sz w:val="24"/>
          <w:szCs w:val="24"/>
          <w:lang w:val="lv-LV" w:eastAsia="en-US"/>
        </w:rPr>
        <w:t>Pievienojamās</w:t>
      </w:r>
      <w:r w:rsidR="00B144D8" w:rsidRPr="001272BE">
        <w:rPr>
          <w:color w:val="000000"/>
          <w:sz w:val="24"/>
          <w:szCs w:val="24"/>
          <w:lang w:val="lv-LV" w:eastAsia="en-US"/>
        </w:rPr>
        <w:t xml:space="preserve"> sabiedrības Nr.</w:t>
      </w:r>
      <w:r>
        <w:rPr>
          <w:color w:val="000000"/>
          <w:sz w:val="24"/>
          <w:szCs w:val="24"/>
          <w:lang w:val="lv-LV" w:eastAsia="en-US"/>
        </w:rPr>
        <w:t>2</w:t>
      </w:r>
      <w:r w:rsidR="00B144D8" w:rsidRPr="001272BE">
        <w:rPr>
          <w:color w:val="000000"/>
          <w:sz w:val="24"/>
          <w:szCs w:val="24"/>
          <w:lang w:val="lv-LV" w:eastAsia="en-US"/>
        </w:rPr>
        <w:t xml:space="preserve"> </w:t>
      </w:r>
      <w:r w:rsidR="00914BA1" w:rsidRPr="001272BE">
        <w:rPr>
          <w:color w:val="000000"/>
          <w:sz w:val="24"/>
          <w:szCs w:val="24"/>
          <w:lang w:val="lv-LV" w:eastAsia="en-US"/>
        </w:rPr>
        <w:t xml:space="preserve">pamatkapitāls </w:t>
      </w:r>
      <w:bookmarkStart w:id="2" w:name="_Hlk116045537"/>
      <w:r w:rsidR="00914BA1" w:rsidRPr="001272BE">
        <w:rPr>
          <w:color w:val="000000"/>
          <w:sz w:val="24"/>
          <w:szCs w:val="24"/>
          <w:lang w:val="lv-LV" w:eastAsia="en-US"/>
        </w:rPr>
        <w:t>EUR</w:t>
      </w:r>
      <w:r w:rsidR="002041AD" w:rsidRPr="001272BE">
        <w:rPr>
          <w:color w:val="000000"/>
          <w:sz w:val="24"/>
          <w:szCs w:val="24"/>
          <w:lang w:val="lv-LV" w:eastAsia="en-US"/>
        </w:rPr>
        <w:t xml:space="preserve"> </w:t>
      </w:r>
      <w:r w:rsidRPr="00592AFE">
        <w:rPr>
          <w:color w:val="000000"/>
          <w:sz w:val="24"/>
          <w:szCs w:val="24"/>
          <w:lang w:val="lv-LV" w:eastAsia="en-US"/>
        </w:rPr>
        <w:t>80845</w:t>
      </w:r>
      <w:r w:rsidR="002041AD" w:rsidRPr="001272BE">
        <w:rPr>
          <w:color w:val="000000"/>
          <w:sz w:val="24"/>
          <w:szCs w:val="24"/>
          <w:lang w:val="lv-LV" w:eastAsia="en-US"/>
        </w:rPr>
        <w:t>,00</w:t>
      </w:r>
      <w:r w:rsidR="00914BA1" w:rsidRPr="001272BE">
        <w:rPr>
          <w:color w:val="000000"/>
          <w:sz w:val="24"/>
          <w:szCs w:val="24"/>
          <w:lang w:val="lv-LV" w:eastAsia="en-US"/>
        </w:rPr>
        <w:t xml:space="preserve">, kas sadalīts </w:t>
      </w:r>
      <w:r w:rsidRPr="00592AFE">
        <w:rPr>
          <w:color w:val="000000"/>
          <w:sz w:val="24"/>
          <w:szCs w:val="24"/>
          <w:lang w:val="lv-LV" w:eastAsia="en-US"/>
        </w:rPr>
        <w:t>80845</w:t>
      </w:r>
      <w:r w:rsidR="00B533D0" w:rsidRPr="00B533D0">
        <w:rPr>
          <w:color w:val="000000"/>
          <w:sz w:val="24"/>
          <w:szCs w:val="24"/>
          <w:lang w:val="lv-LV" w:eastAsia="en-US"/>
        </w:rPr>
        <w:t xml:space="preserve"> </w:t>
      </w:r>
      <w:r w:rsidR="00914BA1" w:rsidRPr="001272BE">
        <w:rPr>
          <w:color w:val="000000"/>
          <w:sz w:val="24"/>
          <w:szCs w:val="24"/>
          <w:lang w:val="lv-LV" w:eastAsia="en-US"/>
        </w:rPr>
        <w:t xml:space="preserve"> kapitāla daļās, vienas kapitāla daļas nominālvērtība EUR 1,00</w:t>
      </w:r>
      <w:bookmarkEnd w:id="2"/>
      <w:r w:rsidR="00914BA1" w:rsidRPr="001272BE">
        <w:rPr>
          <w:color w:val="000000"/>
          <w:sz w:val="24"/>
          <w:szCs w:val="24"/>
          <w:lang w:val="lv-LV" w:eastAsia="en-US"/>
        </w:rPr>
        <w:t>.</w:t>
      </w:r>
    </w:p>
    <w:p w14:paraId="4111FBE5" w14:textId="73F49FE7" w:rsidR="00914BA1" w:rsidRPr="001272BE" w:rsidRDefault="00914BA1" w:rsidP="00E85D3D">
      <w:pPr>
        <w:widowControl w:val="0"/>
        <w:numPr>
          <w:ilvl w:val="0"/>
          <w:numId w:val="1"/>
        </w:numPr>
        <w:shd w:val="clear" w:color="auto" w:fill="FFFFFF"/>
        <w:spacing w:after="120"/>
        <w:ind w:left="567" w:right="67" w:hanging="567"/>
        <w:jc w:val="both"/>
        <w:rPr>
          <w:color w:val="000000"/>
          <w:sz w:val="24"/>
          <w:szCs w:val="24"/>
          <w:lang w:val="lv-LV" w:eastAsia="en-US"/>
        </w:rPr>
      </w:pPr>
      <w:r w:rsidRPr="001272BE">
        <w:rPr>
          <w:color w:val="000000"/>
          <w:sz w:val="24"/>
          <w:szCs w:val="24"/>
          <w:lang w:val="lv-LV" w:eastAsia="en-US"/>
        </w:rPr>
        <w:t xml:space="preserve">Iegūstošās sabiedrības pamatkapitāls pirms reorganizācijas EUR </w:t>
      </w:r>
      <w:r w:rsidR="00592AFE" w:rsidRPr="00592AFE">
        <w:rPr>
          <w:color w:val="000000"/>
          <w:sz w:val="24"/>
          <w:szCs w:val="24"/>
          <w:lang w:val="lv-LV" w:eastAsia="en-US"/>
        </w:rPr>
        <w:t>386900</w:t>
      </w:r>
      <w:r w:rsidR="00204FC5" w:rsidRPr="001272BE">
        <w:rPr>
          <w:color w:val="000000"/>
          <w:sz w:val="24"/>
          <w:szCs w:val="24"/>
          <w:lang w:val="lv-LV" w:eastAsia="en-US"/>
        </w:rPr>
        <w:t>,00</w:t>
      </w:r>
      <w:r w:rsidRPr="001272BE">
        <w:rPr>
          <w:color w:val="000000"/>
          <w:sz w:val="24"/>
          <w:szCs w:val="24"/>
          <w:lang w:val="lv-LV" w:eastAsia="en-US"/>
        </w:rPr>
        <w:t xml:space="preserve">, kas sadalīts </w:t>
      </w:r>
      <w:r w:rsidR="00592AFE" w:rsidRPr="00592AFE">
        <w:rPr>
          <w:color w:val="000000"/>
          <w:sz w:val="24"/>
          <w:szCs w:val="24"/>
          <w:lang w:val="lv-LV" w:eastAsia="en-US"/>
        </w:rPr>
        <w:t xml:space="preserve">386900 </w:t>
      </w:r>
      <w:r w:rsidRPr="001272BE">
        <w:rPr>
          <w:color w:val="000000"/>
          <w:sz w:val="24"/>
          <w:szCs w:val="24"/>
          <w:lang w:val="lv-LV" w:eastAsia="en-US"/>
        </w:rPr>
        <w:t>kapitāla daļās, vienas kapitāla daļas nominālvērtība EUR 1,00.</w:t>
      </w:r>
    </w:p>
    <w:p w14:paraId="71809B32" w14:textId="6BEB609E" w:rsidR="000E67D8" w:rsidRPr="001272BE" w:rsidRDefault="000E67D8" w:rsidP="00E85D3D">
      <w:pPr>
        <w:widowControl w:val="0"/>
        <w:numPr>
          <w:ilvl w:val="0"/>
          <w:numId w:val="1"/>
        </w:numPr>
        <w:shd w:val="clear" w:color="auto" w:fill="FFFFFF"/>
        <w:spacing w:after="120"/>
        <w:ind w:left="567" w:right="67" w:hanging="567"/>
        <w:jc w:val="both"/>
        <w:rPr>
          <w:color w:val="000000"/>
          <w:sz w:val="24"/>
          <w:szCs w:val="24"/>
          <w:lang w:val="lv-LV" w:eastAsia="en-US"/>
        </w:rPr>
      </w:pPr>
      <w:r w:rsidRPr="001272BE">
        <w:rPr>
          <w:color w:val="000000"/>
          <w:sz w:val="24"/>
          <w:szCs w:val="24"/>
          <w:lang w:val="lv-LV" w:eastAsia="en-US"/>
        </w:rPr>
        <w:t>Visu Sabiedrību pamatkapitāli ir pilnībā apmaksāti. Nevienai no Sabiedrībām nav reģistrēta likvidācijas procesa uzsākšana</w:t>
      </w:r>
      <w:r w:rsidR="00A44E26" w:rsidRPr="001272BE">
        <w:rPr>
          <w:color w:val="000000"/>
          <w:sz w:val="24"/>
          <w:szCs w:val="24"/>
          <w:lang w:val="lv-LV" w:eastAsia="en-US"/>
        </w:rPr>
        <w:t>, kā arī tām n</w:t>
      </w:r>
      <w:r w:rsidRPr="001272BE">
        <w:rPr>
          <w:color w:val="000000"/>
          <w:sz w:val="24"/>
          <w:szCs w:val="24"/>
          <w:lang w:val="lv-LV" w:eastAsia="en-US"/>
        </w:rPr>
        <w:t xml:space="preserve">av </w:t>
      </w:r>
      <w:r w:rsidR="00A44E26" w:rsidRPr="001272BE">
        <w:rPr>
          <w:color w:val="000000"/>
          <w:sz w:val="24"/>
          <w:szCs w:val="24"/>
          <w:lang w:val="lv-LV" w:eastAsia="en-US"/>
        </w:rPr>
        <w:t>ierosināts</w:t>
      </w:r>
      <w:r w:rsidRPr="001272BE">
        <w:rPr>
          <w:color w:val="000000"/>
          <w:sz w:val="24"/>
          <w:szCs w:val="24"/>
          <w:lang w:val="lv-LV" w:eastAsia="en-US"/>
        </w:rPr>
        <w:t xml:space="preserve"> maksātnespējas process.</w:t>
      </w:r>
    </w:p>
    <w:p w14:paraId="2B04C120" w14:textId="614148BE" w:rsidR="002D6C7A" w:rsidRPr="00C34938" w:rsidRDefault="002B438E" w:rsidP="00C34938">
      <w:pPr>
        <w:widowControl w:val="0"/>
        <w:numPr>
          <w:ilvl w:val="0"/>
          <w:numId w:val="1"/>
        </w:numPr>
        <w:shd w:val="clear" w:color="auto" w:fill="FFFFFF"/>
        <w:spacing w:after="120"/>
        <w:ind w:left="567" w:right="67" w:hanging="567"/>
        <w:jc w:val="both"/>
        <w:rPr>
          <w:color w:val="000000"/>
          <w:sz w:val="24"/>
          <w:szCs w:val="24"/>
          <w:lang w:val="lv-LV" w:eastAsia="en-US"/>
        </w:rPr>
      </w:pPr>
      <w:r w:rsidRPr="00C34938">
        <w:rPr>
          <w:color w:val="000000"/>
          <w:sz w:val="24"/>
          <w:szCs w:val="24"/>
          <w:lang w:val="lv-LV" w:eastAsia="en-US"/>
        </w:rPr>
        <w:t xml:space="preserve">Iegūstošās sabiedrības pamatkapitāls pēc reorganizācijas EUR </w:t>
      </w:r>
      <w:r w:rsidR="00C34938" w:rsidRPr="00C34938">
        <w:rPr>
          <w:color w:val="000000"/>
          <w:sz w:val="24"/>
          <w:szCs w:val="24"/>
          <w:lang w:val="lv-LV" w:eastAsia="en-US"/>
        </w:rPr>
        <w:t>550745</w:t>
      </w:r>
      <w:r w:rsidRPr="00C34938">
        <w:rPr>
          <w:color w:val="000000"/>
          <w:sz w:val="24"/>
          <w:szCs w:val="24"/>
          <w:lang w:val="lv-LV" w:eastAsia="en-US"/>
        </w:rPr>
        <w:t xml:space="preserve">, kas sadalīts </w:t>
      </w:r>
      <w:r w:rsidR="00C34938" w:rsidRPr="00C34938">
        <w:rPr>
          <w:color w:val="000000"/>
          <w:sz w:val="24"/>
          <w:szCs w:val="24"/>
          <w:lang w:val="lv-LV" w:eastAsia="en-US"/>
        </w:rPr>
        <w:t>550745</w:t>
      </w:r>
      <w:r w:rsidRPr="00C34938">
        <w:rPr>
          <w:color w:val="000000"/>
          <w:sz w:val="24"/>
          <w:szCs w:val="24"/>
          <w:lang w:val="lv-LV" w:eastAsia="en-US"/>
        </w:rPr>
        <w:t xml:space="preserve"> kapitāla daļās, vienas kapitāla daļas nominālvērtība EUR 1,00</w:t>
      </w:r>
      <w:r w:rsidR="00252FE1" w:rsidRPr="00C34938">
        <w:rPr>
          <w:color w:val="000000"/>
          <w:sz w:val="24"/>
          <w:szCs w:val="24"/>
          <w:lang w:val="lv-LV" w:eastAsia="en-US"/>
        </w:rPr>
        <w:t>.</w:t>
      </w:r>
    </w:p>
    <w:p w14:paraId="7D78F490" w14:textId="68F8D461" w:rsidR="00C44984" w:rsidRDefault="00C44984" w:rsidP="00E85D3D">
      <w:pPr>
        <w:numPr>
          <w:ilvl w:val="0"/>
          <w:numId w:val="1"/>
        </w:numPr>
        <w:spacing w:after="120"/>
        <w:ind w:left="567" w:hanging="567"/>
        <w:jc w:val="both"/>
        <w:rPr>
          <w:sz w:val="24"/>
          <w:szCs w:val="24"/>
          <w:lang w:val="lv-LV"/>
        </w:rPr>
      </w:pPr>
      <w:r w:rsidRPr="00C44984">
        <w:rPr>
          <w:sz w:val="24"/>
          <w:szCs w:val="24"/>
          <w:lang w:val="lv-LV"/>
        </w:rPr>
        <w:t>Reorganizācijas procesā iesaistīto Sabiedrību vienīgais dalībnieks ir un pēc reorganizācijas būs Limbažu novada pašvaldība, reģistrācijas Nr. 90009114631, juridiskā adrese Rīgas iela 16, Limbaži, Limbažu novads</w:t>
      </w:r>
      <w:r w:rsidR="00AA6F63">
        <w:rPr>
          <w:sz w:val="24"/>
          <w:szCs w:val="24"/>
          <w:lang w:val="lv-LV"/>
        </w:rPr>
        <w:t>,</w:t>
      </w:r>
      <w:r w:rsidRPr="00C44984">
        <w:rPr>
          <w:sz w:val="24"/>
          <w:szCs w:val="24"/>
          <w:lang w:val="lv-LV"/>
        </w:rPr>
        <w:t xml:space="preserve"> LV-4001, līdz ar to reorganizācijas procesā kapitāla daļu apmaiņa netiek veikta.</w:t>
      </w:r>
    </w:p>
    <w:p w14:paraId="5ED11E5C" w14:textId="4C4643A8" w:rsidR="00EB7DB4" w:rsidRDefault="00E12F73" w:rsidP="00E85D3D">
      <w:pPr>
        <w:numPr>
          <w:ilvl w:val="0"/>
          <w:numId w:val="1"/>
        </w:numPr>
        <w:spacing w:after="120"/>
        <w:ind w:left="567" w:hanging="567"/>
        <w:jc w:val="both"/>
        <w:rPr>
          <w:sz w:val="24"/>
          <w:szCs w:val="24"/>
          <w:lang w:val="lv-LV"/>
        </w:rPr>
      </w:pPr>
      <w:r>
        <w:rPr>
          <w:sz w:val="24"/>
          <w:szCs w:val="24"/>
          <w:lang w:val="lv-LV"/>
        </w:rPr>
        <w:t>D</w:t>
      </w:r>
      <w:r w:rsidR="00EB7DB4" w:rsidRPr="001272BE">
        <w:rPr>
          <w:sz w:val="24"/>
          <w:szCs w:val="24"/>
          <w:lang w:val="lv-LV"/>
        </w:rPr>
        <w:t>ividenžu saņemšanas termiņi paliek bez izmaiņām.</w:t>
      </w:r>
    </w:p>
    <w:p w14:paraId="10FB0500" w14:textId="6B99ACBA" w:rsidR="00E02F5D" w:rsidRPr="00C44984" w:rsidRDefault="00C44984" w:rsidP="00C51760">
      <w:pPr>
        <w:pStyle w:val="Sarakstarindkopa"/>
        <w:numPr>
          <w:ilvl w:val="0"/>
          <w:numId w:val="3"/>
        </w:numPr>
        <w:spacing w:after="120"/>
        <w:ind w:left="731"/>
        <w:contextualSpacing w:val="0"/>
        <w:jc w:val="center"/>
        <w:rPr>
          <w:b/>
          <w:bCs/>
          <w:sz w:val="24"/>
          <w:szCs w:val="24"/>
          <w:lang w:val="lv-LV"/>
        </w:rPr>
      </w:pPr>
      <w:r w:rsidRPr="00C44984">
        <w:rPr>
          <w:b/>
          <w:bCs/>
          <w:sz w:val="24"/>
          <w:szCs w:val="24"/>
          <w:lang w:val="lv-LV"/>
        </w:rPr>
        <w:t>Darījumu un mantas pārņemšana</w:t>
      </w:r>
    </w:p>
    <w:p w14:paraId="0414771C" w14:textId="6726B33C" w:rsidR="00FB71C8" w:rsidRPr="007525DE" w:rsidRDefault="00C23AFB" w:rsidP="002B7BC4">
      <w:pPr>
        <w:pStyle w:val="Sarakstarindkopa"/>
        <w:numPr>
          <w:ilvl w:val="0"/>
          <w:numId w:val="1"/>
        </w:numPr>
        <w:spacing w:after="120"/>
        <w:ind w:left="567" w:hanging="567"/>
        <w:jc w:val="both"/>
        <w:rPr>
          <w:sz w:val="24"/>
          <w:szCs w:val="24"/>
          <w:lang w:val="lv-LV"/>
        </w:rPr>
      </w:pPr>
      <w:r w:rsidRPr="007525DE">
        <w:rPr>
          <w:color w:val="000000"/>
          <w:sz w:val="24"/>
          <w:szCs w:val="24"/>
          <w:lang w:val="lv-LV" w:eastAsia="en-US"/>
        </w:rPr>
        <w:t>Pievienojamo sabiedrību darījumi Iegūstošajā sabiedrībā tiks uzskatīti par Iegūstošās sabiedrības darījumiem ar reorganizācijas spēkā stāšanās brīdi</w:t>
      </w:r>
      <w:r w:rsidR="00A4016B" w:rsidRPr="007525DE">
        <w:rPr>
          <w:color w:val="000000"/>
          <w:sz w:val="24"/>
          <w:szCs w:val="24"/>
          <w:lang w:val="lv-LV" w:eastAsia="en-US"/>
        </w:rPr>
        <w:t>.</w:t>
      </w:r>
    </w:p>
    <w:p w14:paraId="301A489F" w14:textId="1A09C12F" w:rsidR="00F353B6" w:rsidRPr="007525DE" w:rsidRDefault="00A33AB6" w:rsidP="00686FCC">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sidRPr="007525DE">
        <w:rPr>
          <w:color w:val="000000"/>
          <w:sz w:val="24"/>
          <w:szCs w:val="24"/>
          <w:lang w:val="lv-LV"/>
        </w:rPr>
        <w:t>Pievienojamo</w:t>
      </w:r>
      <w:r w:rsidR="0058465B" w:rsidRPr="007525DE">
        <w:rPr>
          <w:color w:val="000000"/>
          <w:sz w:val="24"/>
          <w:szCs w:val="24"/>
          <w:lang w:val="lv-LV"/>
        </w:rPr>
        <w:t xml:space="preserve"> sabiedrīb</w:t>
      </w:r>
      <w:r w:rsidRPr="007525DE">
        <w:rPr>
          <w:color w:val="000000"/>
          <w:sz w:val="24"/>
          <w:szCs w:val="24"/>
          <w:lang w:val="lv-LV"/>
        </w:rPr>
        <w:t>u</w:t>
      </w:r>
      <w:r w:rsidR="0058465B" w:rsidRPr="007525DE">
        <w:rPr>
          <w:color w:val="000000"/>
          <w:sz w:val="24"/>
          <w:szCs w:val="24"/>
          <w:lang w:val="lv-LV"/>
        </w:rPr>
        <w:t xml:space="preserve"> manta ir uzskatāma par Iegūstoš</w:t>
      </w:r>
      <w:r w:rsidRPr="007525DE">
        <w:rPr>
          <w:color w:val="000000"/>
          <w:sz w:val="24"/>
          <w:szCs w:val="24"/>
          <w:lang w:val="lv-LV"/>
        </w:rPr>
        <w:t>ās</w:t>
      </w:r>
      <w:r w:rsidR="0058465B" w:rsidRPr="007525DE">
        <w:rPr>
          <w:color w:val="000000"/>
          <w:sz w:val="24"/>
          <w:szCs w:val="24"/>
          <w:lang w:val="lv-LV"/>
        </w:rPr>
        <w:t xml:space="preserve"> sabiedrīb</w:t>
      </w:r>
      <w:r w:rsidRPr="007525DE">
        <w:rPr>
          <w:color w:val="000000"/>
          <w:sz w:val="24"/>
          <w:szCs w:val="24"/>
          <w:lang w:val="lv-LV"/>
        </w:rPr>
        <w:t>as</w:t>
      </w:r>
      <w:r w:rsidR="0058465B" w:rsidRPr="007525DE">
        <w:rPr>
          <w:color w:val="000000"/>
          <w:sz w:val="24"/>
          <w:szCs w:val="24"/>
          <w:lang w:val="lv-LV"/>
        </w:rPr>
        <w:t xml:space="preserve"> mantu</w:t>
      </w:r>
      <w:r w:rsidR="007525DE" w:rsidRPr="009D7D62">
        <w:rPr>
          <w:lang w:val="pt-BR"/>
        </w:rPr>
        <w:t xml:space="preserve"> </w:t>
      </w:r>
      <w:r w:rsidR="007525DE" w:rsidRPr="007525DE">
        <w:rPr>
          <w:color w:val="000000"/>
          <w:sz w:val="24"/>
          <w:szCs w:val="24"/>
          <w:lang w:val="lv-LV"/>
        </w:rPr>
        <w:t>ar reorganizācijas spēkā stāšanās brīdi</w:t>
      </w:r>
      <w:r w:rsidR="0058465B" w:rsidRPr="007525DE">
        <w:rPr>
          <w:color w:val="000000"/>
          <w:sz w:val="24"/>
          <w:szCs w:val="24"/>
          <w:lang w:val="lv-LV"/>
        </w:rPr>
        <w:t>.</w:t>
      </w:r>
    </w:p>
    <w:p w14:paraId="1903B7B6" w14:textId="3B43A6B3" w:rsidR="00782B5A" w:rsidRDefault="00782B5A" w:rsidP="00E85D3D">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sidRPr="002465B4">
        <w:rPr>
          <w:color w:val="000000"/>
          <w:sz w:val="24"/>
          <w:szCs w:val="24"/>
          <w:lang w:val="lv-LV"/>
        </w:rPr>
        <w:t xml:space="preserve">Līdz reorganizācijas spēkā stāšanās brīdim </w:t>
      </w:r>
      <w:r w:rsidR="00686FCC">
        <w:rPr>
          <w:color w:val="000000"/>
          <w:sz w:val="24"/>
          <w:szCs w:val="24"/>
          <w:lang w:val="lv-LV" w:eastAsia="en-US"/>
        </w:rPr>
        <w:t>Pievienojamās</w:t>
      </w:r>
      <w:r w:rsidRPr="002465B4">
        <w:rPr>
          <w:color w:val="000000"/>
          <w:sz w:val="24"/>
          <w:szCs w:val="24"/>
          <w:lang w:val="lv-LV" w:eastAsia="en-US"/>
        </w:rPr>
        <w:t xml:space="preserve"> </w:t>
      </w:r>
      <w:r w:rsidRPr="002465B4">
        <w:rPr>
          <w:color w:val="000000"/>
          <w:sz w:val="24"/>
          <w:szCs w:val="24"/>
          <w:lang w:val="lv-LV"/>
        </w:rPr>
        <w:t>sabiedrība</w:t>
      </w:r>
      <w:r w:rsidR="00686FCC">
        <w:rPr>
          <w:color w:val="000000"/>
          <w:sz w:val="24"/>
          <w:szCs w:val="24"/>
          <w:lang w:val="lv-LV"/>
        </w:rPr>
        <w:t>s</w:t>
      </w:r>
      <w:r w:rsidRPr="002465B4">
        <w:rPr>
          <w:color w:val="000000"/>
          <w:sz w:val="24"/>
          <w:szCs w:val="24"/>
          <w:lang w:val="lv-LV"/>
        </w:rPr>
        <w:t xml:space="preserve"> pilda visas saistības, ko tā ir uzņēmusies pret trešajām personām, darījumos ar trešajām personām noteiktajā kārtībā un termiņos.</w:t>
      </w:r>
    </w:p>
    <w:p w14:paraId="6F6AA3BA" w14:textId="33646494" w:rsidR="00FB71C8" w:rsidRPr="001272BE" w:rsidRDefault="00686FCC" w:rsidP="004463E8">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Pr>
          <w:color w:val="000000"/>
          <w:sz w:val="24"/>
          <w:szCs w:val="24"/>
          <w:lang w:val="lv-LV" w:eastAsia="en-US"/>
        </w:rPr>
        <w:t>Pievienojamās</w:t>
      </w:r>
      <w:r w:rsidR="00FB71C8" w:rsidRPr="001272BE">
        <w:rPr>
          <w:color w:val="000000"/>
          <w:sz w:val="24"/>
          <w:szCs w:val="24"/>
          <w:lang w:val="lv-LV" w:eastAsia="en-US"/>
        </w:rPr>
        <w:t xml:space="preserve"> sabiedrība</w:t>
      </w:r>
      <w:r>
        <w:rPr>
          <w:color w:val="000000"/>
          <w:sz w:val="24"/>
          <w:szCs w:val="24"/>
          <w:lang w:val="lv-LV" w:eastAsia="en-US"/>
        </w:rPr>
        <w:t>s</w:t>
      </w:r>
      <w:r w:rsidR="00FB71C8" w:rsidRPr="001272BE">
        <w:rPr>
          <w:color w:val="000000"/>
          <w:sz w:val="24"/>
          <w:szCs w:val="24"/>
          <w:lang w:val="lv-LV" w:eastAsia="en-US"/>
        </w:rPr>
        <w:t xml:space="preserve"> 10 (desmit) dienu laikā pēc Līguma parakstīšanas iesniedz Iegūstošajai sabiedrībai informāciju par visiem ar pakalpojumu </w:t>
      </w:r>
      <w:r w:rsidR="00FB71C8">
        <w:rPr>
          <w:color w:val="000000"/>
          <w:sz w:val="24"/>
          <w:szCs w:val="24"/>
          <w:lang w:val="lv-LV" w:eastAsia="en-US"/>
        </w:rPr>
        <w:t>nodrošināšanu</w:t>
      </w:r>
      <w:r w:rsidR="00FB71C8" w:rsidRPr="001272BE">
        <w:rPr>
          <w:color w:val="000000"/>
          <w:sz w:val="24"/>
          <w:szCs w:val="24"/>
          <w:lang w:val="lv-LV" w:eastAsia="en-US"/>
        </w:rPr>
        <w:t xml:space="preserve"> saistītiem darījumiem ar trešajām personām, kuru saistību izpildes termiņš iestājas vai kuru darbība turpinās pēc reorganizācijas pabeigšanas. Cita starpā, </w:t>
      </w:r>
      <w:r>
        <w:rPr>
          <w:color w:val="000000"/>
          <w:sz w:val="24"/>
          <w:szCs w:val="24"/>
          <w:lang w:val="lv-LV" w:eastAsia="en-US"/>
        </w:rPr>
        <w:t xml:space="preserve">Pievienojamās </w:t>
      </w:r>
      <w:r w:rsidR="00FB71C8" w:rsidRPr="001272BE">
        <w:rPr>
          <w:color w:val="000000"/>
          <w:sz w:val="24"/>
          <w:szCs w:val="24"/>
          <w:lang w:val="lv-LV" w:eastAsia="en-US"/>
        </w:rPr>
        <w:t>sabiedrība</w:t>
      </w:r>
      <w:r>
        <w:rPr>
          <w:color w:val="000000"/>
          <w:sz w:val="24"/>
          <w:szCs w:val="24"/>
          <w:lang w:val="lv-LV" w:eastAsia="en-US"/>
        </w:rPr>
        <w:t>s</w:t>
      </w:r>
      <w:r w:rsidR="00FB71C8" w:rsidRPr="001272BE">
        <w:rPr>
          <w:color w:val="000000"/>
          <w:sz w:val="24"/>
          <w:szCs w:val="24"/>
          <w:lang w:val="lv-LV" w:eastAsia="en-US"/>
        </w:rPr>
        <w:t xml:space="preserve"> iesniedz Iegūstošaj</w:t>
      </w:r>
      <w:r>
        <w:rPr>
          <w:color w:val="000000"/>
          <w:sz w:val="24"/>
          <w:szCs w:val="24"/>
          <w:lang w:val="lv-LV" w:eastAsia="en-US"/>
        </w:rPr>
        <w:t>ai</w:t>
      </w:r>
      <w:r w:rsidR="00FB71C8" w:rsidRPr="001272BE">
        <w:rPr>
          <w:color w:val="000000"/>
          <w:sz w:val="24"/>
          <w:szCs w:val="24"/>
          <w:lang w:val="lv-LV" w:eastAsia="en-US"/>
        </w:rPr>
        <w:t xml:space="preserve"> sabiedrīb</w:t>
      </w:r>
      <w:r>
        <w:rPr>
          <w:color w:val="000000"/>
          <w:sz w:val="24"/>
          <w:szCs w:val="24"/>
          <w:lang w:val="lv-LV" w:eastAsia="en-US"/>
        </w:rPr>
        <w:t>ai</w:t>
      </w:r>
      <w:r w:rsidR="00FB71C8" w:rsidRPr="001272BE">
        <w:rPr>
          <w:color w:val="000000"/>
          <w:sz w:val="24"/>
          <w:szCs w:val="24"/>
          <w:lang w:val="lv-LV" w:eastAsia="en-US"/>
        </w:rPr>
        <w:t xml:space="preserve">: </w:t>
      </w:r>
    </w:p>
    <w:p w14:paraId="691818B8" w14:textId="77777777" w:rsidR="00FB71C8" w:rsidRPr="001272BE" w:rsidRDefault="00FB71C8" w:rsidP="004463E8">
      <w:pPr>
        <w:pStyle w:val="Sarakstarindkopa"/>
        <w:widowControl w:val="0"/>
        <w:numPr>
          <w:ilvl w:val="1"/>
          <w:numId w:val="1"/>
        </w:numPr>
        <w:shd w:val="clear" w:color="auto" w:fill="FFFFFF"/>
        <w:autoSpaceDE w:val="0"/>
        <w:autoSpaceDN w:val="0"/>
        <w:adjustRightInd w:val="0"/>
        <w:spacing w:after="120"/>
        <w:ind w:left="1276" w:hanging="709"/>
        <w:contextualSpacing w:val="0"/>
        <w:jc w:val="both"/>
        <w:rPr>
          <w:color w:val="000000"/>
          <w:sz w:val="24"/>
          <w:szCs w:val="24"/>
          <w:lang w:val="lv-LV"/>
        </w:rPr>
      </w:pPr>
      <w:r w:rsidRPr="001272BE">
        <w:rPr>
          <w:color w:val="000000"/>
          <w:sz w:val="24"/>
          <w:szCs w:val="24"/>
          <w:lang w:val="lv-LV"/>
        </w:rPr>
        <w:t>sarakstu ar darījumiem, kuru saistību izpildes termiņš iestājas vai kuru darbība turpinās pēc reorganizācijas pabeigšanas, norādot saistību izpildes grafiku;</w:t>
      </w:r>
    </w:p>
    <w:p w14:paraId="06A8ECA2" w14:textId="2598A44C" w:rsidR="00FB71C8" w:rsidRPr="00782B5A" w:rsidRDefault="00FB71C8" w:rsidP="00782B5A">
      <w:pPr>
        <w:pStyle w:val="Sarakstarindkopa"/>
        <w:widowControl w:val="0"/>
        <w:numPr>
          <w:ilvl w:val="1"/>
          <w:numId w:val="1"/>
        </w:numPr>
        <w:shd w:val="clear" w:color="auto" w:fill="FFFFFF"/>
        <w:autoSpaceDE w:val="0"/>
        <w:autoSpaceDN w:val="0"/>
        <w:adjustRightInd w:val="0"/>
        <w:spacing w:after="120"/>
        <w:ind w:left="1276" w:hanging="709"/>
        <w:contextualSpacing w:val="0"/>
        <w:jc w:val="both"/>
        <w:rPr>
          <w:color w:val="000000"/>
          <w:sz w:val="24"/>
          <w:szCs w:val="24"/>
          <w:lang w:val="lv-LV"/>
        </w:rPr>
      </w:pPr>
      <w:r w:rsidRPr="001272BE">
        <w:rPr>
          <w:color w:val="000000"/>
          <w:sz w:val="24"/>
          <w:szCs w:val="24"/>
          <w:lang w:val="lv-LV"/>
        </w:rPr>
        <w:t xml:space="preserve">informāciju par pastāvošiem vai potenciāliem strīdiem, kas izriet no darījumiem ar trešajām personām un kuri nav atrisināti uz šī Līguma noslēgšanas brīdi (kopā ar informāciju par nepabeigtajiem tiesvedības procesiem iesniedzami visi </w:t>
      </w:r>
      <w:r w:rsidR="00686FCC">
        <w:rPr>
          <w:color w:val="000000"/>
          <w:sz w:val="24"/>
          <w:szCs w:val="24"/>
          <w:lang w:val="lv-LV"/>
        </w:rPr>
        <w:t>Pievienojamo</w:t>
      </w:r>
      <w:r w:rsidRPr="001272BE">
        <w:rPr>
          <w:color w:val="000000"/>
          <w:sz w:val="24"/>
          <w:szCs w:val="24"/>
          <w:lang w:val="lv-LV"/>
        </w:rPr>
        <w:t xml:space="preserve"> sabiedrīb</w:t>
      </w:r>
      <w:r w:rsidR="00686FCC">
        <w:rPr>
          <w:color w:val="000000"/>
          <w:sz w:val="24"/>
          <w:szCs w:val="24"/>
          <w:lang w:val="lv-LV"/>
        </w:rPr>
        <w:t>u</w:t>
      </w:r>
      <w:r w:rsidRPr="001272BE">
        <w:rPr>
          <w:color w:val="000000"/>
          <w:sz w:val="24"/>
          <w:szCs w:val="24"/>
          <w:lang w:val="lv-LV"/>
        </w:rPr>
        <w:t xml:space="preserve"> rīcībā esošie dokumenti, kas saistīti ar tiesvedības procesiem).</w:t>
      </w:r>
    </w:p>
    <w:p w14:paraId="7AFA153E" w14:textId="094F6354" w:rsidR="00FB71C8" w:rsidRPr="00DE1B1C" w:rsidRDefault="00686FCC" w:rsidP="00DE1B1C">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Pr>
          <w:color w:val="000000"/>
          <w:sz w:val="24"/>
          <w:szCs w:val="24"/>
          <w:lang w:val="lv-LV" w:eastAsia="en-US"/>
        </w:rPr>
        <w:t>Pievienojamās</w:t>
      </w:r>
      <w:r w:rsidR="00FB71C8" w:rsidRPr="001272BE">
        <w:rPr>
          <w:color w:val="000000"/>
          <w:sz w:val="24"/>
          <w:szCs w:val="24"/>
          <w:lang w:val="lv-LV" w:eastAsia="en-US"/>
        </w:rPr>
        <w:t xml:space="preserve"> </w:t>
      </w:r>
      <w:r w:rsidR="00FB71C8" w:rsidRPr="001272BE">
        <w:rPr>
          <w:color w:val="000000"/>
          <w:sz w:val="24"/>
          <w:szCs w:val="24"/>
          <w:lang w:val="lv-LV"/>
        </w:rPr>
        <w:t>sabiedrība</w:t>
      </w:r>
      <w:r>
        <w:rPr>
          <w:color w:val="000000"/>
          <w:sz w:val="24"/>
          <w:szCs w:val="24"/>
          <w:lang w:val="lv-LV"/>
        </w:rPr>
        <w:t>s</w:t>
      </w:r>
      <w:r w:rsidR="00FB71C8" w:rsidRPr="001272BE">
        <w:rPr>
          <w:color w:val="000000"/>
          <w:sz w:val="24"/>
          <w:szCs w:val="24"/>
          <w:lang w:val="lv-LV"/>
        </w:rPr>
        <w:t xml:space="preserve"> paziņo Iegūstošaj</w:t>
      </w:r>
      <w:r>
        <w:rPr>
          <w:color w:val="000000"/>
          <w:sz w:val="24"/>
          <w:szCs w:val="24"/>
          <w:lang w:val="lv-LV"/>
        </w:rPr>
        <w:t>ai</w:t>
      </w:r>
      <w:r w:rsidR="00FB71C8" w:rsidRPr="001272BE">
        <w:rPr>
          <w:color w:val="000000"/>
          <w:sz w:val="24"/>
          <w:szCs w:val="24"/>
          <w:lang w:val="lv-LV"/>
        </w:rPr>
        <w:t xml:space="preserve"> sabiedrī</w:t>
      </w:r>
      <w:r>
        <w:rPr>
          <w:color w:val="000000"/>
          <w:sz w:val="24"/>
          <w:szCs w:val="24"/>
          <w:lang w:val="lv-LV"/>
        </w:rPr>
        <w:t>bai</w:t>
      </w:r>
      <w:r w:rsidR="00FB71C8" w:rsidRPr="001272BE">
        <w:rPr>
          <w:color w:val="000000"/>
          <w:sz w:val="24"/>
          <w:szCs w:val="24"/>
          <w:lang w:val="lv-LV"/>
        </w:rPr>
        <w:t xml:space="preserve"> par visām būtiskajām izmaiņām sabiedrības mantiskajā stāvoklī, kuras notiks līdz reorganizācijas spēkā stāšanās brīdim. Par būtiskiem uzskatāmi </w:t>
      </w:r>
      <w:r w:rsidR="00DE1B1C" w:rsidRPr="001272BE">
        <w:rPr>
          <w:color w:val="000000"/>
          <w:sz w:val="24"/>
          <w:szCs w:val="24"/>
          <w:lang w:val="lv-LV"/>
        </w:rPr>
        <w:t xml:space="preserve">darījumi </w:t>
      </w:r>
      <w:r w:rsidR="00DE1B1C">
        <w:rPr>
          <w:color w:val="000000"/>
          <w:sz w:val="24"/>
          <w:szCs w:val="24"/>
          <w:lang w:val="lv-LV"/>
        </w:rPr>
        <w:t xml:space="preserve">un </w:t>
      </w:r>
      <w:r w:rsidR="00FB71C8" w:rsidRPr="001272BE">
        <w:rPr>
          <w:color w:val="000000"/>
          <w:sz w:val="24"/>
          <w:szCs w:val="24"/>
          <w:lang w:val="lv-LV"/>
        </w:rPr>
        <w:t>summa</w:t>
      </w:r>
      <w:r w:rsidR="00DE1B1C">
        <w:rPr>
          <w:color w:val="000000"/>
          <w:sz w:val="24"/>
          <w:szCs w:val="24"/>
          <w:lang w:val="lv-LV"/>
        </w:rPr>
        <w:t>s</w:t>
      </w:r>
      <w:r w:rsidR="00FB71C8" w:rsidRPr="001272BE">
        <w:rPr>
          <w:color w:val="000000"/>
          <w:sz w:val="24"/>
          <w:szCs w:val="24"/>
          <w:lang w:val="lv-LV"/>
        </w:rPr>
        <w:t xml:space="preserve">, kuri </w:t>
      </w:r>
      <w:r w:rsidR="00FB71C8" w:rsidRPr="003A6F1F">
        <w:rPr>
          <w:color w:val="000000"/>
          <w:sz w:val="24"/>
          <w:szCs w:val="24"/>
          <w:lang w:val="lv-LV"/>
        </w:rPr>
        <w:t>pārsniedz EUR 1000,00</w:t>
      </w:r>
      <w:r w:rsidR="00AA6F63">
        <w:rPr>
          <w:color w:val="000000"/>
          <w:sz w:val="24"/>
          <w:szCs w:val="24"/>
          <w:lang w:val="lv-LV"/>
        </w:rPr>
        <w:t xml:space="preserve"> (viens tūkstotis </w:t>
      </w:r>
      <w:proofErr w:type="spellStart"/>
      <w:r w:rsidR="00AA6F63" w:rsidRPr="00AA6F63">
        <w:rPr>
          <w:i/>
          <w:iCs/>
          <w:color w:val="000000"/>
          <w:sz w:val="24"/>
          <w:szCs w:val="24"/>
          <w:lang w:val="lv-LV"/>
        </w:rPr>
        <w:t>euro</w:t>
      </w:r>
      <w:proofErr w:type="spellEnd"/>
      <w:r w:rsidR="00AA6F63">
        <w:rPr>
          <w:color w:val="000000"/>
          <w:sz w:val="24"/>
          <w:szCs w:val="24"/>
          <w:lang w:val="lv-LV"/>
        </w:rPr>
        <w:t>, 00 centi)</w:t>
      </w:r>
      <w:r w:rsidR="00FB71C8" w:rsidRPr="003A6F1F">
        <w:rPr>
          <w:color w:val="000000"/>
          <w:sz w:val="24"/>
          <w:szCs w:val="24"/>
          <w:lang w:val="lv-LV"/>
        </w:rPr>
        <w:t>,</w:t>
      </w:r>
      <w:r w:rsidR="00FB71C8" w:rsidRPr="001272BE">
        <w:rPr>
          <w:color w:val="000000"/>
          <w:sz w:val="24"/>
          <w:szCs w:val="24"/>
          <w:lang w:val="lv-LV"/>
        </w:rPr>
        <w:t xml:space="preserve"> un par tiem </w:t>
      </w:r>
      <w:r>
        <w:rPr>
          <w:color w:val="000000"/>
          <w:sz w:val="24"/>
          <w:szCs w:val="24"/>
          <w:lang w:val="lv-LV" w:eastAsia="en-US"/>
        </w:rPr>
        <w:t>Pievienojamajām</w:t>
      </w:r>
      <w:r w:rsidR="00FB71C8" w:rsidRPr="001272BE">
        <w:rPr>
          <w:color w:val="000000"/>
          <w:sz w:val="24"/>
          <w:szCs w:val="24"/>
          <w:lang w:val="lv-LV" w:eastAsia="en-US"/>
        </w:rPr>
        <w:t xml:space="preserve"> </w:t>
      </w:r>
      <w:r w:rsidR="00FB71C8" w:rsidRPr="001272BE">
        <w:rPr>
          <w:color w:val="000000"/>
          <w:sz w:val="24"/>
          <w:szCs w:val="24"/>
          <w:lang w:val="lv-LV"/>
        </w:rPr>
        <w:t>sabiedrīb</w:t>
      </w:r>
      <w:r>
        <w:rPr>
          <w:color w:val="000000"/>
          <w:sz w:val="24"/>
          <w:szCs w:val="24"/>
          <w:lang w:val="lv-LV"/>
        </w:rPr>
        <w:t>ām</w:t>
      </w:r>
      <w:r w:rsidR="00FB71C8" w:rsidRPr="001272BE">
        <w:rPr>
          <w:color w:val="000000"/>
          <w:sz w:val="24"/>
          <w:szCs w:val="24"/>
          <w:lang w:val="lv-LV"/>
        </w:rPr>
        <w:t xml:space="preserve"> jāinformē Iegūstošā sabiedrība reizi mēnesī, bet par izmaiņām mantiskajā stāvoklī saistībā ar avārijām, ugunsgrēkiem jāpaziņo nekavējoties.</w:t>
      </w:r>
    </w:p>
    <w:p w14:paraId="01B5F1F3" w14:textId="534DFF89" w:rsidR="00AF7A7A" w:rsidRPr="00424AA4" w:rsidRDefault="00FB71C8" w:rsidP="00424AA4">
      <w:pPr>
        <w:widowControl w:val="0"/>
        <w:numPr>
          <w:ilvl w:val="0"/>
          <w:numId w:val="1"/>
        </w:numPr>
        <w:shd w:val="clear" w:color="auto" w:fill="FFFFFF"/>
        <w:autoSpaceDE w:val="0"/>
        <w:autoSpaceDN w:val="0"/>
        <w:adjustRightInd w:val="0"/>
        <w:spacing w:after="120"/>
        <w:ind w:left="567" w:right="19" w:hanging="567"/>
        <w:jc w:val="both"/>
        <w:rPr>
          <w:sz w:val="24"/>
          <w:szCs w:val="24"/>
          <w:lang w:val="lv-LV"/>
        </w:rPr>
      </w:pPr>
      <w:r w:rsidRPr="001272BE">
        <w:rPr>
          <w:sz w:val="24"/>
          <w:szCs w:val="24"/>
          <w:lang w:val="lv-LV"/>
        </w:rPr>
        <w:t xml:space="preserve">Reģistrēto pamatlīdzekļu pārņemšana tiks reģistrēta, ja šāda reģistrācija ir nepieciešama </w:t>
      </w:r>
      <w:r w:rsidRPr="001272BE">
        <w:rPr>
          <w:sz w:val="24"/>
          <w:szCs w:val="24"/>
          <w:lang w:val="lv-LV"/>
        </w:rPr>
        <w:lastRenderedPageBreak/>
        <w:t xml:space="preserve">saskaņā ar obligātajiem piemērojamajiem </w:t>
      </w:r>
      <w:r>
        <w:rPr>
          <w:sz w:val="24"/>
          <w:szCs w:val="24"/>
          <w:lang w:val="lv-LV"/>
        </w:rPr>
        <w:t>normatīvajiem aktiem</w:t>
      </w:r>
      <w:r w:rsidRPr="001272BE">
        <w:rPr>
          <w:sz w:val="24"/>
          <w:szCs w:val="24"/>
          <w:lang w:val="lv-LV"/>
        </w:rPr>
        <w:t>. Šāda reģistrācija ir jāveic pēc iespējas ātrāk</w:t>
      </w:r>
      <w:r w:rsidR="00FC6A23">
        <w:rPr>
          <w:sz w:val="24"/>
          <w:szCs w:val="24"/>
          <w:lang w:val="lv-LV"/>
        </w:rPr>
        <w:t>,</w:t>
      </w:r>
      <w:r w:rsidRPr="001272BE">
        <w:rPr>
          <w:sz w:val="24"/>
          <w:szCs w:val="24"/>
          <w:lang w:val="lv-LV"/>
        </w:rPr>
        <w:t xml:space="preserve"> tiklīdz tas ir iespējams pēc </w:t>
      </w:r>
      <w:r>
        <w:rPr>
          <w:sz w:val="24"/>
          <w:szCs w:val="24"/>
          <w:lang w:val="lv-LV"/>
        </w:rPr>
        <w:t>r</w:t>
      </w:r>
      <w:r w:rsidRPr="001272BE">
        <w:rPr>
          <w:sz w:val="24"/>
          <w:szCs w:val="24"/>
          <w:lang w:val="lv-LV"/>
        </w:rPr>
        <w:t xml:space="preserve">eorganizācijas reģistrēšanas </w:t>
      </w:r>
      <w:r>
        <w:rPr>
          <w:sz w:val="24"/>
          <w:szCs w:val="24"/>
          <w:lang w:val="lv-LV"/>
        </w:rPr>
        <w:t>komercreģistrā</w:t>
      </w:r>
      <w:r w:rsidRPr="001272BE">
        <w:rPr>
          <w:sz w:val="24"/>
          <w:szCs w:val="24"/>
          <w:lang w:val="lv-LV"/>
        </w:rPr>
        <w:t>.</w:t>
      </w:r>
    </w:p>
    <w:p w14:paraId="56430E11" w14:textId="717A7E0F" w:rsidR="00EB7DB4" w:rsidRPr="00EB7DB4" w:rsidRDefault="00EB7DB4" w:rsidP="00EB7DB4">
      <w:pPr>
        <w:pStyle w:val="Sarakstarindkopa"/>
        <w:widowControl w:val="0"/>
        <w:numPr>
          <w:ilvl w:val="0"/>
          <w:numId w:val="3"/>
        </w:numPr>
        <w:shd w:val="clear" w:color="auto" w:fill="FFFFFF"/>
        <w:autoSpaceDE w:val="0"/>
        <w:autoSpaceDN w:val="0"/>
        <w:adjustRightInd w:val="0"/>
        <w:spacing w:after="120"/>
        <w:jc w:val="center"/>
        <w:rPr>
          <w:b/>
          <w:bCs/>
          <w:color w:val="000000"/>
          <w:sz w:val="24"/>
          <w:szCs w:val="24"/>
          <w:lang w:val="lv-LV"/>
        </w:rPr>
      </w:pPr>
      <w:r w:rsidRPr="00EB7DB4">
        <w:rPr>
          <w:b/>
          <w:bCs/>
          <w:color w:val="000000"/>
          <w:sz w:val="24"/>
          <w:szCs w:val="24"/>
          <w:lang w:val="lv-LV"/>
        </w:rPr>
        <w:t xml:space="preserve">Reorganizācijas ietekme attiecībā uz </w:t>
      </w:r>
      <w:r w:rsidR="009F6419">
        <w:rPr>
          <w:b/>
          <w:bCs/>
          <w:color w:val="000000"/>
          <w:sz w:val="24"/>
          <w:szCs w:val="24"/>
          <w:lang w:val="lv-LV"/>
        </w:rPr>
        <w:t xml:space="preserve">pārvaldes institūcijām, </w:t>
      </w:r>
      <w:r w:rsidRPr="00EB7DB4">
        <w:rPr>
          <w:b/>
          <w:bCs/>
          <w:color w:val="000000"/>
          <w:sz w:val="24"/>
          <w:szCs w:val="24"/>
          <w:lang w:val="lv-LV"/>
        </w:rPr>
        <w:t>darbiniekiem, kreditoriem un debitoriem</w:t>
      </w:r>
    </w:p>
    <w:p w14:paraId="46B2B869" w14:textId="6BB0A53C" w:rsidR="009F6419" w:rsidRPr="002E1F7B" w:rsidRDefault="00B14083" w:rsidP="00E85D3D">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Pr>
          <w:color w:val="000000"/>
          <w:sz w:val="24"/>
          <w:szCs w:val="24"/>
          <w:lang w:val="lv-LV"/>
        </w:rPr>
        <w:t>Pievienojamās sabiedrības</w:t>
      </w:r>
      <w:r w:rsidR="009F6419" w:rsidRPr="009F6419">
        <w:rPr>
          <w:color w:val="000000"/>
          <w:sz w:val="24"/>
          <w:szCs w:val="24"/>
          <w:lang w:val="lv-LV"/>
        </w:rPr>
        <w:t xml:space="preserve"> </w:t>
      </w:r>
      <w:r>
        <w:rPr>
          <w:color w:val="000000"/>
          <w:sz w:val="24"/>
          <w:szCs w:val="24"/>
          <w:lang w:val="lv-LV"/>
        </w:rPr>
        <w:t>Nr.2 (</w:t>
      </w:r>
      <w:r w:rsidRPr="00B14083">
        <w:rPr>
          <w:color w:val="000000"/>
          <w:sz w:val="24"/>
          <w:szCs w:val="24"/>
          <w:lang w:val="lv-LV"/>
        </w:rPr>
        <w:t>SIA "ALOJAS VESELĪBAS APRŪPES CENTRS"</w:t>
      </w:r>
      <w:r>
        <w:rPr>
          <w:color w:val="000000"/>
          <w:sz w:val="24"/>
          <w:szCs w:val="24"/>
          <w:lang w:val="lv-LV"/>
        </w:rPr>
        <w:t>)</w:t>
      </w:r>
      <w:r w:rsidR="009F6419" w:rsidRPr="009F6419">
        <w:rPr>
          <w:color w:val="000000"/>
          <w:sz w:val="24"/>
          <w:szCs w:val="24"/>
          <w:lang w:val="lv-LV"/>
        </w:rPr>
        <w:t xml:space="preserve"> pārvaldes institūcijas (dalībnieku sapulce</w:t>
      </w:r>
      <w:r w:rsidR="008F4201">
        <w:rPr>
          <w:color w:val="000000"/>
          <w:sz w:val="24"/>
          <w:szCs w:val="24"/>
          <w:lang w:val="lv-LV"/>
        </w:rPr>
        <w:t xml:space="preserve"> un </w:t>
      </w:r>
      <w:r w:rsidR="009F6419" w:rsidRPr="009F6419">
        <w:rPr>
          <w:color w:val="000000"/>
          <w:sz w:val="24"/>
          <w:szCs w:val="24"/>
          <w:lang w:val="lv-LV"/>
        </w:rPr>
        <w:t xml:space="preserve">valde) savu darbību </w:t>
      </w:r>
      <w:r w:rsidR="009F6419" w:rsidRPr="002E1F7B">
        <w:rPr>
          <w:color w:val="000000"/>
          <w:sz w:val="24"/>
          <w:szCs w:val="24"/>
          <w:lang w:val="lv-LV"/>
        </w:rPr>
        <w:t>izbeidz ar dienu, kad Līgumā aprakstītā reorganizācija tiks reģistrēta komercreģistrā.</w:t>
      </w:r>
    </w:p>
    <w:p w14:paraId="22B8F5E7" w14:textId="5AB60C9C" w:rsidR="009F6419" w:rsidRPr="002E1F7B" w:rsidRDefault="000A41BB" w:rsidP="00E85D3D">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sidRPr="000A41BB">
        <w:rPr>
          <w:color w:val="000000"/>
          <w:sz w:val="24"/>
          <w:szCs w:val="24"/>
          <w:lang w:val="lv-LV"/>
        </w:rPr>
        <w:t>Iegūstošās sabiedrības valde tiek veidota divu valdes locekļu sastāvā. Par Sabiedrības ar ierobežotu atbildību "Aprūpes nams "Urga"" otro valdes locekli kļūst Sabiedrības ar ierobežotu atbildību "Rekreācijas centrs "Vīķi"" valdes locekle</w:t>
      </w:r>
      <w:r w:rsidR="009F6419" w:rsidRPr="002E1F7B">
        <w:rPr>
          <w:color w:val="000000"/>
          <w:sz w:val="24"/>
          <w:szCs w:val="24"/>
          <w:lang w:val="lv-LV"/>
        </w:rPr>
        <w:t>.</w:t>
      </w:r>
    </w:p>
    <w:p w14:paraId="36AB6138" w14:textId="44715506" w:rsidR="000A41BB" w:rsidRDefault="000A41BB" w:rsidP="00E85D3D">
      <w:pPr>
        <w:widowControl w:val="0"/>
        <w:numPr>
          <w:ilvl w:val="0"/>
          <w:numId w:val="1"/>
        </w:numPr>
        <w:shd w:val="clear" w:color="auto" w:fill="FFFFFF"/>
        <w:autoSpaceDE w:val="0"/>
        <w:autoSpaceDN w:val="0"/>
        <w:adjustRightInd w:val="0"/>
        <w:spacing w:after="120"/>
        <w:ind w:left="567" w:hanging="567"/>
        <w:jc w:val="both"/>
        <w:rPr>
          <w:color w:val="000000"/>
          <w:sz w:val="24"/>
          <w:szCs w:val="24"/>
          <w:lang w:val="lv-LV"/>
        </w:rPr>
      </w:pPr>
      <w:r w:rsidRPr="000A41BB">
        <w:rPr>
          <w:color w:val="000000"/>
          <w:sz w:val="24"/>
          <w:szCs w:val="24"/>
          <w:lang w:val="lv-LV"/>
        </w:rPr>
        <w:t>Iegūstošā sabiedrība atsevišķi nepiešķir nekādas tiesības Pievienojam</w:t>
      </w:r>
      <w:r>
        <w:rPr>
          <w:color w:val="000000"/>
          <w:sz w:val="24"/>
          <w:szCs w:val="24"/>
          <w:lang w:val="lv-LV"/>
        </w:rPr>
        <w:t>o</w:t>
      </w:r>
      <w:r w:rsidRPr="000A41BB">
        <w:rPr>
          <w:color w:val="000000"/>
          <w:sz w:val="24"/>
          <w:szCs w:val="24"/>
          <w:lang w:val="lv-LV"/>
        </w:rPr>
        <w:t xml:space="preserve"> sabiedrīb</w:t>
      </w:r>
      <w:r>
        <w:rPr>
          <w:color w:val="000000"/>
          <w:sz w:val="24"/>
          <w:szCs w:val="24"/>
          <w:lang w:val="lv-LV"/>
        </w:rPr>
        <w:t xml:space="preserve">u </w:t>
      </w:r>
      <w:r w:rsidRPr="000A41BB">
        <w:rPr>
          <w:color w:val="000000"/>
          <w:sz w:val="24"/>
          <w:szCs w:val="24"/>
          <w:lang w:val="lv-LV"/>
        </w:rPr>
        <w:t>izpildinstitūciju locekļiem.</w:t>
      </w:r>
    </w:p>
    <w:p w14:paraId="1E7ED5CA" w14:textId="0982D745" w:rsidR="008E1877" w:rsidRPr="002E1F7B" w:rsidRDefault="00092934" w:rsidP="00E85D3D">
      <w:pPr>
        <w:widowControl w:val="0"/>
        <w:numPr>
          <w:ilvl w:val="0"/>
          <w:numId w:val="1"/>
        </w:numPr>
        <w:shd w:val="clear" w:color="auto" w:fill="FFFFFF"/>
        <w:autoSpaceDE w:val="0"/>
        <w:autoSpaceDN w:val="0"/>
        <w:adjustRightInd w:val="0"/>
        <w:spacing w:after="120"/>
        <w:ind w:left="567" w:hanging="567"/>
        <w:contextualSpacing/>
        <w:jc w:val="both"/>
        <w:rPr>
          <w:color w:val="000000"/>
          <w:sz w:val="24"/>
          <w:szCs w:val="24"/>
          <w:lang w:val="lv-LV"/>
        </w:rPr>
      </w:pPr>
      <w:r w:rsidRPr="002E1F7B">
        <w:rPr>
          <w:color w:val="000000"/>
          <w:sz w:val="24"/>
          <w:szCs w:val="24"/>
          <w:lang w:val="lv-LV"/>
        </w:rPr>
        <w:t xml:space="preserve">Saskaņā ar piemērojamajiem darba tiesību regulējošajiem normatīvajiem aktiem </w:t>
      </w:r>
      <w:bookmarkStart w:id="3" w:name="_Hlk157374989"/>
      <w:r w:rsidRPr="002E1F7B">
        <w:rPr>
          <w:color w:val="000000"/>
          <w:sz w:val="24"/>
          <w:szCs w:val="24"/>
          <w:lang w:val="lv-LV"/>
        </w:rPr>
        <w:t>ar reorganizācijas reģistrēšanas brīdi komercreģistrā</w:t>
      </w:r>
      <w:bookmarkEnd w:id="3"/>
      <w:r w:rsidRPr="002E1F7B">
        <w:rPr>
          <w:color w:val="000000"/>
          <w:sz w:val="24"/>
          <w:szCs w:val="24"/>
          <w:lang w:val="lv-LV"/>
        </w:rPr>
        <w:t xml:space="preserve"> Iegūstošā sabiedrība pārņems darba līgumus ar Pievienojam</w:t>
      </w:r>
      <w:r w:rsidR="009A1148">
        <w:rPr>
          <w:color w:val="000000"/>
          <w:sz w:val="24"/>
          <w:szCs w:val="24"/>
          <w:lang w:val="lv-LV"/>
        </w:rPr>
        <w:t>o</w:t>
      </w:r>
      <w:r w:rsidRPr="002E1F7B">
        <w:rPr>
          <w:color w:val="000000"/>
          <w:sz w:val="24"/>
          <w:szCs w:val="24"/>
          <w:lang w:val="lv-LV"/>
        </w:rPr>
        <w:t xml:space="preserve"> sabiedrīb</w:t>
      </w:r>
      <w:r w:rsidR="009A1148">
        <w:rPr>
          <w:color w:val="000000"/>
          <w:sz w:val="24"/>
          <w:szCs w:val="24"/>
          <w:lang w:val="lv-LV"/>
        </w:rPr>
        <w:t>u</w:t>
      </w:r>
      <w:r w:rsidRPr="002E1F7B">
        <w:rPr>
          <w:color w:val="000000"/>
          <w:sz w:val="24"/>
          <w:szCs w:val="24"/>
          <w:lang w:val="lv-LV"/>
        </w:rPr>
        <w:t xml:space="preserve"> darbiniekiem. Reorganizācijas procesa rezultātā darba tiesiskās attiecības ar darbiniekiem netiks pārtrauktas. </w:t>
      </w:r>
      <w:r w:rsidR="00EF41AE" w:rsidRPr="002E1F7B">
        <w:rPr>
          <w:sz w:val="24"/>
          <w:szCs w:val="24"/>
          <w:lang w:val="lv-LV"/>
        </w:rPr>
        <w:t xml:space="preserve">Ja </w:t>
      </w:r>
      <w:r w:rsidR="009A1148">
        <w:rPr>
          <w:sz w:val="24"/>
          <w:szCs w:val="24"/>
          <w:lang w:val="lv-LV"/>
        </w:rPr>
        <w:t>Pievienojamās sabiedrības Nr.1 un Nr.2</w:t>
      </w:r>
      <w:r w:rsidR="00EF41AE" w:rsidRPr="002E1F7B">
        <w:rPr>
          <w:sz w:val="24"/>
          <w:szCs w:val="24"/>
          <w:lang w:val="lv-LV"/>
        </w:rPr>
        <w:t xml:space="preserve"> darbinieks piekrīt darbu turpināt Iegūstošajā sabiedrībā</w:t>
      </w:r>
      <w:r w:rsidR="009A1148">
        <w:rPr>
          <w:sz w:val="24"/>
          <w:szCs w:val="24"/>
          <w:lang w:val="lv-LV"/>
        </w:rPr>
        <w:t>,</w:t>
      </w:r>
      <w:r w:rsidR="00EF41AE" w:rsidRPr="002E1F7B">
        <w:rPr>
          <w:sz w:val="24"/>
          <w:szCs w:val="24"/>
          <w:lang w:val="lv-LV"/>
        </w:rPr>
        <w:t xml:space="preserve"> tādā gadījumā </w:t>
      </w:r>
      <w:r w:rsidR="009A1148">
        <w:rPr>
          <w:sz w:val="24"/>
          <w:szCs w:val="24"/>
          <w:lang w:val="lv-LV"/>
        </w:rPr>
        <w:t>Pievienojamās sabiedrības</w:t>
      </w:r>
      <w:r w:rsidR="00EF41AE" w:rsidRPr="002E1F7B">
        <w:rPr>
          <w:sz w:val="24"/>
          <w:szCs w:val="24"/>
          <w:lang w:val="lv-LV"/>
        </w:rPr>
        <w:t xml:space="preserve"> likumā noteiktajā kārtībā vienosies ar darbiniekiem par izmaiņām viņu darba līgumos. </w:t>
      </w:r>
      <w:r w:rsidRPr="002E1F7B">
        <w:rPr>
          <w:color w:val="000000"/>
          <w:sz w:val="24"/>
          <w:szCs w:val="24"/>
          <w:lang w:val="lv-LV"/>
        </w:rPr>
        <w:t>Reorganizācijas procesam nav tiešas ietekmes uz nodarbinātības nosacījumiem.</w:t>
      </w:r>
    </w:p>
    <w:p w14:paraId="2AAD1E24" w14:textId="083B9258" w:rsidR="00E87E75" w:rsidRPr="001272BE" w:rsidRDefault="00B579F8" w:rsidP="00E85D3D">
      <w:pPr>
        <w:pStyle w:val="txt1"/>
        <w:numPr>
          <w:ilvl w:val="0"/>
          <w:numId w:val="1"/>
        </w:numPr>
        <w:tabs>
          <w:tab w:val="clear" w:pos="397"/>
          <w:tab w:val="left" w:pos="720"/>
        </w:tabs>
        <w:spacing w:after="120"/>
        <w:ind w:left="567" w:hanging="567"/>
        <w:rPr>
          <w:rFonts w:ascii="Times New Roman" w:hAnsi="Times New Roman"/>
          <w:color w:val="auto"/>
          <w:sz w:val="24"/>
          <w:szCs w:val="24"/>
          <w:lang w:val="lv-LV"/>
        </w:rPr>
      </w:pPr>
      <w:r w:rsidRPr="001272BE">
        <w:rPr>
          <w:rFonts w:ascii="Times New Roman" w:hAnsi="Times New Roman"/>
          <w:color w:val="auto"/>
          <w:sz w:val="24"/>
          <w:szCs w:val="24"/>
          <w:lang w:val="lv-LV"/>
        </w:rPr>
        <w:t xml:space="preserve">Reorganizācijas rezultātā </w:t>
      </w:r>
      <w:r w:rsidR="009A1148">
        <w:rPr>
          <w:rFonts w:ascii="Times New Roman" w:hAnsi="Times New Roman"/>
          <w:color w:val="auto"/>
          <w:sz w:val="24"/>
          <w:szCs w:val="24"/>
          <w:lang w:val="lv-LV"/>
        </w:rPr>
        <w:t xml:space="preserve">Pievienojamo sabiedrību </w:t>
      </w:r>
      <w:r w:rsidRPr="001272BE">
        <w:rPr>
          <w:rFonts w:ascii="Times New Roman" w:hAnsi="Times New Roman"/>
          <w:color w:val="auto"/>
          <w:sz w:val="24"/>
          <w:szCs w:val="24"/>
          <w:lang w:val="lv-LV"/>
        </w:rPr>
        <w:t xml:space="preserve"> darbinieki kļūst par Iegūstošo sabiedrību darbiniekiem ar dienu, kad reorganizācija ir reģistrēta komercreģistrā.</w:t>
      </w:r>
    </w:p>
    <w:p w14:paraId="37F86ECB" w14:textId="29BBA62D" w:rsidR="008074C3" w:rsidRPr="001272BE" w:rsidRDefault="00F63F11" w:rsidP="004463E8">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567" w:hanging="567"/>
        <w:rPr>
          <w:rFonts w:ascii="Times New Roman" w:hAnsi="Times New Roman"/>
          <w:color w:val="auto"/>
          <w:sz w:val="24"/>
          <w:szCs w:val="24"/>
          <w:lang w:val="lv-LV"/>
        </w:rPr>
      </w:pPr>
      <w:r>
        <w:rPr>
          <w:rFonts w:ascii="Times New Roman" w:hAnsi="Times New Roman"/>
          <w:color w:val="auto"/>
          <w:sz w:val="24"/>
          <w:szCs w:val="24"/>
          <w:lang w:val="lv-LV"/>
        </w:rPr>
        <w:t>Pievienojamās</w:t>
      </w:r>
      <w:r w:rsidR="008074C3" w:rsidRPr="001272BE">
        <w:rPr>
          <w:rFonts w:ascii="Times New Roman" w:hAnsi="Times New Roman"/>
          <w:color w:val="auto"/>
          <w:sz w:val="24"/>
          <w:szCs w:val="24"/>
          <w:lang w:val="lv-LV"/>
        </w:rPr>
        <w:t xml:space="preserve"> sabiedrība</w:t>
      </w:r>
      <w:r>
        <w:rPr>
          <w:rFonts w:ascii="Times New Roman" w:hAnsi="Times New Roman"/>
          <w:color w:val="auto"/>
          <w:sz w:val="24"/>
          <w:szCs w:val="24"/>
          <w:lang w:val="lv-LV"/>
        </w:rPr>
        <w:t>s</w:t>
      </w:r>
      <w:r w:rsidR="008074C3" w:rsidRPr="001272BE">
        <w:rPr>
          <w:rFonts w:ascii="Times New Roman" w:hAnsi="Times New Roman"/>
          <w:color w:val="auto"/>
          <w:sz w:val="24"/>
          <w:szCs w:val="24"/>
          <w:lang w:val="lv-LV"/>
        </w:rPr>
        <w:t xml:space="preserve"> 10 (desmit) dienu laikā pēc Līguma parakstīšanas iesniedz Iegūstošaj</w:t>
      </w:r>
      <w:r>
        <w:rPr>
          <w:rFonts w:ascii="Times New Roman" w:hAnsi="Times New Roman"/>
          <w:color w:val="auto"/>
          <w:sz w:val="24"/>
          <w:szCs w:val="24"/>
          <w:lang w:val="lv-LV"/>
        </w:rPr>
        <w:t>ai</w:t>
      </w:r>
      <w:r w:rsidR="008074C3" w:rsidRPr="001272BE">
        <w:rPr>
          <w:rFonts w:ascii="Times New Roman" w:hAnsi="Times New Roman"/>
          <w:color w:val="auto"/>
          <w:sz w:val="24"/>
          <w:szCs w:val="24"/>
          <w:lang w:val="lv-LV"/>
        </w:rPr>
        <w:t xml:space="preserve"> sabiedrīb</w:t>
      </w:r>
      <w:r>
        <w:rPr>
          <w:rFonts w:ascii="Times New Roman" w:hAnsi="Times New Roman"/>
          <w:color w:val="auto"/>
          <w:sz w:val="24"/>
          <w:szCs w:val="24"/>
          <w:lang w:val="lv-LV"/>
        </w:rPr>
        <w:t>ai</w:t>
      </w:r>
      <w:r w:rsidR="008074C3" w:rsidRPr="001272BE">
        <w:rPr>
          <w:rFonts w:ascii="Times New Roman" w:hAnsi="Times New Roman"/>
          <w:color w:val="auto"/>
          <w:sz w:val="24"/>
          <w:szCs w:val="24"/>
          <w:lang w:val="lv-LV"/>
        </w:rPr>
        <w:t xml:space="preserve"> informāciju, kas izriet no </w:t>
      </w:r>
      <w:r>
        <w:rPr>
          <w:rFonts w:ascii="Times New Roman" w:hAnsi="Times New Roman"/>
          <w:color w:val="auto"/>
          <w:sz w:val="24"/>
          <w:szCs w:val="24"/>
          <w:lang w:val="lv-LV"/>
        </w:rPr>
        <w:t xml:space="preserve">attiecīgās Pievienojamās </w:t>
      </w:r>
      <w:r w:rsidR="008074C3" w:rsidRPr="001272BE">
        <w:rPr>
          <w:rFonts w:ascii="Times New Roman" w:hAnsi="Times New Roman"/>
          <w:color w:val="auto"/>
          <w:sz w:val="24"/>
          <w:szCs w:val="24"/>
          <w:lang w:val="lv-LV"/>
        </w:rPr>
        <w:t>sabiedrības darba tiesiskajām attiecībām un kas pāriet Iegūstošaj</w:t>
      </w:r>
      <w:r>
        <w:rPr>
          <w:rFonts w:ascii="Times New Roman" w:hAnsi="Times New Roman"/>
          <w:color w:val="auto"/>
          <w:sz w:val="24"/>
          <w:szCs w:val="24"/>
          <w:lang w:val="lv-LV"/>
        </w:rPr>
        <w:t>ai</w:t>
      </w:r>
      <w:r w:rsidR="008074C3" w:rsidRPr="001272BE">
        <w:rPr>
          <w:rFonts w:ascii="Times New Roman" w:hAnsi="Times New Roman"/>
          <w:color w:val="auto"/>
          <w:sz w:val="24"/>
          <w:szCs w:val="24"/>
          <w:lang w:val="lv-LV"/>
        </w:rPr>
        <w:t xml:space="preserve"> sabiedrīb</w:t>
      </w:r>
      <w:r>
        <w:rPr>
          <w:rFonts w:ascii="Times New Roman" w:hAnsi="Times New Roman"/>
          <w:color w:val="auto"/>
          <w:sz w:val="24"/>
          <w:szCs w:val="24"/>
          <w:lang w:val="lv-LV"/>
        </w:rPr>
        <w:t>ai</w:t>
      </w:r>
      <w:r w:rsidR="008074C3" w:rsidRPr="001272BE">
        <w:rPr>
          <w:rFonts w:ascii="Times New Roman" w:hAnsi="Times New Roman"/>
          <w:color w:val="auto"/>
          <w:sz w:val="24"/>
          <w:szCs w:val="24"/>
          <w:lang w:val="lv-LV"/>
        </w:rPr>
        <w:t xml:space="preserve">. Cita starpā </w:t>
      </w:r>
      <w:r>
        <w:rPr>
          <w:rFonts w:ascii="Times New Roman" w:hAnsi="Times New Roman"/>
          <w:color w:val="auto"/>
          <w:sz w:val="24"/>
          <w:szCs w:val="24"/>
          <w:lang w:val="lv-LV"/>
        </w:rPr>
        <w:t>Pievienojamās</w:t>
      </w:r>
      <w:r w:rsidR="008074C3" w:rsidRPr="001272BE">
        <w:rPr>
          <w:rFonts w:ascii="Times New Roman" w:hAnsi="Times New Roman"/>
          <w:color w:val="auto"/>
          <w:sz w:val="24"/>
          <w:szCs w:val="24"/>
          <w:lang w:val="lv-LV"/>
        </w:rPr>
        <w:t xml:space="preserve"> sabiedrība</w:t>
      </w:r>
      <w:r>
        <w:rPr>
          <w:rFonts w:ascii="Times New Roman" w:hAnsi="Times New Roman"/>
          <w:color w:val="auto"/>
          <w:sz w:val="24"/>
          <w:szCs w:val="24"/>
          <w:lang w:val="lv-LV"/>
        </w:rPr>
        <w:t>s</w:t>
      </w:r>
      <w:r w:rsidR="008074C3" w:rsidRPr="001272BE">
        <w:rPr>
          <w:rFonts w:ascii="Times New Roman" w:hAnsi="Times New Roman"/>
          <w:color w:val="auto"/>
          <w:sz w:val="24"/>
          <w:szCs w:val="24"/>
          <w:lang w:val="lv-LV"/>
        </w:rPr>
        <w:t xml:space="preserve"> iesniedz Iegūstošaj</w:t>
      </w:r>
      <w:r>
        <w:rPr>
          <w:rFonts w:ascii="Times New Roman" w:hAnsi="Times New Roman"/>
          <w:color w:val="auto"/>
          <w:sz w:val="24"/>
          <w:szCs w:val="24"/>
          <w:lang w:val="lv-LV"/>
        </w:rPr>
        <w:t>ai</w:t>
      </w:r>
      <w:r w:rsidR="008074C3" w:rsidRPr="001272BE">
        <w:rPr>
          <w:rFonts w:ascii="Times New Roman" w:hAnsi="Times New Roman"/>
          <w:color w:val="auto"/>
          <w:sz w:val="24"/>
          <w:szCs w:val="24"/>
          <w:lang w:val="lv-LV"/>
        </w:rPr>
        <w:t xml:space="preserve"> sabiedrī</w:t>
      </w:r>
      <w:r>
        <w:rPr>
          <w:rFonts w:ascii="Times New Roman" w:hAnsi="Times New Roman"/>
          <w:color w:val="auto"/>
          <w:sz w:val="24"/>
          <w:szCs w:val="24"/>
          <w:lang w:val="lv-LV"/>
        </w:rPr>
        <w:t>bai</w:t>
      </w:r>
      <w:r w:rsidR="008074C3" w:rsidRPr="001272BE">
        <w:rPr>
          <w:rFonts w:ascii="Times New Roman" w:hAnsi="Times New Roman"/>
          <w:color w:val="auto"/>
          <w:sz w:val="24"/>
          <w:szCs w:val="24"/>
          <w:lang w:val="lv-LV"/>
        </w:rPr>
        <w:t>:</w:t>
      </w:r>
    </w:p>
    <w:p w14:paraId="4C9D658F" w14:textId="3F8FFEE6" w:rsidR="008074C3" w:rsidRPr="001272BE" w:rsidRDefault="008074C3" w:rsidP="004463E8">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sidRPr="001272BE">
        <w:rPr>
          <w:rFonts w:ascii="Times New Roman" w:hAnsi="Times New Roman"/>
          <w:color w:val="auto"/>
          <w:sz w:val="24"/>
          <w:szCs w:val="24"/>
          <w:lang w:val="lv-LV"/>
        </w:rPr>
        <w:t>spēkā esošo uz nenoteiktu laiku noslēgto darba līgumu sarakstu;</w:t>
      </w:r>
    </w:p>
    <w:p w14:paraId="585B5AA4" w14:textId="123287E3" w:rsidR="008074C3" w:rsidRPr="001272BE" w:rsidRDefault="00696263" w:rsidP="004463E8">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sidRPr="001272BE">
        <w:rPr>
          <w:rFonts w:ascii="Times New Roman" w:hAnsi="Times New Roman"/>
          <w:color w:val="auto"/>
          <w:sz w:val="24"/>
          <w:szCs w:val="24"/>
          <w:lang w:val="lv-LV"/>
        </w:rPr>
        <w:t>spēkā esošo uz noteiktu laiku noslēgto darba līgumu sarakstu, kuru beigu termiņš iestāsies pēc reorganizācijas spēkā stāšanās;</w:t>
      </w:r>
    </w:p>
    <w:p w14:paraId="30ED11A8" w14:textId="32DDCA23" w:rsidR="009B021D" w:rsidRPr="001272BE" w:rsidRDefault="00F63F11" w:rsidP="004463E8">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Pr>
          <w:rFonts w:ascii="Times New Roman" w:hAnsi="Times New Roman"/>
          <w:color w:val="auto"/>
          <w:sz w:val="24"/>
          <w:szCs w:val="24"/>
          <w:lang w:val="lv-LV"/>
        </w:rPr>
        <w:t>Pievienojamās</w:t>
      </w:r>
      <w:r w:rsidR="00206BE7" w:rsidRPr="001272BE">
        <w:rPr>
          <w:rFonts w:ascii="Times New Roman" w:hAnsi="Times New Roman"/>
          <w:color w:val="auto"/>
          <w:sz w:val="24"/>
          <w:szCs w:val="24"/>
          <w:lang w:val="lv-LV"/>
        </w:rPr>
        <w:t xml:space="preserve"> sabiedrības iekšējos normatīvos aktus, kas reglamentē </w:t>
      </w:r>
      <w:r w:rsidR="008F4201">
        <w:rPr>
          <w:rFonts w:ascii="Times New Roman" w:hAnsi="Times New Roman"/>
          <w:color w:val="auto"/>
          <w:sz w:val="24"/>
          <w:szCs w:val="24"/>
          <w:lang w:val="lv-LV"/>
        </w:rPr>
        <w:t xml:space="preserve">tās </w:t>
      </w:r>
      <w:r w:rsidR="00206BE7" w:rsidRPr="001272BE">
        <w:rPr>
          <w:rFonts w:ascii="Times New Roman" w:hAnsi="Times New Roman"/>
          <w:color w:val="auto"/>
          <w:sz w:val="24"/>
          <w:szCs w:val="24"/>
          <w:lang w:val="lv-LV"/>
        </w:rPr>
        <w:t>kā darba devēja un darbinieku</w:t>
      </w:r>
      <w:r w:rsidR="009B021D" w:rsidRPr="001272BE">
        <w:rPr>
          <w:rFonts w:ascii="Times New Roman" w:hAnsi="Times New Roman"/>
          <w:color w:val="auto"/>
          <w:sz w:val="24"/>
          <w:szCs w:val="24"/>
          <w:lang w:val="lv-LV"/>
        </w:rPr>
        <w:t xml:space="preserve"> tiesības un pienākumus;</w:t>
      </w:r>
    </w:p>
    <w:p w14:paraId="39A7911B" w14:textId="10E2E77B" w:rsidR="00206BE7" w:rsidRPr="001272BE" w:rsidRDefault="00466762" w:rsidP="00E85D3D">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Pr>
          <w:rFonts w:ascii="Times New Roman" w:hAnsi="Times New Roman"/>
          <w:color w:val="auto"/>
          <w:sz w:val="24"/>
          <w:szCs w:val="24"/>
          <w:lang w:val="lv-LV"/>
        </w:rPr>
        <w:t>i</w:t>
      </w:r>
      <w:r w:rsidR="009B021D" w:rsidRPr="001272BE">
        <w:rPr>
          <w:rFonts w:ascii="Times New Roman" w:hAnsi="Times New Roman"/>
          <w:color w:val="auto"/>
          <w:sz w:val="24"/>
          <w:szCs w:val="24"/>
          <w:lang w:val="lv-LV"/>
        </w:rPr>
        <w:t>nformāciju par pastāvošajiem un potenciālajiem darba strīdiem, kas nav atrisināti uz Līguma noslēgšanas brīdi.</w:t>
      </w:r>
      <w:r w:rsidR="00206BE7" w:rsidRPr="001272BE">
        <w:rPr>
          <w:rFonts w:ascii="Times New Roman" w:hAnsi="Times New Roman"/>
          <w:color w:val="auto"/>
          <w:sz w:val="24"/>
          <w:szCs w:val="24"/>
          <w:lang w:val="lv-LV"/>
        </w:rPr>
        <w:t xml:space="preserve"> </w:t>
      </w:r>
    </w:p>
    <w:p w14:paraId="5C976892" w14:textId="243707C4" w:rsidR="00D82813" w:rsidRPr="001272BE" w:rsidRDefault="00F63F11" w:rsidP="00E85D3D">
      <w:pPr>
        <w:pStyle w:val="txt1"/>
        <w:numPr>
          <w:ilvl w:val="0"/>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567" w:hanging="567"/>
        <w:rPr>
          <w:rFonts w:ascii="Times New Roman" w:hAnsi="Times New Roman"/>
          <w:color w:val="auto"/>
          <w:sz w:val="24"/>
          <w:szCs w:val="24"/>
          <w:lang w:val="lv-LV"/>
        </w:rPr>
      </w:pPr>
      <w:r>
        <w:rPr>
          <w:rFonts w:ascii="Times New Roman" w:hAnsi="Times New Roman"/>
          <w:color w:val="auto"/>
          <w:sz w:val="24"/>
          <w:szCs w:val="24"/>
          <w:lang w:val="lv-LV"/>
        </w:rPr>
        <w:t>Pievienojam</w:t>
      </w:r>
      <w:r w:rsidR="00C34A66">
        <w:rPr>
          <w:rFonts w:ascii="Times New Roman" w:hAnsi="Times New Roman"/>
          <w:color w:val="auto"/>
          <w:sz w:val="24"/>
          <w:szCs w:val="24"/>
          <w:lang w:val="lv-LV"/>
        </w:rPr>
        <w:t>ās</w:t>
      </w:r>
      <w:r w:rsidR="008F4201">
        <w:rPr>
          <w:rFonts w:ascii="Times New Roman" w:hAnsi="Times New Roman"/>
          <w:color w:val="auto"/>
          <w:sz w:val="24"/>
          <w:szCs w:val="24"/>
          <w:lang w:val="lv-LV"/>
        </w:rPr>
        <w:t xml:space="preserve"> </w:t>
      </w:r>
      <w:r w:rsidR="00D82813" w:rsidRPr="00D82813">
        <w:rPr>
          <w:rFonts w:ascii="Times New Roman" w:hAnsi="Times New Roman"/>
          <w:color w:val="auto"/>
          <w:sz w:val="24"/>
          <w:szCs w:val="24"/>
          <w:lang w:val="lv-LV"/>
        </w:rPr>
        <w:t>sabiedrīb</w:t>
      </w:r>
      <w:r w:rsidR="00C34A66">
        <w:rPr>
          <w:rFonts w:ascii="Times New Roman" w:hAnsi="Times New Roman"/>
          <w:color w:val="auto"/>
          <w:sz w:val="24"/>
          <w:szCs w:val="24"/>
          <w:lang w:val="lv-LV"/>
        </w:rPr>
        <w:t>as Nr.1 un Nr.2</w:t>
      </w:r>
      <w:r w:rsidR="00D82813" w:rsidRPr="00D82813">
        <w:rPr>
          <w:rFonts w:ascii="Times New Roman" w:hAnsi="Times New Roman"/>
          <w:color w:val="auto"/>
          <w:sz w:val="24"/>
          <w:szCs w:val="24"/>
          <w:lang w:val="lv-LV"/>
        </w:rPr>
        <w:t xml:space="preserve"> valde</w:t>
      </w:r>
      <w:r>
        <w:rPr>
          <w:rFonts w:ascii="Times New Roman" w:hAnsi="Times New Roman"/>
          <w:color w:val="auto"/>
          <w:sz w:val="24"/>
          <w:szCs w:val="24"/>
          <w:lang w:val="lv-LV"/>
        </w:rPr>
        <w:t>s</w:t>
      </w:r>
      <w:r w:rsidR="00D82813" w:rsidRPr="00D82813">
        <w:rPr>
          <w:rFonts w:ascii="Times New Roman" w:hAnsi="Times New Roman"/>
          <w:color w:val="auto"/>
          <w:sz w:val="24"/>
          <w:szCs w:val="24"/>
          <w:lang w:val="lv-LV"/>
        </w:rPr>
        <w:t xml:space="preserve"> </w:t>
      </w:r>
      <w:r w:rsidR="003A6F1F" w:rsidRPr="003A6F1F">
        <w:rPr>
          <w:rFonts w:ascii="Times New Roman" w:hAnsi="Times New Roman"/>
          <w:color w:val="auto"/>
          <w:sz w:val="24"/>
          <w:szCs w:val="24"/>
          <w:lang w:val="lv-LV"/>
        </w:rPr>
        <w:t xml:space="preserve">ne vēlāk kā </w:t>
      </w:r>
      <w:r w:rsidR="005C319D" w:rsidRPr="001272BE">
        <w:rPr>
          <w:rFonts w:ascii="Times New Roman" w:hAnsi="Times New Roman"/>
          <w:color w:val="auto"/>
          <w:sz w:val="24"/>
          <w:szCs w:val="24"/>
          <w:lang w:val="lv-LV"/>
        </w:rPr>
        <w:t>mēnesi pirms reorganizācijas pabeigšanas</w:t>
      </w:r>
      <w:r w:rsidR="005C319D" w:rsidRPr="00D82813">
        <w:rPr>
          <w:rFonts w:ascii="Times New Roman" w:hAnsi="Times New Roman"/>
          <w:color w:val="auto"/>
          <w:sz w:val="24"/>
          <w:szCs w:val="24"/>
          <w:lang w:val="lv-LV"/>
        </w:rPr>
        <w:t xml:space="preserve"> </w:t>
      </w:r>
      <w:r w:rsidR="005C319D">
        <w:rPr>
          <w:rFonts w:ascii="Times New Roman" w:hAnsi="Times New Roman"/>
          <w:color w:val="auto"/>
          <w:sz w:val="24"/>
          <w:szCs w:val="24"/>
          <w:lang w:val="lv-LV"/>
        </w:rPr>
        <w:t>atbilstoši Darba likuma 120.pantam</w:t>
      </w:r>
      <w:r w:rsidR="005C319D" w:rsidRPr="00D82813">
        <w:rPr>
          <w:rFonts w:ascii="Times New Roman" w:hAnsi="Times New Roman"/>
          <w:color w:val="auto"/>
          <w:sz w:val="24"/>
          <w:szCs w:val="24"/>
          <w:lang w:val="lv-LV"/>
        </w:rPr>
        <w:t xml:space="preserve"> </w:t>
      </w:r>
      <w:r w:rsidR="00D82813" w:rsidRPr="00D82813">
        <w:rPr>
          <w:rFonts w:ascii="Times New Roman" w:hAnsi="Times New Roman"/>
          <w:color w:val="auto"/>
          <w:sz w:val="24"/>
          <w:szCs w:val="24"/>
          <w:lang w:val="lv-LV"/>
        </w:rPr>
        <w:t xml:space="preserve">informē </w:t>
      </w:r>
      <w:r w:rsidR="00D82813">
        <w:rPr>
          <w:rFonts w:ascii="Times New Roman" w:hAnsi="Times New Roman"/>
          <w:color w:val="auto"/>
          <w:sz w:val="24"/>
          <w:szCs w:val="24"/>
          <w:lang w:val="lv-LV"/>
        </w:rPr>
        <w:t>savus</w:t>
      </w:r>
      <w:r w:rsidR="00D82813" w:rsidRPr="00D82813">
        <w:rPr>
          <w:rFonts w:ascii="Times New Roman" w:hAnsi="Times New Roman"/>
          <w:color w:val="auto"/>
          <w:sz w:val="24"/>
          <w:szCs w:val="24"/>
          <w:lang w:val="lv-LV"/>
        </w:rPr>
        <w:t xml:space="preserve"> darbiniekus par reorganizāciju, </w:t>
      </w:r>
      <w:r w:rsidR="00D82813" w:rsidRPr="001272BE">
        <w:rPr>
          <w:rFonts w:ascii="Times New Roman" w:hAnsi="Times New Roman"/>
          <w:color w:val="auto"/>
          <w:sz w:val="24"/>
          <w:szCs w:val="24"/>
          <w:lang w:val="lv-LV"/>
        </w:rPr>
        <w:t xml:space="preserve">par </w:t>
      </w:r>
      <w:r>
        <w:rPr>
          <w:rFonts w:ascii="Times New Roman" w:hAnsi="Times New Roman"/>
          <w:color w:val="auto"/>
          <w:sz w:val="24"/>
          <w:szCs w:val="24"/>
          <w:lang w:val="lv-LV"/>
        </w:rPr>
        <w:t>Pievienojam</w:t>
      </w:r>
      <w:r w:rsidR="00086277">
        <w:rPr>
          <w:rFonts w:ascii="Times New Roman" w:hAnsi="Times New Roman"/>
          <w:color w:val="auto"/>
          <w:sz w:val="24"/>
          <w:szCs w:val="24"/>
          <w:lang w:val="lv-LV"/>
        </w:rPr>
        <w:t xml:space="preserve">o </w:t>
      </w:r>
      <w:r w:rsidR="00D82813" w:rsidRPr="001272BE">
        <w:rPr>
          <w:rFonts w:ascii="Times New Roman" w:hAnsi="Times New Roman"/>
          <w:color w:val="auto"/>
          <w:sz w:val="24"/>
          <w:szCs w:val="24"/>
          <w:lang w:val="lv-LV"/>
        </w:rPr>
        <w:t>sabiedrīb</w:t>
      </w:r>
      <w:r w:rsidR="00086277">
        <w:rPr>
          <w:rFonts w:ascii="Times New Roman" w:hAnsi="Times New Roman"/>
          <w:color w:val="auto"/>
          <w:sz w:val="24"/>
          <w:szCs w:val="24"/>
          <w:lang w:val="lv-LV"/>
        </w:rPr>
        <w:t>u</w:t>
      </w:r>
      <w:r w:rsidR="00D82813" w:rsidRPr="001272BE">
        <w:rPr>
          <w:rFonts w:ascii="Times New Roman" w:hAnsi="Times New Roman"/>
          <w:color w:val="auto"/>
          <w:sz w:val="24"/>
          <w:szCs w:val="24"/>
          <w:lang w:val="lv-LV"/>
        </w:rPr>
        <w:t xml:space="preserve"> paredzamo pārejas datumu</w:t>
      </w:r>
      <w:r w:rsidR="00D82813">
        <w:rPr>
          <w:rFonts w:ascii="Times New Roman" w:hAnsi="Times New Roman"/>
          <w:color w:val="auto"/>
          <w:sz w:val="24"/>
          <w:szCs w:val="24"/>
          <w:lang w:val="lv-LV"/>
        </w:rPr>
        <w:t xml:space="preserve">, </w:t>
      </w:r>
      <w:r w:rsidR="00D82813" w:rsidRPr="00D82813">
        <w:rPr>
          <w:rFonts w:ascii="Times New Roman" w:hAnsi="Times New Roman"/>
          <w:color w:val="auto"/>
          <w:sz w:val="24"/>
          <w:szCs w:val="24"/>
          <w:lang w:val="lv-LV"/>
        </w:rPr>
        <w:t>tās iemesliem, reorganizācijas tiesiskajām, saimnieciskajām un sociālajām sekām, kā arī pasākumiem, kas tiks veikti attiecībā uz darbiniekiem.</w:t>
      </w:r>
    </w:p>
    <w:p w14:paraId="31FFCC69" w14:textId="57E77649" w:rsidR="00E02F5D" w:rsidRPr="001272BE" w:rsidRDefault="0088639C" w:rsidP="00E85D3D">
      <w:pPr>
        <w:pStyle w:val="txt1"/>
        <w:numPr>
          <w:ilvl w:val="0"/>
          <w:numId w:val="1"/>
        </w:numPr>
        <w:tabs>
          <w:tab w:val="clear" w:pos="397"/>
          <w:tab w:val="left" w:pos="720"/>
        </w:tabs>
        <w:spacing w:after="120"/>
        <w:ind w:left="567" w:hanging="567"/>
        <w:rPr>
          <w:rFonts w:ascii="Times New Roman" w:hAnsi="Times New Roman"/>
          <w:color w:val="auto"/>
          <w:sz w:val="24"/>
          <w:szCs w:val="24"/>
          <w:lang w:val="lv-LV"/>
        </w:rPr>
      </w:pPr>
      <w:r w:rsidRPr="001272BE">
        <w:rPr>
          <w:rFonts w:ascii="Times New Roman" w:hAnsi="Times New Roman"/>
          <w:color w:val="auto"/>
          <w:sz w:val="24"/>
          <w:szCs w:val="24"/>
          <w:lang w:val="lv-LV"/>
        </w:rPr>
        <w:t xml:space="preserve">Ne vēlāk kā </w:t>
      </w:r>
      <w:bookmarkStart w:id="4" w:name="_Hlk157588320"/>
      <w:r w:rsidRPr="001272BE">
        <w:rPr>
          <w:rFonts w:ascii="Times New Roman" w:hAnsi="Times New Roman"/>
          <w:color w:val="auto"/>
          <w:sz w:val="24"/>
          <w:szCs w:val="24"/>
          <w:lang w:val="lv-LV"/>
        </w:rPr>
        <w:t>mēnesi pirms reorganizācijas pabeigšanas</w:t>
      </w:r>
      <w:bookmarkEnd w:id="4"/>
      <w:r w:rsidRPr="001272BE">
        <w:rPr>
          <w:rFonts w:ascii="Times New Roman" w:hAnsi="Times New Roman"/>
          <w:color w:val="auto"/>
          <w:sz w:val="24"/>
          <w:szCs w:val="24"/>
          <w:lang w:val="lv-LV"/>
        </w:rPr>
        <w:t xml:space="preserve"> Iegūstoš</w:t>
      </w:r>
      <w:r w:rsidR="00086277">
        <w:rPr>
          <w:rFonts w:ascii="Times New Roman" w:hAnsi="Times New Roman"/>
          <w:color w:val="auto"/>
          <w:sz w:val="24"/>
          <w:szCs w:val="24"/>
          <w:lang w:val="lv-LV"/>
        </w:rPr>
        <w:t>ās</w:t>
      </w:r>
      <w:r w:rsidRPr="001272BE">
        <w:rPr>
          <w:rFonts w:ascii="Times New Roman" w:hAnsi="Times New Roman"/>
          <w:color w:val="auto"/>
          <w:sz w:val="24"/>
          <w:szCs w:val="24"/>
          <w:lang w:val="lv-LV"/>
        </w:rPr>
        <w:t xml:space="preserve"> sabiedrīb</w:t>
      </w:r>
      <w:r w:rsidR="00086277">
        <w:rPr>
          <w:rFonts w:ascii="Times New Roman" w:hAnsi="Times New Roman"/>
          <w:color w:val="auto"/>
          <w:sz w:val="24"/>
          <w:szCs w:val="24"/>
          <w:lang w:val="lv-LV"/>
        </w:rPr>
        <w:t>as</w:t>
      </w:r>
      <w:r w:rsidR="00D82813">
        <w:rPr>
          <w:rFonts w:ascii="Times New Roman" w:hAnsi="Times New Roman"/>
          <w:color w:val="auto"/>
          <w:sz w:val="24"/>
          <w:szCs w:val="24"/>
          <w:lang w:val="lv-LV"/>
        </w:rPr>
        <w:t xml:space="preserve"> valde </w:t>
      </w:r>
      <w:r w:rsidRPr="001272BE">
        <w:rPr>
          <w:rFonts w:ascii="Times New Roman" w:hAnsi="Times New Roman"/>
          <w:color w:val="auto"/>
          <w:sz w:val="24"/>
          <w:szCs w:val="24"/>
          <w:lang w:val="lv-LV"/>
        </w:rPr>
        <w:t xml:space="preserve">informē savus darbiniekus un </w:t>
      </w:r>
      <w:r w:rsidR="00086277">
        <w:rPr>
          <w:rFonts w:ascii="Times New Roman" w:hAnsi="Times New Roman"/>
          <w:color w:val="auto"/>
          <w:sz w:val="24"/>
          <w:szCs w:val="24"/>
          <w:lang w:val="lv-LV"/>
        </w:rPr>
        <w:t xml:space="preserve">Pievienojamo </w:t>
      </w:r>
      <w:r w:rsidRPr="001272BE">
        <w:rPr>
          <w:rFonts w:ascii="Times New Roman" w:hAnsi="Times New Roman"/>
          <w:color w:val="auto"/>
          <w:sz w:val="24"/>
          <w:szCs w:val="24"/>
          <w:lang w:val="lv-LV"/>
        </w:rPr>
        <w:t>sabiedrīb</w:t>
      </w:r>
      <w:r w:rsidR="00086277">
        <w:rPr>
          <w:rFonts w:ascii="Times New Roman" w:hAnsi="Times New Roman"/>
          <w:color w:val="auto"/>
          <w:sz w:val="24"/>
          <w:szCs w:val="24"/>
          <w:lang w:val="lv-LV"/>
        </w:rPr>
        <w:t>u</w:t>
      </w:r>
      <w:r w:rsidRPr="001272BE">
        <w:rPr>
          <w:rFonts w:ascii="Times New Roman" w:hAnsi="Times New Roman"/>
          <w:color w:val="auto"/>
          <w:sz w:val="24"/>
          <w:szCs w:val="24"/>
          <w:lang w:val="lv-LV"/>
        </w:rPr>
        <w:t xml:space="preserve"> darbiniekus par pasākumiem, kas tiks veikti attiecībā uz darbiniekiem reorganizācijas rezultātā.</w:t>
      </w:r>
    </w:p>
    <w:p w14:paraId="1098E99A" w14:textId="414FAE01" w:rsidR="00D220F6" w:rsidRPr="00F60BAD" w:rsidRDefault="00AF7A7A" w:rsidP="00E85D3D">
      <w:pPr>
        <w:pStyle w:val="txt1"/>
        <w:numPr>
          <w:ilvl w:val="0"/>
          <w:numId w:val="1"/>
        </w:numPr>
        <w:tabs>
          <w:tab w:val="clear" w:pos="397"/>
          <w:tab w:val="left" w:pos="720"/>
        </w:tabs>
        <w:spacing w:after="120"/>
        <w:ind w:left="567" w:hanging="567"/>
        <w:rPr>
          <w:rFonts w:ascii="Times New Roman" w:hAnsi="Times New Roman"/>
          <w:color w:val="auto"/>
          <w:sz w:val="24"/>
          <w:szCs w:val="24"/>
          <w:lang w:val="lv-LV"/>
        </w:rPr>
      </w:pPr>
      <w:r w:rsidRPr="00AF7A7A">
        <w:rPr>
          <w:rFonts w:ascii="Times New Roman" w:hAnsi="Times New Roman"/>
          <w:sz w:val="24"/>
          <w:lang w:val="lv-LV"/>
        </w:rPr>
        <w:t xml:space="preserve">Reorganizācijas process nekādā veidā neietekmē </w:t>
      </w:r>
      <w:r w:rsidR="00086277">
        <w:rPr>
          <w:rFonts w:ascii="Times New Roman" w:hAnsi="Times New Roman"/>
          <w:sz w:val="24"/>
          <w:lang w:val="lv-LV"/>
        </w:rPr>
        <w:t>Pievienojamo</w:t>
      </w:r>
      <w:r w:rsidRPr="00AF7A7A">
        <w:rPr>
          <w:rFonts w:ascii="Times New Roman" w:hAnsi="Times New Roman"/>
          <w:sz w:val="24"/>
          <w:lang w:val="lv-LV"/>
        </w:rPr>
        <w:t xml:space="preserve"> sabiedrīb</w:t>
      </w:r>
      <w:r w:rsidR="00086277">
        <w:rPr>
          <w:rFonts w:ascii="Times New Roman" w:hAnsi="Times New Roman"/>
          <w:sz w:val="24"/>
          <w:lang w:val="lv-LV"/>
        </w:rPr>
        <w:t>u</w:t>
      </w:r>
      <w:r w:rsidRPr="00AF7A7A">
        <w:rPr>
          <w:rFonts w:ascii="Times New Roman" w:hAnsi="Times New Roman"/>
          <w:sz w:val="24"/>
          <w:lang w:val="lv-LV"/>
        </w:rPr>
        <w:t xml:space="preserve"> un/vai Iegūstoš</w:t>
      </w:r>
      <w:r w:rsidR="00086277">
        <w:rPr>
          <w:rFonts w:ascii="Times New Roman" w:hAnsi="Times New Roman"/>
          <w:sz w:val="24"/>
          <w:lang w:val="lv-LV"/>
        </w:rPr>
        <w:t>ās</w:t>
      </w:r>
      <w:r w:rsidRPr="00AF7A7A">
        <w:rPr>
          <w:rFonts w:ascii="Times New Roman" w:hAnsi="Times New Roman"/>
          <w:sz w:val="24"/>
          <w:lang w:val="lv-LV"/>
        </w:rPr>
        <w:t xml:space="preserve"> sabiedrīb</w:t>
      </w:r>
      <w:r w:rsidR="00086277">
        <w:rPr>
          <w:rFonts w:ascii="Times New Roman" w:hAnsi="Times New Roman"/>
          <w:sz w:val="24"/>
          <w:lang w:val="lv-LV"/>
        </w:rPr>
        <w:t>as</w:t>
      </w:r>
      <w:r w:rsidRPr="00AF7A7A">
        <w:rPr>
          <w:rFonts w:ascii="Times New Roman" w:hAnsi="Times New Roman"/>
          <w:sz w:val="24"/>
          <w:lang w:val="lv-LV"/>
        </w:rPr>
        <w:t xml:space="preserve"> parādsaistības un kreditorus.</w:t>
      </w:r>
      <w:r w:rsidR="00F60BAD">
        <w:rPr>
          <w:rFonts w:ascii="Times New Roman" w:hAnsi="Times New Roman"/>
          <w:sz w:val="24"/>
          <w:lang w:val="lv-LV"/>
        </w:rPr>
        <w:t xml:space="preserve"> Kreditoru aizsardzība tiks realizēta atbilstoši Komerclikuma 351.panta noteikumiem.</w:t>
      </w:r>
    </w:p>
    <w:p w14:paraId="24AB14A2" w14:textId="688BD90D" w:rsidR="00A075E2" w:rsidRPr="00467228" w:rsidRDefault="00F60BAD" w:rsidP="00467228">
      <w:pPr>
        <w:pStyle w:val="txt1"/>
        <w:numPr>
          <w:ilvl w:val="0"/>
          <w:numId w:val="1"/>
        </w:numPr>
        <w:tabs>
          <w:tab w:val="clear" w:pos="397"/>
          <w:tab w:val="left" w:pos="720"/>
        </w:tabs>
        <w:spacing w:after="120"/>
        <w:ind w:left="567" w:hanging="567"/>
        <w:rPr>
          <w:rFonts w:ascii="Times New Roman" w:hAnsi="Times New Roman"/>
          <w:color w:val="auto"/>
          <w:sz w:val="24"/>
          <w:szCs w:val="24"/>
          <w:lang w:val="lv-LV"/>
        </w:rPr>
      </w:pPr>
      <w:r w:rsidRPr="00AF7A7A">
        <w:rPr>
          <w:rFonts w:ascii="Times New Roman" w:hAnsi="Times New Roman"/>
          <w:sz w:val="24"/>
          <w:lang w:val="lv-LV"/>
        </w:rPr>
        <w:lastRenderedPageBreak/>
        <w:t xml:space="preserve">Reorganizācijas process nekādā veidā neietekmē </w:t>
      </w:r>
      <w:r w:rsidR="00086277">
        <w:rPr>
          <w:rFonts w:ascii="Times New Roman" w:hAnsi="Times New Roman"/>
          <w:sz w:val="24"/>
          <w:lang w:val="lv-LV"/>
        </w:rPr>
        <w:t>Pievienojamo</w:t>
      </w:r>
      <w:r w:rsidR="00086277" w:rsidRPr="00AF7A7A">
        <w:rPr>
          <w:rFonts w:ascii="Times New Roman" w:hAnsi="Times New Roman"/>
          <w:sz w:val="24"/>
          <w:lang w:val="lv-LV"/>
        </w:rPr>
        <w:t xml:space="preserve"> sabiedrīb</w:t>
      </w:r>
      <w:r w:rsidR="00086277">
        <w:rPr>
          <w:rFonts w:ascii="Times New Roman" w:hAnsi="Times New Roman"/>
          <w:sz w:val="24"/>
          <w:lang w:val="lv-LV"/>
        </w:rPr>
        <w:t>u</w:t>
      </w:r>
      <w:r w:rsidR="00086277" w:rsidRPr="00AF7A7A">
        <w:rPr>
          <w:rFonts w:ascii="Times New Roman" w:hAnsi="Times New Roman"/>
          <w:sz w:val="24"/>
          <w:lang w:val="lv-LV"/>
        </w:rPr>
        <w:t xml:space="preserve"> un/vai Iegūstoš</w:t>
      </w:r>
      <w:r w:rsidR="00086277">
        <w:rPr>
          <w:rFonts w:ascii="Times New Roman" w:hAnsi="Times New Roman"/>
          <w:sz w:val="24"/>
          <w:lang w:val="lv-LV"/>
        </w:rPr>
        <w:t>ās</w:t>
      </w:r>
      <w:r w:rsidR="00086277" w:rsidRPr="00AF7A7A">
        <w:rPr>
          <w:rFonts w:ascii="Times New Roman" w:hAnsi="Times New Roman"/>
          <w:sz w:val="24"/>
          <w:lang w:val="lv-LV"/>
        </w:rPr>
        <w:t xml:space="preserve"> sabiedrīb</w:t>
      </w:r>
      <w:r w:rsidR="00086277">
        <w:rPr>
          <w:rFonts w:ascii="Times New Roman" w:hAnsi="Times New Roman"/>
          <w:sz w:val="24"/>
          <w:lang w:val="lv-LV"/>
        </w:rPr>
        <w:t>as</w:t>
      </w:r>
      <w:r w:rsidRPr="00AF7A7A">
        <w:rPr>
          <w:rFonts w:ascii="Times New Roman" w:hAnsi="Times New Roman"/>
          <w:sz w:val="24"/>
          <w:lang w:val="lv-LV"/>
        </w:rPr>
        <w:t xml:space="preserve"> prasības pret trešajām personām</w:t>
      </w:r>
      <w:r w:rsidR="00086277">
        <w:rPr>
          <w:rFonts w:ascii="Times New Roman" w:hAnsi="Times New Roman"/>
          <w:sz w:val="24"/>
          <w:lang w:val="lv-LV"/>
        </w:rPr>
        <w:t>.</w:t>
      </w:r>
    </w:p>
    <w:p w14:paraId="52435302" w14:textId="77777777" w:rsidR="00A075E2" w:rsidRPr="00FB71C8" w:rsidRDefault="00A075E2" w:rsidP="00A075E2">
      <w:pPr>
        <w:pStyle w:val="Sarakstarindkopa"/>
        <w:numPr>
          <w:ilvl w:val="0"/>
          <w:numId w:val="3"/>
        </w:numPr>
        <w:spacing w:after="120"/>
        <w:jc w:val="center"/>
        <w:rPr>
          <w:b/>
          <w:bCs/>
          <w:sz w:val="24"/>
          <w:szCs w:val="24"/>
          <w:lang w:val="lv-LV"/>
        </w:rPr>
      </w:pPr>
      <w:r w:rsidRPr="00FB71C8">
        <w:rPr>
          <w:b/>
          <w:bCs/>
          <w:sz w:val="24"/>
          <w:szCs w:val="24"/>
          <w:lang w:val="lv-LV"/>
        </w:rPr>
        <w:t>Reorganizācijas procesa nosacījumi, veicamās darbības un termiņi</w:t>
      </w:r>
    </w:p>
    <w:p w14:paraId="5B4442C6" w14:textId="602B6773" w:rsidR="00A075E2" w:rsidRPr="001272BE" w:rsidRDefault="00217D83" w:rsidP="00E85D3D">
      <w:pPr>
        <w:numPr>
          <w:ilvl w:val="0"/>
          <w:numId w:val="1"/>
        </w:numPr>
        <w:spacing w:after="120"/>
        <w:ind w:left="567" w:hanging="567"/>
        <w:jc w:val="both"/>
        <w:rPr>
          <w:sz w:val="24"/>
          <w:szCs w:val="24"/>
          <w:lang w:val="lv-LV"/>
        </w:rPr>
      </w:pPr>
      <w:r>
        <w:rPr>
          <w:sz w:val="24"/>
          <w:lang w:val="lv-LV"/>
        </w:rPr>
        <w:t>Pievienojamās sabiedrības</w:t>
      </w:r>
      <w:r w:rsidR="00A075E2" w:rsidRPr="001272BE">
        <w:rPr>
          <w:sz w:val="24"/>
          <w:szCs w:val="24"/>
          <w:lang w:val="lv-LV"/>
        </w:rPr>
        <w:t xml:space="preserve"> un Iegūstošā sabiedrība reorganizācijas prospektus negatavo.</w:t>
      </w:r>
    </w:p>
    <w:p w14:paraId="64C29040" w14:textId="7DFD0147" w:rsidR="00A075E2" w:rsidRPr="00A075E2" w:rsidRDefault="00217D83" w:rsidP="00E85D3D">
      <w:pPr>
        <w:widowControl w:val="0"/>
        <w:numPr>
          <w:ilvl w:val="0"/>
          <w:numId w:val="1"/>
        </w:numPr>
        <w:shd w:val="clear" w:color="auto" w:fill="FFFFFF"/>
        <w:spacing w:after="120"/>
        <w:ind w:left="567" w:right="67" w:hanging="567"/>
        <w:jc w:val="both"/>
        <w:rPr>
          <w:color w:val="000000"/>
          <w:sz w:val="24"/>
          <w:szCs w:val="24"/>
          <w:lang w:val="lv-LV" w:eastAsia="en-US"/>
        </w:rPr>
      </w:pPr>
      <w:r>
        <w:rPr>
          <w:sz w:val="24"/>
          <w:lang w:val="lv-LV"/>
        </w:rPr>
        <w:t>Pievienojamo</w:t>
      </w:r>
      <w:r w:rsidR="004A7D6C" w:rsidRPr="00AF7A7A">
        <w:rPr>
          <w:sz w:val="24"/>
          <w:lang w:val="lv-LV"/>
        </w:rPr>
        <w:t xml:space="preserve"> </w:t>
      </w:r>
      <w:r w:rsidR="00A075E2" w:rsidRPr="001272BE">
        <w:rPr>
          <w:sz w:val="24"/>
          <w:szCs w:val="24"/>
          <w:lang w:val="lv-LV"/>
        </w:rPr>
        <w:t>sabiedrīb</w:t>
      </w:r>
      <w:r>
        <w:rPr>
          <w:sz w:val="24"/>
          <w:szCs w:val="24"/>
          <w:lang w:val="lv-LV"/>
        </w:rPr>
        <w:t>u</w:t>
      </w:r>
      <w:r w:rsidR="004463E8">
        <w:rPr>
          <w:sz w:val="24"/>
          <w:szCs w:val="24"/>
          <w:lang w:val="lv-LV"/>
        </w:rPr>
        <w:t xml:space="preserve"> un </w:t>
      </w:r>
      <w:r w:rsidR="00A075E2" w:rsidRPr="001272BE">
        <w:rPr>
          <w:sz w:val="24"/>
          <w:szCs w:val="24"/>
          <w:lang w:val="lv-LV"/>
        </w:rPr>
        <w:t>Iegūstošās sabiedrības reorganizācijas lēmumu</w:t>
      </w:r>
      <w:r w:rsidR="00D773C5">
        <w:rPr>
          <w:sz w:val="24"/>
          <w:szCs w:val="24"/>
          <w:lang w:val="lv-LV"/>
        </w:rPr>
        <w:t>s</w:t>
      </w:r>
      <w:r w:rsidR="00A075E2" w:rsidRPr="001272BE">
        <w:rPr>
          <w:sz w:val="24"/>
          <w:szCs w:val="24"/>
          <w:lang w:val="lv-LV"/>
        </w:rPr>
        <w:t xml:space="preserve"> un Līgumu revidents nepārbauda.</w:t>
      </w:r>
    </w:p>
    <w:p w14:paraId="27836E46" w14:textId="709ADAD0" w:rsidR="008972E3" w:rsidRDefault="008972E3" w:rsidP="00E85D3D">
      <w:pPr>
        <w:widowControl w:val="0"/>
        <w:numPr>
          <w:ilvl w:val="0"/>
          <w:numId w:val="1"/>
        </w:numPr>
        <w:shd w:val="clear" w:color="auto" w:fill="FFFFFF"/>
        <w:spacing w:after="120"/>
        <w:ind w:left="567" w:right="67" w:hanging="567"/>
        <w:jc w:val="both"/>
        <w:rPr>
          <w:color w:val="000000"/>
          <w:sz w:val="24"/>
          <w:szCs w:val="24"/>
          <w:lang w:val="lv-LV" w:eastAsia="en-US"/>
        </w:rPr>
      </w:pPr>
      <w:r w:rsidRPr="00832477">
        <w:rPr>
          <w:color w:val="000000"/>
          <w:sz w:val="24"/>
          <w:szCs w:val="24"/>
          <w:lang w:val="lv-LV" w:eastAsia="en-US"/>
        </w:rPr>
        <w:t xml:space="preserve">Periodā no Līguma parakstīšanas līdz reorganizācijas spēkā stāšanās brīdim, </w:t>
      </w:r>
      <w:r w:rsidR="00217D83">
        <w:rPr>
          <w:color w:val="000000"/>
          <w:sz w:val="24"/>
          <w:szCs w:val="24"/>
          <w:lang w:val="lv-LV" w:eastAsia="en-US"/>
        </w:rPr>
        <w:t>Pievienojamās</w:t>
      </w:r>
      <w:r w:rsidRPr="00832477">
        <w:rPr>
          <w:color w:val="000000"/>
          <w:sz w:val="24"/>
          <w:szCs w:val="24"/>
          <w:lang w:val="lv-LV" w:eastAsia="en-US"/>
        </w:rPr>
        <w:t xml:space="preserve"> sabiedrība</w:t>
      </w:r>
      <w:r w:rsidR="00217D83">
        <w:rPr>
          <w:color w:val="000000"/>
          <w:sz w:val="24"/>
          <w:szCs w:val="24"/>
          <w:lang w:val="lv-LV" w:eastAsia="en-US"/>
        </w:rPr>
        <w:t>s</w:t>
      </w:r>
      <w:r w:rsidRPr="00832477">
        <w:rPr>
          <w:color w:val="000000"/>
          <w:sz w:val="24"/>
          <w:szCs w:val="24"/>
          <w:lang w:val="lv-LV" w:eastAsia="en-US"/>
        </w:rPr>
        <w:t xml:space="preserve">, slēdzot līgumus, tajos iekļauj nosacījumu, kurš paredz, ka, parakstot attiecīgo līgumu, otra līgumslēdzēja puse apliecina, ka gadījumā, ja </w:t>
      </w:r>
      <w:r w:rsidRPr="007231D1">
        <w:rPr>
          <w:color w:val="000000"/>
          <w:sz w:val="24"/>
          <w:szCs w:val="24"/>
          <w:lang w:val="lv-LV" w:eastAsia="en-US"/>
        </w:rPr>
        <w:t>Pievienojamā</w:t>
      </w:r>
      <w:r w:rsidR="00217D83" w:rsidRPr="007231D1">
        <w:rPr>
          <w:color w:val="000000"/>
          <w:sz w:val="24"/>
          <w:szCs w:val="24"/>
          <w:lang w:val="lv-LV" w:eastAsia="en-US"/>
        </w:rPr>
        <w:t>s</w:t>
      </w:r>
      <w:r w:rsidRPr="007231D1">
        <w:rPr>
          <w:color w:val="000000"/>
          <w:sz w:val="24"/>
          <w:szCs w:val="24"/>
          <w:lang w:val="lv-LV" w:eastAsia="en-US"/>
        </w:rPr>
        <w:t xml:space="preserve"> sabiedrība</w:t>
      </w:r>
      <w:r w:rsidR="00217D83" w:rsidRPr="007231D1">
        <w:rPr>
          <w:color w:val="000000"/>
          <w:sz w:val="24"/>
          <w:szCs w:val="24"/>
          <w:lang w:val="lv-LV" w:eastAsia="en-US"/>
        </w:rPr>
        <w:t>s</w:t>
      </w:r>
      <w:r w:rsidRPr="007231D1">
        <w:rPr>
          <w:color w:val="000000"/>
          <w:sz w:val="24"/>
          <w:szCs w:val="24"/>
          <w:lang w:val="lv-LV" w:eastAsia="en-US"/>
        </w:rPr>
        <w:t xml:space="preserve"> tiek</w:t>
      </w:r>
      <w:r w:rsidRPr="00832477">
        <w:rPr>
          <w:color w:val="000000"/>
          <w:sz w:val="24"/>
          <w:szCs w:val="24"/>
          <w:lang w:val="lv-LV" w:eastAsia="en-US"/>
        </w:rPr>
        <w:t xml:space="preserve"> reorganizēta</w:t>
      </w:r>
      <w:r w:rsidR="00217D83">
        <w:rPr>
          <w:color w:val="000000"/>
          <w:sz w:val="24"/>
          <w:szCs w:val="24"/>
          <w:lang w:val="lv-LV" w:eastAsia="en-US"/>
        </w:rPr>
        <w:t>s</w:t>
      </w:r>
      <w:r w:rsidRPr="00832477">
        <w:rPr>
          <w:color w:val="000000"/>
          <w:sz w:val="24"/>
          <w:szCs w:val="24"/>
          <w:lang w:val="lv-LV" w:eastAsia="en-US"/>
        </w:rPr>
        <w:t>, līgumslēdzēja puse piekrīt, ka visas tiesības un pienākumi, kas izriet no attiecīgā līguma, reorganizācijas spēkā stāšanās brīdī tiek nodotas Iegūstošaj</w:t>
      </w:r>
      <w:r w:rsidR="00141839">
        <w:rPr>
          <w:color w:val="000000"/>
          <w:sz w:val="24"/>
          <w:szCs w:val="24"/>
          <w:lang w:val="lv-LV" w:eastAsia="en-US"/>
        </w:rPr>
        <w:t>ai</w:t>
      </w:r>
      <w:r w:rsidRPr="00832477">
        <w:rPr>
          <w:color w:val="000000"/>
          <w:sz w:val="24"/>
          <w:szCs w:val="24"/>
          <w:lang w:val="lv-LV" w:eastAsia="en-US"/>
        </w:rPr>
        <w:t xml:space="preserve"> sabiedrīb</w:t>
      </w:r>
      <w:r w:rsidR="00141839">
        <w:rPr>
          <w:color w:val="000000"/>
          <w:sz w:val="24"/>
          <w:szCs w:val="24"/>
          <w:lang w:val="lv-LV" w:eastAsia="en-US"/>
        </w:rPr>
        <w:t>ai</w:t>
      </w:r>
      <w:r w:rsidRPr="00832477">
        <w:rPr>
          <w:color w:val="000000"/>
          <w:sz w:val="24"/>
          <w:szCs w:val="24"/>
          <w:lang w:val="lv-LV" w:eastAsia="en-US"/>
        </w:rPr>
        <w:t>.</w:t>
      </w:r>
    </w:p>
    <w:p w14:paraId="02765E9A" w14:textId="77777777" w:rsidR="00E02F5D" w:rsidRPr="001272BE" w:rsidRDefault="00E02F5D" w:rsidP="00E85D3D">
      <w:pPr>
        <w:numPr>
          <w:ilvl w:val="0"/>
          <w:numId w:val="1"/>
        </w:numPr>
        <w:ind w:left="567" w:hanging="567"/>
        <w:jc w:val="both"/>
        <w:rPr>
          <w:sz w:val="24"/>
          <w:szCs w:val="24"/>
          <w:lang w:val="lv-LV"/>
        </w:rPr>
      </w:pPr>
      <w:r w:rsidRPr="001272BE">
        <w:rPr>
          <w:sz w:val="24"/>
          <w:szCs w:val="24"/>
          <w:lang w:val="lv-LV"/>
        </w:rPr>
        <w:t xml:space="preserve">Citas reorganizācijas procesā veicamās darbības un termiņi: </w:t>
      </w:r>
    </w:p>
    <w:p w14:paraId="1217ECAD" w14:textId="32A95465" w:rsidR="00E02F5D" w:rsidRPr="0039542A" w:rsidRDefault="001D0032" w:rsidP="00E85D3D">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sidRPr="001272BE">
        <w:rPr>
          <w:rFonts w:ascii="Times New Roman" w:hAnsi="Times New Roman"/>
          <w:color w:val="auto"/>
          <w:sz w:val="24"/>
          <w:szCs w:val="24"/>
          <w:lang w:val="lv-LV"/>
        </w:rPr>
        <w:t>Sabiedrības</w:t>
      </w:r>
      <w:r w:rsidR="00E02F5D" w:rsidRPr="001272BE">
        <w:rPr>
          <w:rFonts w:ascii="Times New Roman" w:hAnsi="Times New Roman"/>
          <w:color w:val="auto"/>
          <w:sz w:val="24"/>
          <w:szCs w:val="24"/>
          <w:lang w:val="lv-LV"/>
        </w:rPr>
        <w:t xml:space="preserve"> vienojas, ka visu grāmatvedības </w:t>
      </w:r>
      <w:r w:rsidR="00F00ABF" w:rsidRPr="001272BE">
        <w:rPr>
          <w:rFonts w:ascii="Times New Roman" w:hAnsi="Times New Roman"/>
          <w:color w:val="auto"/>
          <w:sz w:val="24"/>
          <w:szCs w:val="24"/>
          <w:lang w:val="lv-LV"/>
        </w:rPr>
        <w:t xml:space="preserve">un lietvedības </w:t>
      </w:r>
      <w:r w:rsidR="00E02F5D" w:rsidRPr="001272BE">
        <w:rPr>
          <w:rFonts w:ascii="Times New Roman" w:hAnsi="Times New Roman"/>
          <w:color w:val="auto"/>
          <w:sz w:val="24"/>
          <w:szCs w:val="24"/>
          <w:lang w:val="lv-LV"/>
        </w:rPr>
        <w:t>datu</w:t>
      </w:r>
      <w:r w:rsidR="00B64E20" w:rsidRPr="001272BE">
        <w:rPr>
          <w:rFonts w:ascii="Times New Roman" w:hAnsi="Times New Roman"/>
          <w:color w:val="auto"/>
          <w:sz w:val="24"/>
          <w:szCs w:val="24"/>
          <w:lang w:val="lv-LV"/>
        </w:rPr>
        <w:t xml:space="preserve"> un </w:t>
      </w:r>
      <w:r w:rsidR="00E02F5D" w:rsidRPr="001272BE">
        <w:rPr>
          <w:rFonts w:ascii="Times New Roman" w:hAnsi="Times New Roman"/>
          <w:color w:val="auto"/>
          <w:sz w:val="24"/>
          <w:szCs w:val="24"/>
          <w:lang w:val="lv-LV"/>
        </w:rPr>
        <w:t>materiālu</w:t>
      </w:r>
      <w:r w:rsidR="00B64E20" w:rsidRPr="001272BE">
        <w:rPr>
          <w:rFonts w:ascii="Times New Roman" w:hAnsi="Times New Roman"/>
          <w:color w:val="auto"/>
          <w:sz w:val="24"/>
          <w:szCs w:val="24"/>
          <w:lang w:val="lv-LV"/>
        </w:rPr>
        <w:t xml:space="preserve"> </w:t>
      </w:r>
      <w:r w:rsidR="00F00ABF" w:rsidRPr="001272BE">
        <w:rPr>
          <w:rFonts w:ascii="Times New Roman" w:hAnsi="Times New Roman"/>
          <w:color w:val="auto"/>
          <w:sz w:val="24"/>
          <w:szCs w:val="24"/>
          <w:lang w:val="lv-LV"/>
        </w:rPr>
        <w:t xml:space="preserve">dokumentācijas </w:t>
      </w:r>
      <w:r w:rsidR="00E02F5D" w:rsidRPr="001272BE">
        <w:rPr>
          <w:rFonts w:ascii="Times New Roman" w:hAnsi="Times New Roman"/>
          <w:color w:val="auto"/>
          <w:sz w:val="24"/>
          <w:szCs w:val="24"/>
          <w:lang w:val="lv-LV"/>
        </w:rPr>
        <w:t xml:space="preserve">pieņemšana – nodošana tiks veikta </w:t>
      </w:r>
      <w:r w:rsidR="00E02F5D" w:rsidRPr="0039542A">
        <w:rPr>
          <w:rFonts w:ascii="Times New Roman" w:hAnsi="Times New Roman"/>
          <w:color w:val="auto"/>
          <w:sz w:val="24"/>
          <w:szCs w:val="24"/>
          <w:lang w:val="lv-LV"/>
        </w:rPr>
        <w:t xml:space="preserve">līdz </w:t>
      </w:r>
      <w:r w:rsidR="0039542A" w:rsidRPr="0039542A">
        <w:rPr>
          <w:rFonts w:ascii="Times New Roman" w:hAnsi="Times New Roman"/>
          <w:color w:val="auto"/>
          <w:sz w:val="24"/>
          <w:szCs w:val="24"/>
          <w:lang w:val="lv-LV"/>
        </w:rPr>
        <w:t>____.____</w:t>
      </w:r>
      <w:r w:rsidR="003A01DE" w:rsidRPr="0039542A">
        <w:rPr>
          <w:rFonts w:ascii="Times New Roman" w:hAnsi="Times New Roman"/>
          <w:color w:val="auto"/>
          <w:sz w:val="24"/>
          <w:szCs w:val="24"/>
          <w:lang w:val="lv-LV"/>
        </w:rPr>
        <w:t>.</w:t>
      </w:r>
      <w:r w:rsidR="00B64449" w:rsidRPr="0039542A">
        <w:rPr>
          <w:rFonts w:ascii="Times New Roman" w:hAnsi="Times New Roman"/>
          <w:color w:val="auto"/>
          <w:sz w:val="24"/>
          <w:szCs w:val="24"/>
          <w:lang w:val="lv-LV"/>
        </w:rPr>
        <w:t>2024</w:t>
      </w:r>
      <w:r w:rsidR="003A01DE" w:rsidRPr="0039542A">
        <w:rPr>
          <w:rFonts w:ascii="Times New Roman" w:hAnsi="Times New Roman"/>
          <w:color w:val="auto"/>
          <w:sz w:val="24"/>
          <w:szCs w:val="24"/>
          <w:lang w:val="lv-LV"/>
        </w:rPr>
        <w:t>.</w:t>
      </w:r>
      <w:r w:rsidR="00E02F5D" w:rsidRPr="0039542A">
        <w:rPr>
          <w:rFonts w:ascii="Times New Roman" w:hAnsi="Times New Roman"/>
          <w:color w:val="auto"/>
          <w:sz w:val="24"/>
          <w:szCs w:val="24"/>
          <w:lang w:val="lv-LV"/>
        </w:rPr>
        <w:t>;</w:t>
      </w:r>
    </w:p>
    <w:p w14:paraId="060C2A9E" w14:textId="1A5D4E38" w:rsidR="00E02F5D" w:rsidRPr="0039542A" w:rsidRDefault="006305E3" w:rsidP="00F60BAD">
      <w:pPr>
        <w:widowControl w:val="0"/>
        <w:numPr>
          <w:ilvl w:val="1"/>
          <w:numId w:val="1"/>
        </w:numPr>
        <w:shd w:val="clear" w:color="auto" w:fill="FFFFFF"/>
        <w:autoSpaceDE w:val="0"/>
        <w:autoSpaceDN w:val="0"/>
        <w:adjustRightInd w:val="0"/>
        <w:spacing w:after="120"/>
        <w:ind w:left="1276" w:hanging="709"/>
        <w:jc w:val="both"/>
        <w:rPr>
          <w:color w:val="000000"/>
          <w:sz w:val="24"/>
          <w:szCs w:val="24"/>
          <w:lang w:val="lv-LV" w:eastAsia="en-US"/>
        </w:rPr>
      </w:pPr>
      <w:r w:rsidRPr="0039542A">
        <w:rPr>
          <w:color w:val="000000"/>
          <w:sz w:val="24"/>
          <w:szCs w:val="24"/>
          <w:lang w:val="lv-LV" w:eastAsia="en-US"/>
        </w:rPr>
        <w:t>Sabiedrības pieteikumam ieraksta par reorganizāciju izdarīšanai komercreģistrā pievieno</w:t>
      </w:r>
      <w:r w:rsidR="006D6193" w:rsidRPr="0039542A">
        <w:rPr>
          <w:color w:val="000000"/>
          <w:sz w:val="24"/>
          <w:szCs w:val="24"/>
          <w:lang w:val="lv-LV" w:eastAsia="en-US"/>
        </w:rPr>
        <w:t>s</w:t>
      </w:r>
      <w:r w:rsidRPr="0039542A">
        <w:rPr>
          <w:color w:val="000000"/>
          <w:sz w:val="24"/>
          <w:szCs w:val="24"/>
          <w:lang w:val="lv-LV" w:eastAsia="en-US"/>
        </w:rPr>
        <w:t xml:space="preserve"> paziņojumu kreditoriem, kurā tie uzaicināmi pieteikt savus prasījumus viena mēneša laikā no dienas, kad paziņojums publicēts komercreģistra iestādes tīmekļvietnē</w:t>
      </w:r>
      <w:r w:rsidR="00E02F5D" w:rsidRPr="0039542A">
        <w:rPr>
          <w:color w:val="000000"/>
          <w:sz w:val="24"/>
          <w:szCs w:val="24"/>
          <w:lang w:val="lv-LV" w:eastAsia="en-US"/>
        </w:rPr>
        <w:t>.</w:t>
      </w:r>
    </w:p>
    <w:p w14:paraId="1BCBA32D" w14:textId="1C6A4C0C" w:rsidR="00E02F5D" w:rsidRPr="001272BE" w:rsidRDefault="00E02F5D" w:rsidP="00E85D3D">
      <w:pPr>
        <w:widowControl w:val="0"/>
        <w:numPr>
          <w:ilvl w:val="1"/>
          <w:numId w:val="1"/>
        </w:numPr>
        <w:shd w:val="clear" w:color="auto" w:fill="FFFFFF"/>
        <w:autoSpaceDE w:val="0"/>
        <w:autoSpaceDN w:val="0"/>
        <w:adjustRightInd w:val="0"/>
        <w:spacing w:after="120"/>
        <w:ind w:left="1276" w:hanging="709"/>
        <w:jc w:val="both"/>
        <w:rPr>
          <w:sz w:val="24"/>
          <w:szCs w:val="24"/>
          <w:lang w:val="lv-LV" w:eastAsia="en-US"/>
        </w:rPr>
      </w:pPr>
      <w:r w:rsidRPr="0039542A">
        <w:rPr>
          <w:sz w:val="24"/>
          <w:szCs w:val="24"/>
          <w:lang w:val="lv-LV" w:eastAsia="en-US"/>
        </w:rPr>
        <w:t xml:space="preserve">Līdz </w:t>
      </w:r>
      <w:r w:rsidR="00D14292" w:rsidRPr="0039542A">
        <w:rPr>
          <w:sz w:val="24"/>
          <w:szCs w:val="24"/>
          <w:lang w:val="lv-LV" w:eastAsia="en-US"/>
        </w:rPr>
        <w:t xml:space="preserve">pieteikuma iesniegšanai </w:t>
      </w:r>
      <w:r w:rsidR="006D6193" w:rsidRPr="0039542A">
        <w:rPr>
          <w:sz w:val="24"/>
          <w:szCs w:val="24"/>
          <w:lang w:val="lv-LV" w:eastAsia="en-US"/>
        </w:rPr>
        <w:t>komercreģistra iestādē</w:t>
      </w:r>
      <w:r w:rsidRPr="0039542A">
        <w:rPr>
          <w:sz w:val="24"/>
          <w:szCs w:val="24"/>
          <w:lang w:val="lv-LV" w:eastAsia="en-US"/>
        </w:rPr>
        <w:t xml:space="preserve"> </w:t>
      </w:r>
      <w:r w:rsidR="00D53260" w:rsidRPr="0039542A">
        <w:rPr>
          <w:sz w:val="24"/>
          <w:szCs w:val="24"/>
          <w:lang w:val="lv-LV" w:eastAsia="en-US"/>
        </w:rPr>
        <w:t>Pievienojamās</w:t>
      </w:r>
      <w:r w:rsidRPr="0039542A">
        <w:rPr>
          <w:sz w:val="24"/>
          <w:szCs w:val="24"/>
          <w:lang w:val="lv-LV" w:eastAsia="en-US"/>
        </w:rPr>
        <w:t xml:space="preserve"> sabiedrība</w:t>
      </w:r>
      <w:r w:rsidR="00D53260" w:rsidRPr="0039542A">
        <w:rPr>
          <w:sz w:val="24"/>
          <w:szCs w:val="24"/>
          <w:lang w:val="lv-LV" w:eastAsia="en-US"/>
        </w:rPr>
        <w:t>s</w:t>
      </w:r>
      <w:r w:rsidRPr="0039542A">
        <w:rPr>
          <w:sz w:val="24"/>
          <w:szCs w:val="24"/>
          <w:lang w:val="lv-LV" w:eastAsia="en-US"/>
        </w:rPr>
        <w:t xml:space="preserve"> sagatavo slēguma finanšu pārskatu par stāvokli uz </w:t>
      </w:r>
      <w:r w:rsidR="0039542A" w:rsidRPr="0039542A">
        <w:rPr>
          <w:sz w:val="24"/>
          <w:szCs w:val="24"/>
          <w:lang w:val="lv-LV"/>
        </w:rPr>
        <w:t>____.____.2024</w:t>
      </w:r>
      <w:r w:rsidR="001F0EE2" w:rsidRPr="0039542A">
        <w:rPr>
          <w:sz w:val="24"/>
          <w:szCs w:val="24"/>
          <w:lang w:val="lv-LV" w:eastAsia="en-US"/>
        </w:rPr>
        <w:t>.</w:t>
      </w:r>
      <w:r w:rsidR="005A57C4" w:rsidRPr="0039542A">
        <w:rPr>
          <w:sz w:val="24"/>
          <w:szCs w:val="24"/>
          <w:lang w:val="lv-LV" w:eastAsia="en-US"/>
        </w:rPr>
        <w:t xml:space="preserve"> </w:t>
      </w:r>
      <w:r w:rsidRPr="0039542A">
        <w:rPr>
          <w:sz w:val="24"/>
          <w:szCs w:val="24"/>
          <w:lang w:val="lv-LV" w:eastAsia="en-US"/>
        </w:rPr>
        <w:t>Slēguma</w:t>
      </w:r>
      <w:r w:rsidRPr="001272BE">
        <w:rPr>
          <w:sz w:val="24"/>
          <w:szCs w:val="24"/>
          <w:lang w:val="lv-LV" w:eastAsia="en-US"/>
        </w:rPr>
        <w:t xml:space="preserve"> finanšu pārskats tiek iesniegts Valsts ieņēmumu dienestā un Iegūstošaj</w:t>
      </w:r>
      <w:r w:rsidR="00D53260">
        <w:rPr>
          <w:sz w:val="24"/>
          <w:szCs w:val="24"/>
          <w:lang w:val="lv-LV" w:eastAsia="en-US"/>
        </w:rPr>
        <w:t>ai</w:t>
      </w:r>
      <w:r w:rsidRPr="001272BE">
        <w:rPr>
          <w:sz w:val="24"/>
          <w:szCs w:val="24"/>
          <w:lang w:val="lv-LV" w:eastAsia="en-US"/>
        </w:rPr>
        <w:t xml:space="preserve"> sabiedrīb</w:t>
      </w:r>
      <w:r w:rsidR="00D53260">
        <w:rPr>
          <w:sz w:val="24"/>
          <w:szCs w:val="24"/>
          <w:lang w:val="lv-LV" w:eastAsia="en-US"/>
        </w:rPr>
        <w:t>ai</w:t>
      </w:r>
      <w:r w:rsidRPr="001272BE">
        <w:rPr>
          <w:sz w:val="24"/>
          <w:szCs w:val="24"/>
          <w:lang w:val="lv-LV" w:eastAsia="en-US"/>
        </w:rPr>
        <w:t>.</w:t>
      </w:r>
    </w:p>
    <w:p w14:paraId="6E3FBC87" w14:textId="6C85B8BE" w:rsidR="00E02F5D" w:rsidRPr="001272BE" w:rsidRDefault="00E02F5D" w:rsidP="00E85D3D">
      <w:pPr>
        <w:widowControl w:val="0"/>
        <w:numPr>
          <w:ilvl w:val="1"/>
          <w:numId w:val="1"/>
        </w:numPr>
        <w:shd w:val="clear" w:color="auto" w:fill="FFFFFF"/>
        <w:tabs>
          <w:tab w:val="left" w:pos="422"/>
        </w:tabs>
        <w:autoSpaceDE w:val="0"/>
        <w:autoSpaceDN w:val="0"/>
        <w:adjustRightInd w:val="0"/>
        <w:spacing w:after="120"/>
        <w:ind w:left="1276" w:hanging="709"/>
        <w:jc w:val="both"/>
        <w:rPr>
          <w:color w:val="000000"/>
          <w:sz w:val="24"/>
          <w:szCs w:val="24"/>
          <w:lang w:val="lv-LV" w:eastAsia="en-US"/>
        </w:rPr>
      </w:pPr>
      <w:r w:rsidRPr="001272BE">
        <w:rPr>
          <w:color w:val="000000"/>
          <w:sz w:val="24"/>
          <w:szCs w:val="24"/>
          <w:lang w:val="lv-LV" w:eastAsia="en-US"/>
        </w:rPr>
        <w:t xml:space="preserve">Visi nodokļu atmaksas iesniegumi un nodokļu paziņojumi, kuri </w:t>
      </w:r>
      <w:r w:rsidR="00A26B64">
        <w:rPr>
          <w:color w:val="000000"/>
          <w:sz w:val="24"/>
          <w:szCs w:val="24"/>
          <w:lang w:val="lv-LV" w:eastAsia="en-US"/>
        </w:rPr>
        <w:t>Pievienojamajām</w:t>
      </w:r>
      <w:r w:rsidRPr="001272BE">
        <w:rPr>
          <w:color w:val="000000"/>
          <w:sz w:val="24"/>
          <w:szCs w:val="24"/>
          <w:lang w:val="lv-LV" w:eastAsia="en-US"/>
        </w:rPr>
        <w:t xml:space="preserve"> sabiedrīb</w:t>
      </w:r>
      <w:r w:rsidR="00A26B64">
        <w:rPr>
          <w:color w:val="000000"/>
          <w:sz w:val="24"/>
          <w:szCs w:val="24"/>
          <w:lang w:val="lv-LV" w:eastAsia="en-US"/>
        </w:rPr>
        <w:t>ām</w:t>
      </w:r>
      <w:r w:rsidRPr="001272BE">
        <w:rPr>
          <w:color w:val="000000"/>
          <w:sz w:val="24"/>
          <w:szCs w:val="24"/>
          <w:lang w:val="lv-LV" w:eastAsia="en-US"/>
        </w:rPr>
        <w:t xml:space="preserve"> jāiesniedz reorganizācijas spēkā stāšanās datumā vai pirms tā, ir tikuši vai tiks iesniegti attiecīgajās valsts institūcijās reorganizācijas datumā vai pirms tā.</w:t>
      </w:r>
    </w:p>
    <w:p w14:paraId="1E307650" w14:textId="175FFDCE" w:rsidR="00E02F5D" w:rsidRPr="001272BE" w:rsidRDefault="00E02F5D" w:rsidP="00E85D3D">
      <w:pPr>
        <w:widowControl w:val="0"/>
        <w:numPr>
          <w:ilvl w:val="1"/>
          <w:numId w:val="1"/>
        </w:numPr>
        <w:shd w:val="clear" w:color="auto" w:fill="FFFFFF"/>
        <w:tabs>
          <w:tab w:val="left" w:pos="422"/>
        </w:tabs>
        <w:autoSpaceDE w:val="0"/>
        <w:autoSpaceDN w:val="0"/>
        <w:adjustRightInd w:val="0"/>
        <w:spacing w:after="120"/>
        <w:ind w:left="1276" w:hanging="709"/>
        <w:jc w:val="both"/>
        <w:rPr>
          <w:color w:val="000000"/>
          <w:sz w:val="24"/>
          <w:szCs w:val="24"/>
          <w:lang w:val="lv-LV" w:eastAsia="en-US"/>
        </w:rPr>
      </w:pPr>
      <w:r w:rsidRPr="001272BE">
        <w:rPr>
          <w:color w:val="000000"/>
          <w:sz w:val="24"/>
          <w:szCs w:val="24"/>
          <w:lang w:val="lv-LV" w:eastAsia="en-US"/>
        </w:rPr>
        <w:t xml:space="preserve">Attiecībā uz jebkādu periodu, par kuru nodokļu atmaksas iesniegumi un nodokļu ziņojumi nav vēl tikuši iesniegti, vai par kuriem nodokļi vēl nav jāmaksā, </w:t>
      </w:r>
      <w:r w:rsidR="00A26B64" w:rsidRPr="007231D1">
        <w:rPr>
          <w:color w:val="000000"/>
          <w:sz w:val="24"/>
          <w:szCs w:val="24"/>
          <w:lang w:val="lv-LV" w:eastAsia="en-US"/>
        </w:rPr>
        <w:t>Sabiedrības</w:t>
      </w:r>
      <w:r w:rsidRPr="001272BE">
        <w:rPr>
          <w:color w:val="000000"/>
          <w:sz w:val="24"/>
          <w:szCs w:val="24"/>
          <w:lang w:val="lv-LV" w:eastAsia="en-US"/>
        </w:rPr>
        <w:t xml:space="preserve"> veiks pienācīgus aprēķinus šādiem nodokļiem to attiecīgajos reģistros un ierakstos, un </w:t>
      </w:r>
      <w:r w:rsidR="00954233" w:rsidRPr="001272BE">
        <w:rPr>
          <w:color w:val="000000"/>
          <w:sz w:val="24"/>
          <w:szCs w:val="24"/>
          <w:lang w:val="lv-LV" w:eastAsia="en-US"/>
        </w:rPr>
        <w:t>finanšu</w:t>
      </w:r>
      <w:r w:rsidRPr="001272BE">
        <w:rPr>
          <w:color w:val="000000"/>
          <w:sz w:val="24"/>
          <w:szCs w:val="24"/>
          <w:lang w:val="lv-LV" w:eastAsia="en-US"/>
        </w:rPr>
        <w:t xml:space="preserve"> ziņojumos.</w:t>
      </w:r>
    </w:p>
    <w:p w14:paraId="4437AADC" w14:textId="0C925BA6" w:rsidR="00E02F5D" w:rsidRPr="001272BE" w:rsidRDefault="001B45F7" w:rsidP="00E85D3D">
      <w:pPr>
        <w:pStyle w:val="txt1"/>
        <w:numPr>
          <w:ilvl w:val="1"/>
          <w:numId w:val="1"/>
        </w:numPr>
        <w:tabs>
          <w:tab w:val="clear" w:pos="397"/>
          <w:tab w:val="clear" w:pos="794"/>
          <w:tab w:val="clear" w:pos="1191"/>
          <w:tab w:val="clear" w:pos="1588"/>
          <w:tab w:val="clear" w:pos="1985"/>
          <w:tab w:val="clear" w:pos="2382"/>
          <w:tab w:val="clear" w:pos="2779"/>
          <w:tab w:val="clear" w:pos="3176"/>
          <w:tab w:val="clear" w:pos="3573"/>
          <w:tab w:val="clear" w:pos="3970"/>
          <w:tab w:val="clear" w:pos="4367"/>
          <w:tab w:val="clear" w:pos="4764"/>
        </w:tabs>
        <w:spacing w:after="120"/>
        <w:ind w:left="1276" w:hanging="709"/>
        <w:rPr>
          <w:rFonts w:ascii="Times New Roman" w:hAnsi="Times New Roman"/>
          <w:color w:val="auto"/>
          <w:sz w:val="24"/>
          <w:szCs w:val="24"/>
          <w:lang w:val="lv-LV"/>
        </w:rPr>
      </w:pPr>
      <w:r>
        <w:rPr>
          <w:rFonts w:ascii="Times New Roman" w:hAnsi="Times New Roman"/>
          <w:sz w:val="24"/>
          <w:lang w:val="lv-LV"/>
        </w:rPr>
        <w:t>Pievienojamo</w:t>
      </w:r>
      <w:r w:rsidR="006D6193" w:rsidRPr="00AF7A7A">
        <w:rPr>
          <w:rFonts w:ascii="Times New Roman" w:hAnsi="Times New Roman"/>
          <w:sz w:val="24"/>
          <w:lang w:val="lv-LV"/>
        </w:rPr>
        <w:t xml:space="preserve"> </w:t>
      </w:r>
      <w:r w:rsidR="00E02F5D" w:rsidRPr="001272BE">
        <w:rPr>
          <w:rFonts w:ascii="Times New Roman" w:hAnsi="Times New Roman"/>
          <w:sz w:val="24"/>
          <w:szCs w:val="24"/>
          <w:lang w:val="lv-LV"/>
        </w:rPr>
        <w:t>sabiedrīb</w:t>
      </w:r>
      <w:r>
        <w:rPr>
          <w:rFonts w:ascii="Times New Roman" w:hAnsi="Times New Roman"/>
          <w:sz w:val="24"/>
          <w:szCs w:val="24"/>
          <w:lang w:val="lv-LV"/>
        </w:rPr>
        <w:t>u</w:t>
      </w:r>
      <w:r w:rsidR="00E02F5D" w:rsidRPr="001272BE">
        <w:rPr>
          <w:rFonts w:ascii="Times New Roman" w:hAnsi="Times New Roman"/>
          <w:sz w:val="24"/>
          <w:szCs w:val="24"/>
          <w:lang w:val="lv-LV"/>
        </w:rPr>
        <w:t xml:space="preserve"> finanšu līdzekļus pārskaita uz Iegūstoš</w:t>
      </w:r>
      <w:r>
        <w:rPr>
          <w:rFonts w:ascii="Times New Roman" w:hAnsi="Times New Roman"/>
          <w:sz w:val="24"/>
          <w:szCs w:val="24"/>
          <w:lang w:val="lv-LV"/>
        </w:rPr>
        <w:t>ās</w:t>
      </w:r>
      <w:r w:rsidR="00E02F5D" w:rsidRPr="001272BE">
        <w:rPr>
          <w:rFonts w:ascii="Times New Roman" w:hAnsi="Times New Roman"/>
          <w:sz w:val="24"/>
          <w:szCs w:val="24"/>
          <w:lang w:val="lv-LV"/>
        </w:rPr>
        <w:t xml:space="preserve"> sabiedrīb</w:t>
      </w:r>
      <w:r>
        <w:rPr>
          <w:rFonts w:ascii="Times New Roman" w:hAnsi="Times New Roman"/>
          <w:sz w:val="24"/>
          <w:szCs w:val="24"/>
          <w:lang w:val="lv-LV"/>
        </w:rPr>
        <w:t>as</w:t>
      </w:r>
      <w:r w:rsidR="00E02F5D" w:rsidRPr="001272BE">
        <w:rPr>
          <w:rFonts w:ascii="Times New Roman" w:hAnsi="Times New Roman"/>
          <w:sz w:val="24"/>
          <w:szCs w:val="24"/>
          <w:lang w:val="lv-LV"/>
        </w:rPr>
        <w:t xml:space="preserve"> bankas kont</w:t>
      </w:r>
      <w:r>
        <w:rPr>
          <w:rFonts w:ascii="Times New Roman" w:hAnsi="Times New Roman"/>
          <w:sz w:val="24"/>
          <w:szCs w:val="24"/>
          <w:lang w:val="lv-LV"/>
        </w:rPr>
        <w:t>u</w:t>
      </w:r>
      <w:r w:rsidR="00E02F5D" w:rsidRPr="001272BE">
        <w:rPr>
          <w:rFonts w:ascii="Times New Roman" w:hAnsi="Times New Roman"/>
          <w:sz w:val="24"/>
          <w:szCs w:val="24"/>
          <w:lang w:val="lv-LV"/>
        </w:rPr>
        <w:t xml:space="preserve"> </w:t>
      </w:r>
      <w:r w:rsidR="00E02F5D" w:rsidRPr="001272BE">
        <w:rPr>
          <w:rFonts w:ascii="Times New Roman" w:hAnsi="Times New Roman"/>
          <w:color w:val="auto"/>
          <w:sz w:val="24"/>
          <w:szCs w:val="24"/>
          <w:lang w:val="lv-LV"/>
        </w:rPr>
        <w:t>reorganizācijas spēkā stāšanās dienā</w:t>
      </w:r>
      <w:r>
        <w:rPr>
          <w:rFonts w:ascii="Times New Roman" w:hAnsi="Times New Roman"/>
          <w:color w:val="auto"/>
          <w:sz w:val="24"/>
          <w:szCs w:val="24"/>
          <w:lang w:val="lv-LV"/>
        </w:rPr>
        <w:t>.</w:t>
      </w:r>
    </w:p>
    <w:p w14:paraId="26A2A4EC" w14:textId="47E8F493" w:rsidR="00E02F5D" w:rsidRDefault="00D51210" w:rsidP="00E85D3D">
      <w:pPr>
        <w:numPr>
          <w:ilvl w:val="1"/>
          <w:numId w:val="1"/>
        </w:numPr>
        <w:spacing w:after="120"/>
        <w:ind w:left="1276" w:hanging="709"/>
        <w:jc w:val="both"/>
        <w:rPr>
          <w:sz w:val="24"/>
          <w:szCs w:val="24"/>
          <w:lang w:val="lv-LV"/>
        </w:rPr>
      </w:pPr>
      <w:r>
        <w:rPr>
          <w:sz w:val="24"/>
          <w:szCs w:val="24"/>
          <w:lang w:val="lv-LV"/>
        </w:rPr>
        <w:t>Normatīvajos aktos</w:t>
      </w:r>
      <w:r w:rsidR="00E02F5D" w:rsidRPr="001272BE">
        <w:rPr>
          <w:sz w:val="24"/>
          <w:szCs w:val="24"/>
          <w:lang w:val="lv-LV"/>
        </w:rPr>
        <w:t xml:space="preserve"> noteiktajā kārtībā un termiņos tiks veiktas citas darbības, kas nepieciešamas </w:t>
      </w:r>
      <w:r w:rsidR="004C3AC9" w:rsidRPr="001272BE">
        <w:rPr>
          <w:sz w:val="24"/>
          <w:szCs w:val="24"/>
          <w:lang w:val="lv-LV"/>
        </w:rPr>
        <w:t>L</w:t>
      </w:r>
      <w:r w:rsidR="00E02F5D" w:rsidRPr="001272BE">
        <w:rPr>
          <w:sz w:val="24"/>
          <w:szCs w:val="24"/>
          <w:lang w:val="lv-LV"/>
        </w:rPr>
        <w:t>īguma izpildei, reorganizācijas procesa uzsākšanai un pabeigšanai.</w:t>
      </w:r>
    </w:p>
    <w:p w14:paraId="6ED7238F" w14:textId="4A842D67" w:rsidR="009A5203" w:rsidRPr="009A5203" w:rsidRDefault="009A5203" w:rsidP="00234727">
      <w:pPr>
        <w:pStyle w:val="Sarakstarindkopa"/>
        <w:numPr>
          <w:ilvl w:val="0"/>
          <w:numId w:val="3"/>
        </w:numPr>
        <w:spacing w:after="120"/>
        <w:ind w:left="731"/>
        <w:contextualSpacing w:val="0"/>
        <w:jc w:val="center"/>
        <w:rPr>
          <w:b/>
          <w:bCs/>
          <w:sz w:val="24"/>
          <w:szCs w:val="24"/>
          <w:lang w:val="lv-LV"/>
        </w:rPr>
      </w:pPr>
      <w:r w:rsidRPr="009A5203">
        <w:rPr>
          <w:b/>
          <w:bCs/>
          <w:sz w:val="24"/>
          <w:szCs w:val="24"/>
          <w:lang w:val="lv-LV"/>
        </w:rPr>
        <w:t>Citi noteikumi</w:t>
      </w:r>
    </w:p>
    <w:p w14:paraId="5DB2C919" w14:textId="42FD670D" w:rsidR="00B82D07" w:rsidRDefault="00B82D07"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Reorganizācijas procesā iesaistīto Sabiedrību  un to valdes locekļu atbildība tiek noteikta atbilstoši Komerclikuma 352.panta noteikumiem</w:t>
      </w:r>
      <w:r w:rsidR="00E97478">
        <w:rPr>
          <w:color w:val="000000"/>
          <w:sz w:val="24"/>
          <w:szCs w:val="24"/>
          <w:lang w:val="lv-LV" w:eastAsia="en-US"/>
        </w:rPr>
        <w:t>.</w:t>
      </w:r>
    </w:p>
    <w:p w14:paraId="76107E59" w14:textId="3D5520AF" w:rsidR="000C060E" w:rsidRPr="00B82D07" w:rsidRDefault="005B6ED4"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Ņemot vērā, ka nekāds konkrēts uzskaitījums nevar pienācīgi definēt visus iespējamos apstākļus, kas var rasties Līguma izpildes gaitā</w:t>
      </w:r>
      <w:r w:rsidR="001B17A1" w:rsidRPr="001272BE">
        <w:rPr>
          <w:color w:val="000000"/>
          <w:sz w:val="24"/>
          <w:szCs w:val="24"/>
          <w:lang w:val="lv-LV" w:eastAsia="en-US"/>
        </w:rPr>
        <w:t>, atkarīgi vai neatkarīgi no reorganizācijas procesā iesaistīto Sabiedrību gribas un būtiski ietekmēt Līguma izpildīšanu kā kopumā</w:t>
      </w:r>
      <w:r w:rsidR="00AD135E" w:rsidRPr="001272BE">
        <w:rPr>
          <w:color w:val="000000"/>
          <w:sz w:val="24"/>
          <w:szCs w:val="24"/>
          <w:lang w:val="lv-LV" w:eastAsia="en-US"/>
        </w:rPr>
        <w:t>, tā atsevišķās tā daļās, līdz ar ko izsmeļošu Sabiedrību rīcības, tiesību un pienākumu regulējumu Līguma sastādīšanas, apspriešanas un parakstīšanas brīdī</w:t>
      </w:r>
      <w:r w:rsidR="00A04250" w:rsidRPr="001272BE">
        <w:rPr>
          <w:color w:val="000000"/>
          <w:sz w:val="24"/>
          <w:szCs w:val="24"/>
          <w:lang w:val="lv-LV" w:eastAsia="en-US"/>
        </w:rPr>
        <w:t xml:space="preserve"> objektīvi nav iespējams aprakstīt, Sabiedrības apņemas pienācīgi pildīt savas Līgumā noteiktās saistības labā ticībā.</w:t>
      </w:r>
      <w:r w:rsidR="00A7324A" w:rsidRPr="001272BE">
        <w:rPr>
          <w:color w:val="000000"/>
          <w:sz w:val="24"/>
          <w:szCs w:val="24"/>
          <w:lang w:val="lv-LV" w:eastAsia="en-US"/>
        </w:rPr>
        <w:t xml:space="preserve"> </w:t>
      </w:r>
      <w:r w:rsidR="00E02F5D" w:rsidRPr="001272BE">
        <w:rPr>
          <w:color w:val="000000"/>
          <w:sz w:val="24"/>
          <w:szCs w:val="24"/>
          <w:lang w:val="lv-LV" w:eastAsia="en-US"/>
        </w:rPr>
        <w:t xml:space="preserve">Ja kāda no </w:t>
      </w:r>
      <w:r w:rsidR="00954233" w:rsidRPr="001272BE">
        <w:rPr>
          <w:color w:val="000000"/>
          <w:sz w:val="24"/>
          <w:szCs w:val="24"/>
          <w:lang w:val="lv-LV" w:eastAsia="en-US"/>
        </w:rPr>
        <w:t>Sabiedrībām</w:t>
      </w:r>
      <w:r w:rsidR="00E02F5D" w:rsidRPr="001272BE">
        <w:rPr>
          <w:color w:val="000000"/>
          <w:sz w:val="24"/>
          <w:szCs w:val="24"/>
          <w:lang w:val="lv-LV" w:eastAsia="en-US"/>
        </w:rPr>
        <w:t xml:space="preserve"> nevar izpildīt kādu no Līguma saistībām, tas nedod pamatu atteikties no visa Līguma izpildes.</w:t>
      </w:r>
      <w:r w:rsidR="00D74786" w:rsidRPr="001272BE">
        <w:rPr>
          <w:color w:val="000000"/>
          <w:sz w:val="24"/>
          <w:szCs w:val="24"/>
          <w:lang w:val="lv-LV" w:eastAsia="en-US"/>
        </w:rPr>
        <w:t xml:space="preserve"> </w:t>
      </w:r>
    </w:p>
    <w:p w14:paraId="5AA68E81" w14:textId="2BBAB80B" w:rsidR="007B1823" w:rsidRPr="007B1823" w:rsidRDefault="007B1823"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7B1823">
        <w:rPr>
          <w:color w:val="000000"/>
          <w:sz w:val="24"/>
          <w:szCs w:val="24"/>
          <w:lang w:val="lv-LV" w:eastAsia="en-US"/>
        </w:rPr>
        <w:lastRenderedPageBreak/>
        <w:t>Ja kāds šī Līguma noteikums, kas nav uzskatāms par tā būtisku sastāvdaļu, t.i., no tā nav atkarīga Līguma spēkā esamība, kļūst nepiemērojams, tas, ievērojot Sabiedrību nodomu, pēc iespējas jāpārgroza tā, lai tas kļūtu likumīgs un piemērojams. Gadījumā, ja šādi pārgrozījumi nav iespējami, Līgums jāpilda tā, it kā šāda noteikuma nebūtu jau no Līguma noslēgšanas dienas, un tas nekādi neietekmē Līguma spēkā esamību.</w:t>
      </w:r>
    </w:p>
    <w:p w14:paraId="7944375B" w14:textId="4A0079D5" w:rsidR="00094A02" w:rsidRDefault="00E02F5D"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Līgum</w:t>
      </w:r>
      <w:r w:rsidR="00D70331" w:rsidRPr="001272BE">
        <w:rPr>
          <w:color w:val="000000"/>
          <w:sz w:val="24"/>
          <w:szCs w:val="24"/>
          <w:lang w:val="lv-LV" w:eastAsia="en-US"/>
        </w:rPr>
        <w:t xml:space="preserve">s </w:t>
      </w:r>
      <w:r w:rsidRPr="001272BE">
        <w:rPr>
          <w:color w:val="000000"/>
          <w:sz w:val="24"/>
          <w:szCs w:val="24"/>
          <w:lang w:val="lv-LV" w:eastAsia="en-US"/>
        </w:rPr>
        <w:t>tiek skaidrots saskaņā ar Latvijas</w:t>
      </w:r>
      <w:r w:rsidR="004856C7" w:rsidRPr="001272BE">
        <w:rPr>
          <w:color w:val="000000"/>
          <w:sz w:val="24"/>
          <w:szCs w:val="24"/>
          <w:lang w:val="lv-LV" w:eastAsia="en-US"/>
        </w:rPr>
        <w:t xml:space="preserve"> Republikā</w:t>
      </w:r>
      <w:r w:rsidRPr="001272BE">
        <w:rPr>
          <w:color w:val="000000"/>
          <w:sz w:val="24"/>
          <w:szCs w:val="24"/>
          <w:lang w:val="lv-LV" w:eastAsia="en-US"/>
        </w:rPr>
        <w:t xml:space="preserve"> spēk</w:t>
      </w:r>
      <w:r w:rsidR="004856C7" w:rsidRPr="001272BE">
        <w:rPr>
          <w:color w:val="000000"/>
          <w:sz w:val="24"/>
          <w:szCs w:val="24"/>
          <w:lang w:val="lv-LV" w:eastAsia="en-US"/>
        </w:rPr>
        <w:t>ā</w:t>
      </w:r>
      <w:r w:rsidRPr="001272BE">
        <w:rPr>
          <w:color w:val="000000"/>
          <w:sz w:val="24"/>
          <w:szCs w:val="24"/>
          <w:lang w:val="lv-LV" w:eastAsia="en-US"/>
        </w:rPr>
        <w:t xml:space="preserve"> esošiem normatīviem aktiem. Visos citos jautājumos,  kas  nav paredzēti Līgumā, </w:t>
      </w:r>
      <w:r w:rsidR="00D70331" w:rsidRPr="001272BE">
        <w:rPr>
          <w:color w:val="000000"/>
          <w:sz w:val="24"/>
          <w:szCs w:val="24"/>
          <w:lang w:val="lv-LV" w:eastAsia="en-US"/>
        </w:rPr>
        <w:t>Sabiedrības</w:t>
      </w:r>
      <w:r w:rsidRPr="001272BE">
        <w:rPr>
          <w:color w:val="000000"/>
          <w:sz w:val="24"/>
          <w:szCs w:val="24"/>
          <w:lang w:val="lv-LV" w:eastAsia="en-US"/>
        </w:rPr>
        <w:t xml:space="preserve"> vadās pēc Latvij</w:t>
      </w:r>
      <w:r w:rsidR="004856C7" w:rsidRPr="001272BE">
        <w:rPr>
          <w:color w:val="000000"/>
          <w:sz w:val="24"/>
          <w:szCs w:val="24"/>
          <w:lang w:val="lv-LV" w:eastAsia="en-US"/>
        </w:rPr>
        <w:t>as Republikā</w:t>
      </w:r>
      <w:r w:rsidRPr="001272BE">
        <w:rPr>
          <w:color w:val="000000"/>
          <w:sz w:val="24"/>
          <w:szCs w:val="24"/>
          <w:lang w:val="lv-LV" w:eastAsia="en-US"/>
        </w:rPr>
        <w:t xml:space="preserve"> spēkā esošajiem normatīvajiem aktiem.</w:t>
      </w:r>
      <w:r w:rsidR="00D70331" w:rsidRPr="001272BE">
        <w:rPr>
          <w:color w:val="000000"/>
          <w:sz w:val="24"/>
          <w:szCs w:val="24"/>
          <w:lang w:val="lv-LV" w:eastAsia="en-US"/>
        </w:rPr>
        <w:t xml:space="preserve"> </w:t>
      </w:r>
    </w:p>
    <w:p w14:paraId="59DCCA6E" w14:textId="03288F05" w:rsidR="007B1823" w:rsidRPr="001272BE" w:rsidRDefault="007B1823"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7B1823">
        <w:rPr>
          <w:color w:val="000000"/>
          <w:sz w:val="24"/>
          <w:szCs w:val="24"/>
          <w:lang w:val="lv-LV" w:eastAsia="en-US"/>
        </w:rPr>
        <w:t>Līgumā lietotie nodaļu nosaukumi paredzēti atsaucei un tie nenosaka šī Līguma uzbūvi vai iztulkošanu.</w:t>
      </w:r>
    </w:p>
    <w:p w14:paraId="0495B5B4" w14:textId="68DC8E74" w:rsidR="00094A02" w:rsidRPr="001272BE" w:rsidRDefault="00094A02"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 xml:space="preserve">Sabiedrības </w:t>
      </w:r>
      <w:r w:rsidR="00E02F5D" w:rsidRPr="001272BE">
        <w:rPr>
          <w:color w:val="000000"/>
          <w:sz w:val="24"/>
          <w:szCs w:val="24"/>
          <w:lang w:val="lv-LV" w:eastAsia="en-US"/>
        </w:rPr>
        <w:t xml:space="preserve">apņemas </w:t>
      </w:r>
      <w:r w:rsidR="00BE2F57">
        <w:rPr>
          <w:color w:val="000000"/>
          <w:sz w:val="24"/>
          <w:szCs w:val="24"/>
          <w:lang w:val="lv-LV" w:eastAsia="en-US"/>
        </w:rPr>
        <w:t xml:space="preserve">reorganizācijas procesa ietvaros veikt normatīvajos aktos noteiktos pienākumus reorganizācijas īstenošanai un </w:t>
      </w:r>
      <w:r w:rsidR="00E02F5D" w:rsidRPr="001272BE">
        <w:rPr>
          <w:color w:val="000000"/>
          <w:sz w:val="24"/>
          <w:szCs w:val="24"/>
          <w:lang w:val="lv-LV" w:eastAsia="en-US"/>
        </w:rPr>
        <w:t>sadarboties ar mērķi nodrošināt Līgumā noteikto saistību pienācīgu izpildi, tai skaitā, bet neaprobežojoties, jebkuru dokumentu noformēšana un jebkuras darbības, kas saprātīgi nepieciešamas Līgumā noteikto mērķu sasniegšanai.</w:t>
      </w:r>
      <w:r w:rsidRPr="001272BE">
        <w:rPr>
          <w:color w:val="000000"/>
          <w:sz w:val="24"/>
          <w:szCs w:val="24"/>
          <w:lang w:val="lv-LV" w:eastAsia="en-US"/>
        </w:rPr>
        <w:t xml:space="preserve"> </w:t>
      </w:r>
    </w:p>
    <w:p w14:paraId="0C3847A7" w14:textId="5B933E67" w:rsidR="00094A02" w:rsidRPr="001272BE" w:rsidRDefault="00E02F5D"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 xml:space="preserve">Līgums stājas spēkā ar tā parakstīšanas brīdi. Līguma grozījumi vai papildinājumi noformējami </w:t>
      </w:r>
      <w:proofErr w:type="spellStart"/>
      <w:r w:rsidRPr="001272BE">
        <w:rPr>
          <w:color w:val="000000"/>
          <w:sz w:val="24"/>
          <w:szCs w:val="24"/>
          <w:lang w:val="lv-LV" w:eastAsia="en-US"/>
        </w:rPr>
        <w:t>rakstveidā</w:t>
      </w:r>
      <w:proofErr w:type="spellEnd"/>
      <w:r w:rsidRPr="001272BE">
        <w:rPr>
          <w:color w:val="000000"/>
          <w:sz w:val="24"/>
          <w:szCs w:val="24"/>
          <w:lang w:val="lv-LV" w:eastAsia="en-US"/>
        </w:rPr>
        <w:t xml:space="preserve"> un tie stājas spēkā tikai tad, kad tie ir apstiprināti </w:t>
      </w:r>
      <w:r w:rsidR="00094A02" w:rsidRPr="001272BE">
        <w:rPr>
          <w:color w:val="000000"/>
          <w:sz w:val="24"/>
          <w:szCs w:val="24"/>
          <w:lang w:val="lv-LV" w:eastAsia="en-US"/>
        </w:rPr>
        <w:t>Sabiedrību</w:t>
      </w:r>
      <w:r w:rsidRPr="001272BE">
        <w:rPr>
          <w:color w:val="000000"/>
          <w:sz w:val="24"/>
          <w:szCs w:val="24"/>
          <w:lang w:val="lv-LV" w:eastAsia="en-US"/>
        </w:rPr>
        <w:t xml:space="preserve"> dalībnieku sapulcēs.</w:t>
      </w:r>
      <w:r w:rsidR="00094A02" w:rsidRPr="001272BE">
        <w:rPr>
          <w:color w:val="000000"/>
          <w:sz w:val="24"/>
          <w:szCs w:val="24"/>
          <w:lang w:val="lv-LV" w:eastAsia="en-US"/>
        </w:rPr>
        <w:t xml:space="preserve"> </w:t>
      </w:r>
    </w:p>
    <w:p w14:paraId="797813D4" w14:textId="77777777" w:rsidR="00940E68" w:rsidRPr="001272BE" w:rsidRDefault="00E02F5D" w:rsidP="00E85D3D">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color w:val="000000"/>
          <w:sz w:val="24"/>
          <w:szCs w:val="24"/>
          <w:lang w:val="lv-LV" w:eastAsia="en-US"/>
        </w:rPr>
      </w:pPr>
      <w:r w:rsidRPr="001272BE">
        <w:rPr>
          <w:color w:val="000000"/>
          <w:sz w:val="24"/>
          <w:szCs w:val="24"/>
          <w:lang w:val="lv-LV" w:eastAsia="en-US"/>
        </w:rPr>
        <w:t xml:space="preserve">Līgums var tikt izbeigts tikai Pusēm savstarpēji </w:t>
      </w:r>
      <w:proofErr w:type="spellStart"/>
      <w:r w:rsidRPr="001272BE">
        <w:rPr>
          <w:color w:val="000000"/>
          <w:sz w:val="24"/>
          <w:szCs w:val="24"/>
          <w:lang w:val="lv-LV" w:eastAsia="en-US"/>
        </w:rPr>
        <w:t>rakstveidā</w:t>
      </w:r>
      <w:proofErr w:type="spellEnd"/>
      <w:r w:rsidRPr="001272BE">
        <w:rPr>
          <w:color w:val="000000"/>
          <w:sz w:val="24"/>
          <w:szCs w:val="24"/>
          <w:lang w:val="lv-LV" w:eastAsia="en-US"/>
        </w:rPr>
        <w:t xml:space="preserve"> vienojoties</w:t>
      </w:r>
      <w:r w:rsidR="00094A02" w:rsidRPr="001272BE">
        <w:rPr>
          <w:color w:val="000000"/>
          <w:sz w:val="24"/>
          <w:szCs w:val="24"/>
          <w:lang w:val="lv-LV" w:eastAsia="en-US"/>
        </w:rPr>
        <w:t>, ja tam piekritušas Sabiedrību dalībnieku sapulces</w:t>
      </w:r>
      <w:r w:rsidRPr="001272BE">
        <w:rPr>
          <w:color w:val="000000"/>
          <w:sz w:val="24"/>
          <w:szCs w:val="24"/>
          <w:lang w:val="lv-LV" w:eastAsia="en-US"/>
        </w:rPr>
        <w:t>.</w:t>
      </w:r>
      <w:r w:rsidR="00940E68" w:rsidRPr="001272BE">
        <w:rPr>
          <w:color w:val="000000"/>
          <w:sz w:val="24"/>
          <w:szCs w:val="24"/>
          <w:lang w:val="lv-LV" w:eastAsia="en-US"/>
        </w:rPr>
        <w:t xml:space="preserve"> </w:t>
      </w:r>
    </w:p>
    <w:p w14:paraId="48830356" w14:textId="77777777" w:rsidR="005A2CEF" w:rsidRPr="005A2CEF" w:rsidRDefault="00E02F5D" w:rsidP="00193653">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sz w:val="24"/>
          <w:szCs w:val="24"/>
          <w:lang w:val="lv-LV"/>
        </w:rPr>
      </w:pPr>
      <w:r w:rsidRPr="005A2CEF">
        <w:rPr>
          <w:color w:val="000000"/>
          <w:sz w:val="24"/>
          <w:szCs w:val="24"/>
          <w:lang w:val="lv-LV" w:eastAsia="en-US"/>
        </w:rPr>
        <w:t xml:space="preserve">Jebkurus strīdus, domstarpības un pretrunas, kas izriet no Līguma vai ir saistīti ar tā izpildi, </w:t>
      </w:r>
      <w:r w:rsidR="00940E68" w:rsidRPr="005A2CEF">
        <w:rPr>
          <w:color w:val="000000"/>
          <w:sz w:val="24"/>
          <w:szCs w:val="24"/>
          <w:lang w:val="lv-LV" w:eastAsia="en-US"/>
        </w:rPr>
        <w:t>Sabiedrības</w:t>
      </w:r>
      <w:r w:rsidRPr="005A2CEF">
        <w:rPr>
          <w:color w:val="000000"/>
          <w:sz w:val="24"/>
          <w:szCs w:val="24"/>
          <w:lang w:val="lv-LV" w:eastAsia="en-US"/>
        </w:rPr>
        <w:t xml:space="preserve"> risina savstarpējo pārrunu ceļā. Ja pārrunu ceļā vienošanās netiek panākta, strīdu izšķir tiesa saskaņā ar Latvijas</w:t>
      </w:r>
      <w:r w:rsidR="004856C7" w:rsidRPr="005A2CEF">
        <w:rPr>
          <w:color w:val="000000"/>
          <w:sz w:val="24"/>
          <w:szCs w:val="24"/>
          <w:lang w:val="lv-LV" w:eastAsia="en-US"/>
        </w:rPr>
        <w:t xml:space="preserve"> Republikā</w:t>
      </w:r>
      <w:r w:rsidRPr="005A2CEF">
        <w:rPr>
          <w:color w:val="000000"/>
          <w:sz w:val="24"/>
          <w:szCs w:val="24"/>
          <w:lang w:val="lv-LV" w:eastAsia="en-US"/>
        </w:rPr>
        <w:t xml:space="preserve"> spēkā esošajiem normatīvajiem aktiem.</w:t>
      </w:r>
      <w:r w:rsidR="004856C7" w:rsidRPr="005A2CEF">
        <w:rPr>
          <w:color w:val="000000"/>
          <w:sz w:val="24"/>
          <w:szCs w:val="24"/>
          <w:lang w:val="lv-LV" w:eastAsia="en-US"/>
        </w:rPr>
        <w:t xml:space="preserve"> </w:t>
      </w:r>
    </w:p>
    <w:p w14:paraId="260EF330" w14:textId="3BD87602" w:rsidR="00B83BD0" w:rsidRPr="005A2CEF" w:rsidRDefault="00B83BD0" w:rsidP="00193653">
      <w:pPr>
        <w:pStyle w:val="Sarakstarindkopa"/>
        <w:widowControl w:val="0"/>
        <w:numPr>
          <w:ilvl w:val="0"/>
          <w:numId w:val="1"/>
        </w:numPr>
        <w:shd w:val="clear" w:color="auto" w:fill="FFFFFF"/>
        <w:autoSpaceDE w:val="0"/>
        <w:autoSpaceDN w:val="0"/>
        <w:adjustRightInd w:val="0"/>
        <w:spacing w:after="120"/>
        <w:ind w:left="567" w:hanging="567"/>
        <w:contextualSpacing w:val="0"/>
        <w:jc w:val="both"/>
        <w:rPr>
          <w:sz w:val="24"/>
          <w:szCs w:val="24"/>
          <w:lang w:val="lv-LV"/>
        </w:rPr>
      </w:pPr>
      <w:r w:rsidRPr="005A2CEF">
        <w:rPr>
          <w:sz w:val="24"/>
          <w:szCs w:val="24"/>
          <w:lang w:val="lv-LV"/>
        </w:rPr>
        <w:t>Līgums sagatavots latviešu valodā uz 5 (piecām) lapām elektroniska dokumenta veidā un parakstīts ar drošu elektronisko parakstu un satur laika zīmogu. Pusēm ir pieejams Līgums elektroniskā formātā.</w:t>
      </w:r>
    </w:p>
    <w:p w14:paraId="585C440C" w14:textId="6311FE45" w:rsidR="00E02F5D" w:rsidRPr="001272BE" w:rsidRDefault="00E02F5D" w:rsidP="00E02F5D">
      <w:pPr>
        <w:jc w:val="both"/>
        <w:rPr>
          <w:b/>
          <w:sz w:val="24"/>
          <w:szCs w:val="24"/>
          <w:lang w:val="lv-LV"/>
        </w:rPr>
      </w:pPr>
      <w:r w:rsidRPr="001272BE">
        <w:rPr>
          <w:sz w:val="24"/>
          <w:szCs w:val="24"/>
          <w:lang w:val="lv-LV"/>
        </w:rPr>
        <w:t xml:space="preserve"> </w:t>
      </w:r>
    </w:p>
    <w:tbl>
      <w:tblPr>
        <w:tblStyle w:val="Reatabula"/>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2694"/>
        <w:gridCol w:w="2550"/>
      </w:tblGrid>
      <w:tr w:rsidR="00A05473" w:rsidRPr="001272BE" w14:paraId="7BFC30D0" w14:textId="77777777" w:rsidTr="0040657B">
        <w:trPr>
          <w:trHeight w:val="1368"/>
        </w:trPr>
        <w:tc>
          <w:tcPr>
            <w:tcW w:w="4679" w:type="dxa"/>
          </w:tcPr>
          <w:p w14:paraId="252A6540" w14:textId="5378F43A" w:rsidR="00A05473" w:rsidRPr="001272BE" w:rsidRDefault="00D539C0" w:rsidP="00A05473">
            <w:pPr>
              <w:rPr>
                <w:bCs/>
                <w:sz w:val="24"/>
                <w:szCs w:val="24"/>
                <w:lang w:val="lv-LV"/>
              </w:rPr>
            </w:pPr>
            <w:r>
              <w:rPr>
                <w:bCs/>
                <w:sz w:val="24"/>
                <w:szCs w:val="24"/>
                <w:lang w:val="lv-LV"/>
              </w:rPr>
              <w:t>Pievienojamās</w:t>
            </w:r>
            <w:r w:rsidR="00A05473" w:rsidRPr="001272BE">
              <w:rPr>
                <w:bCs/>
                <w:sz w:val="24"/>
                <w:szCs w:val="24"/>
                <w:lang w:val="lv-LV"/>
              </w:rPr>
              <w:t xml:space="preserve"> sabiedrības Nr.1 </w:t>
            </w:r>
          </w:p>
          <w:p w14:paraId="2B25F845" w14:textId="623E3640" w:rsidR="00A05473" w:rsidRPr="001272BE" w:rsidRDefault="00D539C0" w:rsidP="00A05473">
            <w:pPr>
              <w:rPr>
                <w:bCs/>
                <w:sz w:val="24"/>
                <w:szCs w:val="24"/>
                <w:lang w:val="lv-LV"/>
              </w:rPr>
            </w:pPr>
            <w:r w:rsidRPr="00D539C0">
              <w:rPr>
                <w:bCs/>
                <w:sz w:val="24"/>
                <w:szCs w:val="24"/>
                <w:lang w:val="lv-LV"/>
              </w:rPr>
              <w:t>Sabiedrība ar ierobežotu atbildību "Rekreācijas centrs "Vīķi""</w:t>
            </w:r>
            <w:r w:rsidR="00A05473" w:rsidRPr="001272BE">
              <w:rPr>
                <w:bCs/>
                <w:sz w:val="24"/>
                <w:szCs w:val="24"/>
                <w:lang w:val="lv-LV"/>
              </w:rPr>
              <w:t xml:space="preserve"> </w:t>
            </w:r>
          </w:p>
          <w:p w14:paraId="3AE5D287" w14:textId="5B1DF8DF" w:rsidR="00A05473" w:rsidRPr="001272BE" w:rsidRDefault="00A05473" w:rsidP="00A05473">
            <w:pPr>
              <w:rPr>
                <w:bCs/>
                <w:sz w:val="24"/>
                <w:szCs w:val="24"/>
                <w:lang w:val="lv-LV"/>
              </w:rPr>
            </w:pPr>
            <w:r w:rsidRPr="001272BE">
              <w:rPr>
                <w:bCs/>
                <w:sz w:val="24"/>
                <w:szCs w:val="24"/>
                <w:lang w:val="lv-LV"/>
              </w:rPr>
              <w:t>valdes locekl</w:t>
            </w:r>
            <w:r w:rsidR="00D539C0">
              <w:rPr>
                <w:bCs/>
                <w:sz w:val="24"/>
                <w:szCs w:val="24"/>
                <w:lang w:val="lv-LV"/>
              </w:rPr>
              <w:t>e</w:t>
            </w:r>
          </w:p>
        </w:tc>
        <w:tc>
          <w:tcPr>
            <w:tcW w:w="2694" w:type="dxa"/>
          </w:tcPr>
          <w:p w14:paraId="58E76425" w14:textId="77777777" w:rsidR="006C5CA4" w:rsidRPr="001272BE" w:rsidRDefault="006C5CA4" w:rsidP="006C5CA4">
            <w:pPr>
              <w:jc w:val="center"/>
              <w:rPr>
                <w:b/>
                <w:sz w:val="24"/>
                <w:szCs w:val="24"/>
                <w:lang w:val="lv-LV"/>
              </w:rPr>
            </w:pPr>
          </w:p>
          <w:p w14:paraId="4D74299F" w14:textId="77777777" w:rsidR="006C5CA4" w:rsidRPr="001272BE" w:rsidRDefault="006C5CA4" w:rsidP="006C5CA4">
            <w:pPr>
              <w:jc w:val="center"/>
              <w:rPr>
                <w:b/>
                <w:sz w:val="24"/>
                <w:szCs w:val="24"/>
                <w:lang w:val="lv-LV"/>
              </w:rPr>
            </w:pPr>
          </w:p>
          <w:p w14:paraId="44F7A26E" w14:textId="77777777" w:rsidR="00D539C0" w:rsidRDefault="00D539C0" w:rsidP="006C5CA4">
            <w:pPr>
              <w:jc w:val="center"/>
              <w:rPr>
                <w:b/>
                <w:sz w:val="24"/>
                <w:szCs w:val="24"/>
                <w:lang w:val="lv-LV"/>
              </w:rPr>
            </w:pPr>
          </w:p>
          <w:p w14:paraId="1DCA57B1" w14:textId="6ABD7816" w:rsidR="00A05473" w:rsidRPr="001272BE" w:rsidRDefault="00E97478" w:rsidP="006C5CA4">
            <w:pPr>
              <w:jc w:val="center"/>
              <w:rPr>
                <w:b/>
                <w:sz w:val="24"/>
                <w:szCs w:val="24"/>
                <w:lang w:val="lv-LV"/>
              </w:rPr>
            </w:pPr>
            <w:r w:rsidRPr="00E97478">
              <w:rPr>
                <w:sz w:val="24"/>
                <w:szCs w:val="24"/>
                <w:lang w:val="lv-LV"/>
              </w:rPr>
              <w:t>(paraksts*)</w:t>
            </w:r>
          </w:p>
        </w:tc>
        <w:tc>
          <w:tcPr>
            <w:tcW w:w="2550" w:type="dxa"/>
          </w:tcPr>
          <w:p w14:paraId="1421FE29" w14:textId="77777777" w:rsidR="006C5CA4" w:rsidRPr="001272BE" w:rsidRDefault="006C5CA4" w:rsidP="006C5CA4">
            <w:pPr>
              <w:rPr>
                <w:bCs/>
                <w:sz w:val="24"/>
                <w:szCs w:val="24"/>
                <w:lang w:val="lv-LV"/>
              </w:rPr>
            </w:pPr>
          </w:p>
          <w:p w14:paraId="765B5E25" w14:textId="77777777" w:rsidR="006C5CA4" w:rsidRPr="001272BE" w:rsidRDefault="006C5CA4" w:rsidP="006C5CA4">
            <w:pPr>
              <w:rPr>
                <w:bCs/>
                <w:sz w:val="24"/>
                <w:szCs w:val="24"/>
                <w:lang w:val="lv-LV"/>
              </w:rPr>
            </w:pPr>
          </w:p>
          <w:p w14:paraId="242F4E88" w14:textId="77777777" w:rsidR="00D539C0" w:rsidRDefault="00D539C0" w:rsidP="006C5CA4">
            <w:pPr>
              <w:rPr>
                <w:sz w:val="24"/>
                <w:szCs w:val="24"/>
                <w:lang w:val="lv-LV"/>
              </w:rPr>
            </w:pPr>
          </w:p>
          <w:p w14:paraId="7692E230" w14:textId="6B1F2084" w:rsidR="00A05473" w:rsidRPr="001272BE" w:rsidRDefault="00D539C0" w:rsidP="006C5CA4">
            <w:pPr>
              <w:rPr>
                <w:bCs/>
                <w:sz w:val="24"/>
                <w:szCs w:val="24"/>
                <w:lang w:val="lv-LV"/>
              </w:rPr>
            </w:pPr>
            <w:r w:rsidRPr="00CF4E69">
              <w:rPr>
                <w:sz w:val="24"/>
                <w:szCs w:val="24"/>
                <w:lang w:val="lv-LV"/>
              </w:rPr>
              <w:t>Irita Grāvere</w:t>
            </w:r>
          </w:p>
        </w:tc>
      </w:tr>
      <w:tr w:rsidR="00A05473" w14:paraId="2EE29795" w14:textId="77777777" w:rsidTr="0040657B">
        <w:trPr>
          <w:trHeight w:val="1699"/>
        </w:trPr>
        <w:tc>
          <w:tcPr>
            <w:tcW w:w="4679" w:type="dxa"/>
          </w:tcPr>
          <w:p w14:paraId="7DF604AB" w14:textId="07B425A5" w:rsidR="00A05473" w:rsidRPr="001272BE" w:rsidRDefault="00D539C0" w:rsidP="00A05473">
            <w:pPr>
              <w:rPr>
                <w:bCs/>
                <w:sz w:val="24"/>
                <w:szCs w:val="24"/>
                <w:lang w:val="lv-LV"/>
              </w:rPr>
            </w:pPr>
            <w:r>
              <w:rPr>
                <w:bCs/>
                <w:sz w:val="24"/>
                <w:szCs w:val="24"/>
                <w:lang w:val="lv-LV"/>
              </w:rPr>
              <w:t>Pievienojamās</w:t>
            </w:r>
            <w:r w:rsidRPr="001272BE">
              <w:rPr>
                <w:bCs/>
                <w:sz w:val="24"/>
                <w:szCs w:val="24"/>
                <w:lang w:val="lv-LV"/>
              </w:rPr>
              <w:t xml:space="preserve"> </w:t>
            </w:r>
            <w:r w:rsidR="00A05473" w:rsidRPr="001272BE">
              <w:rPr>
                <w:bCs/>
                <w:sz w:val="24"/>
                <w:szCs w:val="24"/>
                <w:lang w:val="lv-LV"/>
              </w:rPr>
              <w:t>sabiedrības Nr.2</w:t>
            </w:r>
          </w:p>
          <w:p w14:paraId="5DD20E77" w14:textId="2514F01A" w:rsidR="00D539C0" w:rsidRPr="00D539C0" w:rsidRDefault="00D539C0" w:rsidP="00A05473">
            <w:pPr>
              <w:rPr>
                <w:sz w:val="24"/>
                <w:szCs w:val="24"/>
                <w:lang w:val="lv-LV"/>
              </w:rPr>
            </w:pPr>
            <w:r w:rsidRPr="00D539C0">
              <w:rPr>
                <w:sz w:val="24"/>
                <w:szCs w:val="24"/>
                <w:lang w:val="lv-LV"/>
              </w:rPr>
              <w:t>SIA “ALOJAS VESELĪBAS APRŪPES CENTRS”</w:t>
            </w:r>
          </w:p>
          <w:p w14:paraId="1B041FFC" w14:textId="4BA3ACD8" w:rsidR="00B83BD0" w:rsidRDefault="00B83BD0" w:rsidP="00A05473">
            <w:pPr>
              <w:rPr>
                <w:bCs/>
                <w:sz w:val="24"/>
                <w:szCs w:val="24"/>
                <w:lang w:val="lv-LV"/>
              </w:rPr>
            </w:pPr>
            <w:r>
              <w:rPr>
                <w:bCs/>
                <w:sz w:val="24"/>
                <w:szCs w:val="24"/>
                <w:lang w:val="lv-LV"/>
              </w:rPr>
              <w:t xml:space="preserve">Valdes priekšsēdētāja </w:t>
            </w:r>
          </w:p>
          <w:p w14:paraId="14E992A0" w14:textId="73017C22" w:rsidR="00A05473" w:rsidRPr="001272BE" w:rsidRDefault="00A05473" w:rsidP="00A05473">
            <w:pPr>
              <w:rPr>
                <w:bCs/>
                <w:sz w:val="24"/>
                <w:szCs w:val="24"/>
                <w:lang w:val="lv-LV"/>
              </w:rPr>
            </w:pPr>
            <w:r w:rsidRPr="001272BE">
              <w:rPr>
                <w:bCs/>
                <w:sz w:val="24"/>
                <w:szCs w:val="24"/>
                <w:lang w:val="lv-LV"/>
              </w:rPr>
              <w:t>valdes locekl</w:t>
            </w:r>
            <w:r w:rsidR="00E946EB">
              <w:rPr>
                <w:bCs/>
                <w:sz w:val="24"/>
                <w:szCs w:val="24"/>
                <w:lang w:val="lv-LV"/>
              </w:rPr>
              <w:t>e</w:t>
            </w:r>
          </w:p>
        </w:tc>
        <w:tc>
          <w:tcPr>
            <w:tcW w:w="2694" w:type="dxa"/>
          </w:tcPr>
          <w:p w14:paraId="712CB4FD" w14:textId="77777777" w:rsidR="00A05473" w:rsidRPr="001272BE" w:rsidRDefault="00A05473" w:rsidP="006C5CA4">
            <w:pPr>
              <w:jc w:val="center"/>
              <w:rPr>
                <w:b/>
                <w:sz w:val="24"/>
                <w:szCs w:val="24"/>
                <w:lang w:val="lv-LV"/>
              </w:rPr>
            </w:pPr>
          </w:p>
          <w:p w14:paraId="331BADF0" w14:textId="77777777" w:rsidR="00D534DB" w:rsidRPr="001272BE" w:rsidRDefault="00D534DB" w:rsidP="006C5CA4">
            <w:pPr>
              <w:jc w:val="center"/>
              <w:rPr>
                <w:b/>
                <w:sz w:val="24"/>
                <w:szCs w:val="24"/>
                <w:lang w:val="lv-LV"/>
              </w:rPr>
            </w:pPr>
          </w:p>
          <w:p w14:paraId="5B2458A8" w14:textId="77777777" w:rsidR="00D534DB" w:rsidRPr="001272BE" w:rsidRDefault="00D534DB" w:rsidP="006C5CA4">
            <w:pPr>
              <w:jc w:val="center"/>
              <w:rPr>
                <w:b/>
                <w:sz w:val="24"/>
                <w:szCs w:val="24"/>
                <w:lang w:val="lv-LV"/>
              </w:rPr>
            </w:pPr>
          </w:p>
          <w:p w14:paraId="57D49F73" w14:textId="77777777" w:rsidR="00D534DB" w:rsidRDefault="00E97478" w:rsidP="00D539C0">
            <w:pPr>
              <w:jc w:val="center"/>
              <w:rPr>
                <w:sz w:val="24"/>
                <w:szCs w:val="24"/>
                <w:lang w:val="lv-LV"/>
              </w:rPr>
            </w:pPr>
            <w:r w:rsidRPr="00E97478">
              <w:rPr>
                <w:sz w:val="24"/>
                <w:szCs w:val="24"/>
                <w:lang w:val="lv-LV"/>
              </w:rPr>
              <w:t>(paraksts*)</w:t>
            </w:r>
          </w:p>
          <w:p w14:paraId="5FAACFBA" w14:textId="12F5EB20" w:rsidR="00364D37" w:rsidRPr="001272BE" w:rsidRDefault="00364D37" w:rsidP="00D539C0">
            <w:pPr>
              <w:jc w:val="center"/>
              <w:rPr>
                <w:b/>
                <w:sz w:val="24"/>
                <w:szCs w:val="24"/>
                <w:lang w:val="lv-LV"/>
              </w:rPr>
            </w:pPr>
            <w:r w:rsidRPr="00E97478">
              <w:rPr>
                <w:sz w:val="24"/>
                <w:szCs w:val="24"/>
                <w:lang w:val="lv-LV"/>
              </w:rPr>
              <w:t>(paraksts*)</w:t>
            </w:r>
          </w:p>
        </w:tc>
        <w:tc>
          <w:tcPr>
            <w:tcW w:w="2550" w:type="dxa"/>
          </w:tcPr>
          <w:p w14:paraId="5B464D2C" w14:textId="77777777" w:rsidR="00A05473" w:rsidRPr="001272BE" w:rsidRDefault="00A05473" w:rsidP="006C5CA4">
            <w:pPr>
              <w:rPr>
                <w:bCs/>
                <w:sz w:val="24"/>
                <w:szCs w:val="24"/>
                <w:lang w:val="lv-LV"/>
              </w:rPr>
            </w:pPr>
          </w:p>
          <w:p w14:paraId="5BBFA7C6" w14:textId="77777777" w:rsidR="00D534DB" w:rsidRPr="001272BE" w:rsidRDefault="00D534DB" w:rsidP="006C5CA4">
            <w:pPr>
              <w:rPr>
                <w:bCs/>
                <w:sz w:val="24"/>
                <w:szCs w:val="24"/>
                <w:lang w:val="lv-LV"/>
              </w:rPr>
            </w:pPr>
          </w:p>
          <w:p w14:paraId="6DD73C6E" w14:textId="77777777" w:rsidR="00D534DB" w:rsidRPr="001272BE" w:rsidRDefault="00D534DB" w:rsidP="006C5CA4">
            <w:pPr>
              <w:rPr>
                <w:bCs/>
                <w:sz w:val="24"/>
                <w:szCs w:val="24"/>
                <w:lang w:val="lv-LV"/>
              </w:rPr>
            </w:pPr>
          </w:p>
          <w:p w14:paraId="3BFD07EE" w14:textId="77777777" w:rsidR="00D534DB" w:rsidRDefault="00364D37" w:rsidP="006C5CA4">
            <w:pPr>
              <w:rPr>
                <w:sz w:val="24"/>
                <w:szCs w:val="24"/>
                <w:lang w:val="lv-LV"/>
              </w:rPr>
            </w:pPr>
            <w:r w:rsidRPr="00D9516B">
              <w:rPr>
                <w:sz w:val="24"/>
                <w:szCs w:val="24"/>
                <w:lang w:val="lv-LV"/>
              </w:rPr>
              <w:t xml:space="preserve">Sandra </w:t>
            </w:r>
            <w:proofErr w:type="spellStart"/>
            <w:r w:rsidRPr="00D9516B">
              <w:rPr>
                <w:sz w:val="24"/>
                <w:szCs w:val="24"/>
                <w:lang w:val="lv-LV"/>
              </w:rPr>
              <w:t>Fiļipova</w:t>
            </w:r>
            <w:proofErr w:type="spellEnd"/>
          </w:p>
          <w:p w14:paraId="36EFF6FA" w14:textId="7526131E" w:rsidR="00364D37" w:rsidRPr="00D534DB" w:rsidRDefault="00364D37" w:rsidP="006C5CA4">
            <w:pPr>
              <w:rPr>
                <w:bCs/>
                <w:sz w:val="24"/>
                <w:szCs w:val="24"/>
                <w:lang w:val="lv-LV"/>
              </w:rPr>
            </w:pPr>
            <w:r w:rsidRPr="00CF4E69">
              <w:rPr>
                <w:sz w:val="24"/>
                <w:szCs w:val="24"/>
                <w:lang w:val="lv-LV"/>
              </w:rPr>
              <w:t>Irita Grāvere</w:t>
            </w:r>
          </w:p>
        </w:tc>
      </w:tr>
      <w:tr w:rsidR="00D539C0" w14:paraId="0FBA1B7D" w14:textId="77777777" w:rsidTr="0040657B">
        <w:trPr>
          <w:trHeight w:val="1256"/>
        </w:trPr>
        <w:tc>
          <w:tcPr>
            <w:tcW w:w="4679" w:type="dxa"/>
          </w:tcPr>
          <w:p w14:paraId="23CEFDDC" w14:textId="0D2ACC16" w:rsidR="00D539C0" w:rsidRPr="001272BE" w:rsidRDefault="00D539C0" w:rsidP="00D539C0">
            <w:pPr>
              <w:rPr>
                <w:bCs/>
                <w:sz w:val="24"/>
                <w:szCs w:val="24"/>
                <w:lang w:val="lv-LV"/>
              </w:rPr>
            </w:pPr>
            <w:r>
              <w:rPr>
                <w:bCs/>
                <w:sz w:val="24"/>
                <w:szCs w:val="24"/>
                <w:lang w:val="lv-LV"/>
              </w:rPr>
              <w:t>Iegūstošās</w:t>
            </w:r>
            <w:r w:rsidRPr="001272BE">
              <w:rPr>
                <w:bCs/>
                <w:sz w:val="24"/>
                <w:szCs w:val="24"/>
                <w:lang w:val="lv-LV"/>
              </w:rPr>
              <w:t xml:space="preserve"> sabiedrības</w:t>
            </w:r>
          </w:p>
          <w:p w14:paraId="56EDA614" w14:textId="3DE41B8B" w:rsidR="00D539C0" w:rsidRPr="00D539C0" w:rsidRDefault="00D539C0" w:rsidP="00D539C0">
            <w:pPr>
              <w:rPr>
                <w:sz w:val="24"/>
                <w:szCs w:val="24"/>
                <w:lang w:val="lv-LV"/>
              </w:rPr>
            </w:pPr>
            <w:r w:rsidRPr="00D539C0">
              <w:rPr>
                <w:sz w:val="24"/>
                <w:szCs w:val="24"/>
                <w:lang w:val="lv-LV"/>
              </w:rPr>
              <w:t>Sabiedrība ar ierobežotu atbildību "Aprūpes nams "Urga""</w:t>
            </w:r>
          </w:p>
          <w:p w14:paraId="5FEDF3E4" w14:textId="76094034" w:rsidR="00D539C0" w:rsidRPr="001272BE" w:rsidRDefault="00D539C0" w:rsidP="00D539C0">
            <w:pPr>
              <w:rPr>
                <w:bCs/>
                <w:sz w:val="24"/>
                <w:szCs w:val="24"/>
                <w:lang w:val="lv-LV"/>
              </w:rPr>
            </w:pPr>
            <w:r w:rsidRPr="001272BE">
              <w:rPr>
                <w:bCs/>
                <w:sz w:val="24"/>
                <w:szCs w:val="24"/>
                <w:lang w:val="lv-LV"/>
              </w:rPr>
              <w:t>valdes locekl</w:t>
            </w:r>
            <w:r>
              <w:rPr>
                <w:bCs/>
                <w:sz w:val="24"/>
                <w:szCs w:val="24"/>
                <w:lang w:val="lv-LV"/>
              </w:rPr>
              <w:t>e</w:t>
            </w:r>
          </w:p>
        </w:tc>
        <w:tc>
          <w:tcPr>
            <w:tcW w:w="2694" w:type="dxa"/>
          </w:tcPr>
          <w:p w14:paraId="5BF0FD28" w14:textId="77777777" w:rsidR="00D539C0" w:rsidRPr="001272BE" w:rsidRDefault="00D539C0" w:rsidP="00D539C0">
            <w:pPr>
              <w:jc w:val="center"/>
              <w:rPr>
                <w:b/>
                <w:sz w:val="24"/>
                <w:szCs w:val="24"/>
                <w:lang w:val="lv-LV"/>
              </w:rPr>
            </w:pPr>
          </w:p>
          <w:p w14:paraId="472CC185" w14:textId="77777777" w:rsidR="00D539C0" w:rsidRPr="001272BE" w:rsidRDefault="00D539C0" w:rsidP="00D539C0">
            <w:pPr>
              <w:jc w:val="center"/>
              <w:rPr>
                <w:b/>
                <w:sz w:val="24"/>
                <w:szCs w:val="24"/>
                <w:lang w:val="lv-LV"/>
              </w:rPr>
            </w:pPr>
          </w:p>
          <w:p w14:paraId="1B08EAED" w14:textId="77777777" w:rsidR="00D539C0" w:rsidRPr="001272BE" w:rsidRDefault="00D539C0" w:rsidP="00D539C0">
            <w:pPr>
              <w:jc w:val="center"/>
              <w:rPr>
                <w:b/>
                <w:sz w:val="24"/>
                <w:szCs w:val="24"/>
                <w:lang w:val="lv-LV"/>
              </w:rPr>
            </w:pPr>
          </w:p>
          <w:p w14:paraId="46B25A81" w14:textId="025F81F9" w:rsidR="00D539C0" w:rsidRPr="001272BE" w:rsidRDefault="00E97478" w:rsidP="00D539C0">
            <w:pPr>
              <w:jc w:val="center"/>
              <w:rPr>
                <w:b/>
                <w:sz w:val="24"/>
                <w:szCs w:val="24"/>
                <w:lang w:val="lv-LV"/>
              </w:rPr>
            </w:pPr>
            <w:r w:rsidRPr="00E97478">
              <w:rPr>
                <w:sz w:val="24"/>
                <w:szCs w:val="24"/>
                <w:lang w:val="lv-LV"/>
              </w:rPr>
              <w:t>(paraksts*)</w:t>
            </w:r>
          </w:p>
        </w:tc>
        <w:tc>
          <w:tcPr>
            <w:tcW w:w="2550" w:type="dxa"/>
          </w:tcPr>
          <w:p w14:paraId="0D04DADD" w14:textId="77777777" w:rsidR="00D539C0" w:rsidRPr="001272BE" w:rsidRDefault="00D539C0" w:rsidP="00D539C0">
            <w:pPr>
              <w:rPr>
                <w:bCs/>
                <w:sz w:val="24"/>
                <w:szCs w:val="24"/>
                <w:lang w:val="lv-LV"/>
              </w:rPr>
            </w:pPr>
          </w:p>
          <w:p w14:paraId="0E4D14FF" w14:textId="77777777" w:rsidR="00D539C0" w:rsidRPr="001272BE" w:rsidRDefault="00D539C0" w:rsidP="00D539C0">
            <w:pPr>
              <w:rPr>
                <w:bCs/>
                <w:sz w:val="24"/>
                <w:szCs w:val="24"/>
                <w:lang w:val="lv-LV"/>
              </w:rPr>
            </w:pPr>
          </w:p>
          <w:p w14:paraId="3E2B43C4" w14:textId="77777777" w:rsidR="00D539C0" w:rsidRPr="001272BE" w:rsidRDefault="00D539C0" w:rsidP="00D539C0">
            <w:pPr>
              <w:rPr>
                <w:bCs/>
                <w:sz w:val="24"/>
                <w:szCs w:val="24"/>
                <w:lang w:val="lv-LV"/>
              </w:rPr>
            </w:pPr>
          </w:p>
          <w:p w14:paraId="4346D730" w14:textId="2C413911" w:rsidR="00D539C0" w:rsidRPr="001272BE" w:rsidRDefault="00D539C0" w:rsidP="00D539C0">
            <w:pPr>
              <w:rPr>
                <w:bCs/>
                <w:sz w:val="24"/>
                <w:szCs w:val="24"/>
                <w:lang w:val="lv-LV"/>
              </w:rPr>
            </w:pPr>
            <w:r w:rsidRPr="00D9516B">
              <w:rPr>
                <w:sz w:val="24"/>
                <w:szCs w:val="24"/>
                <w:lang w:val="lv-LV"/>
              </w:rPr>
              <w:t xml:space="preserve">Sandra </w:t>
            </w:r>
            <w:proofErr w:type="spellStart"/>
            <w:r w:rsidRPr="00D9516B">
              <w:rPr>
                <w:sz w:val="24"/>
                <w:szCs w:val="24"/>
                <w:lang w:val="lv-LV"/>
              </w:rPr>
              <w:t>Fiļipova</w:t>
            </w:r>
            <w:proofErr w:type="spellEnd"/>
          </w:p>
        </w:tc>
      </w:tr>
    </w:tbl>
    <w:p w14:paraId="1EC89284" w14:textId="77777777" w:rsidR="00AD3A73" w:rsidRDefault="00AD3A73" w:rsidP="00E97478">
      <w:pPr>
        <w:spacing w:after="160" w:line="259" w:lineRule="auto"/>
        <w:jc w:val="center"/>
        <w:rPr>
          <w:sz w:val="24"/>
          <w:szCs w:val="24"/>
          <w:lang w:val="lv-LV"/>
        </w:rPr>
      </w:pPr>
    </w:p>
    <w:p w14:paraId="5CF2A209" w14:textId="466B55D4" w:rsidR="00E97478" w:rsidRPr="00E97478" w:rsidRDefault="00E97478" w:rsidP="00E97478">
      <w:pPr>
        <w:spacing w:after="160" w:line="259" w:lineRule="auto"/>
        <w:jc w:val="center"/>
        <w:rPr>
          <w:sz w:val="24"/>
          <w:szCs w:val="24"/>
          <w:lang w:val="lv-LV"/>
        </w:rPr>
      </w:pPr>
      <w:r w:rsidRPr="00E97478">
        <w:rPr>
          <w:sz w:val="24"/>
          <w:szCs w:val="24"/>
          <w:lang w:val="lv-LV"/>
        </w:rPr>
        <w:t>*Dokuments parakstīts ar drošu elektronisko parakstu un satur laika zīmogu</w:t>
      </w:r>
    </w:p>
    <w:p w14:paraId="00E7057E" w14:textId="7B444950" w:rsidR="00D02241" w:rsidRPr="009D7D62" w:rsidRDefault="00D02241">
      <w:pPr>
        <w:spacing w:after="160" w:line="259" w:lineRule="auto"/>
        <w:rPr>
          <w:sz w:val="24"/>
          <w:szCs w:val="24"/>
          <w:lang w:val="lv-LV"/>
        </w:rPr>
      </w:pPr>
    </w:p>
    <w:sectPr w:rsidR="00D02241" w:rsidRPr="009D7D62" w:rsidSect="00C46C2D">
      <w:headerReference w:type="default" r:id="rId8"/>
      <w:footerReference w:type="default" r:id="rId9"/>
      <w:pgSz w:w="12240" w:h="15840"/>
      <w:pgMar w:top="1134" w:right="760" w:bottom="993" w:left="1843" w:header="720" w:footer="21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1DFFE" w14:textId="77777777" w:rsidR="00C46C2D" w:rsidRDefault="00C46C2D" w:rsidP="00796BE3">
      <w:r>
        <w:separator/>
      </w:r>
    </w:p>
  </w:endnote>
  <w:endnote w:type="continuationSeparator" w:id="0">
    <w:p w14:paraId="5F1ACAF7" w14:textId="77777777" w:rsidR="00C46C2D" w:rsidRDefault="00C46C2D" w:rsidP="00796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Neo'w Arial">
    <w:altName w:val="Arial"/>
    <w:charset w:val="00"/>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91933" w14:textId="27A97B1B" w:rsidR="00A86EA4" w:rsidRDefault="00A86EA4">
    <w:pPr>
      <w:pStyle w:val="Kjene"/>
      <w:jc w:val="center"/>
    </w:pPr>
  </w:p>
  <w:p w14:paraId="7392F112" w14:textId="77777777" w:rsidR="000C73DA" w:rsidRDefault="000C73DA">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D9AD" w14:textId="77777777" w:rsidR="00C46C2D" w:rsidRDefault="00C46C2D" w:rsidP="00796BE3">
      <w:r>
        <w:separator/>
      </w:r>
    </w:p>
  </w:footnote>
  <w:footnote w:type="continuationSeparator" w:id="0">
    <w:p w14:paraId="0A69700F" w14:textId="77777777" w:rsidR="00C46C2D" w:rsidRDefault="00C46C2D" w:rsidP="00796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013599"/>
      <w:docPartObj>
        <w:docPartGallery w:val="Page Numbers (Top of Page)"/>
        <w:docPartUnique/>
      </w:docPartObj>
    </w:sdtPr>
    <w:sdtEndPr>
      <w:rPr>
        <w:sz w:val="24"/>
        <w:szCs w:val="24"/>
      </w:rPr>
    </w:sdtEndPr>
    <w:sdtContent>
      <w:p w14:paraId="133B4040" w14:textId="60C511E5" w:rsidR="009D7D62" w:rsidRPr="009D7D62" w:rsidRDefault="009D7D62">
        <w:pPr>
          <w:pStyle w:val="Galvene"/>
          <w:jc w:val="center"/>
          <w:rPr>
            <w:sz w:val="24"/>
            <w:szCs w:val="24"/>
          </w:rPr>
        </w:pPr>
        <w:r w:rsidRPr="009D7D62">
          <w:rPr>
            <w:sz w:val="24"/>
            <w:szCs w:val="24"/>
          </w:rPr>
          <w:fldChar w:fldCharType="begin"/>
        </w:r>
        <w:r w:rsidRPr="009D7D62">
          <w:rPr>
            <w:sz w:val="24"/>
            <w:szCs w:val="24"/>
          </w:rPr>
          <w:instrText>PAGE   \* MERGEFORMAT</w:instrText>
        </w:r>
        <w:r w:rsidRPr="009D7D62">
          <w:rPr>
            <w:sz w:val="24"/>
            <w:szCs w:val="24"/>
          </w:rPr>
          <w:fldChar w:fldCharType="separate"/>
        </w:r>
        <w:r w:rsidRPr="009D7D62">
          <w:rPr>
            <w:sz w:val="24"/>
            <w:szCs w:val="24"/>
            <w:lang w:val="lv-LV"/>
          </w:rPr>
          <w:t>2</w:t>
        </w:r>
        <w:r w:rsidRPr="009D7D62">
          <w:rPr>
            <w:sz w:val="24"/>
            <w:szCs w:val="24"/>
          </w:rPr>
          <w:fldChar w:fldCharType="end"/>
        </w:r>
      </w:p>
    </w:sdtContent>
  </w:sdt>
  <w:p w14:paraId="4974D428" w14:textId="77777777" w:rsidR="009D7D62" w:rsidRDefault="009D7D6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C4E7D"/>
    <w:multiLevelType w:val="hybridMultilevel"/>
    <w:tmpl w:val="9CCE1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3F5213"/>
    <w:multiLevelType w:val="hybridMultilevel"/>
    <w:tmpl w:val="B374E1B0"/>
    <w:lvl w:ilvl="0" w:tplc="0426000F">
      <w:start w:val="1"/>
      <w:numFmt w:val="decimal"/>
      <w:lvlText w:val="%1."/>
      <w:lvlJc w:val="left"/>
      <w:pPr>
        <w:ind w:left="1713" w:hanging="360"/>
      </w:pPr>
    </w:lvl>
    <w:lvl w:ilvl="1" w:tplc="04260019" w:tentative="1">
      <w:start w:val="1"/>
      <w:numFmt w:val="lowerLetter"/>
      <w:lvlText w:val="%2."/>
      <w:lvlJc w:val="left"/>
      <w:pPr>
        <w:ind w:left="2433" w:hanging="360"/>
      </w:pPr>
    </w:lvl>
    <w:lvl w:ilvl="2" w:tplc="0426001B" w:tentative="1">
      <w:start w:val="1"/>
      <w:numFmt w:val="lowerRoman"/>
      <w:lvlText w:val="%3."/>
      <w:lvlJc w:val="right"/>
      <w:pPr>
        <w:ind w:left="3153" w:hanging="180"/>
      </w:pPr>
    </w:lvl>
    <w:lvl w:ilvl="3" w:tplc="0426000F" w:tentative="1">
      <w:start w:val="1"/>
      <w:numFmt w:val="decimal"/>
      <w:lvlText w:val="%4."/>
      <w:lvlJc w:val="left"/>
      <w:pPr>
        <w:ind w:left="3873" w:hanging="360"/>
      </w:pPr>
    </w:lvl>
    <w:lvl w:ilvl="4" w:tplc="04260019" w:tentative="1">
      <w:start w:val="1"/>
      <w:numFmt w:val="lowerLetter"/>
      <w:lvlText w:val="%5."/>
      <w:lvlJc w:val="left"/>
      <w:pPr>
        <w:ind w:left="4593" w:hanging="360"/>
      </w:pPr>
    </w:lvl>
    <w:lvl w:ilvl="5" w:tplc="0426001B" w:tentative="1">
      <w:start w:val="1"/>
      <w:numFmt w:val="lowerRoman"/>
      <w:lvlText w:val="%6."/>
      <w:lvlJc w:val="right"/>
      <w:pPr>
        <w:ind w:left="5313" w:hanging="180"/>
      </w:pPr>
    </w:lvl>
    <w:lvl w:ilvl="6" w:tplc="0426000F" w:tentative="1">
      <w:start w:val="1"/>
      <w:numFmt w:val="decimal"/>
      <w:lvlText w:val="%7."/>
      <w:lvlJc w:val="left"/>
      <w:pPr>
        <w:ind w:left="6033" w:hanging="360"/>
      </w:pPr>
    </w:lvl>
    <w:lvl w:ilvl="7" w:tplc="04260019" w:tentative="1">
      <w:start w:val="1"/>
      <w:numFmt w:val="lowerLetter"/>
      <w:lvlText w:val="%8."/>
      <w:lvlJc w:val="left"/>
      <w:pPr>
        <w:ind w:left="6753" w:hanging="360"/>
      </w:pPr>
    </w:lvl>
    <w:lvl w:ilvl="8" w:tplc="0426001B" w:tentative="1">
      <w:start w:val="1"/>
      <w:numFmt w:val="lowerRoman"/>
      <w:lvlText w:val="%9."/>
      <w:lvlJc w:val="right"/>
      <w:pPr>
        <w:ind w:left="7473" w:hanging="180"/>
      </w:pPr>
    </w:lvl>
  </w:abstractNum>
  <w:abstractNum w:abstractNumId="2" w15:restartNumberingAfterBreak="0">
    <w:nsid w:val="3FD20B44"/>
    <w:multiLevelType w:val="multilevel"/>
    <w:tmpl w:val="37D0B5C8"/>
    <w:lvl w:ilvl="0">
      <w:start w:val="1"/>
      <w:numFmt w:val="decimal"/>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7033EC"/>
    <w:multiLevelType w:val="hybridMultilevel"/>
    <w:tmpl w:val="13B45716"/>
    <w:lvl w:ilvl="0" w:tplc="B5C86152">
      <w:start w:val="1"/>
      <w:numFmt w:val="upperRoman"/>
      <w:lvlText w:val="%1."/>
      <w:lvlJc w:val="left"/>
      <w:pPr>
        <w:ind w:left="734" w:hanging="72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num w:numId="1" w16cid:durableId="1879924842">
    <w:abstractNumId w:val="2"/>
  </w:num>
  <w:num w:numId="2" w16cid:durableId="1926764423">
    <w:abstractNumId w:val="1"/>
  </w:num>
  <w:num w:numId="3" w16cid:durableId="727535429">
    <w:abstractNumId w:val="3"/>
  </w:num>
  <w:num w:numId="4" w16cid:durableId="931933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5D"/>
    <w:rsid w:val="0000291F"/>
    <w:rsid w:val="00012F80"/>
    <w:rsid w:val="00017D5E"/>
    <w:rsid w:val="000245FB"/>
    <w:rsid w:val="000336C1"/>
    <w:rsid w:val="00040F1F"/>
    <w:rsid w:val="000476F7"/>
    <w:rsid w:val="00050AB8"/>
    <w:rsid w:val="00086277"/>
    <w:rsid w:val="00092934"/>
    <w:rsid w:val="00094A02"/>
    <w:rsid w:val="000A41BB"/>
    <w:rsid w:val="000B28C2"/>
    <w:rsid w:val="000C060E"/>
    <w:rsid w:val="000C5093"/>
    <w:rsid w:val="000C583F"/>
    <w:rsid w:val="000C73DA"/>
    <w:rsid w:val="000D0AD6"/>
    <w:rsid w:val="000E67D8"/>
    <w:rsid w:val="000F018E"/>
    <w:rsid w:val="000F44B1"/>
    <w:rsid w:val="001272BE"/>
    <w:rsid w:val="00127944"/>
    <w:rsid w:val="00141839"/>
    <w:rsid w:val="001654BC"/>
    <w:rsid w:val="00167329"/>
    <w:rsid w:val="001749B4"/>
    <w:rsid w:val="001939D5"/>
    <w:rsid w:val="00195016"/>
    <w:rsid w:val="001974E6"/>
    <w:rsid w:val="001B17A1"/>
    <w:rsid w:val="001B45F7"/>
    <w:rsid w:val="001B53E7"/>
    <w:rsid w:val="001D0032"/>
    <w:rsid w:val="001D3597"/>
    <w:rsid w:val="001F0EE2"/>
    <w:rsid w:val="00200F4B"/>
    <w:rsid w:val="002041AD"/>
    <w:rsid w:val="00204C7B"/>
    <w:rsid w:val="00204FC5"/>
    <w:rsid w:val="00206BE7"/>
    <w:rsid w:val="00217D83"/>
    <w:rsid w:val="00226932"/>
    <w:rsid w:val="002308D7"/>
    <w:rsid w:val="00234727"/>
    <w:rsid w:val="002465B4"/>
    <w:rsid w:val="00252FE1"/>
    <w:rsid w:val="00253C8B"/>
    <w:rsid w:val="00256B5B"/>
    <w:rsid w:val="00270B61"/>
    <w:rsid w:val="00291D96"/>
    <w:rsid w:val="002961B9"/>
    <w:rsid w:val="002B279C"/>
    <w:rsid w:val="002B4043"/>
    <w:rsid w:val="002B438E"/>
    <w:rsid w:val="002B6D29"/>
    <w:rsid w:val="002B7BC4"/>
    <w:rsid w:val="002D121C"/>
    <w:rsid w:val="002D6C7A"/>
    <w:rsid w:val="002E1F7B"/>
    <w:rsid w:val="00310C37"/>
    <w:rsid w:val="00345C71"/>
    <w:rsid w:val="00364D37"/>
    <w:rsid w:val="003761DC"/>
    <w:rsid w:val="00384604"/>
    <w:rsid w:val="00393595"/>
    <w:rsid w:val="0039542A"/>
    <w:rsid w:val="003A01DE"/>
    <w:rsid w:val="003A140F"/>
    <w:rsid w:val="003A6F1F"/>
    <w:rsid w:val="003A7960"/>
    <w:rsid w:val="003B06F7"/>
    <w:rsid w:val="003B2B93"/>
    <w:rsid w:val="003B400F"/>
    <w:rsid w:val="003B4744"/>
    <w:rsid w:val="003C2439"/>
    <w:rsid w:val="003C3243"/>
    <w:rsid w:val="003D3490"/>
    <w:rsid w:val="003E22E1"/>
    <w:rsid w:val="0040657B"/>
    <w:rsid w:val="004120EA"/>
    <w:rsid w:val="00424AA4"/>
    <w:rsid w:val="0043221E"/>
    <w:rsid w:val="004404BA"/>
    <w:rsid w:val="004463E8"/>
    <w:rsid w:val="00450ABC"/>
    <w:rsid w:val="00451097"/>
    <w:rsid w:val="004532F2"/>
    <w:rsid w:val="00466762"/>
    <w:rsid w:val="00467228"/>
    <w:rsid w:val="004715A6"/>
    <w:rsid w:val="004769F3"/>
    <w:rsid w:val="0048384E"/>
    <w:rsid w:val="004856C7"/>
    <w:rsid w:val="00486195"/>
    <w:rsid w:val="004A2848"/>
    <w:rsid w:val="004A7D6C"/>
    <w:rsid w:val="004B050A"/>
    <w:rsid w:val="004C296F"/>
    <w:rsid w:val="004C3AC9"/>
    <w:rsid w:val="004D50DF"/>
    <w:rsid w:val="004E3977"/>
    <w:rsid w:val="004F0828"/>
    <w:rsid w:val="004F2653"/>
    <w:rsid w:val="004F4E26"/>
    <w:rsid w:val="005072E2"/>
    <w:rsid w:val="00510F42"/>
    <w:rsid w:val="00530795"/>
    <w:rsid w:val="00554382"/>
    <w:rsid w:val="00582DE7"/>
    <w:rsid w:val="0058465B"/>
    <w:rsid w:val="00592AFE"/>
    <w:rsid w:val="005A2CEF"/>
    <w:rsid w:val="005A53A0"/>
    <w:rsid w:val="005A57C4"/>
    <w:rsid w:val="005A75AC"/>
    <w:rsid w:val="005A7DA3"/>
    <w:rsid w:val="005B6ED4"/>
    <w:rsid w:val="005C319D"/>
    <w:rsid w:val="005C32D3"/>
    <w:rsid w:val="005C63E0"/>
    <w:rsid w:val="005D2C1C"/>
    <w:rsid w:val="005D3EA0"/>
    <w:rsid w:val="005E16CB"/>
    <w:rsid w:val="006024ED"/>
    <w:rsid w:val="00607469"/>
    <w:rsid w:val="006246FD"/>
    <w:rsid w:val="006305E3"/>
    <w:rsid w:val="00632623"/>
    <w:rsid w:val="00633B4E"/>
    <w:rsid w:val="006548F7"/>
    <w:rsid w:val="00671DB5"/>
    <w:rsid w:val="00674B44"/>
    <w:rsid w:val="00676EC9"/>
    <w:rsid w:val="00686FCC"/>
    <w:rsid w:val="00696263"/>
    <w:rsid w:val="006B088F"/>
    <w:rsid w:val="006C5CA4"/>
    <w:rsid w:val="006C7987"/>
    <w:rsid w:val="006D4615"/>
    <w:rsid w:val="006D6193"/>
    <w:rsid w:val="006E3C8A"/>
    <w:rsid w:val="006E71C7"/>
    <w:rsid w:val="006F7565"/>
    <w:rsid w:val="00701D9D"/>
    <w:rsid w:val="0070340F"/>
    <w:rsid w:val="00710831"/>
    <w:rsid w:val="007231D1"/>
    <w:rsid w:val="007525DE"/>
    <w:rsid w:val="007568E2"/>
    <w:rsid w:val="00773691"/>
    <w:rsid w:val="00780F23"/>
    <w:rsid w:val="00782B5A"/>
    <w:rsid w:val="00792121"/>
    <w:rsid w:val="007968AD"/>
    <w:rsid w:val="00796BE3"/>
    <w:rsid w:val="007A4239"/>
    <w:rsid w:val="007A7253"/>
    <w:rsid w:val="007B1823"/>
    <w:rsid w:val="007B221B"/>
    <w:rsid w:val="007C2DF4"/>
    <w:rsid w:val="007C3AAD"/>
    <w:rsid w:val="007D1BF3"/>
    <w:rsid w:val="007D7684"/>
    <w:rsid w:val="008062F8"/>
    <w:rsid w:val="008074C3"/>
    <w:rsid w:val="00816885"/>
    <w:rsid w:val="00823235"/>
    <w:rsid w:val="00830A47"/>
    <w:rsid w:val="00832477"/>
    <w:rsid w:val="0083466E"/>
    <w:rsid w:val="00844828"/>
    <w:rsid w:val="00865460"/>
    <w:rsid w:val="008718B2"/>
    <w:rsid w:val="0088639C"/>
    <w:rsid w:val="00887DB6"/>
    <w:rsid w:val="008907F3"/>
    <w:rsid w:val="00890EC7"/>
    <w:rsid w:val="008972E3"/>
    <w:rsid w:val="008C3724"/>
    <w:rsid w:val="008D02C3"/>
    <w:rsid w:val="008E1877"/>
    <w:rsid w:val="008F31B4"/>
    <w:rsid w:val="008F4201"/>
    <w:rsid w:val="009029E7"/>
    <w:rsid w:val="00902D6F"/>
    <w:rsid w:val="00903513"/>
    <w:rsid w:val="00906FA4"/>
    <w:rsid w:val="00912E4D"/>
    <w:rsid w:val="00914BA1"/>
    <w:rsid w:val="009154A1"/>
    <w:rsid w:val="00920EB8"/>
    <w:rsid w:val="00935317"/>
    <w:rsid w:val="00936139"/>
    <w:rsid w:val="00940E68"/>
    <w:rsid w:val="009427A3"/>
    <w:rsid w:val="00954233"/>
    <w:rsid w:val="00965E6A"/>
    <w:rsid w:val="00975D1A"/>
    <w:rsid w:val="00983CD4"/>
    <w:rsid w:val="00986950"/>
    <w:rsid w:val="009A0718"/>
    <w:rsid w:val="009A1148"/>
    <w:rsid w:val="009A5203"/>
    <w:rsid w:val="009A74E6"/>
    <w:rsid w:val="009B021D"/>
    <w:rsid w:val="009D3CC2"/>
    <w:rsid w:val="009D47EB"/>
    <w:rsid w:val="009D6F07"/>
    <w:rsid w:val="009D7D62"/>
    <w:rsid w:val="009E3670"/>
    <w:rsid w:val="009E5D64"/>
    <w:rsid w:val="009E7096"/>
    <w:rsid w:val="009F6419"/>
    <w:rsid w:val="00A04250"/>
    <w:rsid w:val="00A05473"/>
    <w:rsid w:val="00A075E2"/>
    <w:rsid w:val="00A07F4B"/>
    <w:rsid w:val="00A12461"/>
    <w:rsid w:val="00A23C4C"/>
    <w:rsid w:val="00A26B64"/>
    <w:rsid w:val="00A31D47"/>
    <w:rsid w:val="00A32369"/>
    <w:rsid w:val="00A33930"/>
    <w:rsid w:val="00A33AB6"/>
    <w:rsid w:val="00A4016B"/>
    <w:rsid w:val="00A434B7"/>
    <w:rsid w:val="00A44E26"/>
    <w:rsid w:val="00A45925"/>
    <w:rsid w:val="00A45AFA"/>
    <w:rsid w:val="00A52F3B"/>
    <w:rsid w:val="00A64162"/>
    <w:rsid w:val="00A648A1"/>
    <w:rsid w:val="00A70735"/>
    <w:rsid w:val="00A7324A"/>
    <w:rsid w:val="00A86EA4"/>
    <w:rsid w:val="00A90C14"/>
    <w:rsid w:val="00AA6F63"/>
    <w:rsid w:val="00AD135E"/>
    <w:rsid w:val="00AD2283"/>
    <w:rsid w:val="00AD3A73"/>
    <w:rsid w:val="00AD7260"/>
    <w:rsid w:val="00AE1C2C"/>
    <w:rsid w:val="00AF7A7A"/>
    <w:rsid w:val="00B14083"/>
    <w:rsid w:val="00B144D8"/>
    <w:rsid w:val="00B320FA"/>
    <w:rsid w:val="00B324D9"/>
    <w:rsid w:val="00B35EDA"/>
    <w:rsid w:val="00B533D0"/>
    <w:rsid w:val="00B579F8"/>
    <w:rsid w:val="00B64449"/>
    <w:rsid w:val="00B649C9"/>
    <w:rsid w:val="00B64E20"/>
    <w:rsid w:val="00B65E59"/>
    <w:rsid w:val="00B70368"/>
    <w:rsid w:val="00B73A5F"/>
    <w:rsid w:val="00B82D07"/>
    <w:rsid w:val="00B83BD0"/>
    <w:rsid w:val="00BC1B1C"/>
    <w:rsid w:val="00BE2CC6"/>
    <w:rsid w:val="00BE2F57"/>
    <w:rsid w:val="00BF6C78"/>
    <w:rsid w:val="00C14E42"/>
    <w:rsid w:val="00C23AFB"/>
    <w:rsid w:val="00C24A4B"/>
    <w:rsid w:val="00C30327"/>
    <w:rsid w:val="00C34938"/>
    <w:rsid w:val="00C34A66"/>
    <w:rsid w:val="00C44984"/>
    <w:rsid w:val="00C46C2D"/>
    <w:rsid w:val="00C51760"/>
    <w:rsid w:val="00C55181"/>
    <w:rsid w:val="00C75CAD"/>
    <w:rsid w:val="00C809B8"/>
    <w:rsid w:val="00C80F8B"/>
    <w:rsid w:val="00C81457"/>
    <w:rsid w:val="00C816EC"/>
    <w:rsid w:val="00C85244"/>
    <w:rsid w:val="00CA02BA"/>
    <w:rsid w:val="00CA7D7B"/>
    <w:rsid w:val="00CB72B0"/>
    <w:rsid w:val="00CD10FA"/>
    <w:rsid w:val="00CD24F0"/>
    <w:rsid w:val="00CE68FA"/>
    <w:rsid w:val="00CF472E"/>
    <w:rsid w:val="00CF4E69"/>
    <w:rsid w:val="00D00F35"/>
    <w:rsid w:val="00D0192D"/>
    <w:rsid w:val="00D02241"/>
    <w:rsid w:val="00D14292"/>
    <w:rsid w:val="00D20C3F"/>
    <w:rsid w:val="00D220F6"/>
    <w:rsid w:val="00D265E0"/>
    <w:rsid w:val="00D30025"/>
    <w:rsid w:val="00D4077A"/>
    <w:rsid w:val="00D51210"/>
    <w:rsid w:val="00D53260"/>
    <w:rsid w:val="00D534DB"/>
    <w:rsid w:val="00D539C0"/>
    <w:rsid w:val="00D65674"/>
    <w:rsid w:val="00D66652"/>
    <w:rsid w:val="00D70331"/>
    <w:rsid w:val="00D74786"/>
    <w:rsid w:val="00D763C0"/>
    <w:rsid w:val="00D773C5"/>
    <w:rsid w:val="00D822D4"/>
    <w:rsid w:val="00D82813"/>
    <w:rsid w:val="00D82DEF"/>
    <w:rsid w:val="00D9516B"/>
    <w:rsid w:val="00DB0148"/>
    <w:rsid w:val="00DB2058"/>
    <w:rsid w:val="00DC7920"/>
    <w:rsid w:val="00DD2880"/>
    <w:rsid w:val="00DD2BBC"/>
    <w:rsid w:val="00DE1B1C"/>
    <w:rsid w:val="00E02F5D"/>
    <w:rsid w:val="00E12F73"/>
    <w:rsid w:val="00E274AC"/>
    <w:rsid w:val="00E35606"/>
    <w:rsid w:val="00E357E0"/>
    <w:rsid w:val="00E559C0"/>
    <w:rsid w:val="00E63C95"/>
    <w:rsid w:val="00E67AC8"/>
    <w:rsid w:val="00E7287D"/>
    <w:rsid w:val="00E753F6"/>
    <w:rsid w:val="00E76E27"/>
    <w:rsid w:val="00E85D3D"/>
    <w:rsid w:val="00E87E75"/>
    <w:rsid w:val="00E946EB"/>
    <w:rsid w:val="00E97478"/>
    <w:rsid w:val="00EA4157"/>
    <w:rsid w:val="00EA673E"/>
    <w:rsid w:val="00EB4F6C"/>
    <w:rsid w:val="00EB7DB4"/>
    <w:rsid w:val="00EC2E82"/>
    <w:rsid w:val="00EC6788"/>
    <w:rsid w:val="00ED57CF"/>
    <w:rsid w:val="00EE3837"/>
    <w:rsid w:val="00EF192E"/>
    <w:rsid w:val="00EF41AE"/>
    <w:rsid w:val="00F00ABF"/>
    <w:rsid w:val="00F24003"/>
    <w:rsid w:val="00F353B6"/>
    <w:rsid w:val="00F41F89"/>
    <w:rsid w:val="00F45C25"/>
    <w:rsid w:val="00F5029C"/>
    <w:rsid w:val="00F60BAD"/>
    <w:rsid w:val="00F63DC3"/>
    <w:rsid w:val="00F63F11"/>
    <w:rsid w:val="00F654B5"/>
    <w:rsid w:val="00F7737A"/>
    <w:rsid w:val="00F90943"/>
    <w:rsid w:val="00F91502"/>
    <w:rsid w:val="00F96D9E"/>
    <w:rsid w:val="00F9755B"/>
    <w:rsid w:val="00FA4060"/>
    <w:rsid w:val="00FB6462"/>
    <w:rsid w:val="00FB71C8"/>
    <w:rsid w:val="00FC136B"/>
    <w:rsid w:val="00FC200B"/>
    <w:rsid w:val="00FC6A23"/>
    <w:rsid w:val="00FC6E95"/>
    <w:rsid w:val="00FD688F"/>
    <w:rsid w:val="00FE1479"/>
    <w:rsid w:val="00FF1C7D"/>
    <w:rsid w:val="00FF5322"/>
    <w:rsid w:val="00FF7966"/>
    <w:rsid w:val="00FF7E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7FA32"/>
  <w15:docId w15:val="{5C032C34-63DD-4140-93B2-2ABC3436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02F5D"/>
    <w:pPr>
      <w:spacing w:after="0" w:line="240" w:lineRule="auto"/>
    </w:pPr>
    <w:rPr>
      <w:rFonts w:ascii="Times New Roman" w:eastAsia="Times New Roman" w:hAnsi="Times New Roman" w:cs="Times New Roman"/>
      <w:sz w:val="20"/>
      <w:szCs w:val="20"/>
      <w:lang w:val="en-US"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xt1">
    <w:name w:val="txt1"/>
    <w:rsid w:val="00E02F5D"/>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snapToGrid w:val="0"/>
      <w:spacing w:after="0" w:line="240" w:lineRule="auto"/>
      <w:jc w:val="both"/>
    </w:pPr>
    <w:rPr>
      <w:rFonts w:ascii="!Neo'w Arial" w:eastAsia="Times New Roman" w:hAnsi="!Neo'w Arial" w:cs="Times New Roman"/>
      <w:color w:val="000000"/>
      <w:sz w:val="20"/>
      <w:szCs w:val="20"/>
      <w:lang w:val="en-US"/>
    </w:rPr>
  </w:style>
  <w:style w:type="paragraph" w:styleId="Sarakstarindkopa">
    <w:name w:val="List Paragraph"/>
    <w:basedOn w:val="Parasts"/>
    <w:uiPriority w:val="34"/>
    <w:qFormat/>
    <w:rsid w:val="008C3724"/>
    <w:pPr>
      <w:ind w:left="720"/>
      <w:contextualSpacing/>
    </w:pPr>
  </w:style>
  <w:style w:type="paragraph" w:styleId="Galvene">
    <w:name w:val="header"/>
    <w:basedOn w:val="Parasts"/>
    <w:link w:val="GalveneRakstz"/>
    <w:uiPriority w:val="99"/>
    <w:unhideWhenUsed/>
    <w:rsid w:val="00796BE3"/>
    <w:pPr>
      <w:tabs>
        <w:tab w:val="center" w:pos="4153"/>
        <w:tab w:val="right" w:pos="8306"/>
      </w:tabs>
    </w:pPr>
  </w:style>
  <w:style w:type="character" w:customStyle="1" w:styleId="GalveneRakstz">
    <w:name w:val="Galvene Rakstz."/>
    <w:basedOn w:val="Noklusjumarindkopasfonts"/>
    <w:link w:val="Galvene"/>
    <w:uiPriority w:val="99"/>
    <w:rsid w:val="00796BE3"/>
    <w:rPr>
      <w:rFonts w:ascii="Times New Roman" w:eastAsia="Times New Roman" w:hAnsi="Times New Roman" w:cs="Times New Roman"/>
      <w:sz w:val="20"/>
      <w:szCs w:val="20"/>
      <w:lang w:val="en-US" w:eastAsia="lv-LV"/>
    </w:rPr>
  </w:style>
  <w:style w:type="paragraph" w:styleId="Kjene">
    <w:name w:val="footer"/>
    <w:aliases w:val=" Char5 Char, Char5 Char Char,Char5 Char, Char5 Char Char Char,Char5 Char Char"/>
    <w:basedOn w:val="Parasts"/>
    <w:link w:val="KjeneRakstz"/>
    <w:uiPriority w:val="99"/>
    <w:unhideWhenUsed/>
    <w:rsid w:val="00796BE3"/>
    <w:pPr>
      <w:tabs>
        <w:tab w:val="center" w:pos="4153"/>
        <w:tab w:val="right" w:pos="8306"/>
      </w:tabs>
    </w:pPr>
  </w:style>
  <w:style w:type="character" w:customStyle="1" w:styleId="KjeneRakstz">
    <w:name w:val="Kājene Rakstz."/>
    <w:aliases w:val=" Char5 Char Rakstz., Char5 Char Char Rakstz.,Char5 Char Rakstz., Char5 Char Char Char Rakstz.,Char5 Char Char Rakstz."/>
    <w:basedOn w:val="Noklusjumarindkopasfonts"/>
    <w:link w:val="Kjene"/>
    <w:uiPriority w:val="99"/>
    <w:rsid w:val="00796BE3"/>
    <w:rPr>
      <w:rFonts w:ascii="Times New Roman" w:eastAsia="Times New Roman" w:hAnsi="Times New Roman" w:cs="Times New Roman"/>
      <w:sz w:val="20"/>
      <w:szCs w:val="20"/>
      <w:lang w:val="en-US" w:eastAsia="lv-LV"/>
    </w:rPr>
  </w:style>
  <w:style w:type="table" w:styleId="Reatabula">
    <w:name w:val="Table Grid"/>
    <w:basedOn w:val="Parastatabula"/>
    <w:uiPriority w:val="39"/>
    <w:rsid w:val="00485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204FC5"/>
    <w:rPr>
      <w:sz w:val="16"/>
      <w:szCs w:val="16"/>
    </w:rPr>
  </w:style>
  <w:style w:type="paragraph" w:styleId="Komentrateksts">
    <w:name w:val="annotation text"/>
    <w:basedOn w:val="Parasts"/>
    <w:link w:val="KomentratekstsRakstz"/>
    <w:uiPriority w:val="99"/>
    <w:unhideWhenUsed/>
    <w:rsid w:val="00204FC5"/>
  </w:style>
  <w:style w:type="character" w:customStyle="1" w:styleId="KomentratekstsRakstz">
    <w:name w:val="Komentāra teksts Rakstz."/>
    <w:basedOn w:val="Noklusjumarindkopasfonts"/>
    <w:link w:val="Komentrateksts"/>
    <w:uiPriority w:val="99"/>
    <w:rsid w:val="00204FC5"/>
    <w:rPr>
      <w:rFonts w:ascii="Times New Roman" w:eastAsia="Times New Roman" w:hAnsi="Times New Roman" w:cs="Times New Roman"/>
      <w:sz w:val="20"/>
      <w:szCs w:val="20"/>
      <w:lang w:val="en-US" w:eastAsia="lv-LV"/>
    </w:rPr>
  </w:style>
  <w:style w:type="paragraph" w:styleId="Komentratma">
    <w:name w:val="annotation subject"/>
    <w:basedOn w:val="Komentrateksts"/>
    <w:next w:val="Komentrateksts"/>
    <w:link w:val="KomentratmaRakstz"/>
    <w:uiPriority w:val="99"/>
    <w:semiHidden/>
    <w:unhideWhenUsed/>
    <w:rsid w:val="00204FC5"/>
    <w:rPr>
      <w:b/>
      <w:bCs/>
    </w:rPr>
  </w:style>
  <w:style w:type="character" w:customStyle="1" w:styleId="KomentratmaRakstz">
    <w:name w:val="Komentāra tēma Rakstz."/>
    <w:basedOn w:val="KomentratekstsRakstz"/>
    <w:link w:val="Komentratma"/>
    <w:uiPriority w:val="99"/>
    <w:semiHidden/>
    <w:rsid w:val="00204FC5"/>
    <w:rPr>
      <w:rFonts w:ascii="Times New Roman" w:eastAsia="Times New Roman" w:hAnsi="Times New Roman" w:cs="Times New Roman"/>
      <w:b/>
      <w:bCs/>
      <w:sz w:val="20"/>
      <w:szCs w:val="20"/>
      <w:lang w:val="en-US" w:eastAsia="lv-LV"/>
    </w:rPr>
  </w:style>
  <w:style w:type="paragraph" w:styleId="Prskatjums">
    <w:name w:val="Revision"/>
    <w:hidden/>
    <w:uiPriority w:val="99"/>
    <w:semiHidden/>
    <w:rsid w:val="00EE3837"/>
    <w:pPr>
      <w:spacing w:after="0" w:line="240" w:lineRule="auto"/>
    </w:pPr>
    <w:rPr>
      <w:rFonts w:ascii="Times New Roman" w:eastAsia="Times New Roman" w:hAnsi="Times New Roman" w:cs="Times New Roman"/>
      <w:sz w:val="20"/>
      <w:szCs w:val="20"/>
      <w:lang w:val="en-US"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0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DF72-18BD-4B94-85A3-DA650FDFB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9242</Words>
  <Characters>5269</Characters>
  <Application>Microsoft Office Word</Application>
  <DocSecurity>0</DocSecurity>
  <Lines>43</Lines>
  <Paragraphs>28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Lietotajs</cp:lastModifiedBy>
  <cp:revision>67</cp:revision>
  <cp:lastPrinted>2022-08-08T14:53:00Z</cp:lastPrinted>
  <dcterms:created xsi:type="dcterms:W3CDTF">2024-02-01T19:25:00Z</dcterms:created>
  <dcterms:modified xsi:type="dcterms:W3CDTF">2024-04-29T07:51:00Z</dcterms:modified>
</cp:coreProperties>
</file>