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</w:tblGrid>
      <w:tr w:rsidR="00A13C19" w:rsidRPr="00EA2FD4" w14:paraId="6C10FE1E" w14:textId="77777777" w:rsidTr="00ED6F47">
        <w:trPr>
          <w:jc w:val="right"/>
        </w:trPr>
        <w:tc>
          <w:tcPr>
            <w:tcW w:w="5387" w:type="dxa"/>
          </w:tcPr>
          <w:p w14:paraId="7989BEC1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APSTIPRINĀTS</w:t>
            </w:r>
          </w:p>
          <w:p w14:paraId="3467E50E" w14:textId="55F0FDA3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2024.gada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</w:t>
            </w: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jūnij</w:t>
            </w: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0CB1624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SIA “LIMBAŽU SILTUMS” </w:t>
            </w:r>
          </w:p>
          <w:p w14:paraId="5A1D2490" w14:textId="77777777" w:rsidR="00A13C19" w:rsidRPr="00EA2FD4" w:rsidRDefault="00A13C19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aptaujas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</w:p>
          <w:p w14:paraId="2B109F13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Lēmumu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</w:t>
            </w:r>
          </w:p>
          <w:p w14:paraId="37B371EC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Iepirkuma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sēdes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7A26324A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protokols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Nr.1, </w:t>
            </w:r>
            <w:proofErr w:type="gram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2.§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)</w:t>
            </w:r>
          </w:p>
          <w:p w14:paraId="26642CA2" w14:textId="77777777" w:rsidR="00A13C19" w:rsidRPr="00EA2FD4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2F1B8BC" w14:textId="7C998FC7" w:rsidR="00A13C19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Cenu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aptauja</w:t>
      </w:r>
    </w:p>
    <w:p w14:paraId="6E48FD9A" w14:textId="77777777" w:rsidR="00A13C19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01360013" w14:textId="4376772D" w:rsidR="00A13C19" w:rsidRPr="00DA7D48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Par </w:t>
      </w:r>
      <w:r>
        <w:rPr>
          <w:rFonts w:ascii="Times New Roman" w:hAnsi="Times New Roman"/>
          <w:bCs/>
          <w:noProof/>
          <w:sz w:val="24"/>
          <w:szCs w:val="24"/>
        </w:rPr>
        <w:t>SIA “LIMBAŽU SILTUMS” ūdensapgādes sistēmu un to elementu dezinfekciju 2024.gadā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0FAD8796" w14:textId="77777777" w:rsidR="00A13C19" w:rsidRPr="00DA7D48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45C4552A" w14:textId="00E895D3" w:rsidR="00A13C19" w:rsidRPr="00A13C19" w:rsidRDefault="00A13C19" w:rsidP="00A13C1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Cenu aptauju rīko: 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SIA “LIMBAŽU SILTUMS” </w:t>
      </w:r>
      <w:r w:rsidRPr="00A13C19">
        <w:rPr>
          <w:rFonts w:ascii="Times New Roman" w:eastAsia="Times New Roman" w:hAnsi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5" w:history="1">
        <w:r w:rsidRPr="00A13C19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 w:rsidRPr="00A13C19">
        <w:rPr>
          <w:rFonts w:ascii="Times New Roman" w:eastAsia="Times New Roman" w:hAnsi="Times New Roman"/>
          <w:bCs/>
          <w:sz w:val="24"/>
          <w:szCs w:val="24"/>
        </w:rPr>
        <w:t xml:space="preserve"> (turpmāk – Pasūtītājs)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557FF488" w14:textId="4A4F76DF" w:rsidR="00A13C19" w:rsidRPr="00A13C19" w:rsidRDefault="00A13C19" w:rsidP="00A13C1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A13C19">
        <w:rPr>
          <w:rFonts w:ascii="Times New Roman" w:hAnsi="Times New Roman"/>
          <w:bCs/>
          <w:color w:val="000000"/>
          <w:sz w:val="24"/>
          <w:szCs w:val="24"/>
        </w:rPr>
        <w:t>Cenu aptaujas priekšmets: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A13C19">
        <w:rPr>
          <w:rFonts w:ascii="Times New Roman" w:hAnsi="Times New Roman"/>
          <w:bCs/>
          <w:noProof/>
          <w:sz w:val="24"/>
          <w:szCs w:val="24"/>
        </w:rPr>
        <w:t>SIA “LIMBAŽU SILTUMS” ūdensapgādes sistēmu un to elementu dezinfekciju 2024.gadā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Pr="00A13C19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8D4F0AB" w14:textId="659027A5" w:rsidR="00A13C19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Cenu aptaujas identifikācijas</w:t>
      </w:r>
      <w:r w:rsidRPr="00EB3AB8">
        <w:rPr>
          <w:rFonts w:ascii="Times New Roman" w:eastAsia="Times New Roman" w:hAnsi="Times New Roman"/>
          <w:bCs/>
          <w:sz w:val="24"/>
          <w:szCs w:val="24"/>
        </w:rPr>
        <w:t xml:space="preserve"> numurs: LS 2024/</w:t>
      </w:r>
      <w:r>
        <w:rPr>
          <w:rFonts w:ascii="Times New Roman" w:eastAsia="Times New Roman" w:hAnsi="Times New Roman"/>
          <w:bCs/>
          <w:sz w:val="24"/>
          <w:szCs w:val="24"/>
        </w:rPr>
        <w:t>22.</w:t>
      </w:r>
    </w:p>
    <w:p w14:paraId="7FBC13FB" w14:textId="664DCE97" w:rsidR="00A13C19" w:rsidRPr="00A13C19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CPV kods: </w:t>
      </w:r>
      <w:r>
        <w:rPr>
          <w:rFonts w:ascii="Times New Roman" w:eastAsia="Times New Roman" w:hAnsi="Times New Roman"/>
          <w:bCs/>
          <w:sz w:val="24"/>
          <w:szCs w:val="24"/>
        </w:rPr>
        <w:t>90670000-4.</w:t>
      </w:r>
    </w:p>
    <w:p w14:paraId="4EBE5B79" w14:textId="5AF0D0BE" w:rsidR="00A13C19" w:rsidRPr="00DA7D48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einteresēto Pretendentu jautājumi par nolikumu un tā pielikumiem iesniedzami: </w:t>
      </w:r>
      <w:r>
        <w:rPr>
          <w:rFonts w:ascii="Times New Roman" w:hAnsi="Times New Roman"/>
          <w:bCs/>
          <w:sz w:val="24"/>
          <w:szCs w:val="24"/>
          <w:u w:val="single"/>
        </w:rPr>
        <w:t>Cenu aptaujas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 komisijai</w:t>
      </w:r>
      <w:r w:rsidRPr="00DA7D48">
        <w:rPr>
          <w:rFonts w:ascii="Times New Roman" w:hAnsi="Times New Roman"/>
          <w:bCs/>
          <w:sz w:val="24"/>
          <w:szCs w:val="24"/>
        </w:rPr>
        <w:t xml:space="preserve"> (Jaunā iela 2A, Limbažos, Limbažu novadā, LV-4001, vai elektroniski uz e-pastu</w:t>
      </w:r>
      <w:r w:rsidRPr="00DA7D48">
        <w:rPr>
          <w:rFonts w:ascii="Times New Roman" w:hAnsi="Times New Roman"/>
          <w:bCs/>
          <w:i/>
          <w:sz w:val="24"/>
          <w:szCs w:val="24"/>
        </w:rPr>
        <w:t xml:space="preserve"> info@limbazusiltums.lv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Pr="00DA7D48">
        <w:rPr>
          <w:rFonts w:ascii="Times New Roman" w:hAnsi="Times New Roman"/>
          <w:bCs/>
          <w:sz w:val="24"/>
          <w:szCs w:val="24"/>
        </w:rPr>
        <w:t xml:space="preserve">. 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Normunds Zaķis,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t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29476636</w:t>
      </w:r>
      <w:r w:rsidR="00123393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, e-pasta adrese: </w:t>
      </w:r>
      <w:hyperlink r:id="rId6" w:history="1">
        <w:r w:rsidR="00123393" w:rsidRPr="0095142A">
          <w:rPr>
            <w:rStyle w:val="Hipersaite"/>
            <w:rFonts w:ascii="Times New Roman" w:eastAsia="Arial Unicode MS" w:hAnsi="Times New Roman"/>
            <w:bCs/>
            <w:kern w:val="1"/>
            <w:sz w:val="24"/>
            <w:szCs w:val="24"/>
            <w:lang w:eastAsia="hi-IN"/>
          </w:rPr>
          <w:t>normunds.zakis@limbazusiltums.lv</w:t>
        </w:r>
      </w:hyperlink>
      <w:r w:rsidR="00123393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. </w:t>
      </w:r>
    </w:p>
    <w:p w14:paraId="77C7FE34" w14:textId="78861138" w:rsidR="00A13C19" w:rsidRPr="00DA7D48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Nolikums ir pieejams tiešsaistē SIA “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LIMBAŽU SILTUMS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” 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interneta vietnē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 </w:t>
      </w:r>
      <w:hyperlink r:id="rId7" w:history="1">
        <w:r w:rsidRPr="0095142A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</w:t>
        </w:r>
        <w:r w:rsidRPr="0095142A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il</w:t>
        </w:r>
        <w:r w:rsidRPr="0095142A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tums</w:t>
        </w:r>
      </w:hyperlink>
      <w:r w:rsidRPr="00DA7D48"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„Iepirkumi”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8" w:history="1">
        <w:r w:rsidRPr="0095142A">
          <w:rPr>
            <w:rStyle w:val="Hipersaite"/>
            <w:rFonts w:ascii="Times New Roman" w:hAnsi="Times New Roman"/>
            <w:bCs/>
            <w:noProof/>
            <w:sz w:val="24"/>
            <w:szCs w:val="24"/>
            <w:lang w:eastAsia="lv-LV"/>
          </w:rPr>
          <w:t>www.limbazunovads.lv</w:t>
        </w:r>
      </w:hyperlink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.</w:t>
      </w:r>
      <w:r w:rsidRPr="00DA7D48">
        <w:rPr>
          <w:rFonts w:ascii="Times New Roman" w:hAnsi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0C8283DF" w14:textId="77777777" w:rsidR="00123393" w:rsidRDefault="00A13C19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sz w:val="24"/>
          <w:szCs w:val="24"/>
        </w:rPr>
        <w:t xml:space="preserve">Piedāvājuma iesniegšana: Pretendentiem piedāvājumus ir jāiesniedz līdz </w:t>
      </w:r>
      <w:r>
        <w:rPr>
          <w:rFonts w:ascii="Times New Roman" w:hAnsi="Times New Roman"/>
          <w:b/>
          <w:sz w:val="24"/>
          <w:szCs w:val="24"/>
        </w:rPr>
        <w:t>18</w:t>
      </w:r>
      <w:r w:rsidRPr="00EA2FD4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6</w:t>
      </w:r>
      <w:r w:rsidRPr="00EA2FD4">
        <w:rPr>
          <w:rFonts w:ascii="Times New Roman" w:hAnsi="Times New Roman"/>
          <w:b/>
          <w:sz w:val="24"/>
          <w:szCs w:val="24"/>
        </w:rPr>
        <w:t xml:space="preserve">.2024. plkst. </w:t>
      </w:r>
      <w:r>
        <w:rPr>
          <w:rFonts w:ascii="Times New Roman" w:hAnsi="Times New Roman"/>
          <w:b/>
          <w:sz w:val="24"/>
          <w:szCs w:val="24"/>
        </w:rPr>
        <w:t>9</w:t>
      </w:r>
      <w:r w:rsidRPr="00EA2FD4">
        <w:rPr>
          <w:rFonts w:ascii="Times New Roman" w:hAnsi="Times New Roman"/>
          <w:b/>
          <w:sz w:val="24"/>
          <w:szCs w:val="24"/>
        </w:rPr>
        <w:t>.00</w:t>
      </w:r>
      <w:r w:rsidRPr="00DA7D48">
        <w:rPr>
          <w:rFonts w:ascii="Times New Roman" w:hAnsi="Times New Roman"/>
          <w:bCs/>
          <w:sz w:val="24"/>
          <w:szCs w:val="24"/>
        </w:rPr>
        <w:t>, personīgi SIA „L</w:t>
      </w:r>
      <w:r>
        <w:rPr>
          <w:rFonts w:ascii="Times New Roman" w:hAnsi="Times New Roman"/>
          <w:bCs/>
          <w:sz w:val="24"/>
          <w:szCs w:val="24"/>
        </w:rPr>
        <w:t>IMBAŽU SILTUMS</w:t>
      </w:r>
      <w:r w:rsidRPr="00DA7D48">
        <w:rPr>
          <w:rFonts w:ascii="Times New Roman" w:hAnsi="Times New Roman"/>
          <w:bCs/>
          <w:sz w:val="24"/>
          <w:szCs w:val="24"/>
        </w:rPr>
        <w:t xml:space="preserve">” (Jaunā iela 2A, Limbažos, Limbažu novadā, LV-4001, trešajā stāvā), nosūtot pa pastu vai nosūtot piedāvājumu elektroniski (parakstot ar drošu elektronisko parakstu) uz e-pastu </w:t>
      </w:r>
      <w:hyperlink r:id="rId9" w:history="1">
        <w:r w:rsidRPr="00DA7D48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085977AF" w14:textId="77777777" w:rsidR="00123393" w:rsidRDefault="00A13C19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Piedāvājuma spēkā esamība: derīguma termiņš ir 60 (sešdesmit) kalendārās dienas, skaitot no iesniegšanas termiņa beigām. </w:t>
      </w:r>
    </w:p>
    <w:p w14:paraId="5EE44FD8" w14:textId="64255C79" w:rsidR="00123393" w:rsidRPr="00123393" w:rsidRDefault="00123393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laiks, vieta un citi noteikumi:</w:t>
      </w:r>
    </w:p>
    <w:p w14:paraId="77D7F725" w14:textId="56C023DB" w:rsidR="00123393" w:rsidRP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vieta: Limbažu novads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33132F0" w14:textId="4CA20BA9" w:rsidR="00123393" w:rsidRP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laiks: pēc vienošanās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C3C1C76" w14:textId="6ACFA459" w:rsid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Apmaksa 15 (piecpadsmit) dienu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laikā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pēc darbu pabeigšanas.</w:t>
      </w:r>
    </w:p>
    <w:p w14:paraId="3EE5DE2D" w14:textId="5F94C478" w:rsidR="00123393" w:rsidRPr="00123393" w:rsidRDefault="00123393" w:rsidP="0012339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Pretendenta izvēle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- zemākā cena.</w:t>
      </w:r>
    </w:p>
    <w:p w14:paraId="3DDC2591" w14:textId="6475909E" w:rsidR="00A13C19" w:rsidRPr="00123393" w:rsidRDefault="00123393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Piedāvājumā iekļaujamie dokumenti:</w:t>
      </w:r>
    </w:p>
    <w:tbl>
      <w:tblPr>
        <w:tblStyle w:val="Reatabula1"/>
        <w:tblW w:w="5337" w:type="dxa"/>
        <w:tblLayout w:type="fixed"/>
        <w:tblLook w:val="04A0" w:firstRow="1" w:lastRow="0" w:firstColumn="1" w:lastColumn="0" w:noHBand="0" w:noVBand="1"/>
      </w:tblPr>
      <w:tblGrid>
        <w:gridCol w:w="943"/>
        <w:gridCol w:w="4394"/>
      </w:tblGrid>
      <w:tr w:rsidR="00123393" w:rsidRPr="00123393" w14:paraId="4EB53BCC" w14:textId="77777777" w:rsidTr="00ED6F47">
        <w:tc>
          <w:tcPr>
            <w:tcW w:w="943" w:type="dxa"/>
          </w:tcPr>
          <w:p w14:paraId="71F96F59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4" w:type="dxa"/>
          </w:tcPr>
          <w:p w14:paraId="09319887" w14:textId="77777777" w:rsidR="00123393" w:rsidRPr="00123393" w:rsidRDefault="00123393" w:rsidP="00123393">
            <w:pPr>
              <w:widowControl w:val="0"/>
              <w:spacing w:after="0" w:line="240" w:lineRule="auto"/>
              <w:ind w:left="3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Pretendentam jāiesniedz šādi dokumenti:</w:t>
            </w:r>
          </w:p>
        </w:tc>
      </w:tr>
      <w:tr w:rsidR="00123393" w:rsidRPr="00123393" w14:paraId="0A16DDC9" w14:textId="77777777" w:rsidTr="00ED6F47">
        <w:tc>
          <w:tcPr>
            <w:tcW w:w="943" w:type="dxa"/>
          </w:tcPr>
          <w:p w14:paraId="19C3E943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4" w:type="dxa"/>
          </w:tcPr>
          <w:p w14:paraId="0BD87540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Pielikums Nr.1 - pieteikums</w:t>
            </w:r>
          </w:p>
        </w:tc>
      </w:tr>
      <w:tr w:rsidR="00123393" w:rsidRPr="00123393" w14:paraId="14EE071A" w14:textId="77777777" w:rsidTr="00ED6F47">
        <w:tc>
          <w:tcPr>
            <w:tcW w:w="943" w:type="dxa"/>
            <w:tcBorders>
              <w:bottom w:val="single" w:sz="4" w:space="0" w:color="auto"/>
            </w:tcBorders>
          </w:tcPr>
          <w:p w14:paraId="2A473114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328391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Pielikums Nr.2 – finanšu piedāvājums</w:t>
            </w:r>
          </w:p>
        </w:tc>
      </w:tr>
    </w:tbl>
    <w:p w14:paraId="37E4BFC0" w14:textId="77777777" w:rsidR="00123393" w:rsidRPr="00F11779" w:rsidRDefault="00123393" w:rsidP="00123393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4A7EEA2C" w14:textId="35AE8210" w:rsidR="00123393" w:rsidRPr="00123393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Pretendentam jāparaksta sagatavotais iepirkuma līgums ne vēlāk kā 10 (desmit) dienu laikā no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asūtītāja uzaicinājuma. </w:t>
      </w:r>
    </w:p>
    <w:p w14:paraId="16243300" w14:textId="77777777" w:rsidR="00123393" w:rsidRPr="00123393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Komisija ir tiesīga atcelt savu lēmumu par iepirkuma līguma slēgšanas tiesību piešķiršanu un pieņemt lēmumu par iepirkuma līguma slēgšanas tiesību piešķiršanu nākamajam pretendentam, ja pretendents atsakās slēgt iepirkuma līgumu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38DE96D2" w14:textId="77777777" w:rsidR="00123393" w:rsidRPr="00123393" w:rsidRDefault="00A13C19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>Pielikum</w:t>
      </w:r>
      <w:r w:rsidR="00123393">
        <w:rPr>
          <w:rFonts w:ascii="Times New Roman" w:eastAsiaTheme="minorHAnsi" w:hAnsi="Times New Roman"/>
          <w:bCs/>
          <w:sz w:val="24"/>
          <w:szCs w:val="24"/>
        </w:rPr>
        <w:t>i:</w:t>
      </w:r>
    </w:p>
    <w:p w14:paraId="63D6DBF3" w14:textId="65FA84A9" w:rsidR="00123393" w:rsidRDefault="00123393" w:rsidP="00123393">
      <w:pPr>
        <w:pStyle w:val="Sarakstarindkopa"/>
        <w:spacing w:after="160" w:line="259" w:lineRule="auto"/>
        <w:ind w:left="92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 xml:space="preserve">1.pielikums: Pretendenta pieteikuma dalībai </w:t>
      </w:r>
      <w:r>
        <w:rPr>
          <w:rFonts w:ascii="Times New Roman" w:eastAsiaTheme="minorHAnsi" w:hAnsi="Times New Roman"/>
          <w:bCs/>
          <w:sz w:val="24"/>
          <w:szCs w:val="24"/>
        </w:rPr>
        <w:t>cenu aptaujā</w:t>
      </w:r>
      <w:r w:rsidRPr="00123393">
        <w:rPr>
          <w:rFonts w:ascii="Times New Roman" w:eastAsiaTheme="minorHAnsi" w:hAnsi="Times New Roman"/>
          <w:bCs/>
          <w:sz w:val="24"/>
          <w:szCs w:val="24"/>
        </w:rPr>
        <w:t xml:space="preserve"> veidlapa uz 1 lapām;</w:t>
      </w:r>
    </w:p>
    <w:p w14:paraId="7CD4E466" w14:textId="38F94353" w:rsidR="00A13C19" w:rsidRPr="00123393" w:rsidRDefault="00123393" w:rsidP="00123393">
      <w:pPr>
        <w:pStyle w:val="Sarakstarindkopa"/>
        <w:spacing w:after="160" w:line="259" w:lineRule="auto"/>
        <w:ind w:left="928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>2.pielikums: Finanšu piedāvājums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8F63940" w14:textId="48C88207" w:rsidR="00C83C86" w:rsidRDefault="00C83C86"/>
    <w:p w14:paraId="4F311751" w14:textId="77777777" w:rsidR="00C83C86" w:rsidRDefault="00C83C86">
      <w:pPr>
        <w:spacing w:after="160" w:line="259" w:lineRule="auto"/>
      </w:pPr>
      <w:r>
        <w:br w:type="page"/>
      </w:r>
    </w:p>
    <w:p w14:paraId="69B668B6" w14:textId="77777777" w:rsidR="00C83C86" w:rsidRPr="00123393" w:rsidRDefault="00C83C86" w:rsidP="00C83C86">
      <w:pPr>
        <w:spacing w:after="160" w:line="259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1.pielikums</w:t>
      </w:r>
    </w:p>
    <w:p w14:paraId="15DBFB71" w14:textId="77777777" w:rsidR="00C83C86" w:rsidRPr="00123393" w:rsidRDefault="00C83C86" w:rsidP="00C83C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49D20D" w14:textId="77777777" w:rsidR="00C83C86" w:rsidRPr="00123393" w:rsidRDefault="00C83C86" w:rsidP="00C83C86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  <w:t>PRETENDENTA PIETEIKUMS DALĪBAI IEPIRKUMĀ</w:t>
      </w:r>
    </w:p>
    <w:tbl>
      <w:tblPr>
        <w:tblpPr w:leftFromText="180" w:rightFromText="180" w:vertAnchor="text" w:horzAnchor="margin" w:tblpXSpec="center" w:tblpY="1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686"/>
      </w:tblGrid>
      <w:tr w:rsidR="00C83C86" w:rsidRPr="00123393" w14:paraId="7DAB927E" w14:textId="77777777" w:rsidTr="00ED6F47">
        <w:trPr>
          <w:trHeight w:val="1176"/>
        </w:trPr>
        <w:tc>
          <w:tcPr>
            <w:tcW w:w="959" w:type="dxa"/>
            <w:vAlign w:val="center"/>
          </w:tcPr>
          <w:p w14:paraId="320C18D0" w14:textId="77777777" w:rsidR="00C83C86" w:rsidRPr="00123393" w:rsidRDefault="00C83C86" w:rsidP="00ED6F4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706" w:type="dxa"/>
            <w:vAlign w:val="center"/>
          </w:tcPr>
          <w:p w14:paraId="1520A01C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FAAFCA9" w14:textId="77777777" w:rsidR="00C83C86" w:rsidRPr="00123393" w:rsidRDefault="00C83C86" w:rsidP="00ED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Kopējā piedāvājuma cena (</w:t>
            </w:r>
            <w:proofErr w:type="spellStart"/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C83C86" w:rsidRPr="00123393" w14:paraId="420124CD" w14:textId="77777777" w:rsidTr="00ED6F47">
        <w:trPr>
          <w:trHeight w:val="362"/>
        </w:trPr>
        <w:tc>
          <w:tcPr>
            <w:tcW w:w="959" w:type="dxa"/>
            <w:vAlign w:val="center"/>
          </w:tcPr>
          <w:p w14:paraId="3A1FE755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74FA6F95" w14:textId="77777777" w:rsidR="00C83C86" w:rsidRPr="00123393" w:rsidRDefault="00C83C86" w:rsidP="00ED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SIA “L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IMBAŽU SILTUMS</w:t>
            </w: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” ūdensapgādes sistēmu un to elementu dezinfekciju 2024. gadā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697A0D0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C83C86" w:rsidRPr="00123393" w14:paraId="4CA98DD6" w14:textId="77777777" w:rsidTr="00ED6F47">
        <w:trPr>
          <w:trHeight w:val="375"/>
        </w:trPr>
        <w:tc>
          <w:tcPr>
            <w:tcW w:w="959" w:type="dxa"/>
            <w:vAlign w:val="center"/>
          </w:tcPr>
          <w:p w14:paraId="40EDB320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79FDA69E" w14:textId="77777777" w:rsidR="00C83C86" w:rsidRPr="00123393" w:rsidRDefault="00C83C86" w:rsidP="00ED6F4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2EDECFE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C83C86" w:rsidRPr="00123393" w14:paraId="1F3A03D2" w14:textId="77777777" w:rsidTr="00ED6F47">
        <w:trPr>
          <w:trHeight w:val="375"/>
        </w:trPr>
        <w:tc>
          <w:tcPr>
            <w:tcW w:w="959" w:type="dxa"/>
            <w:vAlign w:val="center"/>
          </w:tcPr>
          <w:p w14:paraId="1FB3221C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36305E12" w14:textId="77777777" w:rsidR="00C83C86" w:rsidRPr="00123393" w:rsidRDefault="00C83C86" w:rsidP="00ED6F4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895A078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0FB15C3E" w14:textId="77777777" w:rsidR="00C83C86" w:rsidRPr="00123393" w:rsidRDefault="00C83C86" w:rsidP="00C83C86">
      <w:pPr>
        <w:tabs>
          <w:tab w:val="left" w:pos="180"/>
          <w:tab w:val="left" w:pos="540"/>
          <w:tab w:val="left" w:pos="900"/>
        </w:tabs>
        <w:spacing w:after="0" w:line="240" w:lineRule="auto"/>
        <w:ind w:left="539" w:hanging="539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2C7EE8" w14:textId="77777777" w:rsidR="00C83C86" w:rsidRPr="00123393" w:rsidRDefault="00C83C86" w:rsidP="00C83C86">
      <w:pPr>
        <w:numPr>
          <w:ilvl w:val="0"/>
          <w:numId w:val="4"/>
        </w:numPr>
        <w:spacing w:before="60"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piedāvātajā līgumcenā ir iekļautas visas izmaksas, kas saistītas ar </w:t>
      </w:r>
      <w:r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>cenu aptaujas</w:t>
      </w: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 priekšmeta un līguma saistību izpildi, tajā skaitā visi nodokļi un nodevas, kā arī citas izmaksas līguma  kvalitatīvai un savlaicīgai izpildei;</w:t>
      </w:r>
    </w:p>
    <w:p w14:paraId="200D4F98" w14:textId="77777777" w:rsidR="00C83C86" w:rsidRPr="00123393" w:rsidRDefault="00C83C86" w:rsidP="00C83C86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piedāvātā vienas vienības cena un līgumcena netiks paaugstināta visu līguma darbības laiku; </w:t>
      </w:r>
    </w:p>
    <w:p w14:paraId="39B32E5F" w14:textId="77777777" w:rsidR="00C83C86" w:rsidRPr="00123393" w:rsidRDefault="00C83C86" w:rsidP="00C83C86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iespējamā inflācija, tirgus apstākļu maiņa vai jebkuri citi apstākļi nav par pamatu līgumcenas paaugstināšanai, un šo procesu radītās sekas ir prognozētas un aprēķinātas, sagatavojot finanšu piedāvājumu; </w:t>
      </w:r>
    </w:p>
    <w:p w14:paraId="2A06B62C" w14:textId="77777777" w:rsidR="00C83C86" w:rsidRPr="00123393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8790A5" w14:textId="77777777" w:rsidR="00C83C86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Informācija, ko pretendents uzskata par ierobežotas pieejamības informāciju, atrodas pretendenta piedāvājuma ____ </w:t>
      </w:r>
      <w:proofErr w:type="spellStart"/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>lp</w:t>
      </w:r>
      <w:proofErr w:type="spellEnd"/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1C501E8" w14:textId="77777777" w:rsidR="00C83C86" w:rsidRPr="00123393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861"/>
      </w:tblGrid>
      <w:tr w:rsidR="00C83C86" w:rsidRPr="00123393" w14:paraId="4CA7E005" w14:textId="77777777" w:rsidTr="00ED6F4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CD57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v-LV"/>
              </w:rPr>
              <w:t xml:space="preserve">Pretendents </w:t>
            </w: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</w:t>
            </w:r>
            <w:r w:rsidRPr="001233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pretendenta nosaukums)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4F4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C83C86" w:rsidRPr="00123393" w14:paraId="5E9D84DE" w14:textId="77777777" w:rsidTr="00ED6F47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14:paraId="5F49EF50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Vienotais reģistrācijas Nr.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</w:tcPr>
          <w:p w14:paraId="326EC58D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83C86" w:rsidRPr="00123393" w14:paraId="393F6473" w14:textId="77777777" w:rsidTr="00ED6F47">
        <w:tc>
          <w:tcPr>
            <w:tcW w:w="5778" w:type="dxa"/>
            <w:shd w:val="clear" w:color="auto" w:fill="auto"/>
          </w:tcPr>
          <w:p w14:paraId="5BFF1FE6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Pretendenta adrese, tālruņa (faksa) numuri, e-pasts</w:t>
            </w:r>
          </w:p>
        </w:tc>
        <w:tc>
          <w:tcPr>
            <w:tcW w:w="3861" w:type="dxa"/>
            <w:shd w:val="clear" w:color="auto" w:fill="auto"/>
          </w:tcPr>
          <w:p w14:paraId="65779FEE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83C86" w:rsidRPr="00123393" w14:paraId="478AA6FB" w14:textId="77777777" w:rsidTr="00ED6F47">
        <w:tc>
          <w:tcPr>
            <w:tcW w:w="5778" w:type="dxa"/>
            <w:shd w:val="clear" w:color="auto" w:fill="auto"/>
          </w:tcPr>
          <w:p w14:paraId="4FFD5456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Pretendenta pārstāvja vai pilnvarotās personas amats, vārds un uzvārds, </w:t>
            </w:r>
            <w:proofErr w:type="spellStart"/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tālr.Nr</w:t>
            </w:r>
            <w:proofErr w:type="spellEnd"/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3861" w:type="dxa"/>
            <w:shd w:val="clear" w:color="auto" w:fill="auto"/>
          </w:tcPr>
          <w:p w14:paraId="449948CD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D34C21A" w14:textId="77777777" w:rsidR="00C83C86" w:rsidRPr="00123393" w:rsidRDefault="00C83C86" w:rsidP="00C83C86">
      <w:pPr>
        <w:spacing w:after="160" w:line="259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5C072DE5" w14:textId="77777777" w:rsidR="00C83C86" w:rsidRPr="00123393" w:rsidRDefault="00C83C86" w:rsidP="00C83C86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paraksts</w:t>
      </w:r>
      <w:r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_________________________</w:t>
      </w:r>
    </w:p>
    <w:p w14:paraId="01021ABD" w14:textId="77777777" w:rsidR="002533C2" w:rsidRDefault="002533C2"/>
    <w:sectPr w:rsidR="002533C2" w:rsidSect="0012339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F1B"/>
    <w:multiLevelType w:val="multilevel"/>
    <w:tmpl w:val="51BABB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8395BB1"/>
    <w:multiLevelType w:val="hybridMultilevel"/>
    <w:tmpl w:val="5CBE5E80"/>
    <w:lvl w:ilvl="0" w:tplc="ECEA6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6729">
    <w:abstractNumId w:val="2"/>
  </w:num>
  <w:num w:numId="2" w16cid:durableId="845707137">
    <w:abstractNumId w:val="3"/>
  </w:num>
  <w:num w:numId="3" w16cid:durableId="1872760809">
    <w:abstractNumId w:val="0"/>
  </w:num>
  <w:num w:numId="4" w16cid:durableId="153861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19"/>
    <w:rsid w:val="00123393"/>
    <w:rsid w:val="00241642"/>
    <w:rsid w:val="002533C2"/>
    <w:rsid w:val="00A13C19"/>
    <w:rsid w:val="00C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F24"/>
  <w15:chartTrackingRefBased/>
  <w15:docId w15:val="{54489305-A526-461A-AA3A-8A8EBDD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3C1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A13C1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13C19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13C1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12339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silt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munds.zakis@limbazusiltums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imbazusiltums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Limbažu siltums</cp:lastModifiedBy>
  <cp:revision>1</cp:revision>
  <dcterms:created xsi:type="dcterms:W3CDTF">2024-06-12T08:07:00Z</dcterms:created>
  <dcterms:modified xsi:type="dcterms:W3CDTF">2024-06-12T08:31:00Z</dcterms:modified>
</cp:coreProperties>
</file>