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E63FB" w14:textId="5B73C9C6" w:rsidR="00C605BC" w:rsidRPr="00DB7944" w:rsidRDefault="00C605BC" w:rsidP="00C605BC">
      <w:pPr>
        <w:pStyle w:val="Galvene"/>
        <w:jc w:val="center"/>
        <w:rPr>
          <w:b/>
        </w:rPr>
      </w:pPr>
      <w:r w:rsidRPr="00DB7944">
        <w:rPr>
          <w:b/>
        </w:rPr>
        <w:t>LIMBAŽU NOVADA PAŠVALDĪBA</w:t>
      </w:r>
    </w:p>
    <w:p w14:paraId="6B1E7B35" w14:textId="77777777" w:rsidR="00C605BC" w:rsidRPr="00DB7944" w:rsidRDefault="00C605BC" w:rsidP="00C605BC">
      <w:pPr>
        <w:pStyle w:val="Galvene"/>
        <w:jc w:val="center"/>
      </w:pPr>
      <w:r w:rsidRPr="00DB7944">
        <w:t>Reģ.</w:t>
      </w:r>
      <w:r w:rsidR="00313233" w:rsidRPr="00DB7944">
        <w:t xml:space="preserve"> </w:t>
      </w:r>
      <w:r w:rsidRPr="00DB7944">
        <w:t>Nr. 90009114631, Rīgas iela 16, Limbaži, Limbažu novads, LV-4001</w:t>
      </w:r>
    </w:p>
    <w:p w14:paraId="0B699718" w14:textId="77777777" w:rsidR="00C605BC" w:rsidRPr="00DB7944" w:rsidRDefault="00C605BC" w:rsidP="00C605BC">
      <w:pPr>
        <w:jc w:val="center"/>
        <w:rPr>
          <w:b/>
        </w:rPr>
      </w:pPr>
    </w:p>
    <w:p w14:paraId="6CD62A7D" w14:textId="622C600F" w:rsidR="00C605BC" w:rsidRPr="00C771C1" w:rsidRDefault="00C605BC" w:rsidP="00C605BC">
      <w:pPr>
        <w:jc w:val="center"/>
      </w:pPr>
      <w:r w:rsidRPr="00C771C1">
        <w:t xml:space="preserve">UZAICINĀJUMS IESNIEGT PIEDĀVĀJUMU </w:t>
      </w:r>
      <w:r w:rsidR="00C771C1" w:rsidRPr="00C771C1">
        <w:t>IEPIRKUMAM</w:t>
      </w:r>
    </w:p>
    <w:p w14:paraId="6F28F525" w14:textId="77777777" w:rsidR="00C605BC" w:rsidRPr="00DB7944" w:rsidRDefault="00C605BC" w:rsidP="00C605BC">
      <w:pPr>
        <w:jc w:val="both"/>
      </w:pPr>
    </w:p>
    <w:p w14:paraId="66177662" w14:textId="77777777" w:rsidR="00F818E9" w:rsidRDefault="00C605BC" w:rsidP="00F818E9">
      <w:pPr>
        <w:jc w:val="center"/>
      </w:pPr>
      <w:r w:rsidRPr="00DB7944">
        <w:t>Limbažu novada pašvaldība uzaicina Jūs iesniegt sav</w:t>
      </w:r>
      <w:r w:rsidR="007839CE" w:rsidRPr="00DB7944">
        <w:t>u cenu piedāvājumu iepirkumam</w:t>
      </w:r>
    </w:p>
    <w:p w14:paraId="54642468" w14:textId="17F78611" w:rsidR="00C605BC" w:rsidRPr="003F76DC" w:rsidRDefault="00D4625B" w:rsidP="006E39C9">
      <w:pPr>
        <w:jc w:val="center"/>
        <w:rPr>
          <w:i/>
          <w:color w:val="000000" w:themeColor="text1"/>
          <w:u w:val="single"/>
        </w:rPr>
      </w:pPr>
      <w:r w:rsidRPr="00C771C1">
        <w:rPr>
          <w:b/>
          <w:u w:val="single"/>
        </w:rPr>
        <w:t>„</w:t>
      </w:r>
      <w:r w:rsidR="008E1FFE">
        <w:rPr>
          <w:b/>
          <w:u w:val="single"/>
        </w:rPr>
        <w:t>LIMBAŽU</w:t>
      </w:r>
      <w:r w:rsidR="00A467FD" w:rsidRPr="00C771C1">
        <w:rPr>
          <w:b/>
          <w:u w:val="single"/>
        </w:rPr>
        <w:t xml:space="preserve"> VIDUSSKOLAS </w:t>
      </w:r>
      <w:r w:rsidR="003572BD">
        <w:rPr>
          <w:b/>
          <w:u w:val="single"/>
        </w:rPr>
        <w:t xml:space="preserve"> </w:t>
      </w:r>
      <w:r w:rsidR="00000CEB">
        <w:rPr>
          <w:b/>
          <w:u w:val="single"/>
        </w:rPr>
        <w:t>1</w:t>
      </w:r>
      <w:r w:rsidR="003572BD">
        <w:rPr>
          <w:b/>
          <w:u w:val="single"/>
        </w:rPr>
        <w:t xml:space="preserve"> (</w:t>
      </w:r>
      <w:r w:rsidR="00000CEB">
        <w:rPr>
          <w:b/>
          <w:u w:val="single"/>
        </w:rPr>
        <w:t>viena</w:t>
      </w:r>
      <w:r w:rsidR="003572BD">
        <w:rPr>
          <w:b/>
          <w:u w:val="single"/>
        </w:rPr>
        <w:t xml:space="preserve">) </w:t>
      </w:r>
      <w:r w:rsidR="00555623">
        <w:rPr>
          <w:b/>
          <w:u w:val="single"/>
        </w:rPr>
        <w:t>INTERAKTĪV</w:t>
      </w:r>
      <w:r w:rsidR="00000CEB">
        <w:rPr>
          <w:b/>
          <w:u w:val="single"/>
        </w:rPr>
        <w:t>Ā</w:t>
      </w:r>
      <w:r w:rsidR="00555623">
        <w:rPr>
          <w:b/>
          <w:u w:val="single"/>
        </w:rPr>
        <w:t xml:space="preserve"> DISPLEJ</w:t>
      </w:r>
      <w:r w:rsidR="00000CEB">
        <w:rPr>
          <w:b/>
          <w:u w:val="single"/>
        </w:rPr>
        <w:t>A</w:t>
      </w:r>
      <w:r w:rsidR="00555623">
        <w:rPr>
          <w:b/>
          <w:u w:val="single"/>
        </w:rPr>
        <w:t xml:space="preserve"> IEGĀDE</w:t>
      </w:r>
      <w:r w:rsidR="006E39C9">
        <w:rPr>
          <w:b/>
          <w:u w:val="single"/>
        </w:rPr>
        <w:t xml:space="preserve"> UN UZSTĀDĪŠANA</w:t>
      </w:r>
      <w:r w:rsidR="005B22B6">
        <w:rPr>
          <w:b/>
          <w:u w:val="single"/>
        </w:rPr>
        <w:t>”</w:t>
      </w:r>
    </w:p>
    <w:p w14:paraId="20D580A0" w14:textId="50DEDC22" w:rsidR="001764A8" w:rsidRDefault="00C605BC" w:rsidP="00D5137D">
      <w:pPr>
        <w:tabs>
          <w:tab w:val="num" w:pos="540"/>
        </w:tabs>
        <w:jc w:val="both"/>
        <w:rPr>
          <w:b/>
          <w:color w:val="000000" w:themeColor="text1"/>
        </w:rPr>
      </w:pPr>
      <w:r w:rsidRPr="00D5137D">
        <w:rPr>
          <w:b/>
          <w:color w:val="000000" w:themeColor="text1"/>
        </w:rPr>
        <w:t>Līguma izpildes termiņš –</w:t>
      </w:r>
      <w:r w:rsidR="001764A8" w:rsidRPr="00D5137D">
        <w:rPr>
          <w:b/>
          <w:color w:val="000000" w:themeColor="text1"/>
        </w:rPr>
        <w:t xml:space="preserve"> </w:t>
      </w:r>
      <w:r w:rsidR="001D7521" w:rsidRPr="007F6A8E">
        <w:rPr>
          <w:b/>
          <w:color w:val="000000" w:themeColor="text1"/>
          <w:u w:val="single"/>
        </w:rPr>
        <w:t>līdz 202</w:t>
      </w:r>
      <w:r w:rsidR="00000CEB" w:rsidRPr="007F6A8E">
        <w:rPr>
          <w:b/>
          <w:color w:val="000000" w:themeColor="text1"/>
          <w:u w:val="single"/>
        </w:rPr>
        <w:t>4</w:t>
      </w:r>
      <w:r w:rsidR="001D7521" w:rsidRPr="007F6A8E">
        <w:rPr>
          <w:b/>
          <w:color w:val="000000" w:themeColor="text1"/>
          <w:u w:val="single"/>
        </w:rPr>
        <w:t xml:space="preserve">. gada </w:t>
      </w:r>
      <w:r w:rsidR="005B22B6" w:rsidRPr="007F6A8E">
        <w:rPr>
          <w:b/>
          <w:color w:val="000000" w:themeColor="text1"/>
          <w:u w:val="single"/>
        </w:rPr>
        <w:t xml:space="preserve"> </w:t>
      </w:r>
      <w:r w:rsidR="006D3790">
        <w:rPr>
          <w:b/>
          <w:color w:val="000000" w:themeColor="text1"/>
          <w:u w:val="single"/>
        </w:rPr>
        <w:t>1</w:t>
      </w:r>
      <w:r w:rsidR="00AB28F9">
        <w:rPr>
          <w:b/>
          <w:color w:val="000000" w:themeColor="text1"/>
          <w:u w:val="single"/>
        </w:rPr>
        <w:t>7</w:t>
      </w:r>
      <w:r w:rsidR="001D2D53" w:rsidRPr="007F6A8E">
        <w:rPr>
          <w:b/>
          <w:color w:val="000000" w:themeColor="text1"/>
          <w:u w:val="single"/>
        </w:rPr>
        <w:t>.</w:t>
      </w:r>
      <w:r w:rsidR="00E535F7" w:rsidRPr="007F6A8E">
        <w:rPr>
          <w:b/>
          <w:color w:val="000000" w:themeColor="text1"/>
          <w:u w:val="single"/>
        </w:rPr>
        <w:t>novembrim</w:t>
      </w:r>
    </w:p>
    <w:p w14:paraId="051E02A8" w14:textId="77777777" w:rsidR="00B668C1" w:rsidRPr="00D5137D" w:rsidRDefault="00B668C1" w:rsidP="00D5137D">
      <w:pPr>
        <w:tabs>
          <w:tab w:val="num" w:pos="540"/>
        </w:tabs>
        <w:jc w:val="both"/>
        <w:rPr>
          <w:b/>
          <w:color w:val="000000" w:themeColor="text1"/>
        </w:rPr>
      </w:pPr>
    </w:p>
    <w:p w14:paraId="70F36A09" w14:textId="1B220033" w:rsidR="00D4625B" w:rsidRDefault="003F76DC" w:rsidP="00D4625B">
      <w:pPr>
        <w:tabs>
          <w:tab w:val="num" w:pos="540"/>
        </w:tabs>
        <w:jc w:val="both"/>
      </w:pPr>
      <w:r>
        <w:rPr>
          <w:b/>
        </w:rPr>
        <w:t>Preču p</w:t>
      </w:r>
      <w:r w:rsidR="00D4625B" w:rsidRPr="00D4625B">
        <w:rPr>
          <w:b/>
        </w:rPr>
        <w:t>iegādes vieta</w:t>
      </w:r>
      <w:r w:rsidR="00D4625B">
        <w:t xml:space="preserve"> – </w:t>
      </w:r>
      <w:r w:rsidR="008E1FFE">
        <w:t>LIMBAŽU</w:t>
      </w:r>
      <w:r w:rsidR="00D4625B">
        <w:t xml:space="preserve"> VIDUSSKOLA</w:t>
      </w:r>
      <w:r w:rsidR="00D4625B" w:rsidRPr="00E017F1">
        <w:t xml:space="preserve">, </w:t>
      </w:r>
      <w:r w:rsidR="008E1FFE">
        <w:t>Parka</w:t>
      </w:r>
      <w:r w:rsidR="00D4625B">
        <w:t xml:space="preserve"> iela 3</w:t>
      </w:r>
      <w:r w:rsidR="008E1FFE">
        <w:t>8</w:t>
      </w:r>
      <w:r w:rsidR="00D4625B">
        <w:t xml:space="preserve">, </w:t>
      </w:r>
      <w:r w:rsidR="008E1FFE">
        <w:t>Limbaži</w:t>
      </w:r>
      <w:r w:rsidR="00D4625B">
        <w:t xml:space="preserve">, </w:t>
      </w:r>
      <w:r w:rsidR="00D4625B" w:rsidRPr="00E017F1">
        <w:t>Limbažu novads</w:t>
      </w:r>
      <w:r w:rsidR="00D4625B">
        <w:t>.</w:t>
      </w:r>
    </w:p>
    <w:p w14:paraId="1AB24197" w14:textId="77777777" w:rsidR="00B668C1" w:rsidRDefault="00B668C1" w:rsidP="00D4625B">
      <w:pPr>
        <w:tabs>
          <w:tab w:val="num" w:pos="540"/>
        </w:tabs>
        <w:jc w:val="both"/>
      </w:pPr>
    </w:p>
    <w:p w14:paraId="04AA943A" w14:textId="5F0D143D" w:rsidR="00D4625B" w:rsidRDefault="00D4625B" w:rsidP="00C605BC">
      <w:pPr>
        <w:tabs>
          <w:tab w:val="num" w:pos="540"/>
        </w:tabs>
        <w:jc w:val="both"/>
      </w:pPr>
      <w:r w:rsidRPr="00D4625B">
        <w:rPr>
          <w:b/>
        </w:rPr>
        <w:t>Līguma apmaksa</w:t>
      </w:r>
      <w:r>
        <w:t xml:space="preserve"> </w:t>
      </w:r>
      <w:r w:rsidRPr="00542E91">
        <w:rPr>
          <w:color w:val="000000" w:themeColor="text1"/>
        </w:rPr>
        <w:t>–</w:t>
      </w:r>
      <w:r w:rsidRPr="007E3D1D">
        <w:rPr>
          <w:color w:val="FF0000"/>
        </w:rPr>
        <w:t xml:space="preserve"> </w:t>
      </w:r>
      <w:r w:rsidR="00B76C61" w:rsidRPr="003C7A63">
        <w:t>Pasūtītājs samaksā Izpildītājam avansu 30 % apmērā</w:t>
      </w:r>
      <w:r w:rsidR="00B76C61" w:rsidRPr="007E3D1D">
        <w:rPr>
          <w:color w:val="FF0000"/>
        </w:rPr>
        <w:t xml:space="preserve"> </w:t>
      </w:r>
      <w:r w:rsidR="00B76C61" w:rsidRPr="00B76C61">
        <w:t>no Līgumā noteiktās Līgumcenas pēc tam, kad Izpildītājs un Pasūtītājs ir noslēdzis līgumu. Pasūtītājs samaksā Izpildītājam atlikušos 70% no Līgumā noteiktās Līgumcenas 15</w:t>
      </w:r>
      <w:r w:rsidR="00B76C61">
        <w:t xml:space="preserve"> (piecpadsmit)</w:t>
      </w:r>
      <w:r w:rsidR="00B76C61" w:rsidRPr="00B76C61">
        <w:t xml:space="preserve"> darba dienu laikā pēc tam, kad Izpildītājs ir</w:t>
      </w:r>
      <w:r w:rsidR="00BD757D">
        <w:t xml:space="preserve"> piegādājis preci un </w:t>
      </w:r>
      <w:r w:rsidR="00B76C61" w:rsidRPr="00B76C61">
        <w:t xml:space="preserve">iesniedzis sagatavotu </w:t>
      </w:r>
      <w:r w:rsidR="00B76C61">
        <w:t>preču pavadzīmi-rēķinu.</w:t>
      </w:r>
    </w:p>
    <w:p w14:paraId="5D8F7DD9" w14:textId="77777777" w:rsidR="00B76C61" w:rsidRDefault="00B76C61" w:rsidP="00C605BC">
      <w:pPr>
        <w:tabs>
          <w:tab w:val="num" w:pos="540"/>
        </w:tabs>
        <w:jc w:val="both"/>
        <w:rPr>
          <w:b/>
        </w:rPr>
      </w:pPr>
    </w:p>
    <w:p w14:paraId="78D815BE" w14:textId="446306A0" w:rsidR="00C605BC" w:rsidRDefault="00C605BC" w:rsidP="00C605BC">
      <w:pPr>
        <w:tabs>
          <w:tab w:val="num" w:pos="540"/>
        </w:tabs>
        <w:jc w:val="both"/>
        <w:rPr>
          <w:b/>
        </w:rPr>
      </w:pPr>
      <w:r w:rsidRPr="00DB7944">
        <w:t xml:space="preserve">Piedāvājuma izvēles kritērijs ir piedāvājums ar </w:t>
      </w:r>
      <w:r w:rsidRPr="00DB7944">
        <w:rPr>
          <w:b/>
        </w:rPr>
        <w:t>viszemāko cenu.</w:t>
      </w:r>
    </w:p>
    <w:p w14:paraId="26020C28" w14:textId="77777777" w:rsidR="003F76DC" w:rsidRPr="00DB7944" w:rsidRDefault="003F76DC" w:rsidP="00C605BC">
      <w:pPr>
        <w:tabs>
          <w:tab w:val="num" w:pos="540"/>
        </w:tabs>
        <w:jc w:val="both"/>
        <w:rPr>
          <w:b/>
        </w:rPr>
      </w:pPr>
    </w:p>
    <w:p w14:paraId="14C71EF3" w14:textId="534B7737" w:rsidR="00DB7944" w:rsidRDefault="00C605BC" w:rsidP="00C605BC">
      <w:pPr>
        <w:tabs>
          <w:tab w:val="num" w:pos="540"/>
        </w:tabs>
        <w:jc w:val="both"/>
      </w:pPr>
      <w:r w:rsidRPr="00DB7944">
        <w:tab/>
        <w:t xml:space="preserve">Piedāvājumus iepirkumam var iesniegt </w:t>
      </w:r>
      <w:r w:rsidRPr="001D7521">
        <w:t>līdz</w:t>
      </w:r>
      <w:r w:rsidR="001D7521" w:rsidRPr="001D7521">
        <w:rPr>
          <w:u w:val="single"/>
        </w:rPr>
        <w:t xml:space="preserve"> </w:t>
      </w:r>
      <w:r w:rsidR="001D7521" w:rsidRPr="007F6A8E">
        <w:rPr>
          <w:b/>
          <w:u w:val="single"/>
        </w:rPr>
        <w:t>202</w:t>
      </w:r>
      <w:r w:rsidR="00000CEB" w:rsidRPr="007F6A8E">
        <w:rPr>
          <w:b/>
          <w:u w:val="single"/>
        </w:rPr>
        <w:t>4</w:t>
      </w:r>
      <w:r w:rsidR="001D7521" w:rsidRPr="007F6A8E">
        <w:rPr>
          <w:b/>
          <w:u w:val="single"/>
        </w:rPr>
        <w:t xml:space="preserve">. gada </w:t>
      </w:r>
      <w:r w:rsidR="006D3790">
        <w:rPr>
          <w:b/>
          <w:u w:val="single"/>
        </w:rPr>
        <w:t>18</w:t>
      </w:r>
      <w:r w:rsidR="001D2D53" w:rsidRPr="007F6A8E">
        <w:rPr>
          <w:b/>
          <w:u w:val="single"/>
        </w:rPr>
        <w:t>.</w:t>
      </w:r>
      <w:r w:rsidR="00000CEB" w:rsidRPr="007F6A8E">
        <w:rPr>
          <w:b/>
          <w:u w:val="single"/>
        </w:rPr>
        <w:t>oktobrim</w:t>
      </w:r>
    </w:p>
    <w:p w14:paraId="241FC55C" w14:textId="6CEA411E" w:rsidR="005866C6" w:rsidRDefault="00C605BC" w:rsidP="00BD757D">
      <w:pPr>
        <w:tabs>
          <w:tab w:val="num" w:pos="540"/>
        </w:tabs>
        <w:jc w:val="both"/>
      </w:pPr>
      <w:r w:rsidRPr="00DB7944">
        <w:t>Piedāvājumi var tikt iesniegti</w:t>
      </w:r>
      <w:r w:rsidR="00BD757D">
        <w:t xml:space="preserve"> </w:t>
      </w:r>
      <w:r w:rsidR="005866C6">
        <w:t>nosūtot elektroniski parakstītu</w:t>
      </w:r>
      <w:r w:rsidR="00BD757D">
        <w:t xml:space="preserve"> dokumentu</w:t>
      </w:r>
      <w:r w:rsidR="005866C6">
        <w:t xml:space="preserve"> uz e-pastu (</w:t>
      </w:r>
      <w:hyperlink r:id="rId7" w:history="1">
        <w:r w:rsidR="00BD757D" w:rsidRPr="0092742B">
          <w:rPr>
            <w:rStyle w:val="Hipersaite"/>
          </w:rPr>
          <w:t>limbazu.vsk@limbazunovads.lv</w:t>
        </w:r>
      </w:hyperlink>
      <w:r w:rsidR="00CF5F3E">
        <w:t xml:space="preserve"> </w:t>
      </w:r>
      <w:r w:rsidR="005866C6">
        <w:t>);</w:t>
      </w:r>
    </w:p>
    <w:p w14:paraId="6EDA4830" w14:textId="77777777" w:rsidR="00BD757D" w:rsidRPr="00DB7944" w:rsidRDefault="00BD757D" w:rsidP="00BD757D">
      <w:pPr>
        <w:jc w:val="both"/>
      </w:pPr>
    </w:p>
    <w:p w14:paraId="3CCCDA6A" w14:textId="77777777" w:rsidR="000D7124" w:rsidRPr="00DB7944" w:rsidRDefault="000D7124" w:rsidP="000D7124">
      <w:pPr>
        <w:jc w:val="both"/>
      </w:pPr>
      <w:r w:rsidRPr="00DB7944">
        <w:t xml:space="preserve">Piedāvājumi, kuri būs iesniegti pēc noteiktā termiņa, netiks </w:t>
      </w:r>
      <w:r w:rsidRPr="00DB7944">
        <w:rPr>
          <w:bCs/>
        </w:rPr>
        <w:t>izskatīti.</w:t>
      </w:r>
    </w:p>
    <w:p w14:paraId="19E3F159" w14:textId="77777777" w:rsidR="00C605BC" w:rsidRPr="00DB7944" w:rsidRDefault="00C605BC" w:rsidP="00C605BC">
      <w:pPr>
        <w:jc w:val="both"/>
      </w:pPr>
    </w:p>
    <w:p w14:paraId="2D5244B3" w14:textId="77777777" w:rsidR="00697EE4" w:rsidRPr="00697EE4" w:rsidRDefault="00697EE4" w:rsidP="00697EE4">
      <w:pPr>
        <w:jc w:val="both"/>
      </w:pPr>
      <w:r w:rsidRPr="00697EE4">
        <w:t>Pretendentam, kuram piešķirtas tiesības slēgt iepirkuma līgumu, jāparaksta komisijas sagatavotais iepirkuma līgums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58AE98D4" w14:textId="77777777" w:rsidR="00C605BC" w:rsidRPr="00DB7944" w:rsidRDefault="00C605BC" w:rsidP="00C605BC">
      <w:pPr>
        <w:jc w:val="both"/>
      </w:pPr>
    </w:p>
    <w:p w14:paraId="09CD17C4" w14:textId="04D0B3CD" w:rsidR="00D4625B" w:rsidRDefault="00FC2236" w:rsidP="00D4625B">
      <w:pPr>
        <w:jc w:val="both"/>
      </w:pPr>
      <w:r>
        <w:t xml:space="preserve">Pielikumā: </w:t>
      </w:r>
      <w:r>
        <w:tab/>
        <w:t xml:space="preserve">1. </w:t>
      </w:r>
      <w:r w:rsidR="00D4625B">
        <w:t>Tehniskā specifikācija uz</w:t>
      </w:r>
      <w:r w:rsidR="008E16F2">
        <w:t xml:space="preserve"> </w:t>
      </w:r>
      <w:r w:rsidR="00150866">
        <w:t>2</w:t>
      </w:r>
      <w:r w:rsidR="00D4625B">
        <w:t xml:space="preserve"> lap</w:t>
      </w:r>
      <w:r w:rsidR="008E16F2">
        <w:t>ām</w:t>
      </w:r>
    </w:p>
    <w:p w14:paraId="1C155EC5" w14:textId="77777777" w:rsidR="00D4625B" w:rsidRDefault="00D4625B" w:rsidP="00D4625B">
      <w:pPr>
        <w:jc w:val="both"/>
      </w:pPr>
      <w:r>
        <w:tab/>
      </w:r>
      <w:r>
        <w:tab/>
        <w:t>2. Piedāvājuma veidlapa uz 3 lapām.</w:t>
      </w:r>
    </w:p>
    <w:p w14:paraId="7AE1779E" w14:textId="77777777" w:rsidR="00D4625B" w:rsidRDefault="00D4625B" w:rsidP="00D4625B">
      <w:pPr>
        <w:jc w:val="both"/>
      </w:pPr>
    </w:p>
    <w:p w14:paraId="36B6D040" w14:textId="77777777" w:rsidR="00D4625B" w:rsidRDefault="00D4625B" w:rsidP="00D4625B">
      <w:pPr>
        <w:jc w:val="both"/>
      </w:pPr>
    </w:p>
    <w:p w14:paraId="62B23110" w14:textId="44B1D51C" w:rsidR="00D4625B" w:rsidRDefault="00D4625B" w:rsidP="00D4625B">
      <w:pPr>
        <w:jc w:val="both"/>
      </w:pPr>
      <w:r>
        <w:t>Pretendentam iesniedzamie dokumenti:</w:t>
      </w:r>
    </w:p>
    <w:p w14:paraId="6911187D" w14:textId="45620AEB" w:rsidR="00D4625B" w:rsidRDefault="00D4625B" w:rsidP="00D4625B">
      <w:pPr>
        <w:pStyle w:val="Sarakstarindkopa"/>
        <w:numPr>
          <w:ilvl w:val="0"/>
          <w:numId w:val="5"/>
        </w:numPr>
        <w:jc w:val="both"/>
      </w:pPr>
      <w:r>
        <w:t>Piedāvājuma veidlapa</w:t>
      </w:r>
      <w:r w:rsidR="00D6216F">
        <w:t>.</w:t>
      </w:r>
    </w:p>
    <w:p w14:paraId="6DE601E0" w14:textId="5E1ABFC3" w:rsidR="00D6216F" w:rsidRDefault="00EB5676" w:rsidP="00D4625B">
      <w:pPr>
        <w:pStyle w:val="Sarakstarindkopa"/>
        <w:numPr>
          <w:ilvl w:val="0"/>
          <w:numId w:val="5"/>
        </w:numPr>
        <w:jc w:val="both"/>
      </w:pPr>
      <w:r>
        <w:t>Tehniskais piedāvājums.</w:t>
      </w:r>
    </w:p>
    <w:p w14:paraId="0F9BE1B9" w14:textId="3C04EA83" w:rsidR="002400CF" w:rsidRDefault="002400CF" w:rsidP="00D4625B">
      <w:pPr>
        <w:pStyle w:val="Sarakstarindkopa"/>
        <w:numPr>
          <w:ilvl w:val="0"/>
          <w:numId w:val="5"/>
        </w:numPr>
        <w:jc w:val="both"/>
      </w:pPr>
      <w:r>
        <w:t>Finanšu piedāvājums.</w:t>
      </w:r>
    </w:p>
    <w:p w14:paraId="23A5818D" w14:textId="3235E305" w:rsidR="002400CF" w:rsidRDefault="002400CF" w:rsidP="002400CF">
      <w:pPr>
        <w:pStyle w:val="Sarakstarindkopa"/>
        <w:numPr>
          <w:ilvl w:val="0"/>
          <w:numId w:val="5"/>
        </w:numPr>
        <w:jc w:val="both"/>
      </w:pPr>
      <w:r w:rsidRPr="002400CF">
        <w:t>Apliecinājums par neatkarīgi izstrādātu piedāvājumu</w:t>
      </w:r>
      <w:r>
        <w:t>.</w:t>
      </w:r>
    </w:p>
    <w:p w14:paraId="4FE55FE8" w14:textId="77777777" w:rsidR="00D4625B" w:rsidRDefault="00D4625B" w:rsidP="00D4625B">
      <w:pPr>
        <w:jc w:val="both"/>
      </w:pPr>
    </w:p>
    <w:p w14:paraId="3D29F161" w14:textId="77777777" w:rsidR="00C605BC" w:rsidRPr="00DB7944" w:rsidRDefault="00C605BC" w:rsidP="00C605BC">
      <w:pPr>
        <w:jc w:val="both"/>
      </w:pPr>
    </w:p>
    <w:p w14:paraId="0D1DF374" w14:textId="77777777" w:rsidR="00467553" w:rsidRDefault="00467553" w:rsidP="00C605BC">
      <w:pPr>
        <w:jc w:val="both"/>
      </w:pPr>
    </w:p>
    <w:p w14:paraId="7D414DD9" w14:textId="77777777" w:rsidR="00BD757D" w:rsidRDefault="00BD757D" w:rsidP="00C605BC">
      <w:pPr>
        <w:jc w:val="both"/>
      </w:pPr>
    </w:p>
    <w:p w14:paraId="3CE9F739" w14:textId="77777777" w:rsidR="00BD757D" w:rsidRDefault="00BD757D" w:rsidP="00C605BC">
      <w:pPr>
        <w:jc w:val="both"/>
      </w:pPr>
    </w:p>
    <w:p w14:paraId="78AD19EE" w14:textId="77777777" w:rsidR="00BD757D" w:rsidRDefault="00BD757D" w:rsidP="00C605BC">
      <w:pPr>
        <w:jc w:val="both"/>
      </w:pPr>
    </w:p>
    <w:p w14:paraId="67B86B24" w14:textId="77777777" w:rsidR="00BD757D" w:rsidRDefault="00BD757D" w:rsidP="00C605BC">
      <w:pPr>
        <w:jc w:val="both"/>
      </w:pPr>
    </w:p>
    <w:p w14:paraId="13FA5916" w14:textId="77777777" w:rsidR="00BD757D" w:rsidRDefault="00BD757D" w:rsidP="00C605BC">
      <w:pPr>
        <w:jc w:val="both"/>
      </w:pPr>
    </w:p>
    <w:p w14:paraId="3B85E053" w14:textId="77777777" w:rsidR="00BD757D" w:rsidRPr="00DB7944" w:rsidRDefault="00BD757D"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5A0BBFED" w14:textId="077048AD" w:rsidR="003C2C4C" w:rsidRPr="005658B7" w:rsidRDefault="003C2C4C" w:rsidP="003C2C4C">
      <w:pPr>
        <w:spacing w:before="120"/>
        <w:jc w:val="center"/>
      </w:pPr>
      <w:r w:rsidRPr="005658B7">
        <w:lastRenderedPageBreak/>
        <w:t>Iepirkuma “</w:t>
      </w:r>
      <w:r w:rsidR="008E1FFE">
        <w:t>LIMBAŽU</w:t>
      </w:r>
      <w:r w:rsidRPr="005658B7">
        <w:t xml:space="preserve"> VIDUSSKOLAS </w:t>
      </w:r>
      <w:r w:rsidR="00000CEB">
        <w:t>1</w:t>
      </w:r>
      <w:r w:rsidRPr="005658B7">
        <w:t xml:space="preserve"> (</w:t>
      </w:r>
      <w:r w:rsidR="00000CEB">
        <w:t>viena</w:t>
      </w:r>
      <w:r w:rsidRPr="005658B7">
        <w:t>) INTERAKTĪV</w:t>
      </w:r>
      <w:r w:rsidR="00000CEB">
        <w:t>Ā</w:t>
      </w:r>
      <w:r w:rsidRPr="005658B7">
        <w:t xml:space="preserve"> </w:t>
      </w:r>
      <w:r w:rsidR="00000CEB">
        <w:t>DISPLEJA</w:t>
      </w:r>
      <w:r w:rsidRPr="005658B7">
        <w:t xml:space="preserve"> IEGĀDE UN UZSTĀDĪŠANA</w:t>
      </w:r>
      <w:r w:rsidR="00FA73C4">
        <w:t>”</w:t>
      </w:r>
    </w:p>
    <w:p w14:paraId="0FCEDFCF" w14:textId="77777777" w:rsidR="003C2C4C" w:rsidRPr="00B97BEA" w:rsidRDefault="003C2C4C" w:rsidP="003C2C4C">
      <w:pPr>
        <w:spacing w:before="120"/>
        <w:rPr>
          <w:b/>
          <w:sz w:val="28"/>
          <w:szCs w:val="28"/>
        </w:rPr>
      </w:pPr>
    </w:p>
    <w:p w14:paraId="0E6CD395" w14:textId="44468892" w:rsidR="003C2C4C" w:rsidRPr="00345D68" w:rsidRDefault="003C2C4C" w:rsidP="003C2C4C">
      <w:pPr>
        <w:jc w:val="center"/>
        <w:rPr>
          <w:b/>
        </w:rPr>
      </w:pPr>
      <w:r w:rsidRPr="00345D68">
        <w:rPr>
          <w:b/>
        </w:rPr>
        <w:t>TEHNISKĀ  SPECIFIKĀCIJA</w:t>
      </w:r>
      <w:r w:rsidR="004F6DAF">
        <w:rPr>
          <w:b/>
        </w:rPr>
        <w:t>-PIEDĀVĀJUMS</w:t>
      </w:r>
    </w:p>
    <w:tbl>
      <w:tblPr>
        <w:tblW w:w="98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6"/>
        <w:gridCol w:w="6592"/>
      </w:tblGrid>
      <w:tr w:rsidR="003C2C4C" w:rsidRPr="0080343C" w14:paraId="0782C1F0"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vAlign w:val="center"/>
          </w:tcPr>
          <w:p w14:paraId="6D2880A5" w14:textId="77777777" w:rsidR="003C2C4C" w:rsidRDefault="003C2C4C" w:rsidP="00DE794C">
            <w:pPr>
              <w:spacing w:line="256" w:lineRule="auto"/>
              <w:ind w:hanging="2"/>
              <w:jc w:val="center"/>
              <w:rPr>
                <w:color w:val="000000"/>
              </w:rPr>
            </w:pPr>
            <w:bookmarkStart w:id="0" w:name="_Hlk64532719"/>
          </w:p>
          <w:p w14:paraId="45DC1F78" w14:textId="77777777" w:rsidR="003C2C4C" w:rsidRDefault="003C2C4C" w:rsidP="00DE794C">
            <w:pPr>
              <w:spacing w:line="256" w:lineRule="auto"/>
              <w:ind w:hanging="2"/>
              <w:jc w:val="center"/>
              <w:rPr>
                <w:color w:val="000000"/>
              </w:rPr>
            </w:pPr>
            <w:bookmarkStart w:id="1" w:name="_Toc64476349"/>
            <w:r>
              <w:rPr>
                <w:b/>
                <w:color w:val="000000"/>
              </w:rPr>
              <w:t>Funkcionalitāte</w:t>
            </w:r>
            <w:bookmarkEnd w:id="1"/>
          </w:p>
          <w:p w14:paraId="28B01D3B" w14:textId="77777777" w:rsidR="003C2C4C" w:rsidRDefault="003C2C4C" w:rsidP="00DE794C">
            <w:pPr>
              <w:spacing w:line="256" w:lineRule="auto"/>
              <w:ind w:hanging="2"/>
              <w:jc w:val="center"/>
              <w:rPr>
                <w:color w:val="000000"/>
              </w:rPr>
            </w:pPr>
          </w:p>
        </w:tc>
        <w:tc>
          <w:tcPr>
            <w:tcW w:w="6592" w:type="dxa"/>
            <w:tcBorders>
              <w:top w:val="single" w:sz="4" w:space="0" w:color="000000"/>
              <w:left w:val="single" w:sz="4" w:space="0" w:color="000000"/>
              <w:bottom w:val="single" w:sz="4" w:space="0" w:color="000000"/>
              <w:right w:val="single" w:sz="4" w:space="0" w:color="000000"/>
            </w:tcBorders>
            <w:vAlign w:val="center"/>
            <w:hideMark/>
          </w:tcPr>
          <w:p w14:paraId="075E23B9" w14:textId="77777777" w:rsidR="003C2C4C" w:rsidRDefault="003C2C4C" w:rsidP="00DE794C">
            <w:pPr>
              <w:spacing w:line="256" w:lineRule="auto"/>
              <w:ind w:hanging="2"/>
              <w:jc w:val="center"/>
              <w:rPr>
                <w:color w:val="000000"/>
              </w:rPr>
            </w:pPr>
            <w:bookmarkStart w:id="2" w:name="_Toc64476350"/>
            <w:r>
              <w:rPr>
                <w:b/>
                <w:color w:val="000000"/>
              </w:rPr>
              <w:t>Tehniskā specifikācija</w:t>
            </w:r>
            <w:bookmarkEnd w:id="2"/>
          </w:p>
          <w:p w14:paraId="418D2807" w14:textId="77777777" w:rsidR="003C2C4C" w:rsidRDefault="003C2C4C" w:rsidP="00DE794C">
            <w:pPr>
              <w:spacing w:line="256" w:lineRule="auto"/>
              <w:ind w:hanging="2"/>
              <w:jc w:val="center"/>
              <w:rPr>
                <w:color w:val="000000"/>
              </w:rPr>
            </w:pPr>
            <w:bookmarkStart w:id="3" w:name="_Toc64476351"/>
            <w:r>
              <w:rPr>
                <w:color w:val="000000"/>
              </w:rPr>
              <w:t>(Pasūtītāja prasības Pretendentam)</w:t>
            </w:r>
            <w:bookmarkEnd w:id="3"/>
          </w:p>
        </w:tc>
      </w:tr>
      <w:tr w:rsidR="003C2C4C" w:rsidRPr="0080343C" w14:paraId="20383D4C"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56D1C7" w14:textId="7212A596" w:rsidR="003C2C4C" w:rsidRDefault="003C2C4C" w:rsidP="008E16F2">
            <w:pPr>
              <w:spacing w:line="256" w:lineRule="auto"/>
              <w:ind w:hanging="2"/>
              <w:jc w:val="center"/>
              <w:rPr>
                <w:color w:val="000000"/>
              </w:rPr>
            </w:pPr>
            <w:bookmarkStart w:id="4" w:name="_Toc64476353"/>
            <w:r>
              <w:t xml:space="preserve">Digitālais interaktīvais </w:t>
            </w:r>
            <w:r w:rsidR="00000CEB">
              <w:t>displeja</w:t>
            </w:r>
            <w:r>
              <w:t xml:space="preserve"> skolotājam - komplekta</w:t>
            </w:r>
            <w:r w:rsidRPr="00204D2B">
              <w:t xml:space="preserve"> </w:t>
            </w:r>
            <w:r>
              <w:t>apraksts:</w:t>
            </w:r>
            <w:bookmarkEnd w:id="4"/>
          </w:p>
        </w:tc>
        <w:tc>
          <w:tcPr>
            <w:tcW w:w="6592" w:type="dxa"/>
            <w:tcBorders>
              <w:top w:val="single" w:sz="4" w:space="0" w:color="000000"/>
              <w:left w:val="single" w:sz="4" w:space="0" w:color="000000"/>
              <w:bottom w:val="single" w:sz="4" w:space="0" w:color="000000"/>
              <w:right w:val="nil"/>
            </w:tcBorders>
            <w:shd w:val="clear" w:color="auto" w:fill="E7E6E6" w:themeFill="background2"/>
            <w:vAlign w:val="center"/>
          </w:tcPr>
          <w:p w14:paraId="23BAA4F9" w14:textId="77777777" w:rsidR="003C2C4C" w:rsidRDefault="003C2C4C" w:rsidP="008E16F2">
            <w:pPr>
              <w:spacing w:line="256" w:lineRule="auto"/>
              <w:ind w:hanging="2"/>
              <w:jc w:val="center"/>
              <w:rPr>
                <w:color w:val="000000"/>
              </w:rPr>
            </w:pPr>
          </w:p>
        </w:tc>
      </w:tr>
      <w:tr w:rsidR="003C2C4C" w:rsidRPr="0080343C" w14:paraId="0B692A8F"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vAlign w:val="center"/>
          </w:tcPr>
          <w:p w14:paraId="0CC57D65" w14:textId="77777777" w:rsidR="003C2C4C" w:rsidRDefault="003C2C4C" w:rsidP="00DE794C">
            <w:pPr>
              <w:spacing w:line="256" w:lineRule="auto"/>
              <w:ind w:hanging="2"/>
              <w:rPr>
                <w:color w:val="000000"/>
              </w:rPr>
            </w:pPr>
            <w:bookmarkStart w:id="5" w:name="_Toc64476361"/>
            <w:r>
              <w:rPr>
                <w:color w:val="000000"/>
              </w:rPr>
              <w:t>Paneļa funkcionālās prasības</w:t>
            </w:r>
            <w:bookmarkEnd w:id="5"/>
            <w:r>
              <w:rPr>
                <w:color w:val="000000"/>
              </w:rPr>
              <w:t xml:space="preserve"> </w:t>
            </w:r>
          </w:p>
          <w:p w14:paraId="0F684EC1" w14:textId="77777777" w:rsidR="003C2C4C" w:rsidRDefault="003C2C4C" w:rsidP="00DE794C">
            <w:pPr>
              <w:spacing w:line="256" w:lineRule="auto"/>
              <w:ind w:hanging="2"/>
              <w:rPr>
                <w:color w:val="000000"/>
              </w:rPr>
            </w:pPr>
          </w:p>
        </w:tc>
        <w:tc>
          <w:tcPr>
            <w:tcW w:w="6592" w:type="dxa"/>
            <w:tcBorders>
              <w:top w:val="single" w:sz="4" w:space="0" w:color="000000"/>
              <w:left w:val="single" w:sz="4" w:space="0" w:color="000000"/>
              <w:bottom w:val="single" w:sz="4" w:space="0" w:color="000000"/>
              <w:right w:val="single" w:sz="4" w:space="0" w:color="000000"/>
            </w:tcBorders>
            <w:vAlign w:val="center"/>
            <w:hideMark/>
          </w:tcPr>
          <w:p w14:paraId="2FA20B65" w14:textId="32728392" w:rsidR="003C2C4C" w:rsidRDefault="008E16F2" w:rsidP="007561B6">
            <w:pPr>
              <w:spacing w:line="256" w:lineRule="auto"/>
              <w:ind w:hanging="2"/>
              <w:rPr>
                <w:color w:val="000000"/>
              </w:rPr>
            </w:pPr>
            <w:r>
              <w:rPr>
                <w:color w:val="000000"/>
              </w:rPr>
              <w:t>Modelis:</w:t>
            </w:r>
            <w:r>
              <w:rPr>
                <w:b/>
                <w:color w:val="000000"/>
              </w:rPr>
              <w:t xml:space="preserve"> </w:t>
            </w:r>
            <w:r w:rsidR="00000CEB" w:rsidRPr="00000CEB">
              <w:t>(norādīt ražotāju, ražotāja kodu, modeli, saiti uz ražotāja mājas lapu, kur redzams modeļa attēls un apraksts (ja iespējams)</w:t>
            </w:r>
          </w:p>
        </w:tc>
      </w:tr>
      <w:tr w:rsidR="003C2C4C" w:rsidRPr="0080343C" w14:paraId="6635D78E"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5C92605A" w14:textId="77777777" w:rsidR="003C2C4C" w:rsidRDefault="003C2C4C" w:rsidP="00DE794C">
            <w:pPr>
              <w:spacing w:line="256" w:lineRule="auto"/>
              <w:ind w:hanging="2"/>
              <w:rPr>
                <w:color w:val="000000"/>
              </w:rPr>
            </w:pPr>
            <w:bookmarkStart w:id="6" w:name="_Toc64476364"/>
            <w:r>
              <w:rPr>
                <w:color w:val="000000"/>
              </w:rPr>
              <w:t>P</w:t>
            </w:r>
            <w:r w:rsidRPr="005D206D">
              <w:rPr>
                <w:color w:val="000000"/>
              </w:rPr>
              <w:t xml:space="preserve">aneļa </w:t>
            </w:r>
            <w:r>
              <w:rPr>
                <w:color w:val="000000"/>
              </w:rPr>
              <w:t>displeja ekrāna izmērs</w:t>
            </w:r>
            <w:bookmarkEnd w:id="6"/>
            <w:r>
              <w:rPr>
                <w:color w:val="000000"/>
              </w:rPr>
              <w:t xml:space="preserve"> </w:t>
            </w:r>
          </w:p>
        </w:tc>
        <w:tc>
          <w:tcPr>
            <w:tcW w:w="6592" w:type="dxa"/>
            <w:tcBorders>
              <w:top w:val="single" w:sz="4" w:space="0" w:color="000000"/>
              <w:left w:val="single" w:sz="4" w:space="0" w:color="000000"/>
              <w:bottom w:val="single" w:sz="4" w:space="0" w:color="000000"/>
              <w:right w:val="single" w:sz="4" w:space="0" w:color="000000"/>
            </w:tcBorders>
            <w:hideMark/>
          </w:tcPr>
          <w:p w14:paraId="76874392" w14:textId="6BD31B1C" w:rsidR="003C2C4C" w:rsidRDefault="003C2C4C" w:rsidP="00DE794C">
            <w:pPr>
              <w:spacing w:line="256" w:lineRule="auto"/>
              <w:ind w:hanging="2"/>
              <w:rPr>
                <w:color w:val="000000"/>
              </w:rPr>
            </w:pPr>
            <w:bookmarkStart w:id="7" w:name="_Toc64476365"/>
            <w:r>
              <w:rPr>
                <w:color w:val="000000"/>
              </w:rPr>
              <w:t xml:space="preserve">Aktīvā virsma ar diagonāles izmēru vismaz </w:t>
            </w:r>
            <w:r w:rsidR="00000CEB">
              <w:rPr>
                <w:color w:val="000000"/>
              </w:rPr>
              <w:t>86</w:t>
            </w:r>
            <w:r>
              <w:rPr>
                <w:color w:val="000000"/>
              </w:rPr>
              <w:t xml:space="preserve"> collas</w:t>
            </w:r>
            <w:bookmarkEnd w:id="7"/>
            <w:r>
              <w:rPr>
                <w:color w:val="000000"/>
              </w:rPr>
              <w:t xml:space="preserve"> </w:t>
            </w:r>
          </w:p>
          <w:p w14:paraId="3E3820F0" w14:textId="77777777" w:rsidR="003C2C4C" w:rsidRDefault="003C2C4C" w:rsidP="00DE794C">
            <w:pPr>
              <w:spacing w:line="256" w:lineRule="auto"/>
              <w:ind w:hanging="2"/>
              <w:rPr>
                <w:color w:val="000000"/>
              </w:rPr>
            </w:pPr>
            <w:bookmarkStart w:id="8" w:name="_Toc64476366"/>
            <w:r>
              <w:rPr>
                <w:color w:val="FF0000"/>
              </w:rPr>
              <w:t>*</w:t>
            </w:r>
            <w:bookmarkEnd w:id="8"/>
          </w:p>
        </w:tc>
      </w:tr>
      <w:tr w:rsidR="003C2C4C" w:rsidRPr="0080343C" w14:paraId="2ADFB947"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3A9B55C0" w14:textId="77777777" w:rsidR="003C2C4C" w:rsidRDefault="003C2C4C" w:rsidP="00DE794C">
            <w:pPr>
              <w:spacing w:line="256" w:lineRule="auto"/>
              <w:ind w:hanging="2"/>
              <w:rPr>
                <w:color w:val="000000"/>
              </w:rPr>
            </w:pPr>
            <w:bookmarkStart w:id="9" w:name="_Toc64476367"/>
            <w:r>
              <w:rPr>
                <w:color w:val="000000"/>
              </w:rPr>
              <w:t>P</w:t>
            </w:r>
            <w:r w:rsidRPr="005D206D">
              <w:rPr>
                <w:color w:val="000000"/>
              </w:rPr>
              <w:t xml:space="preserve">aneļa displeja </w:t>
            </w:r>
            <w:r>
              <w:rPr>
                <w:color w:val="000000"/>
              </w:rPr>
              <w:t>ekrāna malu attiecība</w:t>
            </w:r>
            <w:bookmarkEnd w:id="9"/>
          </w:p>
        </w:tc>
        <w:tc>
          <w:tcPr>
            <w:tcW w:w="6592" w:type="dxa"/>
            <w:tcBorders>
              <w:top w:val="single" w:sz="4" w:space="0" w:color="000000"/>
              <w:left w:val="single" w:sz="4" w:space="0" w:color="000000"/>
              <w:bottom w:val="single" w:sz="4" w:space="0" w:color="000000"/>
              <w:right w:val="single" w:sz="4" w:space="0" w:color="000000"/>
            </w:tcBorders>
            <w:hideMark/>
          </w:tcPr>
          <w:p w14:paraId="7435878E" w14:textId="77777777" w:rsidR="003C2C4C" w:rsidRDefault="003C2C4C" w:rsidP="00DE794C">
            <w:pPr>
              <w:spacing w:line="256" w:lineRule="auto"/>
              <w:ind w:hanging="2"/>
              <w:rPr>
                <w:color w:val="FF0000"/>
                <w:vertAlign w:val="superscript"/>
              </w:rPr>
            </w:pPr>
            <w:bookmarkStart w:id="10" w:name="_Toc64476368"/>
            <w:r>
              <w:rPr>
                <w:color w:val="000000"/>
              </w:rPr>
              <w:t>16:9</w:t>
            </w:r>
            <w:bookmarkEnd w:id="10"/>
            <w:r>
              <w:rPr>
                <w:color w:val="FF0000"/>
                <w:vertAlign w:val="superscript"/>
              </w:rPr>
              <w:t xml:space="preserve"> </w:t>
            </w:r>
          </w:p>
          <w:p w14:paraId="449E4680" w14:textId="77777777" w:rsidR="003C2C4C" w:rsidRDefault="003C2C4C" w:rsidP="00DE794C">
            <w:pPr>
              <w:spacing w:line="256" w:lineRule="auto"/>
              <w:ind w:hanging="2"/>
              <w:rPr>
                <w:color w:val="000000"/>
              </w:rPr>
            </w:pPr>
            <w:bookmarkStart w:id="11" w:name="_Toc64476369"/>
            <w:r>
              <w:rPr>
                <w:color w:val="FF0000"/>
              </w:rPr>
              <w:t>*</w:t>
            </w:r>
            <w:bookmarkEnd w:id="11"/>
          </w:p>
        </w:tc>
      </w:tr>
      <w:tr w:rsidR="003C2C4C" w:rsidRPr="0080343C" w14:paraId="7A8346BD"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63D3B22E" w14:textId="77777777" w:rsidR="003C2C4C" w:rsidRDefault="003C2C4C" w:rsidP="00DE794C">
            <w:pPr>
              <w:spacing w:line="256" w:lineRule="auto"/>
              <w:ind w:hanging="2"/>
              <w:rPr>
                <w:color w:val="000000"/>
              </w:rPr>
            </w:pPr>
            <w:bookmarkStart w:id="12" w:name="_Toc64476370"/>
            <w:r>
              <w:rPr>
                <w:color w:val="000000"/>
              </w:rPr>
              <w:t>P</w:t>
            </w:r>
            <w:r w:rsidRPr="005D206D">
              <w:rPr>
                <w:color w:val="000000"/>
              </w:rPr>
              <w:t>aneļa displeja</w:t>
            </w:r>
            <w:r>
              <w:rPr>
                <w:color w:val="000000"/>
              </w:rPr>
              <w:t xml:space="preserve"> ekrāna izšķirtspēja</w:t>
            </w:r>
            <w:bookmarkEnd w:id="12"/>
          </w:p>
        </w:tc>
        <w:tc>
          <w:tcPr>
            <w:tcW w:w="6592" w:type="dxa"/>
            <w:tcBorders>
              <w:top w:val="single" w:sz="4" w:space="0" w:color="000000"/>
              <w:left w:val="single" w:sz="4" w:space="0" w:color="000000"/>
              <w:bottom w:val="single" w:sz="4" w:space="0" w:color="000000"/>
              <w:right w:val="single" w:sz="4" w:space="0" w:color="000000"/>
            </w:tcBorders>
            <w:hideMark/>
          </w:tcPr>
          <w:p w14:paraId="4B67834D" w14:textId="77777777" w:rsidR="003C2C4C" w:rsidRDefault="003C2C4C" w:rsidP="00DE794C">
            <w:pPr>
              <w:spacing w:line="256" w:lineRule="auto"/>
              <w:ind w:hanging="2"/>
              <w:rPr>
                <w:color w:val="000000"/>
              </w:rPr>
            </w:pPr>
            <w:bookmarkStart w:id="13" w:name="_Toc64476371"/>
            <w:r>
              <w:rPr>
                <w:color w:val="000000"/>
              </w:rPr>
              <w:t>Vismaz 4K UHD (3840x2160 @ 60Hz</w:t>
            </w:r>
            <w:bookmarkEnd w:id="13"/>
            <w:r>
              <w:rPr>
                <w:color w:val="000000"/>
              </w:rPr>
              <w:t xml:space="preserve"> ) </w:t>
            </w:r>
          </w:p>
          <w:p w14:paraId="5D24ECB9" w14:textId="77777777" w:rsidR="003C2C4C" w:rsidRDefault="003C2C4C" w:rsidP="00DE794C">
            <w:pPr>
              <w:spacing w:line="256" w:lineRule="auto"/>
              <w:ind w:hanging="2"/>
              <w:rPr>
                <w:color w:val="000000"/>
              </w:rPr>
            </w:pPr>
            <w:bookmarkStart w:id="14" w:name="_Toc64476372"/>
            <w:r>
              <w:rPr>
                <w:color w:val="FF0000"/>
              </w:rPr>
              <w:t>*</w:t>
            </w:r>
            <w:bookmarkEnd w:id="14"/>
          </w:p>
        </w:tc>
      </w:tr>
      <w:tr w:rsidR="003C2C4C" w:rsidRPr="0080343C" w14:paraId="09C91A80"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193DBB9F" w14:textId="77777777" w:rsidR="003C2C4C" w:rsidRDefault="003C2C4C" w:rsidP="00DE794C">
            <w:pPr>
              <w:spacing w:line="256" w:lineRule="auto"/>
              <w:ind w:hanging="2"/>
              <w:rPr>
                <w:color w:val="000000"/>
              </w:rPr>
            </w:pPr>
            <w:bookmarkStart w:id="15" w:name="_Toc64476376"/>
            <w:r>
              <w:rPr>
                <w:color w:val="000000"/>
              </w:rPr>
              <w:t>P</w:t>
            </w:r>
            <w:r w:rsidRPr="005D206D">
              <w:rPr>
                <w:color w:val="000000"/>
              </w:rPr>
              <w:t xml:space="preserve">aneļa displeja </w:t>
            </w:r>
            <w:r>
              <w:rPr>
                <w:color w:val="000000"/>
              </w:rPr>
              <w:t>ekrāna gaismas spilgtums</w:t>
            </w:r>
            <w:bookmarkEnd w:id="15"/>
          </w:p>
        </w:tc>
        <w:tc>
          <w:tcPr>
            <w:tcW w:w="6592" w:type="dxa"/>
            <w:tcBorders>
              <w:top w:val="single" w:sz="4" w:space="0" w:color="000000"/>
              <w:left w:val="single" w:sz="4" w:space="0" w:color="000000"/>
              <w:bottom w:val="single" w:sz="4" w:space="0" w:color="000000"/>
              <w:right w:val="single" w:sz="4" w:space="0" w:color="000000"/>
            </w:tcBorders>
            <w:hideMark/>
          </w:tcPr>
          <w:p w14:paraId="70537915" w14:textId="3F9C4395" w:rsidR="003C2C4C" w:rsidRDefault="003C2C4C" w:rsidP="00DE794C">
            <w:pPr>
              <w:spacing w:line="256" w:lineRule="auto"/>
              <w:ind w:hanging="2"/>
              <w:rPr>
                <w:color w:val="FF0000"/>
              </w:rPr>
            </w:pPr>
            <w:bookmarkStart w:id="16" w:name="_Toc64476377"/>
            <w:r>
              <w:t xml:space="preserve">Vismaz </w:t>
            </w:r>
            <w:r w:rsidR="0086777C">
              <w:t>350</w:t>
            </w:r>
            <w:r>
              <w:t xml:space="preserve"> cd</w:t>
            </w:r>
            <w:r>
              <w:rPr>
                <w:color w:val="000000"/>
              </w:rPr>
              <w:t>/m²</w:t>
            </w:r>
            <w:bookmarkEnd w:id="16"/>
            <w:r>
              <w:rPr>
                <w:color w:val="FF0000"/>
              </w:rPr>
              <w:t xml:space="preserve"> </w:t>
            </w:r>
          </w:p>
          <w:p w14:paraId="4D590EEB" w14:textId="77777777" w:rsidR="003C2C4C" w:rsidRDefault="003C2C4C" w:rsidP="00DE794C">
            <w:pPr>
              <w:spacing w:line="256" w:lineRule="auto"/>
              <w:ind w:hanging="2"/>
              <w:rPr>
                <w:color w:val="000000"/>
              </w:rPr>
            </w:pPr>
            <w:bookmarkStart w:id="17" w:name="_Toc64476378"/>
            <w:r>
              <w:rPr>
                <w:color w:val="FF0000"/>
              </w:rPr>
              <w:t>*</w:t>
            </w:r>
            <w:bookmarkEnd w:id="17"/>
          </w:p>
        </w:tc>
      </w:tr>
      <w:tr w:rsidR="003C2C4C" w:rsidRPr="0080343C" w14:paraId="2AFEDC24"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030A59AD" w14:textId="77777777" w:rsidR="003C2C4C" w:rsidRDefault="003C2C4C" w:rsidP="00DE794C">
            <w:pPr>
              <w:spacing w:line="256" w:lineRule="auto"/>
              <w:ind w:hanging="2"/>
              <w:rPr>
                <w:color w:val="000000"/>
              </w:rPr>
            </w:pPr>
            <w:r>
              <w:rPr>
                <w:color w:val="000000"/>
              </w:rPr>
              <w:t>P</w:t>
            </w:r>
            <w:r w:rsidRPr="00666AA7">
              <w:rPr>
                <w:color w:val="000000"/>
              </w:rPr>
              <w:t xml:space="preserve">aneļa displeja </w:t>
            </w:r>
            <w:r>
              <w:rPr>
                <w:color w:val="000000"/>
              </w:rPr>
              <w:t>ekrāna kontrasta attiecība</w:t>
            </w:r>
          </w:p>
        </w:tc>
        <w:tc>
          <w:tcPr>
            <w:tcW w:w="6592" w:type="dxa"/>
            <w:tcBorders>
              <w:top w:val="single" w:sz="4" w:space="0" w:color="000000"/>
              <w:left w:val="single" w:sz="4" w:space="0" w:color="000000"/>
              <w:bottom w:val="single" w:sz="4" w:space="0" w:color="000000"/>
              <w:right w:val="single" w:sz="4" w:space="0" w:color="000000"/>
            </w:tcBorders>
            <w:hideMark/>
          </w:tcPr>
          <w:p w14:paraId="3F1EE5AA" w14:textId="7A0A3418" w:rsidR="003C2C4C" w:rsidRDefault="003C2C4C" w:rsidP="00DE794C">
            <w:pPr>
              <w:spacing w:line="256" w:lineRule="auto"/>
              <w:ind w:hanging="2"/>
              <w:rPr>
                <w:color w:val="000000"/>
              </w:rPr>
            </w:pPr>
            <w:r>
              <w:rPr>
                <w:color w:val="000000"/>
              </w:rPr>
              <w:t xml:space="preserve">Vismaz </w:t>
            </w:r>
            <w:r w:rsidR="0086777C">
              <w:rPr>
                <w:color w:val="000000"/>
              </w:rPr>
              <w:t>1</w:t>
            </w:r>
            <w:r>
              <w:rPr>
                <w:color w:val="000000"/>
              </w:rPr>
              <w:t>000:1</w:t>
            </w:r>
          </w:p>
          <w:p w14:paraId="1F5D7DDC" w14:textId="77777777" w:rsidR="003C2C4C" w:rsidRDefault="003C2C4C" w:rsidP="00DE794C">
            <w:pPr>
              <w:spacing w:line="256" w:lineRule="auto"/>
              <w:ind w:hanging="2"/>
              <w:rPr>
                <w:color w:val="000000"/>
              </w:rPr>
            </w:pPr>
            <w:r>
              <w:rPr>
                <w:color w:val="FF0000"/>
              </w:rPr>
              <w:t>*</w:t>
            </w:r>
          </w:p>
        </w:tc>
      </w:tr>
      <w:tr w:rsidR="003C2C4C" w:rsidRPr="0080343C" w14:paraId="45B0B54A"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58A6D2E4" w14:textId="77777777" w:rsidR="003C2C4C" w:rsidRDefault="003C2C4C" w:rsidP="00DE794C">
            <w:pPr>
              <w:spacing w:line="256" w:lineRule="auto"/>
              <w:ind w:hanging="2"/>
              <w:rPr>
                <w:color w:val="000000"/>
              </w:rPr>
            </w:pPr>
            <w:bookmarkStart w:id="18" w:name="_Toc64476385"/>
            <w:r w:rsidRPr="009110B0">
              <w:rPr>
                <w:color w:val="000000"/>
              </w:rPr>
              <w:t xml:space="preserve">Paneļa </w:t>
            </w:r>
            <w:r>
              <w:rPr>
                <w:color w:val="000000"/>
              </w:rPr>
              <w:t>komplekta rakstāmrīki</w:t>
            </w:r>
            <w:bookmarkEnd w:id="18"/>
          </w:p>
        </w:tc>
        <w:tc>
          <w:tcPr>
            <w:tcW w:w="6592" w:type="dxa"/>
            <w:tcBorders>
              <w:top w:val="single" w:sz="4" w:space="0" w:color="000000"/>
              <w:left w:val="single" w:sz="4" w:space="0" w:color="000000"/>
              <w:bottom w:val="single" w:sz="4" w:space="0" w:color="000000"/>
              <w:right w:val="single" w:sz="4" w:space="0" w:color="000000"/>
            </w:tcBorders>
            <w:hideMark/>
          </w:tcPr>
          <w:p w14:paraId="12F55D95" w14:textId="0C2007A4" w:rsidR="003C2C4C" w:rsidRDefault="003C2C4C" w:rsidP="00DE794C">
            <w:pPr>
              <w:spacing w:line="256" w:lineRule="auto"/>
              <w:ind w:hanging="2"/>
              <w:rPr>
                <w:color w:val="000000"/>
              </w:rPr>
            </w:pPr>
            <w:bookmarkStart w:id="19" w:name="_Toc64476386"/>
            <w:r>
              <w:rPr>
                <w:color w:val="000000"/>
              </w:rPr>
              <w:t>Komplektā ir iekļauti vismaz divi bezvadu rakstāmrīki.</w:t>
            </w:r>
            <w:bookmarkEnd w:id="19"/>
            <w:r>
              <w:rPr>
                <w:color w:val="000000"/>
              </w:rPr>
              <w:t xml:space="preserve"> Rakstāmrīki ir bez</w:t>
            </w:r>
            <w:r w:rsidRPr="00862153">
              <w:rPr>
                <w:color w:val="000000"/>
              </w:rPr>
              <w:t xml:space="preserve"> elektriskās barošanas elementiem</w:t>
            </w:r>
            <w:r>
              <w:rPr>
                <w:color w:val="000000"/>
              </w:rPr>
              <w:t>.</w:t>
            </w:r>
          </w:p>
          <w:p w14:paraId="6A13CE0E" w14:textId="77777777" w:rsidR="003C2C4C" w:rsidRDefault="003C2C4C" w:rsidP="00DE794C">
            <w:pPr>
              <w:spacing w:line="256" w:lineRule="auto"/>
              <w:ind w:hanging="2"/>
              <w:rPr>
                <w:color w:val="000000"/>
              </w:rPr>
            </w:pPr>
            <w:bookmarkStart w:id="20" w:name="_Toc64476387"/>
            <w:r>
              <w:rPr>
                <w:color w:val="FF0000"/>
              </w:rPr>
              <w:t>*</w:t>
            </w:r>
            <w:bookmarkEnd w:id="20"/>
          </w:p>
        </w:tc>
      </w:tr>
      <w:tr w:rsidR="003C2C4C" w:rsidRPr="0080343C" w14:paraId="535B27BC"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2727BFBC" w14:textId="77777777" w:rsidR="003C2C4C" w:rsidRDefault="003C2C4C" w:rsidP="00DE794C">
            <w:pPr>
              <w:spacing w:line="256" w:lineRule="auto"/>
              <w:ind w:hanging="2"/>
              <w:rPr>
                <w:color w:val="000000"/>
              </w:rPr>
            </w:pPr>
            <w:r>
              <w:rPr>
                <w:color w:val="000000"/>
              </w:rPr>
              <w:t>Paneļa komplekta rakstāmrīku turētājs</w:t>
            </w:r>
          </w:p>
        </w:tc>
        <w:tc>
          <w:tcPr>
            <w:tcW w:w="6592" w:type="dxa"/>
            <w:tcBorders>
              <w:top w:val="single" w:sz="4" w:space="0" w:color="000000"/>
              <w:left w:val="single" w:sz="4" w:space="0" w:color="000000"/>
              <w:bottom w:val="single" w:sz="4" w:space="0" w:color="000000"/>
              <w:right w:val="single" w:sz="4" w:space="0" w:color="000000"/>
            </w:tcBorders>
            <w:hideMark/>
          </w:tcPr>
          <w:p w14:paraId="3AF35FB2" w14:textId="77777777" w:rsidR="003C2C4C" w:rsidRDefault="003C2C4C" w:rsidP="00DE794C">
            <w:pPr>
              <w:spacing w:line="256" w:lineRule="auto"/>
              <w:ind w:hanging="2"/>
              <w:rPr>
                <w:color w:val="000000"/>
              </w:rPr>
            </w:pPr>
            <w:r>
              <w:rPr>
                <w:color w:val="000000"/>
              </w:rPr>
              <w:t>Ir paneļa konstrukcijā iebūvēts oriģinālais rakstāmrīku turētājs.</w:t>
            </w:r>
          </w:p>
          <w:p w14:paraId="25AB05AF" w14:textId="77777777" w:rsidR="003C2C4C" w:rsidRDefault="003C2C4C" w:rsidP="00DE794C">
            <w:pPr>
              <w:spacing w:line="256" w:lineRule="auto"/>
              <w:ind w:hanging="2"/>
              <w:rPr>
                <w:color w:val="000000"/>
              </w:rPr>
            </w:pPr>
            <w:r>
              <w:rPr>
                <w:color w:val="FF0000"/>
              </w:rPr>
              <w:t>*</w:t>
            </w:r>
          </w:p>
        </w:tc>
      </w:tr>
      <w:tr w:rsidR="003C2C4C" w:rsidRPr="0080343C" w14:paraId="7754AE60"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tcPr>
          <w:p w14:paraId="3EA20BAA" w14:textId="77777777" w:rsidR="003C2C4C" w:rsidRDefault="003C2C4C" w:rsidP="00DE794C">
            <w:pPr>
              <w:spacing w:line="256" w:lineRule="auto"/>
              <w:ind w:hanging="2"/>
              <w:rPr>
                <w:color w:val="000000"/>
              </w:rPr>
            </w:pPr>
            <w:bookmarkStart w:id="21" w:name="_Toc64476409"/>
            <w:r>
              <w:rPr>
                <w:color w:val="000000"/>
              </w:rPr>
              <w:t>Paneļa stereo skaņas sistēma</w:t>
            </w:r>
            <w:bookmarkEnd w:id="21"/>
          </w:p>
        </w:tc>
        <w:tc>
          <w:tcPr>
            <w:tcW w:w="6592" w:type="dxa"/>
            <w:tcBorders>
              <w:top w:val="single" w:sz="4" w:space="0" w:color="000000"/>
              <w:left w:val="single" w:sz="4" w:space="0" w:color="000000"/>
              <w:bottom w:val="single" w:sz="4" w:space="0" w:color="000000"/>
              <w:right w:val="single" w:sz="4" w:space="0" w:color="000000"/>
            </w:tcBorders>
          </w:tcPr>
          <w:p w14:paraId="69A657B1" w14:textId="0246BAD1" w:rsidR="003C2C4C" w:rsidRDefault="003C2C4C" w:rsidP="00DE794C">
            <w:pPr>
              <w:spacing w:line="256" w:lineRule="auto"/>
              <w:ind w:hanging="2"/>
              <w:rPr>
                <w:color w:val="000000"/>
              </w:rPr>
            </w:pPr>
            <w:bookmarkStart w:id="22" w:name="_Toc64476410"/>
            <w:r>
              <w:rPr>
                <w:color w:val="000000"/>
              </w:rPr>
              <w:t>Paneļa korpusā iebūvētas vismaz divas audio skandas</w:t>
            </w:r>
            <w:bookmarkEnd w:id="22"/>
            <w:r w:rsidR="00C2033F">
              <w:rPr>
                <w:color w:val="000000"/>
              </w:rPr>
              <w:t>.</w:t>
            </w:r>
            <w:r>
              <w:rPr>
                <w:color w:val="000000"/>
              </w:rPr>
              <w:t xml:space="preserve"> </w:t>
            </w:r>
          </w:p>
          <w:p w14:paraId="2D7F0076" w14:textId="77777777" w:rsidR="003C2C4C" w:rsidRDefault="003C2C4C" w:rsidP="00DE794C">
            <w:pPr>
              <w:spacing w:line="256" w:lineRule="auto"/>
              <w:ind w:hanging="2"/>
              <w:rPr>
                <w:color w:val="000000"/>
              </w:rPr>
            </w:pPr>
            <w:bookmarkStart w:id="23" w:name="_Toc64476411"/>
            <w:r>
              <w:rPr>
                <w:color w:val="FF0000"/>
              </w:rPr>
              <w:t>*</w:t>
            </w:r>
            <w:bookmarkEnd w:id="23"/>
            <w:r>
              <w:rPr>
                <w:color w:val="000000"/>
              </w:rPr>
              <w:t xml:space="preserve"> </w:t>
            </w:r>
          </w:p>
        </w:tc>
      </w:tr>
      <w:tr w:rsidR="003C2C4C" w:rsidRPr="0080343C" w14:paraId="43A41797"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06B281B4" w14:textId="77777777" w:rsidR="003C2C4C" w:rsidRDefault="003C2C4C" w:rsidP="00DE794C">
            <w:pPr>
              <w:spacing w:line="256" w:lineRule="auto"/>
              <w:ind w:hanging="2"/>
              <w:rPr>
                <w:color w:val="000000"/>
              </w:rPr>
            </w:pPr>
            <w:bookmarkStart w:id="24" w:name="_Toc64476394"/>
            <w:r w:rsidRPr="00D572C1">
              <w:rPr>
                <w:color w:val="000000"/>
              </w:rPr>
              <w:t>Pane</w:t>
            </w:r>
            <w:r>
              <w:rPr>
                <w:color w:val="000000"/>
              </w:rPr>
              <w:t>lī iebūvētās signālu pārvades ieejas</w:t>
            </w:r>
            <w:bookmarkEnd w:id="24"/>
            <w:r>
              <w:rPr>
                <w:color w:val="000000"/>
              </w:rPr>
              <w:t xml:space="preserve"> </w:t>
            </w:r>
          </w:p>
        </w:tc>
        <w:tc>
          <w:tcPr>
            <w:tcW w:w="6592" w:type="dxa"/>
            <w:tcBorders>
              <w:top w:val="single" w:sz="4" w:space="0" w:color="000000"/>
              <w:left w:val="single" w:sz="4" w:space="0" w:color="000000"/>
              <w:bottom w:val="single" w:sz="4" w:space="0" w:color="000000"/>
              <w:right w:val="single" w:sz="4" w:space="0" w:color="000000"/>
            </w:tcBorders>
            <w:hideMark/>
          </w:tcPr>
          <w:p w14:paraId="09268E5E" w14:textId="49396186" w:rsidR="003C2C4C" w:rsidRDefault="003C2C4C" w:rsidP="00DE794C">
            <w:pPr>
              <w:spacing w:line="256" w:lineRule="auto"/>
              <w:ind w:hanging="2"/>
            </w:pPr>
            <w:r>
              <w:t xml:space="preserve">Vismaz </w:t>
            </w:r>
            <w:r w:rsidR="00C2033F">
              <w:t>1</w:t>
            </w:r>
            <w:r>
              <w:t>x HDMI 2.0,</w:t>
            </w:r>
          </w:p>
          <w:p w14:paraId="6F802919" w14:textId="441BF14E" w:rsidR="00C2033F" w:rsidRDefault="003C2C4C" w:rsidP="00C2033F">
            <w:pPr>
              <w:spacing w:line="256" w:lineRule="auto"/>
              <w:ind w:hanging="2"/>
              <w:rPr>
                <w:color w:val="FF0000"/>
              </w:rPr>
            </w:pPr>
            <w:r>
              <w:t xml:space="preserve">vismaz </w:t>
            </w:r>
            <w:r w:rsidR="00C2033F">
              <w:t>1</w:t>
            </w:r>
            <w:r>
              <w:t xml:space="preserve">x USB-A </w:t>
            </w:r>
            <w:bookmarkStart w:id="25" w:name="_Toc64476396"/>
          </w:p>
          <w:p w14:paraId="388EBBA2" w14:textId="0C9C8270" w:rsidR="003C2C4C" w:rsidRDefault="003C2C4C" w:rsidP="00DE794C">
            <w:pPr>
              <w:spacing w:line="256" w:lineRule="auto"/>
              <w:ind w:hanging="2"/>
              <w:rPr>
                <w:color w:val="000000"/>
              </w:rPr>
            </w:pPr>
            <w:r>
              <w:rPr>
                <w:color w:val="FF0000"/>
              </w:rPr>
              <w:t>*</w:t>
            </w:r>
            <w:bookmarkEnd w:id="25"/>
            <w:r>
              <w:rPr>
                <w:color w:val="FF0000"/>
              </w:rPr>
              <w:t xml:space="preserve"> </w:t>
            </w:r>
          </w:p>
        </w:tc>
      </w:tr>
      <w:tr w:rsidR="003C2C4C" w:rsidRPr="0080343C" w14:paraId="64F52CA4"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66BB4D36" w14:textId="77777777" w:rsidR="003C2C4C" w:rsidRDefault="003C2C4C" w:rsidP="00DE794C">
            <w:pPr>
              <w:spacing w:line="256" w:lineRule="auto"/>
              <w:ind w:hanging="2"/>
              <w:rPr>
                <w:color w:val="000000"/>
              </w:rPr>
            </w:pPr>
            <w:bookmarkStart w:id="26" w:name="_Toc64476403"/>
            <w:r>
              <w:rPr>
                <w:color w:val="000000"/>
              </w:rPr>
              <w:t>Paneļa pieslēgums tīkliem: Ethernet LAN ar vadu un bezvadu tīklam Wi-Fi</w:t>
            </w:r>
            <w:bookmarkEnd w:id="26"/>
          </w:p>
        </w:tc>
        <w:tc>
          <w:tcPr>
            <w:tcW w:w="6592" w:type="dxa"/>
            <w:tcBorders>
              <w:top w:val="single" w:sz="4" w:space="0" w:color="000000"/>
              <w:left w:val="single" w:sz="4" w:space="0" w:color="000000"/>
              <w:bottom w:val="single" w:sz="4" w:space="0" w:color="000000"/>
              <w:right w:val="single" w:sz="4" w:space="0" w:color="000000"/>
            </w:tcBorders>
            <w:hideMark/>
          </w:tcPr>
          <w:p w14:paraId="3A8DF219" w14:textId="7CD40470" w:rsidR="003C2C4C" w:rsidRDefault="00C2033F" w:rsidP="00DE794C">
            <w:pPr>
              <w:spacing w:line="256" w:lineRule="auto"/>
              <w:ind w:hanging="2"/>
              <w:rPr>
                <w:color w:val="000000"/>
              </w:rPr>
            </w:pPr>
            <w:bookmarkStart w:id="27" w:name="_Toc64476404"/>
            <w:r>
              <w:rPr>
                <w:color w:val="000000"/>
              </w:rPr>
              <w:t>L</w:t>
            </w:r>
            <w:r w:rsidR="003C2C4C">
              <w:rPr>
                <w:color w:val="000000"/>
              </w:rPr>
              <w:t>AN(RJ45)</w:t>
            </w:r>
            <w:r>
              <w:rPr>
                <w:color w:val="000000"/>
              </w:rPr>
              <w:t xml:space="preserve"> vai</w:t>
            </w:r>
            <w:r w:rsidR="00BD757D">
              <w:rPr>
                <w:color w:val="000000"/>
              </w:rPr>
              <w:t xml:space="preserve"> </w:t>
            </w:r>
            <w:r>
              <w:rPr>
                <w:color w:val="000000"/>
              </w:rPr>
              <w:t xml:space="preserve">integrēts </w:t>
            </w:r>
            <w:r w:rsidR="003C2C4C">
              <w:rPr>
                <w:color w:val="000000"/>
              </w:rPr>
              <w:t xml:space="preserve"> Wi-Fi</w:t>
            </w:r>
            <w:r>
              <w:rPr>
                <w:color w:val="000000"/>
              </w:rPr>
              <w:t xml:space="preserve"> modulis</w:t>
            </w:r>
            <w:r w:rsidR="003C2C4C">
              <w:rPr>
                <w:color w:val="000000"/>
              </w:rPr>
              <w:t xml:space="preserve"> </w:t>
            </w:r>
            <w:bookmarkEnd w:id="27"/>
          </w:p>
          <w:p w14:paraId="728D8EFB" w14:textId="77777777" w:rsidR="003C2C4C" w:rsidRDefault="003C2C4C" w:rsidP="00DE794C">
            <w:pPr>
              <w:spacing w:line="256" w:lineRule="auto"/>
              <w:ind w:hanging="2"/>
              <w:rPr>
                <w:color w:val="000000"/>
              </w:rPr>
            </w:pPr>
            <w:bookmarkStart w:id="28" w:name="_Toc64476405"/>
            <w:r>
              <w:rPr>
                <w:color w:val="FF0000"/>
              </w:rPr>
              <w:t>*</w:t>
            </w:r>
            <w:bookmarkEnd w:id="28"/>
          </w:p>
        </w:tc>
      </w:tr>
      <w:tr w:rsidR="003C2C4C" w:rsidRPr="0080343C" w14:paraId="3F1CB1C4"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798816CE" w14:textId="22CE1E7B" w:rsidR="003C2C4C" w:rsidRDefault="003C2C4C" w:rsidP="00DE794C">
            <w:pPr>
              <w:spacing w:line="256" w:lineRule="auto"/>
              <w:ind w:hanging="2"/>
              <w:rPr>
                <w:color w:val="000000"/>
              </w:rPr>
            </w:pPr>
            <w:r w:rsidRPr="00C2186E">
              <w:t xml:space="preserve">Paneļa iebūvētais pamatdators </w:t>
            </w:r>
          </w:p>
        </w:tc>
        <w:tc>
          <w:tcPr>
            <w:tcW w:w="6592" w:type="dxa"/>
            <w:tcBorders>
              <w:top w:val="single" w:sz="4" w:space="0" w:color="000000"/>
              <w:left w:val="single" w:sz="4" w:space="0" w:color="000000"/>
              <w:bottom w:val="single" w:sz="4" w:space="0" w:color="000000"/>
              <w:right w:val="single" w:sz="4" w:space="0" w:color="000000"/>
            </w:tcBorders>
            <w:hideMark/>
          </w:tcPr>
          <w:p w14:paraId="74DFE115" w14:textId="5E1FA206" w:rsidR="003C2C4C" w:rsidRDefault="003C2C4C" w:rsidP="00DE794C">
            <w:pPr>
              <w:spacing w:line="256" w:lineRule="auto"/>
              <w:ind w:hanging="2"/>
              <w:rPr>
                <w:color w:val="000000"/>
              </w:rPr>
            </w:pPr>
            <w:r w:rsidRPr="00C2186E">
              <w:t>Paneļa iebūvētais pamatdators, nepievienojot ārējo datoru vai iebūvēto OPS datoru, strādājot paneļa operētājsistēmas vidē</w:t>
            </w:r>
            <w:r>
              <w:t>, nodrošina digitālās “bezgalīgas baltās tāfeles” funkcionalitāti</w:t>
            </w:r>
            <w:r w:rsidR="00150866">
              <w:t>.</w:t>
            </w:r>
            <w:r>
              <w:br/>
            </w:r>
            <w:r>
              <w:rPr>
                <w:color w:val="FF0000"/>
              </w:rPr>
              <w:t>*</w:t>
            </w:r>
          </w:p>
        </w:tc>
      </w:tr>
      <w:tr w:rsidR="003C2C4C" w:rsidRPr="0080343C" w14:paraId="5E14DB88"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hideMark/>
          </w:tcPr>
          <w:p w14:paraId="458AE84A" w14:textId="77777777" w:rsidR="003C2C4C" w:rsidRDefault="003C2C4C" w:rsidP="00DE794C">
            <w:pPr>
              <w:spacing w:line="256" w:lineRule="auto"/>
              <w:ind w:hanging="2"/>
              <w:rPr>
                <w:color w:val="000000"/>
              </w:rPr>
            </w:pPr>
            <w:bookmarkStart w:id="29" w:name="_Toc64476450"/>
            <w:r>
              <w:rPr>
                <w:color w:val="000000"/>
              </w:rPr>
              <w:t>Paneļa garantija</w:t>
            </w:r>
            <w:bookmarkEnd w:id="29"/>
          </w:p>
        </w:tc>
        <w:tc>
          <w:tcPr>
            <w:tcW w:w="6592" w:type="dxa"/>
            <w:tcBorders>
              <w:top w:val="single" w:sz="4" w:space="0" w:color="000000"/>
              <w:left w:val="single" w:sz="4" w:space="0" w:color="000000"/>
              <w:bottom w:val="single" w:sz="4" w:space="0" w:color="000000"/>
              <w:right w:val="single" w:sz="4" w:space="0" w:color="000000"/>
            </w:tcBorders>
            <w:hideMark/>
          </w:tcPr>
          <w:p w14:paraId="7CFE2D7B" w14:textId="001185A4" w:rsidR="003C2C4C" w:rsidRDefault="003C2C4C" w:rsidP="00DE794C">
            <w:pPr>
              <w:tabs>
                <w:tab w:val="left" w:pos="360"/>
              </w:tabs>
              <w:spacing w:line="256" w:lineRule="auto"/>
              <w:ind w:hanging="2"/>
              <w:jc w:val="both"/>
              <w:rPr>
                <w:color w:val="000000"/>
              </w:rPr>
            </w:pPr>
            <w:bookmarkStart w:id="30" w:name="_Toc64476451"/>
            <w:r>
              <w:rPr>
                <w:color w:val="000000"/>
              </w:rPr>
              <w:t xml:space="preserve">Ražotāja noteiktais garantijas laiks panelim - ne mazāk par </w:t>
            </w:r>
            <w:r w:rsidR="00C2033F">
              <w:rPr>
                <w:color w:val="000000"/>
              </w:rPr>
              <w:t>2</w:t>
            </w:r>
            <w:r>
              <w:rPr>
                <w:color w:val="000000"/>
              </w:rPr>
              <w:t xml:space="preserve"> gadiem (</w:t>
            </w:r>
            <w:r w:rsidR="00C2033F">
              <w:rPr>
                <w:color w:val="000000"/>
              </w:rPr>
              <w:t>24</w:t>
            </w:r>
            <w:r>
              <w:rPr>
                <w:color w:val="000000"/>
              </w:rPr>
              <w:t xml:space="preserve"> mēneši).</w:t>
            </w:r>
            <w:bookmarkEnd w:id="30"/>
          </w:p>
          <w:p w14:paraId="3E23B647" w14:textId="77777777" w:rsidR="003C2C4C" w:rsidRDefault="003C2C4C" w:rsidP="00DE794C">
            <w:pPr>
              <w:tabs>
                <w:tab w:val="left" w:pos="360"/>
              </w:tabs>
              <w:spacing w:line="256" w:lineRule="auto"/>
              <w:ind w:hanging="2"/>
              <w:jc w:val="both"/>
              <w:rPr>
                <w:color w:val="000000"/>
              </w:rPr>
            </w:pPr>
            <w:bookmarkStart w:id="31" w:name="_Toc64476452"/>
            <w:r>
              <w:rPr>
                <w:color w:val="FF0000"/>
              </w:rPr>
              <w:t>*</w:t>
            </w:r>
            <w:bookmarkEnd w:id="31"/>
            <w:r>
              <w:rPr>
                <w:color w:val="000000"/>
              </w:rPr>
              <w:t xml:space="preserve"> </w:t>
            </w:r>
          </w:p>
          <w:p w14:paraId="7B149F86" w14:textId="77777777" w:rsidR="003C2C4C" w:rsidRDefault="003C2C4C" w:rsidP="00DE794C">
            <w:pPr>
              <w:tabs>
                <w:tab w:val="left" w:pos="360"/>
              </w:tabs>
              <w:spacing w:line="256" w:lineRule="auto"/>
              <w:ind w:hanging="2"/>
              <w:jc w:val="both"/>
              <w:rPr>
                <w:color w:val="000000"/>
              </w:rPr>
            </w:pPr>
          </w:p>
        </w:tc>
      </w:tr>
      <w:tr w:rsidR="003C2C4C" w:rsidRPr="0080343C" w14:paraId="7DE4E58E" w14:textId="77777777" w:rsidTr="00C2033F">
        <w:trPr>
          <w:trHeight w:val="264"/>
        </w:trPr>
        <w:tc>
          <w:tcPr>
            <w:tcW w:w="3296" w:type="dxa"/>
            <w:tcBorders>
              <w:top w:val="single" w:sz="4" w:space="0" w:color="000000"/>
              <w:left w:val="single" w:sz="4" w:space="0" w:color="000000"/>
              <w:bottom w:val="single" w:sz="4" w:space="0" w:color="000000"/>
              <w:right w:val="single" w:sz="4" w:space="0" w:color="000000"/>
            </w:tcBorders>
          </w:tcPr>
          <w:p w14:paraId="14C639F7" w14:textId="77777777" w:rsidR="003C2C4C" w:rsidRDefault="003C2C4C" w:rsidP="00DE794C">
            <w:pPr>
              <w:spacing w:line="256" w:lineRule="auto"/>
              <w:ind w:hanging="2"/>
              <w:rPr>
                <w:color w:val="000000"/>
              </w:rPr>
            </w:pPr>
            <w:bookmarkStart w:id="32" w:name="_Toc64476585"/>
            <w:r>
              <w:rPr>
                <w:color w:val="000000"/>
              </w:rPr>
              <w:t>Citas prasības:</w:t>
            </w:r>
            <w:bookmarkEnd w:id="32"/>
            <w:r>
              <w:rPr>
                <w:color w:val="000000"/>
              </w:rPr>
              <w:t xml:space="preserve"> </w:t>
            </w:r>
          </w:p>
          <w:p w14:paraId="13AA6A56" w14:textId="77777777" w:rsidR="003C2C4C" w:rsidRDefault="003C2C4C" w:rsidP="00DE794C">
            <w:pPr>
              <w:spacing w:line="256" w:lineRule="auto"/>
              <w:ind w:hanging="2"/>
              <w:rPr>
                <w:color w:val="000000"/>
              </w:rPr>
            </w:pPr>
          </w:p>
          <w:p w14:paraId="0BBE222A" w14:textId="77777777" w:rsidR="003C2C4C" w:rsidRDefault="003C2C4C" w:rsidP="00DE794C">
            <w:pPr>
              <w:spacing w:line="256" w:lineRule="auto"/>
              <w:ind w:hanging="2"/>
              <w:rPr>
                <w:color w:val="000000"/>
              </w:rPr>
            </w:pPr>
          </w:p>
        </w:tc>
        <w:tc>
          <w:tcPr>
            <w:tcW w:w="6592" w:type="dxa"/>
            <w:tcBorders>
              <w:top w:val="single" w:sz="4" w:space="0" w:color="000000"/>
              <w:left w:val="single" w:sz="4" w:space="0" w:color="000000"/>
              <w:bottom w:val="single" w:sz="4" w:space="0" w:color="000000"/>
              <w:right w:val="single" w:sz="4" w:space="0" w:color="000000"/>
            </w:tcBorders>
            <w:hideMark/>
          </w:tcPr>
          <w:p w14:paraId="79408969" w14:textId="77777777" w:rsidR="00150866" w:rsidRDefault="003C2C4C" w:rsidP="00DE794C">
            <w:pPr>
              <w:spacing w:line="256" w:lineRule="auto"/>
              <w:ind w:hanging="2"/>
              <w:rPr>
                <w:color w:val="000000"/>
              </w:rPr>
            </w:pPr>
            <w:r>
              <w:rPr>
                <w:color w:val="000000"/>
              </w:rPr>
              <w:t>Piedāvājuma cenā ir jāiekļauj:</w:t>
            </w:r>
          </w:p>
          <w:p w14:paraId="18314C39" w14:textId="12BF7912" w:rsidR="003C2C4C" w:rsidRDefault="00150866" w:rsidP="00DE794C">
            <w:pPr>
              <w:spacing w:line="256" w:lineRule="auto"/>
              <w:ind w:hanging="2"/>
              <w:rPr>
                <w:color w:val="000000"/>
              </w:rPr>
            </w:pPr>
            <w:r>
              <w:rPr>
                <w:color w:val="000000"/>
              </w:rPr>
              <w:t>- Sienas stiprinājuma kronšteins</w:t>
            </w:r>
            <w:r w:rsidR="003C2C4C">
              <w:rPr>
                <w:color w:val="000000"/>
              </w:rPr>
              <w:br/>
              <w:t xml:space="preserve">- </w:t>
            </w:r>
            <w:r w:rsidR="003C2C4C" w:rsidRPr="00345D68">
              <w:rPr>
                <w:color w:val="000000"/>
              </w:rPr>
              <w:t>uzstādīšana pie sienas;</w:t>
            </w:r>
          </w:p>
          <w:p w14:paraId="1D84306A" w14:textId="7E979957" w:rsidR="00150866" w:rsidRDefault="00150866" w:rsidP="00DE794C">
            <w:pPr>
              <w:spacing w:line="256" w:lineRule="auto"/>
              <w:ind w:hanging="2"/>
              <w:rPr>
                <w:color w:val="000000"/>
              </w:rPr>
            </w:pPr>
            <w:r>
              <w:rPr>
                <w:color w:val="000000"/>
              </w:rPr>
              <w:t>- HDMI vads savienošanai ar datoru vismaz 10m;</w:t>
            </w:r>
          </w:p>
          <w:p w14:paraId="1BF07AAB" w14:textId="18E2A4A8" w:rsidR="00150866" w:rsidRDefault="00150866" w:rsidP="00DE794C">
            <w:pPr>
              <w:spacing w:line="256" w:lineRule="auto"/>
              <w:ind w:hanging="2"/>
              <w:rPr>
                <w:color w:val="000000"/>
              </w:rPr>
            </w:pPr>
            <w:r>
              <w:rPr>
                <w:color w:val="000000"/>
              </w:rPr>
              <w:t>- USB vads savienošanai ar datoru vismaz 10m;</w:t>
            </w:r>
          </w:p>
          <w:p w14:paraId="3645EB91" w14:textId="097677E4" w:rsidR="003C2C4C" w:rsidRDefault="003C2C4C" w:rsidP="00DE794C">
            <w:pPr>
              <w:spacing w:line="256" w:lineRule="auto"/>
              <w:ind w:hanging="2"/>
              <w:rPr>
                <w:color w:val="000000"/>
              </w:rPr>
            </w:pPr>
            <w:r>
              <w:rPr>
                <w:color w:val="000000"/>
              </w:rPr>
              <w:lastRenderedPageBreak/>
              <w:t>- pie interaktīvā paneļa pieslēgta, viena mācību iestādes rīcībā esoša skolotāja datora ir jāuzstāda atbilstoša licencēta programmatūra, kas nodrošina interaktīvo materiālu demonstrēšanu;</w:t>
            </w:r>
          </w:p>
          <w:p w14:paraId="336AF0BE" w14:textId="359DBF36" w:rsidR="003C2C4C" w:rsidRDefault="003C2C4C" w:rsidP="00C2033F">
            <w:pPr>
              <w:spacing w:line="256" w:lineRule="auto"/>
              <w:rPr>
                <w:color w:val="000000"/>
              </w:rPr>
            </w:pPr>
          </w:p>
        </w:tc>
      </w:tr>
      <w:bookmarkEnd w:id="0"/>
    </w:tbl>
    <w:p w14:paraId="514785AD" w14:textId="77777777" w:rsidR="003C2C4C" w:rsidRDefault="003C2C4C" w:rsidP="003C2C4C">
      <w:pPr>
        <w:spacing w:line="360" w:lineRule="auto"/>
        <w:ind w:right="323"/>
        <w:rPr>
          <w:b/>
        </w:rPr>
      </w:pPr>
    </w:p>
    <w:p w14:paraId="2300EF7C" w14:textId="77777777" w:rsidR="00150866" w:rsidRDefault="00150866" w:rsidP="003C2C4C">
      <w:pPr>
        <w:spacing w:line="360" w:lineRule="auto"/>
        <w:ind w:right="323"/>
        <w:rPr>
          <w:b/>
        </w:rPr>
      </w:pPr>
    </w:p>
    <w:p w14:paraId="3FE018E3" w14:textId="77777777" w:rsidR="003C2C4C" w:rsidRDefault="003C2C4C" w:rsidP="003C2C4C">
      <w:pPr>
        <w:spacing w:line="360" w:lineRule="auto"/>
        <w:ind w:right="323"/>
        <w:rPr>
          <w:b/>
        </w:rPr>
      </w:pPr>
      <w:r>
        <w:rPr>
          <w:b/>
        </w:rPr>
        <w:t>2. Prasības Preču piegādei:</w:t>
      </w:r>
    </w:p>
    <w:p w14:paraId="13278A8B" w14:textId="77777777" w:rsidR="003C2C4C" w:rsidRPr="00345D68" w:rsidRDefault="003C2C4C" w:rsidP="003C2C4C">
      <w:pPr>
        <w:ind w:left="425" w:hanging="425"/>
        <w:jc w:val="both"/>
      </w:pPr>
      <w:r>
        <w:t xml:space="preserve">2.1. </w:t>
      </w:r>
      <w:r w:rsidRPr="00345D68">
        <w:t>Preces tiek piegādāta ar piegādātāja transportu</w:t>
      </w:r>
    </w:p>
    <w:p w14:paraId="6EFAB44F" w14:textId="77777777" w:rsidR="003C2C4C" w:rsidRDefault="003C2C4C" w:rsidP="003C2C4C">
      <w:pPr>
        <w:ind w:left="425" w:hanging="425"/>
        <w:jc w:val="both"/>
      </w:pPr>
      <w:r w:rsidRPr="00345D68">
        <w:t>2.2. Transporta un uzstādīšanas izdevumi tiek iekļauti cenā</w:t>
      </w:r>
    </w:p>
    <w:p w14:paraId="22E43549" w14:textId="77777777" w:rsidR="003C2C4C" w:rsidRDefault="003C2C4C" w:rsidP="003C2C4C">
      <w:pPr>
        <w:ind w:left="425" w:hanging="425"/>
        <w:jc w:val="both"/>
      </w:pPr>
      <w:r>
        <w:t xml:space="preserve">2.3. </w:t>
      </w:r>
      <w:r w:rsidRPr="00345D68">
        <w:t xml:space="preserve">Preces jāpiegādā un jāuzstāda </w:t>
      </w:r>
      <w:r w:rsidRPr="00345D68">
        <w:rPr>
          <w:b/>
          <w:bCs/>
        </w:rPr>
        <w:t>30 (trīsdesmit) dienu</w:t>
      </w:r>
      <w:r w:rsidRPr="00345D68">
        <w:t xml:space="preserve"> </w:t>
      </w:r>
      <w:r w:rsidRPr="00345D68">
        <w:rPr>
          <w:b/>
          <w:kern w:val="28"/>
        </w:rPr>
        <w:t>laikā no līguma noslēgšanas brīža</w:t>
      </w:r>
      <w:r w:rsidRPr="00345D68">
        <w:rPr>
          <w:b/>
        </w:rPr>
        <w:t>,</w:t>
      </w:r>
      <w:r w:rsidRPr="00345D68">
        <w:t xml:space="preserve"> iepriekš sazinoties ar Pasūtītāja pārstāvi</w:t>
      </w:r>
    </w:p>
    <w:p w14:paraId="27DCEB4B" w14:textId="6ED2BFF9" w:rsidR="003C2C4C" w:rsidRDefault="003C2C4C" w:rsidP="003C2C4C">
      <w:pPr>
        <w:ind w:left="425" w:hanging="425"/>
        <w:jc w:val="both"/>
      </w:pPr>
      <w:r>
        <w:t xml:space="preserve">2.4. Visām piegādātajām un uzstādītajām Precēm garantija ir </w:t>
      </w:r>
      <w:r>
        <w:rPr>
          <w:b/>
        </w:rPr>
        <w:t xml:space="preserve">vismaz </w:t>
      </w:r>
      <w:r w:rsidR="00150866">
        <w:rPr>
          <w:b/>
        </w:rPr>
        <w:t>2</w:t>
      </w:r>
      <w:r>
        <w:rPr>
          <w:b/>
        </w:rPr>
        <w:t xml:space="preserve"> (</w:t>
      </w:r>
      <w:r w:rsidR="00150866">
        <w:rPr>
          <w:b/>
        </w:rPr>
        <w:t>divi</w:t>
      </w:r>
      <w:r>
        <w:rPr>
          <w:b/>
        </w:rPr>
        <w:t>) kalendārie gadi</w:t>
      </w:r>
    </w:p>
    <w:p w14:paraId="613B5172" w14:textId="5F4AE23E" w:rsidR="003C2C4C" w:rsidRDefault="003C2C4C" w:rsidP="003C2C4C">
      <w:pPr>
        <w:ind w:left="425" w:hanging="425"/>
        <w:jc w:val="both"/>
      </w:pPr>
      <w:r>
        <w:t>2.5.</w:t>
      </w:r>
      <w:r>
        <w:rPr>
          <w:bCs/>
        </w:rPr>
        <w:t xml:space="preserve"> Bojāto preču nomaiņa ne vēlāk kā </w:t>
      </w:r>
      <w:r w:rsidR="00150866">
        <w:rPr>
          <w:bCs/>
        </w:rPr>
        <w:t>10</w:t>
      </w:r>
      <w:r>
        <w:rPr>
          <w:bCs/>
        </w:rPr>
        <w:t xml:space="preserve"> (</w:t>
      </w:r>
      <w:r w:rsidR="009E2468">
        <w:rPr>
          <w:bCs/>
        </w:rPr>
        <w:t>desmit</w:t>
      </w:r>
      <w:r>
        <w:rPr>
          <w:bCs/>
        </w:rPr>
        <w:t>) darba dienu laikā pēc Pasūtītāja telefonisku pretenziju saņemšanas</w:t>
      </w:r>
    </w:p>
    <w:p w14:paraId="3BB05AE8" w14:textId="77777777" w:rsidR="003C2C4C" w:rsidRDefault="003C2C4C" w:rsidP="003C2C4C">
      <w:pPr>
        <w:spacing w:line="360" w:lineRule="auto"/>
      </w:pPr>
    </w:p>
    <w:p w14:paraId="779C3D9C" w14:textId="77777777" w:rsidR="003C2C4C" w:rsidRDefault="003C2C4C" w:rsidP="003C2C4C">
      <w:pPr>
        <w:rPr>
          <w:b/>
          <w:bCs/>
        </w:rPr>
      </w:pPr>
      <w:r>
        <w:rPr>
          <w:b/>
          <w:bCs/>
        </w:rPr>
        <w:t>3. Citas prasības:</w:t>
      </w:r>
    </w:p>
    <w:p w14:paraId="3FF486E1" w14:textId="77777777" w:rsidR="003C2C4C" w:rsidRDefault="003C2C4C" w:rsidP="003C2C4C">
      <w:pPr>
        <w:rPr>
          <w:b/>
          <w:bCs/>
        </w:rPr>
      </w:pPr>
    </w:p>
    <w:p w14:paraId="22E72D4C" w14:textId="77777777" w:rsidR="003C2C4C" w:rsidRDefault="003C2C4C" w:rsidP="003C2C4C">
      <w:pPr>
        <w:ind w:hanging="2"/>
        <w:jc w:val="both"/>
        <w:rPr>
          <w:color w:val="000000"/>
        </w:rPr>
      </w:pPr>
      <w:r>
        <w:rPr>
          <w:color w:val="000000"/>
        </w:rPr>
        <w:t>Pretendenta piedāvātajām iekārtām jābūt ražotāja garantijai atbilstoši tehniskajā specifikācijā norādītajam un tā izpildes apliecināšanai.</w:t>
      </w:r>
    </w:p>
    <w:p w14:paraId="19C181FF" w14:textId="77777777" w:rsidR="003C2C4C" w:rsidRDefault="003C2C4C" w:rsidP="003C2C4C">
      <w:pPr>
        <w:jc w:val="both"/>
      </w:pPr>
    </w:p>
    <w:p w14:paraId="609CA804" w14:textId="77777777" w:rsidR="003C2C4C" w:rsidRDefault="003C2C4C" w:rsidP="003C2C4C">
      <w:pPr>
        <w:ind w:hanging="2"/>
        <w:jc w:val="both"/>
      </w:pPr>
    </w:p>
    <w:p w14:paraId="74E67C7D" w14:textId="77777777" w:rsidR="003C2C4C" w:rsidRDefault="003C2C4C" w:rsidP="003C2C4C">
      <w:pPr>
        <w:ind w:hanging="2"/>
        <w:jc w:val="both"/>
        <w:rPr>
          <w:b/>
          <w:bCs/>
        </w:rPr>
      </w:pPr>
    </w:p>
    <w:p w14:paraId="4942BBD9" w14:textId="77777777" w:rsidR="003C2C4C" w:rsidRDefault="003C2C4C" w:rsidP="003C2C4C">
      <w:pPr>
        <w:ind w:hanging="2"/>
        <w:jc w:val="both"/>
        <w:rPr>
          <w:b/>
          <w:bCs/>
        </w:rPr>
      </w:pPr>
    </w:p>
    <w:p w14:paraId="329EAF9E" w14:textId="77777777" w:rsidR="003C2C4C" w:rsidRDefault="003C2C4C" w:rsidP="003C2C4C">
      <w:pPr>
        <w:ind w:hanging="2"/>
        <w:jc w:val="both"/>
        <w:rPr>
          <w:b/>
          <w:bCs/>
        </w:rPr>
      </w:pPr>
    </w:p>
    <w:p w14:paraId="0CC41B97" w14:textId="77777777" w:rsidR="003C2C4C" w:rsidRDefault="003C2C4C" w:rsidP="003C2C4C">
      <w:pPr>
        <w:ind w:hanging="2"/>
        <w:jc w:val="both"/>
        <w:rPr>
          <w:b/>
          <w:bCs/>
        </w:rPr>
      </w:pPr>
    </w:p>
    <w:p w14:paraId="5A632581" w14:textId="77777777" w:rsidR="003C2C4C" w:rsidRDefault="003C2C4C" w:rsidP="003C2C4C">
      <w:pPr>
        <w:ind w:hanging="2"/>
        <w:jc w:val="both"/>
        <w:rPr>
          <w:b/>
          <w:bCs/>
        </w:rPr>
      </w:pPr>
    </w:p>
    <w:p w14:paraId="28A2A1CD" w14:textId="77777777" w:rsidR="003C2C4C" w:rsidRDefault="003C2C4C" w:rsidP="003C2C4C">
      <w:pPr>
        <w:ind w:hanging="2"/>
        <w:jc w:val="both"/>
        <w:rPr>
          <w:b/>
          <w:bCs/>
        </w:rPr>
      </w:pPr>
    </w:p>
    <w:p w14:paraId="02260A72" w14:textId="77777777" w:rsidR="003C2C4C" w:rsidRDefault="003C2C4C" w:rsidP="003C2C4C">
      <w:pPr>
        <w:ind w:hanging="2"/>
        <w:jc w:val="both"/>
        <w:rPr>
          <w:b/>
          <w:bCs/>
        </w:rPr>
      </w:pPr>
    </w:p>
    <w:p w14:paraId="086B6A25" w14:textId="77777777" w:rsidR="003C2C4C" w:rsidRDefault="003C2C4C" w:rsidP="003C2C4C">
      <w:pPr>
        <w:ind w:hanging="2"/>
        <w:jc w:val="both"/>
        <w:rPr>
          <w:b/>
          <w:bCs/>
        </w:rPr>
      </w:pPr>
    </w:p>
    <w:p w14:paraId="1BD3BFCC" w14:textId="77777777" w:rsidR="003C2C4C" w:rsidRDefault="003C2C4C" w:rsidP="003C2C4C">
      <w:pPr>
        <w:ind w:hanging="2"/>
        <w:jc w:val="both"/>
        <w:rPr>
          <w:b/>
          <w:bCs/>
        </w:rPr>
      </w:pPr>
    </w:p>
    <w:p w14:paraId="2571C1FA" w14:textId="77777777" w:rsidR="003C2C4C" w:rsidRDefault="003C2C4C" w:rsidP="003C2C4C">
      <w:pPr>
        <w:ind w:hanging="2"/>
        <w:jc w:val="both"/>
        <w:rPr>
          <w:b/>
          <w:bCs/>
        </w:rPr>
      </w:pPr>
    </w:p>
    <w:p w14:paraId="182B6C5A" w14:textId="77777777" w:rsidR="003C2C4C" w:rsidRDefault="003C2C4C" w:rsidP="003C2C4C">
      <w:pPr>
        <w:ind w:hanging="2"/>
        <w:jc w:val="both"/>
        <w:rPr>
          <w:b/>
          <w:bCs/>
        </w:rPr>
      </w:pPr>
    </w:p>
    <w:p w14:paraId="54E87054" w14:textId="77777777" w:rsidR="003C2C4C" w:rsidRDefault="003C2C4C" w:rsidP="003C2C4C">
      <w:pPr>
        <w:ind w:hanging="2"/>
        <w:jc w:val="both"/>
        <w:rPr>
          <w:b/>
          <w:bCs/>
        </w:rPr>
      </w:pPr>
    </w:p>
    <w:p w14:paraId="742A2E7A" w14:textId="77777777" w:rsidR="003C2C4C" w:rsidRDefault="003C2C4C" w:rsidP="003C2C4C">
      <w:pPr>
        <w:ind w:hanging="2"/>
        <w:jc w:val="both"/>
        <w:rPr>
          <w:b/>
          <w:bCs/>
        </w:rPr>
      </w:pPr>
    </w:p>
    <w:p w14:paraId="1145EC51" w14:textId="77777777" w:rsidR="003C2C4C" w:rsidRDefault="003C2C4C" w:rsidP="003C2C4C">
      <w:pPr>
        <w:ind w:hanging="2"/>
        <w:jc w:val="both"/>
        <w:rPr>
          <w:b/>
          <w:bCs/>
        </w:rPr>
      </w:pPr>
    </w:p>
    <w:p w14:paraId="4287ABC7" w14:textId="77777777" w:rsidR="003C2C4C" w:rsidRDefault="003C2C4C" w:rsidP="003C2C4C">
      <w:pPr>
        <w:ind w:hanging="2"/>
        <w:jc w:val="both"/>
        <w:rPr>
          <w:b/>
          <w:bCs/>
        </w:rPr>
      </w:pPr>
    </w:p>
    <w:p w14:paraId="69D5CEA7" w14:textId="77777777" w:rsidR="003C2C4C" w:rsidRDefault="003C2C4C" w:rsidP="003C2C4C">
      <w:pPr>
        <w:ind w:hanging="2"/>
        <w:jc w:val="both"/>
        <w:rPr>
          <w:b/>
          <w:bCs/>
        </w:rPr>
      </w:pPr>
    </w:p>
    <w:p w14:paraId="4A65C2F2" w14:textId="77777777" w:rsidR="003C2C4C" w:rsidRDefault="003C2C4C" w:rsidP="003C2C4C">
      <w:pPr>
        <w:ind w:hanging="2"/>
        <w:jc w:val="both"/>
        <w:rPr>
          <w:b/>
          <w:bCs/>
        </w:rPr>
      </w:pPr>
    </w:p>
    <w:p w14:paraId="3CF4956E" w14:textId="77777777" w:rsidR="003C2C4C" w:rsidRDefault="003C2C4C" w:rsidP="003C2C4C">
      <w:pPr>
        <w:ind w:hanging="2"/>
        <w:jc w:val="both"/>
        <w:rPr>
          <w:b/>
          <w:bCs/>
        </w:rPr>
      </w:pPr>
    </w:p>
    <w:p w14:paraId="0E157CCC" w14:textId="77777777" w:rsidR="003C2C4C" w:rsidRDefault="003C2C4C" w:rsidP="003C2C4C">
      <w:pPr>
        <w:ind w:hanging="2"/>
        <w:jc w:val="both"/>
        <w:rPr>
          <w:b/>
          <w:bCs/>
        </w:rPr>
      </w:pPr>
    </w:p>
    <w:p w14:paraId="69615DCC" w14:textId="77777777" w:rsidR="003C2C4C" w:rsidRDefault="003C2C4C" w:rsidP="003C2C4C">
      <w:pPr>
        <w:ind w:hanging="2"/>
        <w:jc w:val="both"/>
        <w:rPr>
          <w:b/>
          <w:bCs/>
        </w:rPr>
      </w:pPr>
    </w:p>
    <w:p w14:paraId="202D582A" w14:textId="77777777" w:rsidR="003C2C4C" w:rsidRDefault="003C2C4C" w:rsidP="003C2C4C">
      <w:pPr>
        <w:jc w:val="both"/>
        <w:rPr>
          <w:b/>
          <w:bCs/>
        </w:rPr>
      </w:pPr>
    </w:p>
    <w:p w14:paraId="4ED3E901" w14:textId="77777777" w:rsidR="003C2C4C" w:rsidRDefault="003C2C4C" w:rsidP="00C605BC">
      <w:pPr>
        <w:jc w:val="both"/>
      </w:pPr>
    </w:p>
    <w:p w14:paraId="5309777B" w14:textId="77777777" w:rsidR="00150866" w:rsidRDefault="00150866" w:rsidP="00C605BC">
      <w:pPr>
        <w:jc w:val="both"/>
      </w:pPr>
    </w:p>
    <w:p w14:paraId="1463073D" w14:textId="77777777" w:rsidR="00150866" w:rsidRDefault="00150866" w:rsidP="00C605BC">
      <w:pPr>
        <w:jc w:val="both"/>
      </w:pPr>
    </w:p>
    <w:p w14:paraId="0A790FE5" w14:textId="77777777" w:rsidR="00150866" w:rsidRDefault="00150866" w:rsidP="00C605BC">
      <w:pPr>
        <w:jc w:val="both"/>
      </w:pPr>
    </w:p>
    <w:p w14:paraId="3F93D110" w14:textId="77777777" w:rsidR="00150866" w:rsidRDefault="00150866" w:rsidP="00C605BC">
      <w:pPr>
        <w:jc w:val="both"/>
      </w:pPr>
    </w:p>
    <w:p w14:paraId="2BB6D340" w14:textId="77777777" w:rsidR="00150866" w:rsidRDefault="00150866" w:rsidP="00C605BC">
      <w:pPr>
        <w:jc w:val="both"/>
      </w:pPr>
    </w:p>
    <w:p w14:paraId="1AF727EF" w14:textId="77777777" w:rsidR="00F1622E" w:rsidRDefault="00F1622E" w:rsidP="00C605BC">
      <w:pPr>
        <w:jc w:val="both"/>
      </w:pPr>
    </w:p>
    <w:p w14:paraId="7CB7DA34" w14:textId="77777777" w:rsidR="00053894" w:rsidRDefault="00053894" w:rsidP="00800745">
      <w:pPr>
        <w:pStyle w:val="naisnod"/>
        <w:spacing w:before="0" w:after="0"/>
        <w:ind w:left="360"/>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6EA4022A" w14:textId="1873AFF7" w:rsidR="00970E87" w:rsidRPr="00970E87" w:rsidRDefault="00970E87" w:rsidP="00970E87">
      <w:pPr>
        <w:rPr>
          <w:b/>
        </w:rPr>
      </w:pPr>
      <w:r w:rsidRPr="00970E87">
        <w:rPr>
          <w:b/>
        </w:rPr>
        <w:t>202</w:t>
      </w:r>
      <w:r w:rsidR="006D3790">
        <w:rPr>
          <w:b/>
        </w:rPr>
        <w:t>4</w:t>
      </w:r>
      <w:r w:rsidRPr="00970E87">
        <w:rPr>
          <w:b/>
        </w:rPr>
        <w:t>.gada ____. ______  Nr. ______</w:t>
      </w:r>
    </w:p>
    <w:p w14:paraId="572D8B69" w14:textId="77777777" w:rsidR="00237EF9" w:rsidRPr="00D10798" w:rsidRDefault="00237EF9" w:rsidP="00237EF9">
      <w:pPr>
        <w:rPr>
          <w:b/>
        </w:rPr>
      </w:pPr>
    </w:p>
    <w:p w14:paraId="094A2459" w14:textId="2012C0F7" w:rsidR="00237EF9" w:rsidRPr="003572BD" w:rsidRDefault="00237EF9" w:rsidP="00237EF9">
      <w:pPr>
        <w:jc w:val="both"/>
        <w:rPr>
          <w:b/>
        </w:rPr>
      </w:pPr>
      <w:r w:rsidRPr="00D10798">
        <w:rPr>
          <w:b/>
        </w:rPr>
        <w:tab/>
      </w:r>
      <w:r w:rsidRPr="003572BD">
        <w:t>Pamatojoties uz saņemto uzaicinājumu, iesniedzam piedāvājumu iepirkumam</w:t>
      </w:r>
      <w:r w:rsidRPr="00B34122">
        <w:rPr>
          <w:b/>
        </w:rPr>
        <w:t xml:space="preserve"> </w:t>
      </w:r>
      <w:r w:rsidRPr="003572BD">
        <w:rPr>
          <w:b/>
        </w:rPr>
        <w:t>“</w:t>
      </w:r>
      <w:r w:rsidR="00150866">
        <w:rPr>
          <w:b/>
        </w:rPr>
        <w:t>Limbažu</w:t>
      </w:r>
      <w:r w:rsidR="003B1650" w:rsidRPr="003572BD">
        <w:rPr>
          <w:b/>
        </w:rPr>
        <w:t xml:space="preserve"> viduss</w:t>
      </w:r>
      <w:r w:rsidR="00D4625B" w:rsidRPr="003572BD">
        <w:rPr>
          <w:b/>
        </w:rPr>
        <w:t>kolas</w:t>
      </w:r>
      <w:r w:rsidR="003C7A63">
        <w:rPr>
          <w:b/>
        </w:rPr>
        <w:t xml:space="preserve"> </w:t>
      </w:r>
      <w:r w:rsidR="00970E87">
        <w:rPr>
          <w:b/>
        </w:rPr>
        <w:t>1</w:t>
      </w:r>
      <w:r w:rsidR="003C7A63" w:rsidRPr="003572BD">
        <w:rPr>
          <w:b/>
        </w:rPr>
        <w:t xml:space="preserve"> (</w:t>
      </w:r>
      <w:r w:rsidR="00970E87">
        <w:rPr>
          <w:b/>
        </w:rPr>
        <w:t>viena</w:t>
      </w:r>
      <w:r w:rsidR="003C7A63" w:rsidRPr="003572BD">
        <w:rPr>
          <w:b/>
        </w:rPr>
        <w:t xml:space="preserve">) </w:t>
      </w:r>
      <w:r w:rsidR="00D4625B" w:rsidRPr="003572BD">
        <w:rPr>
          <w:b/>
        </w:rPr>
        <w:t xml:space="preserve"> </w:t>
      </w:r>
      <w:r w:rsidR="003572BD" w:rsidRPr="003572BD">
        <w:rPr>
          <w:b/>
        </w:rPr>
        <w:t>interaktīv</w:t>
      </w:r>
      <w:r w:rsidR="00970E87">
        <w:rPr>
          <w:b/>
        </w:rPr>
        <w:t>ā</w:t>
      </w:r>
      <w:r w:rsidR="003572BD" w:rsidRPr="003572BD">
        <w:rPr>
          <w:b/>
        </w:rPr>
        <w:t xml:space="preserve"> </w:t>
      </w:r>
      <w:r w:rsidR="00970E87">
        <w:rPr>
          <w:b/>
        </w:rPr>
        <w:t>displeja</w:t>
      </w:r>
      <w:r w:rsidR="003572BD" w:rsidRPr="003572BD">
        <w:rPr>
          <w:b/>
        </w:rPr>
        <w:t xml:space="preserve"> </w:t>
      </w:r>
      <w:r w:rsidR="00D4625B" w:rsidRPr="003572BD">
        <w:rPr>
          <w:b/>
        </w:rPr>
        <w:t>iegāde</w:t>
      </w:r>
      <w:r w:rsidR="005B22B6">
        <w:rPr>
          <w:b/>
        </w:rPr>
        <w:t xml:space="preserve"> un uzstādīšana</w:t>
      </w:r>
      <w:r w:rsidR="003B1650" w:rsidRPr="003572BD">
        <w:rPr>
          <w:b/>
        </w:rPr>
        <w:t>”</w:t>
      </w:r>
    </w:p>
    <w:p w14:paraId="7C611EB4" w14:textId="77777777" w:rsidR="00237EF9" w:rsidRPr="00DB7944" w:rsidRDefault="00237EF9" w:rsidP="00237EF9">
      <w:pPr>
        <w:jc w:val="both"/>
        <w:rPr>
          <w:b/>
        </w:rPr>
      </w:pPr>
    </w:p>
    <w:p w14:paraId="34E3DE52" w14:textId="77777777" w:rsidR="00237EF9" w:rsidRPr="00DB7944" w:rsidRDefault="00237EF9" w:rsidP="00237EF9">
      <w:pPr>
        <w:jc w:val="both"/>
        <w:rPr>
          <w:b/>
        </w:rPr>
      </w:pPr>
    </w:p>
    <w:p w14:paraId="24D4BE3E" w14:textId="77777777" w:rsidR="00237EF9" w:rsidRPr="00D83B20" w:rsidRDefault="00237EF9" w:rsidP="004877FA">
      <w:pPr>
        <w:numPr>
          <w:ilvl w:val="0"/>
          <w:numId w:val="6"/>
        </w:numPr>
        <w:suppressAutoHyphens/>
        <w:spacing w:before="120" w:after="120"/>
        <w:rPr>
          <w:caps/>
        </w:rPr>
      </w:pPr>
      <w:r w:rsidRPr="00D83B20">
        <w:rPr>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3ECD940B" w:rsidR="00237EF9" w:rsidRPr="002F2FA3"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6FB531DA" w:rsidR="00237EF9" w:rsidRPr="002F2FA3" w:rsidRDefault="00237EF9" w:rsidP="00C63483">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15465975" w:rsidR="00237EF9" w:rsidRPr="002F2FA3"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46E2884A" w:rsidR="00237EF9" w:rsidRPr="002F2FA3"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B934DDB" w:rsidR="00237EF9" w:rsidRPr="002F2FA3"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02B733F9" w:rsidR="00237EF9" w:rsidRPr="002F2FA3"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5D1EB5A1" w:rsidR="00237EF9" w:rsidRPr="002F2FA3"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E2AD10E"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4BA2F1AF"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73E61339" w14:textId="77777777" w:rsidR="00552F6E" w:rsidRPr="00DB7944" w:rsidRDefault="00552F6E" w:rsidP="00237EF9">
      <w:pPr>
        <w:jc w:val="center"/>
        <w:rPr>
          <w:b/>
        </w:rPr>
      </w:pPr>
    </w:p>
    <w:p w14:paraId="5C7C55F6" w14:textId="77777777" w:rsidR="00552F6E" w:rsidRPr="00DB7944" w:rsidRDefault="00552F6E" w:rsidP="00237EF9">
      <w:pPr>
        <w:jc w:val="center"/>
        <w:rPr>
          <w:b/>
        </w:rPr>
      </w:pPr>
    </w:p>
    <w:p w14:paraId="28FA99B5" w14:textId="77777777" w:rsidR="00552F6E" w:rsidRDefault="00552F6E" w:rsidP="00237EF9">
      <w:pPr>
        <w:jc w:val="center"/>
        <w:rPr>
          <w:b/>
        </w:rPr>
      </w:pPr>
    </w:p>
    <w:p w14:paraId="17082AE9" w14:textId="77777777" w:rsidR="003C2C4C" w:rsidRDefault="003C2C4C" w:rsidP="00237EF9">
      <w:pPr>
        <w:jc w:val="center"/>
        <w:rPr>
          <w:b/>
        </w:rPr>
      </w:pPr>
    </w:p>
    <w:p w14:paraId="2F62F39A" w14:textId="77777777" w:rsidR="003C2C4C" w:rsidRDefault="003C2C4C" w:rsidP="00237EF9">
      <w:pPr>
        <w:jc w:val="center"/>
        <w:rPr>
          <w:b/>
        </w:rPr>
      </w:pPr>
    </w:p>
    <w:p w14:paraId="02283550" w14:textId="77777777" w:rsidR="003C2C4C" w:rsidRDefault="003C2C4C" w:rsidP="00237EF9">
      <w:pPr>
        <w:jc w:val="center"/>
        <w:rPr>
          <w:b/>
        </w:rPr>
      </w:pPr>
    </w:p>
    <w:p w14:paraId="5B91F3C9" w14:textId="77777777" w:rsidR="003C2C4C" w:rsidRDefault="003C2C4C" w:rsidP="00237EF9">
      <w:pPr>
        <w:jc w:val="center"/>
        <w:rPr>
          <w:b/>
        </w:rPr>
      </w:pPr>
    </w:p>
    <w:p w14:paraId="094248EE" w14:textId="77777777" w:rsidR="003C2C4C" w:rsidRDefault="003C2C4C" w:rsidP="00237EF9">
      <w:pPr>
        <w:jc w:val="center"/>
        <w:rPr>
          <w:b/>
        </w:rPr>
      </w:pPr>
    </w:p>
    <w:p w14:paraId="4EF493F3" w14:textId="77777777" w:rsidR="003C2C4C" w:rsidRPr="00DB7944" w:rsidRDefault="003C2C4C" w:rsidP="00237EF9">
      <w:pPr>
        <w:jc w:val="center"/>
        <w:rPr>
          <w:b/>
        </w:rPr>
      </w:pPr>
    </w:p>
    <w:p w14:paraId="30E77857" w14:textId="77777777" w:rsidR="00552F6E" w:rsidRDefault="00552F6E" w:rsidP="00237EF9">
      <w:pPr>
        <w:jc w:val="center"/>
        <w:rPr>
          <w:b/>
        </w:rPr>
      </w:pPr>
    </w:p>
    <w:p w14:paraId="7E5EB266" w14:textId="77777777" w:rsidR="00150866" w:rsidRDefault="00150866" w:rsidP="00237EF9">
      <w:pPr>
        <w:jc w:val="center"/>
        <w:rPr>
          <w:b/>
        </w:rPr>
      </w:pPr>
    </w:p>
    <w:p w14:paraId="148178F9" w14:textId="77777777" w:rsidR="00150866" w:rsidRPr="00DB7944" w:rsidRDefault="00150866" w:rsidP="00237EF9">
      <w:pPr>
        <w:jc w:val="center"/>
        <w:rPr>
          <w:b/>
        </w:rPr>
      </w:pPr>
    </w:p>
    <w:p w14:paraId="3DA3A7A5" w14:textId="77777777" w:rsidR="003C2C4C" w:rsidRDefault="003C2C4C" w:rsidP="003C2C4C">
      <w:pPr>
        <w:ind w:hanging="2"/>
        <w:jc w:val="both"/>
        <w:rPr>
          <w:b/>
          <w:bCs/>
        </w:rPr>
      </w:pPr>
    </w:p>
    <w:p w14:paraId="4A63356A" w14:textId="00034612" w:rsidR="003C2C4C" w:rsidRPr="00C5264D" w:rsidRDefault="00970E87" w:rsidP="003C2C4C">
      <w:pPr>
        <w:ind w:hanging="2"/>
        <w:jc w:val="both"/>
        <w:rPr>
          <w:b/>
          <w:bCs/>
        </w:rPr>
      </w:pPr>
      <w:r>
        <w:rPr>
          <w:b/>
          <w:bCs/>
        </w:rPr>
        <w:t>2</w:t>
      </w:r>
      <w:r w:rsidR="003C2C4C" w:rsidRPr="00C5264D">
        <w:rPr>
          <w:b/>
          <w:bCs/>
        </w:rPr>
        <w:t>. Finanšu piedāvājums:</w:t>
      </w:r>
    </w:p>
    <w:p w14:paraId="5B05007E" w14:textId="77777777" w:rsidR="003C2C4C" w:rsidRDefault="003C2C4C" w:rsidP="003C2C4C">
      <w:pPr>
        <w:ind w:hanging="2"/>
      </w:pPr>
    </w:p>
    <w:tbl>
      <w:tblPr>
        <w:tblStyle w:val="Reatabula"/>
        <w:tblW w:w="0" w:type="auto"/>
        <w:tblLook w:val="04A0" w:firstRow="1" w:lastRow="0" w:firstColumn="1" w:lastColumn="0" w:noHBand="0" w:noVBand="1"/>
      </w:tblPr>
      <w:tblGrid>
        <w:gridCol w:w="5513"/>
        <w:gridCol w:w="1509"/>
        <w:gridCol w:w="1214"/>
        <w:gridCol w:w="1392"/>
      </w:tblGrid>
      <w:tr w:rsidR="003C2C4C" w14:paraId="774CD677" w14:textId="77777777" w:rsidTr="00DE794C">
        <w:tc>
          <w:tcPr>
            <w:tcW w:w="9351" w:type="dxa"/>
            <w:shd w:val="clear" w:color="auto" w:fill="E7E6E6" w:themeFill="background2"/>
          </w:tcPr>
          <w:p w14:paraId="69F0CB92" w14:textId="29B17A7D" w:rsidR="003C2C4C" w:rsidRPr="005658B7" w:rsidRDefault="003C2C4C" w:rsidP="00DE794C">
            <w:pPr>
              <w:jc w:val="center"/>
              <w:rPr>
                <w:bCs/>
              </w:rPr>
            </w:pPr>
            <w:r w:rsidRPr="005658B7">
              <w:rPr>
                <w:bCs/>
              </w:rPr>
              <w:t xml:space="preserve">Digitālā interaktīvā </w:t>
            </w:r>
            <w:r w:rsidR="00970E87">
              <w:rPr>
                <w:bCs/>
              </w:rPr>
              <w:t>displeja</w:t>
            </w:r>
            <w:r w:rsidRPr="005658B7">
              <w:rPr>
                <w:bCs/>
              </w:rPr>
              <w:t xml:space="preserve"> skolotājam komplekta modelis</w:t>
            </w:r>
          </w:p>
        </w:tc>
        <w:tc>
          <w:tcPr>
            <w:tcW w:w="1701" w:type="dxa"/>
            <w:shd w:val="clear" w:color="auto" w:fill="E7E6E6" w:themeFill="background2"/>
          </w:tcPr>
          <w:p w14:paraId="55BE8C29" w14:textId="77777777" w:rsidR="003C2C4C" w:rsidRPr="005658B7" w:rsidRDefault="003C2C4C" w:rsidP="00DE794C">
            <w:pPr>
              <w:jc w:val="center"/>
              <w:rPr>
                <w:bCs/>
              </w:rPr>
            </w:pPr>
            <w:r w:rsidRPr="005658B7">
              <w:rPr>
                <w:bCs/>
              </w:rPr>
              <w:t>Līgumcena par vienu vienību eiro  (bez pvn)</w:t>
            </w:r>
          </w:p>
        </w:tc>
        <w:tc>
          <w:tcPr>
            <w:tcW w:w="1417" w:type="dxa"/>
            <w:shd w:val="clear" w:color="auto" w:fill="E7E6E6" w:themeFill="background2"/>
          </w:tcPr>
          <w:p w14:paraId="0A13DEDC" w14:textId="77777777" w:rsidR="003C2C4C" w:rsidRPr="005658B7" w:rsidRDefault="003C2C4C" w:rsidP="00DE794C">
            <w:pPr>
              <w:jc w:val="center"/>
              <w:rPr>
                <w:bCs/>
              </w:rPr>
            </w:pPr>
            <w:r w:rsidRPr="005658B7">
              <w:rPr>
                <w:bCs/>
              </w:rPr>
              <w:t>Vienību skaits</w:t>
            </w:r>
          </w:p>
        </w:tc>
        <w:tc>
          <w:tcPr>
            <w:tcW w:w="1479" w:type="dxa"/>
            <w:shd w:val="clear" w:color="auto" w:fill="E7E6E6" w:themeFill="background2"/>
          </w:tcPr>
          <w:p w14:paraId="375948DB" w14:textId="0A092E60" w:rsidR="003C2C4C" w:rsidRPr="005658B7" w:rsidRDefault="003C2C4C" w:rsidP="00DE794C">
            <w:pPr>
              <w:jc w:val="center"/>
              <w:rPr>
                <w:bCs/>
              </w:rPr>
            </w:pPr>
            <w:r w:rsidRPr="005658B7">
              <w:rPr>
                <w:bCs/>
              </w:rPr>
              <w:t>Līgumcena par visām vienībām eiro (</w:t>
            </w:r>
            <w:r w:rsidR="003C0360">
              <w:rPr>
                <w:bCs/>
              </w:rPr>
              <w:t>bez PVN)</w:t>
            </w:r>
          </w:p>
        </w:tc>
      </w:tr>
      <w:tr w:rsidR="003C2C4C" w14:paraId="6BBB99CC" w14:textId="77777777" w:rsidTr="00DE794C">
        <w:trPr>
          <w:trHeight w:val="595"/>
        </w:trPr>
        <w:tc>
          <w:tcPr>
            <w:tcW w:w="9351" w:type="dxa"/>
          </w:tcPr>
          <w:p w14:paraId="59CC9C6C" w14:textId="451E9A1F" w:rsidR="003C2C4C" w:rsidRPr="00137D52" w:rsidRDefault="003C2C4C" w:rsidP="00DE794C">
            <w:pPr>
              <w:jc w:val="center"/>
              <w:rPr>
                <w:b/>
                <w:bCs/>
              </w:rPr>
            </w:pPr>
          </w:p>
        </w:tc>
        <w:tc>
          <w:tcPr>
            <w:tcW w:w="1701" w:type="dxa"/>
          </w:tcPr>
          <w:p w14:paraId="1999CB8E" w14:textId="420B5F0B" w:rsidR="003C2C4C" w:rsidRDefault="003C2C4C" w:rsidP="00DE794C">
            <w:pPr>
              <w:jc w:val="center"/>
            </w:pPr>
          </w:p>
        </w:tc>
        <w:tc>
          <w:tcPr>
            <w:tcW w:w="1417" w:type="dxa"/>
          </w:tcPr>
          <w:p w14:paraId="3C22C4C7" w14:textId="494A0349" w:rsidR="003C2C4C" w:rsidRDefault="003C2C4C" w:rsidP="00DE794C">
            <w:pPr>
              <w:jc w:val="center"/>
            </w:pPr>
          </w:p>
        </w:tc>
        <w:tc>
          <w:tcPr>
            <w:tcW w:w="1479" w:type="dxa"/>
          </w:tcPr>
          <w:p w14:paraId="1CE3D6FE" w14:textId="376CDCA4" w:rsidR="003C2C4C" w:rsidRPr="00C5264D" w:rsidRDefault="003C2C4C" w:rsidP="00DE794C">
            <w:pPr>
              <w:jc w:val="center"/>
              <w:rPr>
                <w:b/>
                <w:bCs/>
              </w:rPr>
            </w:pPr>
          </w:p>
        </w:tc>
      </w:tr>
    </w:tbl>
    <w:p w14:paraId="3A7DF338" w14:textId="77777777" w:rsidR="00237EF9" w:rsidRPr="00DB7944" w:rsidRDefault="00237EF9" w:rsidP="00237EF9">
      <w:pPr>
        <w:pStyle w:val="naisnod"/>
        <w:spacing w:before="0" w:after="0"/>
        <w:ind w:left="360"/>
        <w:jc w:val="left"/>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3BF5ADF8" w14:textId="77777777" w:rsidR="00970E87" w:rsidRPr="00970E87" w:rsidRDefault="00970E87" w:rsidP="00970E87">
      <w:pPr>
        <w:pStyle w:val="Parasts2"/>
      </w:pPr>
      <w:r w:rsidRPr="00970E87">
        <w:t>Pretendenta pilnvarotās personas vārds, uzvārds, amats ______________________________</w:t>
      </w:r>
    </w:p>
    <w:p w14:paraId="0EB64C74" w14:textId="77777777" w:rsidR="00F2610F" w:rsidRDefault="00F2610F" w:rsidP="00970E87">
      <w:pPr>
        <w:pStyle w:val="Parasts2"/>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3B0CCE5A" w14:textId="77777777" w:rsidR="00F2610F" w:rsidRDefault="00F2610F" w:rsidP="00F2610F">
      <w:pPr>
        <w:pStyle w:val="naisnod"/>
        <w:spacing w:before="0" w:after="0"/>
        <w:jc w:val="left"/>
        <w:rPr>
          <w:sz w:val="20"/>
          <w:szCs w:val="20"/>
        </w:rPr>
      </w:pPr>
    </w:p>
    <w:p w14:paraId="75551B13" w14:textId="77777777" w:rsidR="00F2610F" w:rsidRDefault="00F2610F" w:rsidP="00F2610F">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1B586915" w:rsidR="00E44DC3" w:rsidRDefault="00E44DC3" w:rsidP="00237EF9"/>
    <w:p w14:paraId="481C667E" w14:textId="77777777" w:rsidR="00E44DC3" w:rsidRDefault="00E44DC3" w:rsidP="00237EF9">
      <w:pPr>
        <w:sectPr w:rsidR="00E44DC3" w:rsidSect="003C2C4C">
          <w:headerReference w:type="default" r:id="rId8"/>
          <w:pgSz w:w="11906" w:h="16838"/>
          <w:pgMar w:top="1134" w:right="567" w:bottom="1134" w:left="1701" w:header="709" w:footer="709" w:gutter="0"/>
          <w:cols w:space="708"/>
          <w:titlePg/>
          <w:docGrid w:linePitch="360"/>
        </w:sectPr>
      </w:pPr>
    </w:p>
    <w:p w14:paraId="371F2DC4" w14:textId="77777777" w:rsidR="00970E87" w:rsidRDefault="00970E87" w:rsidP="00970E87">
      <w:pPr>
        <w:pStyle w:val="Parasts2"/>
        <w:jc w:val="center"/>
      </w:pPr>
      <w:r>
        <w:rPr>
          <w:b/>
        </w:rPr>
        <w:lastRenderedPageBreak/>
        <w:t>Apliecinājums par neatkarīgi izstrādātu piedāvājumu</w:t>
      </w:r>
    </w:p>
    <w:p w14:paraId="422B9A22" w14:textId="77777777" w:rsidR="00970E87" w:rsidRDefault="00970E87" w:rsidP="00970E87">
      <w:pPr>
        <w:pStyle w:val="naisf"/>
        <w:spacing w:before="0" w:after="0"/>
        <w:ind w:right="423" w:firstLine="0"/>
        <w:rPr>
          <w:u w:val="single"/>
          <w:lang w:val="lv-LV"/>
        </w:rPr>
      </w:pPr>
    </w:p>
    <w:p w14:paraId="1DC4F3B4" w14:textId="77777777" w:rsidR="00970E87" w:rsidRDefault="00970E87" w:rsidP="00970E87">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27C602B4" w14:textId="77777777" w:rsidR="00970E87" w:rsidRDefault="00970E87" w:rsidP="00970E87">
      <w:pPr>
        <w:pStyle w:val="naisf"/>
        <w:spacing w:before="0" w:after="0"/>
        <w:ind w:right="423" w:firstLine="0"/>
        <w:jc w:val="right"/>
        <w:rPr>
          <w:lang w:val="lv-LV"/>
        </w:rPr>
      </w:pPr>
      <w:r>
        <w:rPr>
          <w:i/>
          <w:lang w:val="lv-LV"/>
        </w:rPr>
        <w:t>Pretendenta/kandidāta nosaukums, reģ. Nr.</w:t>
      </w:r>
    </w:p>
    <w:p w14:paraId="726283B6" w14:textId="77777777" w:rsidR="00970E87" w:rsidRDefault="00970E87" w:rsidP="00970E87">
      <w:pPr>
        <w:pStyle w:val="naisf"/>
        <w:spacing w:before="0" w:after="0"/>
        <w:ind w:right="423" w:firstLine="0"/>
        <w:rPr>
          <w:lang w:val="lv-LV"/>
        </w:rPr>
      </w:pPr>
      <w:r>
        <w:rPr>
          <w:rStyle w:val="Noklusjumarindkopasfonts2"/>
          <w:lang w:val="lv-LV"/>
        </w:rPr>
        <w:t>(turpmāk – Pretendents) attiecībā uz konkrēto iepirkuma procedūru apliecina, ka:</w:t>
      </w:r>
    </w:p>
    <w:p w14:paraId="4863D288" w14:textId="77777777" w:rsidR="00970E87" w:rsidRDefault="00970E87" w:rsidP="00970E87">
      <w:pPr>
        <w:pStyle w:val="naisf"/>
        <w:spacing w:before="0" w:after="0"/>
        <w:ind w:right="423" w:firstLine="0"/>
        <w:rPr>
          <w:lang w:val="lv-LV"/>
        </w:rPr>
      </w:pPr>
    </w:p>
    <w:p w14:paraId="38907729" w14:textId="77777777" w:rsidR="00970E87" w:rsidRDefault="00970E87" w:rsidP="00970E87">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19382BE0" w14:textId="77777777" w:rsidR="00970E87" w:rsidRDefault="00970E87" w:rsidP="00970E87">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1AF7EAE6" w14:textId="77777777" w:rsidR="00970E87" w:rsidRDefault="00970E87" w:rsidP="00970E87">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33FB27B6" w14:textId="77777777" w:rsidR="00970E87" w:rsidRDefault="00970E87" w:rsidP="00970E87">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970E87" w14:paraId="28B11E5D" w14:textId="77777777" w:rsidTr="00970E87">
        <w:tc>
          <w:tcPr>
            <w:tcW w:w="406" w:type="dxa"/>
            <w:tcBorders>
              <w:top w:val="single" w:sz="4" w:space="0" w:color="FFFFFF"/>
              <w:left w:val="single" w:sz="4" w:space="0" w:color="FFFFFF"/>
              <w:bottom w:val="single" w:sz="4" w:space="0" w:color="FFFFFF"/>
              <w:right w:val="single" w:sz="4" w:space="0" w:color="FFFFFF"/>
            </w:tcBorders>
            <w:hideMark/>
          </w:tcPr>
          <w:p w14:paraId="452F46C3" w14:textId="77777777" w:rsidR="00970E87" w:rsidRDefault="00970E87">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1BA71EB" w14:textId="77777777" w:rsidR="00970E87" w:rsidRDefault="00970E87">
            <w:pPr>
              <w:pStyle w:val="Parasts2"/>
              <w:spacing w:line="256" w:lineRule="auto"/>
              <w:jc w:val="both"/>
              <w:rPr>
                <w:lang w:eastAsia="en-US"/>
              </w:rPr>
            </w:pPr>
            <w:r>
              <w:rPr>
                <w:rStyle w:val="Noklusjumarindkopasfonts2"/>
                <w:sz w:val="22"/>
                <w:szCs w:val="22"/>
                <w:lang w:eastAsia="en-US"/>
              </w:rPr>
              <w:t>4.1. ir iesniedzis piedāvājumu neatkarīgi no konkurentiem</w:t>
            </w:r>
            <w:r>
              <w:rPr>
                <w:rStyle w:val="Vresatsau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970E87" w14:paraId="7657A30F" w14:textId="77777777" w:rsidTr="00970E87">
        <w:tc>
          <w:tcPr>
            <w:tcW w:w="406" w:type="dxa"/>
            <w:tcBorders>
              <w:top w:val="single" w:sz="4" w:space="0" w:color="FFFFFF"/>
              <w:left w:val="single" w:sz="4" w:space="0" w:color="FFFFFF"/>
              <w:bottom w:val="single" w:sz="4" w:space="0" w:color="FFFFFF"/>
              <w:right w:val="single" w:sz="4" w:space="0" w:color="FFFFFF"/>
            </w:tcBorders>
            <w:hideMark/>
          </w:tcPr>
          <w:p w14:paraId="2DE68F08" w14:textId="77777777" w:rsidR="00970E87" w:rsidRDefault="00970E87">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9F70F" w14:textId="77777777" w:rsidR="00970E87" w:rsidRDefault="00970E87">
            <w:pPr>
              <w:pStyle w:val="Parasts2"/>
              <w:spacing w:line="256"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B176187" w14:textId="77777777" w:rsidR="00970E87" w:rsidRDefault="00970E87" w:rsidP="00970E87">
      <w:pPr>
        <w:pStyle w:val="Parasts2"/>
        <w:jc w:val="both"/>
      </w:pPr>
    </w:p>
    <w:p w14:paraId="6B05266C" w14:textId="77777777" w:rsidR="00970E87" w:rsidRDefault="00970E87" w:rsidP="00970E87">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F9FE7C8" w14:textId="77777777" w:rsidR="00970E87" w:rsidRDefault="00970E87" w:rsidP="00970E87">
      <w:pPr>
        <w:pStyle w:val="Parasts2"/>
        <w:ind w:left="720" w:firstLine="720"/>
        <w:jc w:val="both"/>
      </w:pPr>
      <w:r>
        <w:t>5.1. cenām;</w:t>
      </w:r>
    </w:p>
    <w:p w14:paraId="748BC8E2" w14:textId="77777777" w:rsidR="00970E87" w:rsidRDefault="00970E87" w:rsidP="00970E87">
      <w:pPr>
        <w:pStyle w:val="Parasts2"/>
        <w:ind w:left="720" w:firstLine="720"/>
        <w:jc w:val="both"/>
      </w:pPr>
      <w:r>
        <w:t>5.2. cenas aprēķināšanas metodēm, faktoriem (apstākļiem) vai formulām;</w:t>
      </w:r>
    </w:p>
    <w:p w14:paraId="31A66F27" w14:textId="77777777" w:rsidR="00970E87" w:rsidRDefault="00970E87" w:rsidP="00970E87">
      <w:pPr>
        <w:pStyle w:val="Parasts2"/>
        <w:ind w:left="1440"/>
        <w:jc w:val="both"/>
      </w:pPr>
      <w:r>
        <w:t>5.3. nodomu vai lēmumu piedalīties vai nepiedalīties iepirkumā (iesniegt vai neiesniegt piedāvājumu); vai</w:t>
      </w:r>
    </w:p>
    <w:p w14:paraId="5902F81E" w14:textId="77777777" w:rsidR="00970E87" w:rsidRDefault="00970E87" w:rsidP="00970E87">
      <w:pPr>
        <w:pStyle w:val="Parasts2"/>
        <w:ind w:left="720" w:firstLine="720"/>
        <w:jc w:val="both"/>
      </w:pPr>
      <w:r>
        <w:t xml:space="preserve">5.4. tādu piedāvājuma iesniegšanu, kas neatbilst iepirkuma prasībām; </w:t>
      </w:r>
    </w:p>
    <w:p w14:paraId="61F585A4" w14:textId="77777777" w:rsidR="00970E87" w:rsidRDefault="00970E87" w:rsidP="00970E87">
      <w:pPr>
        <w:pStyle w:val="Parasts2"/>
        <w:ind w:left="1440"/>
        <w:jc w:val="both"/>
      </w:pPr>
      <w:r>
        <w:t>5.5. kvalitāti, apjomu, specifikāciju, izpildes, piegādes vai citiem nosacījumiem, kas risināmi neatkarīgi no konkurentiem, tiem produktiem vai pakalpojumiem, uz ko attiecas šis iepirkums.</w:t>
      </w:r>
    </w:p>
    <w:p w14:paraId="2314D041" w14:textId="77777777" w:rsidR="00970E87" w:rsidRDefault="00970E87" w:rsidP="00970E87">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708601C3" w14:textId="77777777" w:rsidR="00970E87" w:rsidRDefault="00970E87" w:rsidP="00970E87">
      <w:pPr>
        <w:pStyle w:val="Parasts2"/>
        <w:ind w:firstLine="709"/>
        <w:jc w:val="both"/>
        <w:rPr>
          <w:rStyle w:val="Noklusjumarindkopasfonts2"/>
          <w:lang w:eastAsia="ru-RU"/>
        </w:rPr>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FFE7FDD" w14:textId="77777777" w:rsidR="00970E87" w:rsidRDefault="00970E87" w:rsidP="00970E87">
      <w:pPr>
        <w:pStyle w:val="Parasts2"/>
        <w:ind w:firstLine="709"/>
        <w:jc w:val="both"/>
      </w:pPr>
    </w:p>
    <w:p w14:paraId="417C1C06" w14:textId="77777777" w:rsidR="00970E87" w:rsidRDefault="00970E87" w:rsidP="00970E87">
      <w:pPr>
        <w:pStyle w:val="Parasts2"/>
        <w:rPr>
          <w:lang w:eastAsia="ru-RU"/>
        </w:rPr>
      </w:pPr>
    </w:p>
    <w:p w14:paraId="514BEABF" w14:textId="26CFF027" w:rsidR="00970E87" w:rsidRDefault="00970E87" w:rsidP="00970E87">
      <w:pPr>
        <w:pStyle w:val="Parasts2"/>
        <w:rPr>
          <w:lang w:eastAsia="ru-RU"/>
        </w:rPr>
      </w:pPr>
      <w:r>
        <w:rPr>
          <w:lang w:eastAsia="ru-RU"/>
        </w:rPr>
        <w:t>2024.gada “____”_____________</w:t>
      </w:r>
    </w:p>
    <w:p w14:paraId="68796FAF" w14:textId="77777777" w:rsidR="00970E87" w:rsidRDefault="00970E87" w:rsidP="00970E87">
      <w:pPr>
        <w:pStyle w:val="Parasts2"/>
      </w:pP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970E87" w14:paraId="46759920" w14:textId="77777777" w:rsidTr="00970E87">
        <w:trPr>
          <w:trHeight w:val="269"/>
        </w:trPr>
        <w:tc>
          <w:tcPr>
            <w:tcW w:w="1840" w:type="dxa"/>
          </w:tcPr>
          <w:p w14:paraId="15BE85A9" w14:textId="77777777" w:rsidR="00970E87" w:rsidRDefault="00970E87">
            <w:pPr>
              <w:pStyle w:val="Parasts2"/>
              <w:spacing w:line="256" w:lineRule="auto"/>
              <w:rPr>
                <w:lang w:eastAsia="en-US"/>
              </w:rPr>
            </w:pPr>
          </w:p>
        </w:tc>
        <w:tc>
          <w:tcPr>
            <w:tcW w:w="1649" w:type="dxa"/>
          </w:tcPr>
          <w:p w14:paraId="491A6C40" w14:textId="77777777" w:rsidR="00970E87" w:rsidRDefault="00970E87">
            <w:pPr>
              <w:pStyle w:val="Parasts2"/>
              <w:spacing w:line="256" w:lineRule="auto"/>
              <w:jc w:val="center"/>
              <w:rPr>
                <w:lang w:eastAsia="ru-RU"/>
              </w:rPr>
            </w:pPr>
          </w:p>
        </w:tc>
        <w:tc>
          <w:tcPr>
            <w:tcW w:w="1649" w:type="dxa"/>
          </w:tcPr>
          <w:p w14:paraId="15B7B483" w14:textId="77777777" w:rsidR="00970E87" w:rsidRDefault="00970E87">
            <w:pPr>
              <w:pStyle w:val="Parasts2"/>
              <w:spacing w:line="256" w:lineRule="auto"/>
              <w:jc w:val="center"/>
              <w:rPr>
                <w:lang w:eastAsia="ru-RU"/>
              </w:rPr>
            </w:pPr>
          </w:p>
        </w:tc>
        <w:tc>
          <w:tcPr>
            <w:tcW w:w="1649" w:type="dxa"/>
          </w:tcPr>
          <w:p w14:paraId="4394B039" w14:textId="77777777" w:rsidR="00970E87" w:rsidRDefault="00970E87">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3A39621C" w14:textId="77777777" w:rsidR="00970E87" w:rsidRDefault="00970E87">
            <w:pPr>
              <w:pStyle w:val="Parasts2"/>
              <w:spacing w:line="256" w:lineRule="auto"/>
              <w:jc w:val="center"/>
              <w:rPr>
                <w:lang w:eastAsia="en-US"/>
              </w:rPr>
            </w:pPr>
            <w:r>
              <w:rPr>
                <w:lang w:eastAsia="ru-RU"/>
              </w:rPr>
              <w:t>Paraksts</w:t>
            </w:r>
          </w:p>
        </w:tc>
      </w:tr>
    </w:tbl>
    <w:p w14:paraId="31A82828" w14:textId="77777777" w:rsidR="00E44DC3" w:rsidRDefault="00E44DC3" w:rsidP="00E44DC3">
      <w:pPr>
        <w:spacing w:line="360" w:lineRule="auto"/>
        <w:jc w:val="both"/>
      </w:pPr>
    </w:p>
    <w:p w14:paraId="313A5C6C" w14:textId="77777777" w:rsidR="007720B8" w:rsidRDefault="007720B8" w:rsidP="00E44DC3">
      <w:pPr>
        <w:spacing w:line="360" w:lineRule="auto"/>
        <w:jc w:val="both"/>
      </w:pPr>
    </w:p>
    <w:p w14:paraId="71F23677" w14:textId="77777777" w:rsidR="007720B8" w:rsidRDefault="007720B8" w:rsidP="007720B8">
      <w:pPr>
        <w:spacing w:before="120" w:line="360" w:lineRule="auto"/>
        <w:rPr>
          <w:bCs/>
          <w:i/>
          <w:iCs/>
        </w:rPr>
      </w:pPr>
      <w:r>
        <w:rPr>
          <w:bCs/>
          <w:i/>
          <w:iCs/>
        </w:rPr>
        <w:t>*Šis dokuments ir parakstīts ar drošu elektronisko parakstu un satur laika zīmogu.</w:t>
      </w:r>
    </w:p>
    <w:p w14:paraId="2570C2E9" w14:textId="77777777" w:rsidR="007720B8" w:rsidRPr="00D15E63" w:rsidRDefault="007720B8" w:rsidP="00E44DC3">
      <w:pPr>
        <w:spacing w:line="360" w:lineRule="auto"/>
        <w:jc w:val="both"/>
      </w:pPr>
    </w:p>
    <w:sectPr w:rsidR="007720B8" w:rsidRPr="00D15E63" w:rsidSect="006D0C53">
      <w:headerReference w:type="even" r:id="rId9"/>
      <w:headerReference w:type="default" r:id="rId10"/>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2D3C7" w14:textId="77777777" w:rsidR="006A10FE" w:rsidRDefault="006A10FE">
      <w:r>
        <w:separator/>
      </w:r>
    </w:p>
  </w:endnote>
  <w:endnote w:type="continuationSeparator" w:id="0">
    <w:p w14:paraId="3C441861" w14:textId="77777777" w:rsidR="006A10FE" w:rsidRDefault="006A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6C8AA" w14:textId="77777777" w:rsidR="006A10FE" w:rsidRDefault="006A10FE">
      <w:r>
        <w:separator/>
      </w:r>
    </w:p>
  </w:footnote>
  <w:footnote w:type="continuationSeparator" w:id="0">
    <w:p w14:paraId="1B8D2612" w14:textId="77777777" w:rsidR="006A10FE" w:rsidRDefault="006A10FE">
      <w:r>
        <w:continuationSeparator/>
      </w:r>
    </w:p>
  </w:footnote>
  <w:footnote w:id="1">
    <w:p w14:paraId="28802902" w14:textId="77777777" w:rsidR="00970E87" w:rsidRDefault="00970E87" w:rsidP="00970E87">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57B1F709" w14:textId="77777777" w:rsidR="00970E87" w:rsidRDefault="00970E87" w:rsidP="00970E87">
      <w:pPr>
        <w:pStyle w:val="Vresteksts1"/>
        <w:ind w:left="284"/>
      </w:pPr>
      <w:r>
        <w:rPr>
          <w:sz w:val="18"/>
          <w:szCs w:val="18"/>
        </w:rPr>
        <w:t>1) iesniedz piedāvājumu šim iepirkumam;</w:t>
      </w:r>
    </w:p>
    <w:p w14:paraId="615EEEC8" w14:textId="77777777" w:rsidR="00970E87" w:rsidRDefault="00970E87" w:rsidP="00970E87">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2CF4369A" w14:textId="14721669" w:rsidR="00204B0C" w:rsidRDefault="00C605BC">
        <w:pPr>
          <w:pStyle w:val="Galvene"/>
          <w:jc w:val="center"/>
        </w:pPr>
        <w:r>
          <w:fldChar w:fldCharType="begin"/>
        </w:r>
        <w:r>
          <w:instrText>PAGE   \* MERGEFORMAT</w:instrText>
        </w:r>
        <w:r>
          <w:fldChar w:fldCharType="separate"/>
        </w:r>
        <w:r w:rsidR="00FA73C4">
          <w:rPr>
            <w:noProof/>
          </w:rPr>
          <w:t>6</w:t>
        </w:r>
        <w:r>
          <w:fldChar w:fldCharType="end"/>
        </w:r>
      </w:p>
    </w:sdtContent>
  </w:sdt>
  <w:p w14:paraId="2FDF8B43" w14:textId="77777777" w:rsidR="00204B0C" w:rsidRDefault="00204B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58A0" w14:textId="77777777" w:rsidR="00204B0C"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204B0C" w:rsidRDefault="00204B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4732F" w14:textId="77777777" w:rsidR="00204B0C"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204B0C" w:rsidRDefault="00204B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26300490">
    <w:abstractNumId w:val="0"/>
  </w:num>
  <w:num w:numId="2" w16cid:durableId="1938319894">
    <w:abstractNumId w:val="8"/>
  </w:num>
  <w:num w:numId="3" w16cid:durableId="1473598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833419">
    <w:abstractNumId w:val="7"/>
  </w:num>
  <w:num w:numId="5" w16cid:durableId="903611899">
    <w:abstractNumId w:val="3"/>
  </w:num>
  <w:num w:numId="6" w16cid:durableId="979189959">
    <w:abstractNumId w:val="6"/>
  </w:num>
  <w:num w:numId="7" w16cid:durableId="2075931760">
    <w:abstractNumId w:val="13"/>
  </w:num>
  <w:num w:numId="8" w16cid:durableId="1744179916">
    <w:abstractNumId w:val="10"/>
  </w:num>
  <w:num w:numId="9" w16cid:durableId="1657607968">
    <w:abstractNumId w:val="1"/>
  </w:num>
  <w:num w:numId="10" w16cid:durableId="1722558779">
    <w:abstractNumId w:val="2"/>
  </w:num>
  <w:num w:numId="11" w16cid:durableId="1756585377">
    <w:abstractNumId w:val="5"/>
  </w:num>
  <w:num w:numId="12" w16cid:durableId="1304383712">
    <w:abstractNumId w:val="9"/>
  </w:num>
  <w:num w:numId="13" w16cid:durableId="896621796">
    <w:abstractNumId w:val="12"/>
  </w:num>
  <w:num w:numId="14" w16cid:durableId="562568633">
    <w:abstractNumId w:val="4"/>
  </w:num>
  <w:num w:numId="15" w16cid:durableId="1557810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0CEB"/>
    <w:rsid w:val="0000368F"/>
    <w:rsid w:val="00003AD8"/>
    <w:rsid w:val="00007A6A"/>
    <w:rsid w:val="00017BFF"/>
    <w:rsid w:val="00020806"/>
    <w:rsid w:val="00026C6D"/>
    <w:rsid w:val="00030976"/>
    <w:rsid w:val="00036845"/>
    <w:rsid w:val="00053894"/>
    <w:rsid w:val="00055170"/>
    <w:rsid w:val="00067F63"/>
    <w:rsid w:val="000718CD"/>
    <w:rsid w:val="00080A52"/>
    <w:rsid w:val="0008184A"/>
    <w:rsid w:val="000963CE"/>
    <w:rsid w:val="000A3C34"/>
    <w:rsid w:val="000A6F52"/>
    <w:rsid w:val="000B647F"/>
    <w:rsid w:val="000C11E3"/>
    <w:rsid w:val="000C1813"/>
    <w:rsid w:val="000D7124"/>
    <w:rsid w:val="000F10C0"/>
    <w:rsid w:val="000F117A"/>
    <w:rsid w:val="00111227"/>
    <w:rsid w:val="0012006A"/>
    <w:rsid w:val="00124E70"/>
    <w:rsid w:val="00136589"/>
    <w:rsid w:val="00142843"/>
    <w:rsid w:val="00150866"/>
    <w:rsid w:val="00161FB1"/>
    <w:rsid w:val="001630D4"/>
    <w:rsid w:val="00165522"/>
    <w:rsid w:val="00165B45"/>
    <w:rsid w:val="001676F2"/>
    <w:rsid w:val="00174B91"/>
    <w:rsid w:val="001764A8"/>
    <w:rsid w:val="00177DAA"/>
    <w:rsid w:val="001832C3"/>
    <w:rsid w:val="00183AFF"/>
    <w:rsid w:val="0019025D"/>
    <w:rsid w:val="00195F31"/>
    <w:rsid w:val="001A2350"/>
    <w:rsid w:val="001B6DF0"/>
    <w:rsid w:val="001D10EA"/>
    <w:rsid w:val="001D2D53"/>
    <w:rsid w:val="001D7521"/>
    <w:rsid w:val="001E379F"/>
    <w:rsid w:val="00201A78"/>
    <w:rsid w:val="00204B0C"/>
    <w:rsid w:val="00210138"/>
    <w:rsid w:val="002123F4"/>
    <w:rsid w:val="00224DD2"/>
    <w:rsid w:val="002337E8"/>
    <w:rsid w:val="00237EF9"/>
    <w:rsid w:val="002400CF"/>
    <w:rsid w:val="00246E16"/>
    <w:rsid w:val="00251E13"/>
    <w:rsid w:val="002569C6"/>
    <w:rsid w:val="00257EC9"/>
    <w:rsid w:val="0027453B"/>
    <w:rsid w:val="00277731"/>
    <w:rsid w:val="00281044"/>
    <w:rsid w:val="002B7F1A"/>
    <w:rsid w:val="002D168F"/>
    <w:rsid w:val="002D1844"/>
    <w:rsid w:val="002D6E78"/>
    <w:rsid w:val="002E62BE"/>
    <w:rsid w:val="002F2FA3"/>
    <w:rsid w:val="002F31AD"/>
    <w:rsid w:val="002F7D67"/>
    <w:rsid w:val="00313233"/>
    <w:rsid w:val="00314201"/>
    <w:rsid w:val="00323857"/>
    <w:rsid w:val="00325CA9"/>
    <w:rsid w:val="00340446"/>
    <w:rsid w:val="003572BD"/>
    <w:rsid w:val="00366D57"/>
    <w:rsid w:val="00367FC8"/>
    <w:rsid w:val="00384A72"/>
    <w:rsid w:val="00391823"/>
    <w:rsid w:val="00391A95"/>
    <w:rsid w:val="003A0068"/>
    <w:rsid w:val="003A2E65"/>
    <w:rsid w:val="003A313A"/>
    <w:rsid w:val="003B1650"/>
    <w:rsid w:val="003C0360"/>
    <w:rsid w:val="003C0BC3"/>
    <w:rsid w:val="003C2C4C"/>
    <w:rsid w:val="003C7A63"/>
    <w:rsid w:val="003D72A9"/>
    <w:rsid w:val="003F1281"/>
    <w:rsid w:val="003F76DC"/>
    <w:rsid w:val="003F7C3E"/>
    <w:rsid w:val="00405869"/>
    <w:rsid w:val="00405EF1"/>
    <w:rsid w:val="004303B2"/>
    <w:rsid w:val="00442A58"/>
    <w:rsid w:val="00467553"/>
    <w:rsid w:val="00471797"/>
    <w:rsid w:val="00475D3B"/>
    <w:rsid w:val="00485B56"/>
    <w:rsid w:val="004877FA"/>
    <w:rsid w:val="004926CD"/>
    <w:rsid w:val="004E2363"/>
    <w:rsid w:val="004E33AF"/>
    <w:rsid w:val="004F6DAF"/>
    <w:rsid w:val="00512D53"/>
    <w:rsid w:val="00513FB3"/>
    <w:rsid w:val="00531DD0"/>
    <w:rsid w:val="00542D45"/>
    <w:rsid w:val="00542E91"/>
    <w:rsid w:val="00552F6E"/>
    <w:rsid w:val="00555623"/>
    <w:rsid w:val="005658B7"/>
    <w:rsid w:val="00570B0C"/>
    <w:rsid w:val="00572C6C"/>
    <w:rsid w:val="00575092"/>
    <w:rsid w:val="00581FD5"/>
    <w:rsid w:val="005866C6"/>
    <w:rsid w:val="00590D09"/>
    <w:rsid w:val="005B22B6"/>
    <w:rsid w:val="005B5C16"/>
    <w:rsid w:val="005C6BAA"/>
    <w:rsid w:val="005D27F5"/>
    <w:rsid w:val="005D7AEE"/>
    <w:rsid w:val="005E2CAA"/>
    <w:rsid w:val="005E6669"/>
    <w:rsid w:val="005E7766"/>
    <w:rsid w:val="005F621C"/>
    <w:rsid w:val="005F7F3E"/>
    <w:rsid w:val="00603849"/>
    <w:rsid w:val="00617F33"/>
    <w:rsid w:val="00624D44"/>
    <w:rsid w:val="006277C4"/>
    <w:rsid w:val="00627CDF"/>
    <w:rsid w:val="0063683F"/>
    <w:rsid w:val="00647AC4"/>
    <w:rsid w:val="00654722"/>
    <w:rsid w:val="00665215"/>
    <w:rsid w:val="00672E44"/>
    <w:rsid w:val="00673AA3"/>
    <w:rsid w:val="006802A4"/>
    <w:rsid w:val="006821A5"/>
    <w:rsid w:val="00682C42"/>
    <w:rsid w:val="00684B8E"/>
    <w:rsid w:val="00685901"/>
    <w:rsid w:val="00686253"/>
    <w:rsid w:val="00686BA1"/>
    <w:rsid w:val="006871D4"/>
    <w:rsid w:val="00687EBC"/>
    <w:rsid w:val="006937BF"/>
    <w:rsid w:val="00697EE4"/>
    <w:rsid w:val="006A10FE"/>
    <w:rsid w:val="006A2334"/>
    <w:rsid w:val="006B0021"/>
    <w:rsid w:val="006C240A"/>
    <w:rsid w:val="006C37DE"/>
    <w:rsid w:val="006C3B51"/>
    <w:rsid w:val="006C449D"/>
    <w:rsid w:val="006D07F5"/>
    <w:rsid w:val="006D3790"/>
    <w:rsid w:val="006E39C9"/>
    <w:rsid w:val="006E3B5A"/>
    <w:rsid w:val="006E49C6"/>
    <w:rsid w:val="00701771"/>
    <w:rsid w:val="007208A5"/>
    <w:rsid w:val="00725D4C"/>
    <w:rsid w:val="007456E2"/>
    <w:rsid w:val="007465C6"/>
    <w:rsid w:val="007468FA"/>
    <w:rsid w:val="00753A1F"/>
    <w:rsid w:val="007561B6"/>
    <w:rsid w:val="0075724C"/>
    <w:rsid w:val="007720B8"/>
    <w:rsid w:val="007839CE"/>
    <w:rsid w:val="007A6586"/>
    <w:rsid w:val="007D1F49"/>
    <w:rsid w:val="007D5184"/>
    <w:rsid w:val="007E3D1D"/>
    <w:rsid w:val="007E7C19"/>
    <w:rsid w:val="007F077E"/>
    <w:rsid w:val="007F6A8E"/>
    <w:rsid w:val="00800745"/>
    <w:rsid w:val="00835C51"/>
    <w:rsid w:val="00837100"/>
    <w:rsid w:val="008401C7"/>
    <w:rsid w:val="00856006"/>
    <w:rsid w:val="0086310A"/>
    <w:rsid w:val="0086777C"/>
    <w:rsid w:val="00875AA7"/>
    <w:rsid w:val="00875F2E"/>
    <w:rsid w:val="008912EA"/>
    <w:rsid w:val="008B3FA9"/>
    <w:rsid w:val="008C4B5C"/>
    <w:rsid w:val="008C7269"/>
    <w:rsid w:val="008E16F2"/>
    <w:rsid w:val="008E1E8E"/>
    <w:rsid w:val="008E1FFE"/>
    <w:rsid w:val="00902EDD"/>
    <w:rsid w:val="0090334E"/>
    <w:rsid w:val="009068DD"/>
    <w:rsid w:val="00963476"/>
    <w:rsid w:val="00963F0D"/>
    <w:rsid w:val="00970E87"/>
    <w:rsid w:val="00972E73"/>
    <w:rsid w:val="009949C8"/>
    <w:rsid w:val="009A01CA"/>
    <w:rsid w:val="009A7BCA"/>
    <w:rsid w:val="009C30E8"/>
    <w:rsid w:val="009C57C4"/>
    <w:rsid w:val="009D04D5"/>
    <w:rsid w:val="009D1CF8"/>
    <w:rsid w:val="009E2468"/>
    <w:rsid w:val="009E446D"/>
    <w:rsid w:val="00A045EA"/>
    <w:rsid w:val="00A157D7"/>
    <w:rsid w:val="00A20DB9"/>
    <w:rsid w:val="00A2118F"/>
    <w:rsid w:val="00A41F15"/>
    <w:rsid w:val="00A467FD"/>
    <w:rsid w:val="00A52778"/>
    <w:rsid w:val="00A66A0C"/>
    <w:rsid w:val="00A864C1"/>
    <w:rsid w:val="00A97664"/>
    <w:rsid w:val="00AA1A5A"/>
    <w:rsid w:val="00AA64F0"/>
    <w:rsid w:val="00AB28F9"/>
    <w:rsid w:val="00AC0E65"/>
    <w:rsid w:val="00AC3D88"/>
    <w:rsid w:val="00AD37DB"/>
    <w:rsid w:val="00AD45F8"/>
    <w:rsid w:val="00AF23F8"/>
    <w:rsid w:val="00B012AA"/>
    <w:rsid w:val="00B161B0"/>
    <w:rsid w:val="00B17D4C"/>
    <w:rsid w:val="00B23123"/>
    <w:rsid w:val="00B34122"/>
    <w:rsid w:val="00B34132"/>
    <w:rsid w:val="00B538D4"/>
    <w:rsid w:val="00B53D59"/>
    <w:rsid w:val="00B65E6D"/>
    <w:rsid w:val="00B668C1"/>
    <w:rsid w:val="00B6695B"/>
    <w:rsid w:val="00B737FC"/>
    <w:rsid w:val="00B76C61"/>
    <w:rsid w:val="00B85D5C"/>
    <w:rsid w:val="00B965FE"/>
    <w:rsid w:val="00BD757D"/>
    <w:rsid w:val="00BF5543"/>
    <w:rsid w:val="00C056AB"/>
    <w:rsid w:val="00C2033F"/>
    <w:rsid w:val="00C258A1"/>
    <w:rsid w:val="00C266F7"/>
    <w:rsid w:val="00C31AD2"/>
    <w:rsid w:val="00C31E14"/>
    <w:rsid w:val="00C52B25"/>
    <w:rsid w:val="00C605BC"/>
    <w:rsid w:val="00C7648B"/>
    <w:rsid w:val="00C771C1"/>
    <w:rsid w:val="00C95233"/>
    <w:rsid w:val="00CA321F"/>
    <w:rsid w:val="00CA447B"/>
    <w:rsid w:val="00CA59D8"/>
    <w:rsid w:val="00CA79E5"/>
    <w:rsid w:val="00CC7D76"/>
    <w:rsid w:val="00CD009A"/>
    <w:rsid w:val="00CD7137"/>
    <w:rsid w:val="00CE68C4"/>
    <w:rsid w:val="00CF37A9"/>
    <w:rsid w:val="00CF5F3E"/>
    <w:rsid w:val="00D00B55"/>
    <w:rsid w:val="00D02C03"/>
    <w:rsid w:val="00D04DE5"/>
    <w:rsid w:val="00D10798"/>
    <w:rsid w:val="00D3366D"/>
    <w:rsid w:val="00D4625B"/>
    <w:rsid w:val="00D5137D"/>
    <w:rsid w:val="00D60801"/>
    <w:rsid w:val="00D6216F"/>
    <w:rsid w:val="00D63368"/>
    <w:rsid w:val="00D638E7"/>
    <w:rsid w:val="00D64341"/>
    <w:rsid w:val="00D76575"/>
    <w:rsid w:val="00D83B20"/>
    <w:rsid w:val="00D90A5D"/>
    <w:rsid w:val="00D935AB"/>
    <w:rsid w:val="00DA29C7"/>
    <w:rsid w:val="00DA3AF9"/>
    <w:rsid w:val="00DA593C"/>
    <w:rsid w:val="00DB2F6E"/>
    <w:rsid w:val="00DB7944"/>
    <w:rsid w:val="00DC41BC"/>
    <w:rsid w:val="00DD1DC1"/>
    <w:rsid w:val="00DE2889"/>
    <w:rsid w:val="00DE70E5"/>
    <w:rsid w:val="00DF4A9A"/>
    <w:rsid w:val="00DF56F4"/>
    <w:rsid w:val="00E07F33"/>
    <w:rsid w:val="00E44DC3"/>
    <w:rsid w:val="00E46E46"/>
    <w:rsid w:val="00E535F7"/>
    <w:rsid w:val="00E53847"/>
    <w:rsid w:val="00E57F73"/>
    <w:rsid w:val="00E767C1"/>
    <w:rsid w:val="00E8295E"/>
    <w:rsid w:val="00E91594"/>
    <w:rsid w:val="00E950D2"/>
    <w:rsid w:val="00E976F0"/>
    <w:rsid w:val="00EA3C87"/>
    <w:rsid w:val="00EB435D"/>
    <w:rsid w:val="00EB55E2"/>
    <w:rsid w:val="00EB5676"/>
    <w:rsid w:val="00EC52F1"/>
    <w:rsid w:val="00ED550B"/>
    <w:rsid w:val="00ED6A3E"/>
    <w:rsid w:val="00EE73E1"/>
    <w:rsid w:val="00EF2973"/>
    <w:rsid w:val="00EF6F02"/>
    <w:rsid w:val="00F012EB"/>
    <w:rsid w:val="00F15C73"/>
    <w:rsid w:val="00F1622E"/>
    <w:rsid w:val="00F17160"/>
    <w:rsid w:val="00F2610F"/>
    <w:rsid w:val="00F30794"/>
    <w:rsid w:val="00F40FE9"/>
    <w:rsid w:val="00F43C56"/>
    <w:rsid w:val="00F47639"/>
    <w:rsid w:val="00F61BBB"/>
    <w:rsid w:val="00F6703A"/>
    <w:rsid w:val="00F739F2"/>
    <w:rsid w:val="00F818E9"/>
    <w:rsid w:val="00F81ABB"/>
    <w:rsid w:val="00F92393"/>
    <w:rsid w:val="00F971BF"/>
    <w:rsid w:val="00FA2C34"/>
    <w:rsid w:val="00FA73C4"/>
    <w:rsid w:val="00FC2236"/>
    <w:rsid w:val="00FE0A39"/>
    <w:rsid w:val="00FE5850"/>
    <w:rsid w:val="00FE65A7"/>
    <w:rsid w:val="00FF51E2"/>
    <w:rsid w:val="00FF7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iPriority w:val="99"/>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character" w:styleId="Neatrisintapieminana">
    <w:name w:val="Unresolved Mention"/>
    <w:basedOn w:val="Noklusjumarindkopasfonts"/>
    <w:uiPriority w:val="99"/>
    <w:semiHidden/>
    <w:unhideWhenUsed/>
    <w:rsid w:val="00BD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9101">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708261983">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237013658">
      <w:bodyDiv w:val="1"/>
      <w:marLeft w:val="0"/>
      <w:marRight w:val="0"/>
      <w:marTop w:val="0"/>
      <w:marBottom w:val="0"/>
      <w:divBdr>
        <w:top w:val="none" w:sz="0" w:space="0" w:color="auto"/>
        <w:left w:val="none" w:sz="0" w:space="0" w:color="auto"/>
        <w:bottom w:val="none" w:sz="0" w:space="0" w:color="auto"/>
        <w:right w:val="none" w:sz="0" w:space="0" w:color="auto"/>
      </w:divBdr>
    </w:div>
    <w:div w:id="1276908846">
      <w:bodyDiv w:val="1"/>
      <w:marLeft w:val="0"/>
      <w:marRight w:val="0"/>
      <w:marTop w:val="0"/>
      <w:marBottom w:val="0"/>
      <w:divBdr>
        <w:top w:val="none" w:sz="0" w:space="0" w:color="auto"/>
        <w:left w:val="none" w:sz="0" w:space="0" w:color="auto"/>
        <w:bottom w:val="none" w:sz="0" w:space="0" w:color="auto"/>
        <w:right w:val="none" w:sz="0" w:space="0" w:color="auto"/>
      </w:divBdr>
    </w:div>
    <w:div w:id="1321542786">
      <w:bodyDiv w:val="1"/>
      <w:marLeft w:val="0"/>
      <w:marRight w:val="0"/>
      <w:marTop w:val="0"/>
      <w:marBottom w:val="0"/>
      <w:divBdr>
        <w:top w:val="none" w:sz="0" w:space="0" w:color="auto"/>
        <w:left w:val="none" w:sz="0" w:space="0" w:color="auto"/>
        <w:bottom w:val="none" w:sz="0" w:space="0" w:color="auto"/>
        <w:right w:val="none" w:sz="0" w:space="0" w:color="auto"/>
      </w:divBdr>
    </w:div>
    <w:div w:id="1449088453">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0221633">
      <w:bodyDiv w:val="1"/>
      <w:marLeft w:val="0"/>
      <w:marRight w:val="0"/>
      <w:marTop w:val="0"/>
      <w:marBottom w:val="0"/>
      <w:divBdr>
        <w:top w:val="none" w:sz="0" w:space="0" w:color="auto"/>
        <w:left w:val="none" w:sz="0" w:space="0" w:color="auto"/>
        <w:bottom w:val="none" w:sz="0" w:space="0" w:color="auto"/>
        <w:right w:val="none" w:sz="0" w:space="0" w:color="auto"/>
      </w:divBdr>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568565282">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 w:id="21044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mbazu.vsk@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6033</Words>
  <Characters>3439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USER</cp:lastModifiedBy>
  <cp:revision>8</cp:revision>
  <cp:lastPrinted>2023-11-24T14:14:00Z</cp:lastPrinted>
  <dcterms:created xsi:type="dcterms:W3CDTF">2023-11-27T15:45:00Z</dcterms:created>
  <dcterms:modified xsi:type="dcterms:W3CDTF">2024-10-09T07:03:00Z</dcterms:modified>
</cp:coreProperties>
</file>