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A2CF2" w14:textId="06A04115" w:rsidR="00980BAE" w:rsidRPr="00980BAE" w:rsidRDefault="00980BAE" w:rsidP="00980BAE">
      <w:pPr>
        <w:spacing w:after="0" w:line="240" w:lineRule="auto"/>
        <w:jc w:val="right"/>
        <w:rPr>
          <w:rFonts w:ascii="Times New Roman" w:eastAsia="Times New Roman" w:hAnsi="Times New Roman" w:cs="Times New Roman"/>
          <w:sz w:val="24"/>
          <w:szCs w:val="24"/>
          <w:lang w:val="lv-LV"/>
        </w:rPr>
      </w:pPr>
      <w:r w:rsidRPr="00980BAE">
        <w:rPr>
          <w:rFonts w:ascii="Times New Roman" w:eastAsia="Times New Roman" w:hAnsi="Times New Roman" w:cs="Times New Roman"/>
          <w:sz w:val="24"/>
          <w:szCs w:val="24"/>
          <w:lang w:val="lv-LV"/>
        </w:rPr>
        <w:t>Limbažu novada izglītības stratēģija 2023.–2027. gadam</w:t>
      </w:r>
    </w:p>
    <w:p w14:paraId="35BAE754" w14:textId="77777777" w:rsidR="00980BAE" w:rsidRPr="00980BAE" w:rsidRDefault="00980BAE" w:rsidP="00980BAE">
      <w:pPr>
        <w:spacing w:after="0" w:line="240" w:lineRule="auto"/>
        <w:jc w:val="right"/>
        <w:rPr>
          <w:rFonts w:ascii="Times New Roman" w:eastAsia="Times New Roman" w:hAnsi="Times New Roman" w:cs="Times New Roman"/>
          <w:sz w:val="24"/>
          <w:szCs w:val="24"/>
          <w:lang w:val="lv-LV"/>
        </w:rPr>
      </w:pPr>
      <w:bookmarkStart w:id="0" w:name="_heading=h.gjdgxs"/>
      <w:bookmarkEnd w:id="0"/>
      <w:r w:rsidRPr="00980BAE">
        <w:rPr>
          <w:rFonts w:ascii="Times New Roman" w:eastAsia="Times New Roman" w:hAnsi="Times New Roman" w:cs="Times New Roman"/>
          <w:sz w:val="24"/>
          <w:szCs w:val="24"/>
          <w:lang w:val="lv-LV"/>
        </w:rPr>
        <w:t>apstiprināta ar Limbažu novada domes</w:t>
      </w:r>
    </w:p>
    <w:p w14:paraId="314A00D5" w14:textId="4984E492" w:rsidR="00980BAE" w:rsidRPr="00980BAE" w:rsidRDefault="00980BAE" w:rsidP="00980BAE">
      <w:pPr>
        <w:spacing w:after="0" w:line="240" w:lineRule="auto"/>
        <w:jc w:val="right"/>
        <w:rPr>
          <w:rFonts w:ascii="Times New Roman" w:hAnsi="Times New Roman" w:cs="Times New Roman"/>
          <w:b/>
          <w:bCs/>
          <w:sz w:val="24"/>
          <w:szCs w:val="24"/>
          <w:lang w:val="lv-LV"/>
        </w:rPr>
      </w:pPr>
      <w:r w:rsidRPr="00980BAE">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3</w:t>
      </w:r>
      <w:r w:rsidRPr="00980BAE">
        <w:rPr>
          <w:rFonts w:ascii="Times New Roman" w:eastAsia="Times New Roman" w:hAnsi="Times New Roman" w:cs="Times New Roman"/>
          <w:sz w:val="24"/>
          <w:szCs w:val="24"/>
          <w:lang w:val="lv-LV"/>
        </w:rPr>
        <w:t xml:space="preserve">. gada </w:t>
      </w:r>
      <w:r w:rsidR="003460C6">
        <w:rPr>
          <w:rFonts w:ascii="Times New Roman" w:eastAsia="Times New Roman" w:hAnsi="Times New Roman" w:cs="Times New Roman"/>
          <w:sz w:val="24"/>
          <w:szCs w:val="24"/>
          <w:lang w:val="lv-LV"/>
        </w:rPr>
        <w:t>27</w:t>
      </w:r>
      <w:r w:rsidRPr="00980BAE">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3460C6">
        <w:rPr>
          <w:rFonts w:ascii="Times New Roman" w:eastAsia="Times New Roman" w:hAnsi="Times New Roman" w:cs="Times New Roman"/>
          <w:sz w:val="24"/>
          <w:szCs w:val="24"/>
          <w:lang w:val="lv-LV"/>
        </w:rPr>
        <w:t>aprīļa</w:t>
      </w:r>
      <w:r w:rsidRPr="00980BAE">
        <w:rPr>
          <w:rFonts w:ascii="Times New Roman" w:eastAsia="Times New Roman" w:hAnsi="Times New Roman" w:cs="Times New Roman"/>
          <w:sz w:val="24"/>
          <w:szCs w:val="24"/>
          <w:lang w:val="lv-LV"/>
        </w:rPr>
        <w:t xml:space="preserve"> lēmumu Nr.</w:t>
      </w:r>
      <w:r w:rsidR="003460C6">
        <w:rPr>
          <w:rFonts w:ascii="Times New Roman" w:eastAsia="Times New Roman" w:hAnsi="Times New Roman" w:cs="Times New Roman"/>
          <w:sz w:val="24"/>
          <w:szCs w:val="24"/>
          <w:lang w:val="lv-LV"/>
        </w:rPr>
        <w:t>265</w:t>
      </w:r>
      <w:r w:rsidRPr="00980BAE">
        <w:rPr>
          <w:rFonts w:ascii="Times New Roman" w:eastAsia="Times New Roman" w:hAnsi="Times New Roman" w:cs="Times New Roman"/>
          <w:sz w:val="24"/>
          <w:szCs w:val="24"/>
          <w:lang w:val="lv-LV"/>
        </w:rPr>
        <w:t xml:space="preserve"> (protokols Nr.</w:t>
      </w:r>
      <w:r w:rsidR="003460C6">
        <w:rPr>
          <w:rFonts w:ascii="Times New Roman" w:eastAsia="Times New Roman" w:hAnsi="Times New Roman" w:cs="Times New Roman"/>
          <w:sz w:val="24"/>
          <w:szCs w:val="24"/>
          <w:lang w:val="lv-LV"/>
        </w:rPr>
        <w:t>5,</w:t>
      </w:r>
      <w:r w:rsidRPr="00980BAE">
        <w:rPr>
          <w:rFonts w:ascii="Times New Roman" w:eastAsia="Times New Roman" w:hAnsi="Times New Roman" w:cs="Times New Roman"/>
          <w:sz w:val="24"/>
          <w:szCs w:val="24"/>
          <w:lang w:val="lv-LV"/>
        </w:rPr>
        <w:t xml:space="preserve"> </w:t>
      </w:r>
      <w:r w:rsidR="003460C6">
        <w:rPr>
          <w:rFonts w:ascii="Times New Roman" w:eastAsia="Times New Roman" w:hAnsi="Times New Roman" w:cs="Times New Roman"/>
          <w:sz w:val="24"/>
          <w:szCs w:val="24"/>
          <w:lang w:val="lv-LV"/>
        </w:rPr>
        <w:t>5</w:t>
      </w:r>
      <w:r w:rsidRPr="00980BAE">
        <w:rPr>
          <w:rFonts w:ascii="Times New Roman" w:eastAsia="Times New Roman" w:hAnsi="Times New Roman" w:cs="Times New Roman"/>
          <w:sz w:val="24"/>
          <w:szCs w:val="24"/>
          <w:lang w:val="lv-LV"/>
        </w:rPr>
        <w:t>.)</w:t>
      </w:r>
    </w:p>
    <w:p w14:paraId="03E4ED53" w14:textId="77777777" w:rsidR="00980BAE" w:rsidRDefault="00980BAE">
      <w:pPr>
        <w:jc w:val="center"/>
        <w:rPr>
          <w:b/>
          <w:bCs/>
          <w:sz w:val="40"/>
          <w:szCs w:val="40"/>
          <w:lang w:val="lv-LV"/>
        </w:rPr>
      </w:pPr>
    </w:p>
    <w:p w14:paraId="3C715E4C" w14:textId="77777777" w:rsidR="00980BAE" w:rsidRDefault="00980BAE">
      <w:pPr>
        <w:jc w:val="center"/>
        <w:rPr>
          <w:b/>
          <w:bCs/>
          <w:sz w:val="40"/>
          <w:szCs w:val="40"/>
          <w:lang w:val="lv-LV"/>
        </w:rPr>
      </w:pPr>
    </w:p>
    <w:p w14:paraId="57C0A3B5" w14:textId="182E1F3E" w:rsidR="002075B5" w:rsidRDefault="007950D8">
      <w:pPr>
        <w:jc w:val="center"/>
        <w:rPr>
          <w:b/>
          <w:bCs/>
          <w:sz w:val="40"/>
          <w:szCs w:val="40"/>
          <w:lang w:val="lv-LV"/>
        </w:rPr>
      </w:pPr>
      <w:r>
        <w:rPr>
          <w:b/>
          <w:bCs/>
          <w:sz w:val="40"/>
          <w:szCs w:val="40"/>
          <w:lang w:val="lv-LV"/>
        </w:rPr>
        <w:t xml:space="preserve">Limbažu novada izglītības stratēģija </w:t>
      </w:r>
    </w:p>
    <w:p w14:paraId="145541FB" w14:textId="77777777" w:rsidR="002075B5" w:rsidRDefault="007950D8">
      <w:pPr>
        <w:jc w:val="center"/>
        <w:rPr>
          <w:b/>
          <w:bCs/>
          <w:sz w:val="40"/>
          <w:szCs w:val="40"/>
          <w:lang w:val="lv-LV"/>
        </w:rPr>
      </w:pPr>
      <w:r>
        <w:rPr>
          <w:b/>
          <w:bCs/>
          <w:sz w:val="40"/>
          <w:szCs w:val="40"/>
          <w:lang w:val="lv-LV"/>
        </w:rPr>
        <w:t>2023. – 2027. gadam</w:t>
      </w:r>
    </w:p>
    <w:p w14:paraId="49694ACB" w14:textId="77777777" w:rsidR="002075B5" w:rsidRDefault="002075B5">
      <w:pPr>
        <w:jc w:val="center"/>
        <w:rPr>
          <w:b/>
          <w:bCs/>
          <w:sz w:val="40"/>
          <w:szCs w:val="40"/>
        </w:rPr>
      </w:pPr>
    </w:p>
    <w:p w14:paraId="67673213" w14:textId="17DB0024" w:rsidR="002075B5" w:rsidRDefault="006B360C">
      <w:pPr>
        <w:jc w:val="center"/>
        <w:rPr>
          <w:b/>
          <w:bCs/>
          <w:sz w:val="40"/>
          <w:szCs w:val="40"/>
        </w:rPr>
      </w:pPr>
      <w:r>
        <w:rPr>
          <w:b/>
          <w:bCs/>
          <w:noProof/>
          <w:sz w:val="40"/>
          <w:szCs w:val="40"/>
        </w:rPr>
        <w:drawing>
          <wp:inline distT="0" distB="0" distL="0" distR="0" wp14:anchorId="47A11ED9" wp14:editId="3949C003">
            <wp:extent cx="2861953" cy="2860685"/>
            <wp:effectExtent l="0" t="0" r="0"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ttēls 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7052" cy="2885773"/>
                    </a:xfrm>
                    <a:prstGeom prst="rect">
                      <a:avLst/>
                    </a:prstGeom>
                  </pic:spPr>
                </pic:pic>
              </a:graphicData>
            </a:graphic>
          </wp:inline>
        </w:drawing>
      </w:r>
    </w:p>
    <w:p w14:paraId="7CF8E50E" w14:textId="77777777" w:rsidR="002075B5" w:rsidRDefault="002075B5">
      <w:pPr>
        <w:jc w:val="center"/>
        <w:rPr>
          <w:b/>
          <w:bCs/>
          <w:sz w:val="40"/>
          <w:szCs w:val="40"/>
        </w:rPr>
      </w:pPr>
    </w:p>
    <w:p w14:paraId="73784856" w14:textId="77777777" w:rsidR="002075B5" w:rsidRDefault="002075B5">
      <w:pPr>
        <w:jc w:val="center"/>
        <w:rPr>
          <w:b/>
          <w:bCs/>
          <w:sz w:val="40"/>
          <w:szCs w:val="40"/>
        </w:rPr>
      </w:pPr>
    </w:p>
    <w:p w14:paraId="687C0DFD" w14:textId="77777777" w:rsidR="002075B5" w:rsidRDefault="002075B5">
      <w:pPr>
        <w:jc w:val="center"/>
        <w:rPr>
          <w:b/>
          <w:bCs/>
          <w:sz w:val="40"/>
          <w:szCs w:val="40"/>
        </w:rPr>
      </w:pPr>
    </w:p>
    <w:p w14:paraId="7A31A1C3" w14:textId="77777777" w:rsidR="002075B5" w:rsidRDefault="002075B5">
      <w:pPr>
        <w:jc w:val="center"/>
        <w:rPr>
          <w:b/>
          <w:bCs/>
          <w:sz w:val="40"/>
          <w:szCs w:val="40"/>
        </w:rPr>
      </w:pPr>
    </w:p>
    <w:p w14:paraId="5D17A389" w14:textId="77777777" w:rsidR="002075B5" w:rsidRDefault="002075B5">
      <w:pPr>
        <w:jc w:val="center"/>
        <w:rPr>
          <w:b/>
          <w:bCs/>
          <w:sz w:val="40"/>
          <w:szCs w:val="40"/>
        </w:rPr>
      </w:pPr>
    </w:p>
    <w:p w14:paraId="6EE9959C" w14:textId="77777777" w:rsidR="002075B5" w:rsidRDefault="002075B5">
      <w:pPr>
        <w:jc w:val="center"/>
        <w:rPr>
          <w:b/>
          <w:bCs/>
          <w:sz w:val="40"/>
          <w:szCs w:val="40"/>
        </w:rPr>
      </w:pPr>
    </w:p>
    <w:p w14:paraId="673A9F56" w14:textId="1857699E" w:rsidR="00980BAE" w:rsidRPr="00980BAE" w:rsidRDefault="00980BAE" w:rsidP="00980BAE">
      <w:pPr>
        <w:spacing w:line="252" w:lineRule="auto"/>
        <w:jc w:val="center"/>
        <w:rPr>
          <w:rFonts w:ascii="Times New Roman" w:eastAsia="Times New Roman" w:hAnsi="Times New Roman" w:cs="Times New Roman"/>
          <w:b/>
          <w:sz w:val="28"/>
          <w:szCs w:val="28"/>
          <w:lang w:val="lv-LV"/>
        </w:rPr>
      </w:pPr>
      <w:r w:rsidRPr="00980BAE">
        <w:rPr>
          <w:rFonts w:ascii="Times New Roman" w:eastAsia="Times New Roman" w:hAnsi="Times New Roman" w:cs="Times New Roman"/>
          <w:b/>
          <w:sz w:val="28"/>
          <w:szCs w:val="28"/>
        </w:rPr>
        <w:t>Limbaži, 2023</w:t>
      </w:r>
    </w:p>
    <w:p w14:paraId="2456F994" w14:textId="77777777" w:rsidR="002075B5" w:rsidRDefault="002075B5">
      <w:pPr>
        <w:jc w:val="center"/>
        <w:rPr>
          <w:b/>
          <w:bCs/>
          <w:sz w:val="40"/>
          <w:szCs w:val="40"/>
        </w:rPr>
      </w:pPr>
    </w:p>
    <w:p w14:paraId="37B1580A" w14:textId="77777777" w:rsidR="002075B5" w:rsidRDefault="002075B5">
      <w:pPr>
        <w:jc w:val="center"/>
        <w:rPr>
          <w:b/>
          <w:bCs/>
          <w:sz w:val="40"/>
          <w:szCs w:val="40"/>
        </w:rPr>
      </w:pPr>
    </w:p>
    <w:p w14:paraId="298B5718" w14:textId="77777777" w:rsidR="002075B5" w:rsidRPr="00176836" w:rsidRDefault="007950D8" w:rsidP="00937E7D">
      <w:pPr>
        <w:pStyle w:val="Saturardtjavirsraksts"/>
        <w:jc w:val="center"/>
        <w:rPr>
          <w:rFonts w:ascii="Times New Roman" w:hAnsi="Times New Roman" w:cs="Times New Roman"/>
          <w:caps/>
          <w:color w:val="FFFFFF" w:themeColor="background1"/>
          <w:sz w:val="28"/>
          <w:szCs w:val="28"/>
          <w:lang w:val="lv-LV"/>
        </w:rPr>
      </w:pPr>
      <w:bookmarkStart w:id="1" w:name="_Toc126756863"/>
      <w:r w:rsidRPr="00176836">
        <w:rPr>
          <w:rFonts w:ascii="Times New Roman" w:hAnsi="Times New Roman" w:cs="Times New Roman"/>
          <w:caps/>
          <w:color w:val="FFFFFF" w:themeColor="background1"/>
          <w:sz w:val="28"/>
          <w:szCs w:val="28"/>
          <w:lang w:val="lv-LV"/>
        </w:rPr>
        <w:t>Saturs</w:t>
      </w:r>
      <w:bookmarkEnd w:id="1"/>
    </w:p>
    <w:sdt>
      <w:sdtPr>
        <w:id w:val="829094010"/>
        <w:docPartObj>
          <w:docPartGallery w:val="Table of Contents"/>
          <w:docPartUnique/>
        </w:docPartObj>
      </w:sdtPr>
      <w:sdtContent>
        <w:p w14:paraId="6198F6ED" w14:textId="2B0AAEB2" w:rsidR="00937E7D" w:rsidRDefault="00937E7D" w:rsidP="00937E7D">
          <w:pPr>
            <w:pStyle w:val="Saturs1"/>
            <w:tabs>
              <w:tab w:val="right" w:leader="dot" w:pos="9016"/>
            </w:tabs>
          </w:pPr>
        </w:p>
        <w:p w14:paraId="410E8FCB" w14:textId="0A808D2B" w:rsidR="00980BAE" w:rsidRDefault="00176836">
          <w:pPr>
            <w:pStyle w:val="Saturs1"/>
            <w:tabs>
              <w:tab w:val="right" w:leader="dot" w:pos="9016"/>
            </w:tabs>
            <w:rPr>
              <w:rFonts w:eastAsiaTheme="minorEastAsia"/>
              <w:noProof/>
              <w:lang w:val="lv-LV" w:eastAsia="lv-LV"/>
            </w:rPr>
          </w:pPr>
          <w:r>
            <w:fldChar w:fldCharType="begin"/>
          </w:r>
          <w:r>
            <w:instrText xml:space="preserve"> TOC \o "1-3" \h \z \u </w:instrText>
          </w:r>
          <w:r>
            <w:fldChar w:fldCharType="separate"/>
          </w:r>
          <w:hyperlink w:anchor="_Toc126756863" w:history="1">
            <w:r w:rsidR="00980BAE" w:rsidRPr="00012CD7">
              <w:rPr>
                <w:rStyle w:val="Hipersaite"/>
                <w:rFonts w:ascii="Times New Roman" w:hAnsi="Times New Roman" w:cs="Times New Roman"/>
                <w:caps/>
                <w:noProof/>
                <w:lang w:val="lv-LV"/>
              </w:rPr>
              <w:t>Saturs</w:t>
            </w:r>
            <w:r w:rsidR="00980BAE">
              <w:rPr>
                <w:noProof/>
                <w:webHidden/>
              </w:rPr>
              <w:tab/>
            </w:r>
            <w:r w:rsidR="00980BAE">
              <w:rPr>
                <w:noProof/>
                <w:webHidden/>
              </w:rPr>
              <w:fldChar w:fldCharType="begin"/>
            </w:r>
            <w:r w:rsidR="00980BAE">
              <w:rPr>
                <w:noProof/>
                <w:webHidden/>
              </w:rPr>
              <w:instrText xml:space="preserve"> PAGEREF _Toc126756863 \h </w:instrText>
            </w:r>
            <w:r w:rsidR="00980BAE">
              <w:rPr>
                <w:noProof/>
                <w:webHidden/>
              </w:rPr>
            </w:r>
            <w:r w:rsidR="00980BAE">
              <w:rPr>
                <w:noProof/>
                <w:webHidden/>
              </w:rPr>
              <w:fldChar w:fldCharType="separate"/>
            </w:r>
            <w:r w:rsidR="00A126FE">
              <w:rPr>
                <w:noProof/>
                <w:webHidden/>
              </w:rPr>
              <w:t>2</w:t>
            </w:r>
            <w:r w:rsidR="00980BAE">
              <w:rPr>
                <w:noProof/>
                <w:webHidden/>
              </w:rPr>
              <w:fldChar w:fldCharType="end"/>
            </w:r>
          </w:hyperlink>
        </w:p>
        <w:p w14:paraId="66AF2D6B" w14:textId="60424DED" w:rsidR="00980BAE" w:rsidRDefault="00980BAE">
          <w:pPr>
            <w:pStyle w:val="Saturs1"/>
            <w:tabs>
              <w:tab w:val="right" w:leader="dot" w:pos="9016"/>
            </w:tabs>
            <w:rPr>
              <w:rFonts w:eastAsiaTheme="minorEastAsia"/>
              <w:noProof/>
              <w:lang w:val="lv-LV" w:eastAsia="lv-LV"/>
            </w:rPr>
          </w:pPr>
          <w:hyperlink w:anchor="_Toc126756864" w:history="1">
            <w:r w:rsidRPr="00012CD7">
              <w:rPr>
                <w:rStyle w:val="Hipersaite"/>
                <w:rFonts w:ascii="Times New Roman" w:hAnsi="Times New Roman" w:cs="Times New Roman"/>
                <w:caps/>
                <w:noProof/>
                <w:lang w:val="lv-LV"/>
              </w:rPr>
              <w:t>IEVADS</w:t>
            </w:r>
            <w:r>
              <w:rPr>
                <w:noProof/>
                <w:webHidden/>
              </w:rPr>
              <w:tab/>
            </w:r>
            <w:r>
              <w:rPr>
                <w:noProof/>
                <w:webHidden/>
              </w:rPr>
              <w:fldChar w:fldCharType="begin"/>
            </w:r>
            <w:r>
              <w:rPr>
                <w:noProof/>
                <w:webHidden/>
              </w:rPr>
              <w:instrText xml:space="preserve"> PAGEREF _Toc126756864 \h </w:instrText>
            </w:r>
            <w:r>
              <w:rPr>
                <w:noProof/>
                <w:webHidden/>
              </w:rPr>
            </w:r>
            <w:r>
              <w:rPr>
                <w:noProof/>
                <w:webHidden/>
              </w:rPr>
              <w:fldChar w:fldCharType="separate"/>
            </w:r>
            <w:r w:rsidR="00A126FE">
              <w:rPr>
                <w:noProof/>
                <w:webHidden/>
              </w:rPr>
              <w:t>4</w:t>
            </w:r>
            <w:r>
              <w:rPr>
                <w:noProof/>
                <w:webHidden/>
              </w:rPr>
              <w:fldChar w:fldCharType="end"/>
            </w:r>
          </w:hyperlink>
        </w:p>
        <w:p w14:paraId="696E576E" w14:textId="2615C8BA" w:rsidR="00980BAE" w:rsidRDefault="00980BAE">
          <w:pPr>
            <w:pStyle w:val="Saturs1"/>
            <w:tabs>
              <w:tab w:val="right" w:leader="dot" w:pos="9016"/>
            </w:tabs>
            <w:rPr>
              <w:rFonts w:eastAsiaTheme="minorEastAsia"/>
              <w:noProof/>
              <w:lang w:val="lv-LV" w:eastAsia="lv-LV"/>
            </w:rPr>
          </w:pPr>
          <w:hyperlink w:anchor="_Toc126756865" w:history="1">
            <w:r w:rsidRPr="00012CD7">
              <w:rPr>
                <w:rStyle w:val="Hipersaite"/>
                <w:rFonts w:ascii="Times New Roman" w:hAnsi="Times New Roman" w:cs="Times New Roman"/>
                <w:caps/>
                <w:noProof/>
                <w:lang w:val="lv-LV"/>
              </w:rPr>
              <w:t>LIMBAŽU NOVADA IZGLĪTĪBAS SISTĒMAS RAKSTUROJUMS</w:t>
            </w:r>
            <w:r>
              <w:rPr>
                <w:noProof/>
                <w:webHidden/>
              </w:rPr>
              <w:tab/>
            </w:r>
            <w:r>
              <w:rPr>
                <w:noProof/>
                <w:webHidden/>
              </w:rPr>
              <w:fldChar w:fldCharType="begin"/>
            </w:r>
            <w:r>
              <w:rPr>
                <w:noProof/>
                <w:webHidden/>
              </w:rPr>
              <w:instrText xml:space="preserve"> PAGEREF _Toc126756865 \h </w:instrText>
            </w:r>
            <w:r>
              <w:rPr>
                <w:noProof/>
                <w:webHidden/>
              </w:rPr>
            </w:r>
            <w:r>
              <w:rPr>
                <w:noProof/>
                <w:webHidden/>
              </w:rPr>
              <w:fldChar w:fldCharType="separate"/>
            </w:r>
            <w:r w:rsidR="00A126FE">
              <w:rPr>
                <w:noProof/>
                <w:webHidden/>
              </w:rPr>
              <w:t>6</w:t>
            </w:r>
            <w:r>
              <w:rPr>
                <w:noProof/>
                <w:webHidden/>
              </w:rPr>
              <w:fldChar w:fldCharType="end"/>
            </w:r>
          </w:hyperlink>
        </w:p>
        <w:p w14:paraId="491D16F0" w14:textId="37E36D88" w:rsidR="00980BAE" w:rsidRDefault="00980BAE">
          <w:pPr>
            <w:pStyle w:val="Saturs1"/>
            <w:tabs>
              <w:tab w:val="right" w:leader="dot" w:pos="9016"/>
            </w:tabs>
            <w:rPr>
              <w:rFonts w:eastAsiaTheme="minorEastAsia"/>
              <w:noProof/>
              <w:lang w:val="lv-LV" w:eastAsia="lv-LV"/>
            </w:rPr>
          </w:pPr>
          <w:hyperlink w:anchor="_Toc126756866" w:history="1">
            <w:r w:rsidRPr="00012CD7">
              <w:rPr>
                <w:rStyle w:val="Hipersaite"/>
                <w:rFonts w:ascii="Times New Roman" w:hAnsi="Times New Roman" w:cs="Times New Roman"/>
                <w:caps/>
                <w:noProof/>
                <w:lang w:val="lv-LV"/>
              </w:rPr>
              <w:t>LIMBAŽU NOVADA IZGLĪTĪBAS SISTĒMAS UN PAKALPOJUMU ANALĪZE</w:t>
            </w:r>
            <w:r>
              <w:rPr>
                <w:noProof/>
                <w:webHidden/>
              </w:rPr>
              <w:tab/>
            </w:r>
            <w:r>
              <w:rPr>
                <w:noProof/>
                <w:webHidden/>
              </w:rPr>
              <w:fldChar w:fldCharType="begin"/>
            </w:r>
            <w:r>
              <w:rPr>
                <w:noProof/>
                <w:webHidden/>
              </w:rPr>
              <w:instrText xml:space="preserve"> PAGEREF _Toc126756866 \h </w:instrText>
            </w:r>
            <w:r>
              <w:rPr>
                <w:noProof/>
                <w:webHidden/>
              </w:rPr>
            </w:r>
            <w:r>
              <w:rPr>
                <w:noProof/>
                <w:webHidden/>
              </w:rPr>
              <w:fldChar w:fldCharType="separate"/>
            </w:r>
            <w:r w:rsidR="00A126FE">
              <w:rPr>
                <w:noProof/>
                <w:webHidden/>
              </w:rPr>
              <w:t>15</w:t>
            </w:r>
            <w:r>
              <w:rPr>
                <w:noProof/>
                <w:webHidden/>
              </w:rPr>
              <w:fldChar w:fldCharType="end"/>
            </w:r>
          </w:hyperlink>
        </w:p>
        <w:p w14:paraId="7C05D850" w14:textId="025B9666" w:rsidR="00980BAE" w:rsidRDefault="00980BAE">
          <w:pPr>
            <w:pStyle w:val="Saturs1"/>
            <w:tabs>
              <w:tab w:val="right" w:leader="dot" w:pos="9016"/>
            </w:tabs>
            <w:rPr>
              <w:rFonts w:eastAsiaTheme="minorEastAsia"/>
              <w:noProof/>
              <w:lang w:val="lv-LV" w:eastAsia="lv-LV"/>
            </w:rPr>
          </w:pPr>
          <w:hyperlink w:anchor="_Toc126756867" w:history="1">
            <w:r w:rsidRPr="00012CD7">
              <w:rPr>
                <w:rStyle w:val="Hipersaite"/>
                <w:rFonts w:ascii="Times New Roman" w:hAnsi="Times New Roman" w:cs="Times New Roman"/>
                <w:caps/>
                <w:noProof/>
                <w:lang w:val="lv-LV"/>
              </w:rPr>
              <w:t>Izglītības iestāžu izvērtēšanas kritēriji</w:t>
            </w:r>
            <w:r>
              <w:rPr>
                <w:noProof/>
                <w:webHidden/>
              </w:rPr>
              <w:tab/>
            </w:r>
            <w:r>
              <w:rPr>
                <w:noProof/>
                <w:webHidden/>
              </w:rPr>
              <w:fldChar w:fldCharType="begin"/>
            </w:r>
            <w:r>
              <w:rPr>
                <w:noProof/>
                <w:webHidden/>
              </w:rPr>
              <w:instrText xml:space="preserve"> PAGEREF _Toc126756867 \h </w:instrText>
            </w:r>
            <w:r>
              <w:rPr>
                <w:noProof/>
                <w:webHidden/>
              </w:rPr>
            </w:r>
            <w:r>
              <w:rPr>
                <w:noProof/>
                <w:webHidden/>
              </w:rPr>
              <w:fldChar w:fldCharType="separate"/>
            </w:r>
            <w:r w:rsidR="00A126FE">
              <w:rPr>
                <w:noProof/>
                <w:webHidden/>
              </w:rPr>
              <w:t>24</w:t>
            </w:r>
            <w:r>
              <w:rPr>
                <w:noProof/>
                <w:webHidden/>
              </w:rPr>
              <w:fldChar w:fldCharType="end"/>
            </w:r>
          </w:hyperlink>
        </w:p>
        <w:p w14:paraId="0748812F" w14:textId="7AD3C22D" w:rsidR="00980BAE" w:rsidRDefault="00980BAE">
          <w:pPr>
            <w:pStyle w:val="Saturs1"/>
            <w:tabs>
              <w:tab w:val="right" w:leader="dot" w:pos="9016"/>
            </w:tabs>
            <w:rPr>
              <w:rFonts w:eastAsiaTheme="minorEastAsia"/>
              <w:noProof/>
              <w:lang w:val="lv-LV" w:eastAsia="lv-LV"/>
            </w:rPr>
          </w:pPr>
          <w:hyperlink w:anchor="_Toc126756868" w:history="1">
            <w:r w:rsidRPr="00012CD7">
              <w:rPr>
                <w:rStyle w:val="Hipersaite"/>
                <w:rFonts w:ascii="Times New Roman" w:hAnsi="Times New Roman" w:cs="Times New Roman"/>
                <w:caps/>
                <w:noProof/>
                <w:lang w:val="lv-LV"/>
              </w:rPr>
              <w:t>IZGLĪTĪBAS ATTĪSTĪBAS VIRSMĒRĶIS LIMBAŽU NOVADĀ</w:t>
            </w:r>
            <w:r>
              <w:rPr>
                <w:noProof/>
                <w:webHidden/>
              </w:rPr>
              <w:tab/>
            </w:r>
            <w:r>
              <w:rPr>
                <w:noProof/>
                <w:webHidden/>
              </w:rPr>
              <w:fldChar w:fldCharType="begin"/>
            </w:r>
            <w:r>
              <w:rPr>
                <w:noProof/>
                <w:webHidden/>
              </w:rPr>
              <w:instrText xml:space="preserve"> PAGEREF _Toc126756868 \h </w:instrText>
            </w:r>
            <w:r>
              <w:rPr>
                <w:noProof/>
                <w:webHidden/>
              </w:rPr>
            </w:r>
            <w:r>
              <w:rPr>
                <w:noProof/>
                <w:webHidden/>
              </w:rPr>
              <w:fldChar w:fldCharType="separate"/>
            </w:r>
            <w:r w:rsidR="00A126FE">
              <w:rPr>
                <w:noProof/>
                <w:webHidden/>
              </w:rPr>
              <w:t>27</w:t>
            </w:r>
            <w:r>
              <w:rPr>
                <w:noProof/>
                <w:webHidden/>
              </w:rPr>
              <w:fldChar w:fldCharType="end"/>
            </w:r>
          </w:hyperlink>
        </w:p>
        <w:p w14:paraId="03908EF7" w14:textId="629ADB01" w:rsidR="00980BAE" w:rsidRDefault="00980BAE">
          <w:pPr>
            <w:pStyle w:val="Saturs1"/>
            <w:tabs>
              <w:tab w:val="right" w:leader="dot" w:pos="9016"/>
            </w:tabs>
            <w:rPr>
              <w:rFonts w:eastAsiaTheme="minorEastAsia"/>
              <w:noProof/>
              <w:lang w:val="lv-LV" w:eastAsia="lv-LV"/>
            </w:rPr>
          </w:pPr>
          <w:hyperlink w:anchor="_Toc126756869" w:history="1">
            <w:r w:rsidRPr="00012CD7">
              <w:rPr>
                <w:rStyle w:val="Hipersaite"/>
                <w:rFonts w:ascii="Times New Roman" w:hAnsi="Times New Roman" w:cs="Times New Roman"/>
                <w:caps/>
                <w:noProof/>
                <w:lang w:val="lv-LV"/>
              </w:rPr>
              <w:t>IZGLĪTĪBAS ATTĪSTĪBAS PRIORITĀTES UN RĪCĪBAS VIRZIENI</w:t>
            </w:r>
            <w:r>
              <w:rPr>
                <w:noProof/>
                <w:webHidden/>
              </w:rPr>
              <w:tab/>
            </w:r>
            <w:r>
              <w:rPr>
                <w:noProof/>
                <w:webHidden/>
              </w:rPr>
              <w:fldChar w:fldCharType="begin"/>
            </w:r>
            <w:r>
              <w:rPr>
                <w:noProof/>
                <w:webHidden/>
              </w:rPr>
              <w:instrText xml:space="preserve"> PAGEREF _Toc126756869 \h </w:instrText>
            </w:r>
            <w:r>
              <w:rPr>
                <w:noProof/>
                <w:webHidden/>
              </w:rPr>
            </w:r>
            <w:r>
              <w:rPr>
                <w:noProof/>
                <w:webHidden/>
              </w:rPr>
              <w:fldChar w:fldCharType="separate"/>
            </w:r>
            <w:r w:rsidR="00A126FE">
              <w:rPr>
                <w:noProof/>
                <w:webHidden/>
              </w:rPr>
              <w:t>28</w:t>
            </w:r>
            <w:r>
              <w:rPr>
                <w:noProof/>
                <w:webHidden/>
              </w:rPr>
              <w:fldChar w:fldCharType="end"/>
            </w:r>
          </w:hyperlink>
        </w:p>
        <w:p w14:paraId="5BC9579F" w14:textId="03E40F1B" w:rsidR="00980BAE" w:rsidRDefault="00980BAE">
          <w:pPr>
            <w:pStyle w:val="Saturs1"/>
            <w:tabs>
              <w:tab w:val="right" w:leader="dot" w:pos="9016"/>
            </w:tabs>
            <w:rPr>
              <w:rFonts w:eastAsiaTheme="minorEastAsia"/>
              <w:noProof/>
              <w:lang w:val="lv-LV" w:eastAsia="lv-LV"/>
            </w:rPr>
          </w:pPr>
          <w:hyperlink w:anchor="_Toc126756870" w:history="1">
            <w:r w:rsidRPr="00012CD7">
              <w:rPr>
                <w:rStyle w:val="Hipersaite"/>
                <w:rFonts w:ascii="Times New Roman" w:hAnsi="Times New Roman" w:cs="Times New Roman"/>
                <w:caps/>
                <w:noProof/>
                <w:lang w:val="lv-LV"/>
              </w:rPr>
              <w:t>RĪCĪBAS PLĀNS PRIORITĀŠU ĪSTENOŠANAI</w:t>
            </w:r>
            <w:r>
              <w:rPr>
                <w:noProof/>
                <w:webHidden/>
              </w:rPr>
              <w:tab/>
            </w:r>
            <w:r>
              <w:rPr>
                <w:noProof/>
                <w:webHidden/>
              </w:rPr>
              <w:fldChar w:fldCharType="begin"/>
            </w:r>
            <w:r>
              <w:rPr>
                <w:noProof/>
                <w:webHidden/>
              </w:rPr>
              <w:instrText xml:space="preserve"> PAGEREF _Toc126756870 \h </w:instrText>
            </w:r>
            <w:r>
              <w:rPr>
                <w:noProof/>
                <w:webHidden/>
              </w:rPr>
            </w:r>
            <w:r>
              <w:rPr>
                <w:noProof/>
                <w:webHidden/>
              </w:rPr>
              <w:fldChar w:fldCharType="separate"/>
            </w:r>
            <w:r w:rsidR="00A126FE">
              <w:rPr>
                <w:noProof/>
                <w:webHidden/>
              </w:rPr>
              <w:t>29</w:t>
            </w:r>
            <w:r>
              <w:rPr>
                <w:noProof/>
                <w:webHidden/>
              </w:rPr>
              <w:fldChar w:fldCharType="end"/>
            </w:r>
          </w:hyperlink>
        </w:p>
        <w:p w14:paraId="563349F3" w14:textId="0ACF4A84" w:rsidR="00980BAE" w:rsidRDefault="00980BAE">
          <w:pPr>
            <w:pStyle w:val="Saturs1"/>
            <w:tabs>
              <w:tab w:val="right" w:leader="dot" w:pos="9016"/>
            </w:tabs>
            <w:rPr>
              <w:rFonts w:eastAsiaTheme="minorEastAsia"/>
              <w:noProof/>
              <w:lang w:val="lv-LV" w:eastAsia="lv-LV"/>
            </w:rPr>
          </w:pPr>
          <w:hyperlink w:anchor="_Toc126756871" w:history="1">
            <w:r w:rsidRPr="00012CD7">
              <w:rPr>
                <w:rStyle w:val="Hipersaite"/>
                <w:rFonts w:ascii="Times New Roman" w:hAnsi="Times New Roman" w:cs="Times New Roman"/>
                <w:caps/>
                <w:noProof/>
                <w:lang w:val="lv-LV"/>
              </w:rPr>
              <w:t>STRATĒĢIJAS ĪSTENOŠANAS, UZRAUDZĪBAS UN AKTUALIZĒŠANAS KĀRTĪBA</w:t>
            </w:r>
            <w:r>
              <w:rPr>
                <w:noProof/>
                <w:webHidden/>
              </w:rPr>
              <w:tab/>
            </w:r>
            <w:r>
              <w:rPr>
                <w:noProof/>
                <w:webHidden/>
              </w:rPr>
              <w:fldChar w:fldCharType="begin"/>
            </w:r>
            <w:r>
              <w:rPr>
                <w:noProof/>
                <w:webHidden/>
              </w:rPr>
              <w:instrText xml:space="preserve"> PAGEREF _Toc126756871 \h </w:instrText>
            </w:r>
            <w:r>
              <w:rPr>
                <w:noProof/>
                <w:webHidden/>
              </w:rPr>
            </w:r>
            <w:r>
              <w:rPr>
                <w:noProof/>
                <w:webHidden/>
              </w:rPr>
              <w:fldChar w:fldCharType="separate"/>
            </w:r>
            <w:r w:rsidR="00A126FE">
              <w:rPr>
                <w:noProof/>
                <w:webHidden/>
              </w:rPr>
              <w:t>48</w:t>
            </w:r>
            <w:r>
              <w:rPr>
                <w:noProof/>
                <w:webHidden/>
              </w:rPr>
              <w:fldChar w:fldCharType="end"/>
            </w:r>
          </w:hyperlink>
        </w:p>
        <w:p w14:paraId="08A8CB4B" w14:textId="023651AA" w:rsidR="00980BAE" w:rsidRDefault="00980BAE">
          <w:pPr>
            <w:pStyle w:val="Saturs1"/>
            <w:tabs>
              <w:tab w:val="right" w:leader="dot" w:pos="9016"/>
            </w:tabs>
            <w:rPr>
              <w:rFonts w:eastAsiaTheme="minorEastAsia"/>
              <w:noProof/>
              <w:lang w:val="lv-LV" w:eastAsia="lv-LV"/>
            </w:rPr>
          </w:pPr>
          <w:hyperlink w:anchor="_Toc126756872" w:history="1">
            <w:r w:rsidRPr="00012CD7">
              <w:rPr>
                <w:rStyle w:val="Hipersaite"/>
                <w:rFonts w:ascii="Times New Roman" w:hAnsi="Times New Roman" w:cs="Times New Roman"/>
                <w:caps/>
                <w:noProof/>
                <w:lang w:val="lv-LV"/>
              </w:rPr>
              <w:t>PIELIKUMI</w:t>
            </w:r>
            <w:r>
              <w:rPr>
                <w:noProof/>
                <w:webHidden/>
              </w:rPr>
              <w:tab/>
            </w:r>
            <w:r>
              <w:rPr>
                <w:noProof/>
                <w:webHidden/>
              </w:rPr>
              <w:fldChar w:fldCharType="begin"/>
            </w:r>
            <w:r>
              <w:rPr>
                <w:noProof/>
                <w:webHidden/>
              </w:rPr>
              <w:instrText xml:space="preserve"> PAGEREF _Toc126756872 \h </w:instrText>
            </w:r>
            <w:r>
              <w:rPr>
                <w:noProof/>
                <w:webHidden/>
              </w:rPr>
            </w:r>
            <w:r>
              <w:rPr>
                <w:noProof/>
                <w:webHidden/>
              </w:rPr>
              <w:fldChar w:fldCharType="separate"/>
            </w:r>
            <w:r w:rsidR="00A126FE">
              <w:rPr>
                <w:noProof/>
                <w:webHidden/>
              </w:rPr>
              <w:t>50</w:t>
            </w:r>
            <w:r>
              <w:rPr>
                <w:noProof/>
                <w:webHidden/>
              </w:rPr>
              <w:fldChar w:fldCharType="end"/>
            </w:r>
          </w:hyperlink>
        </w:p>
        <w:p w14:paraId="1FD7C551" w14:textId="4E8BB1D2" w:rsidR="00885148" w:rsidRDefault="00176836" w:rsidP="00176836">
          <w:pPr>
            <w:jc w:val="center"/>
          </w:pPr>
          <w:r>
            <w:rPr>
              <w:b/>
              <w:bCs/>
            </w:rPr>
            <w:fldChar w:fldCharType="end"/>
          </w:r>
        </w:p>
      </w:sdtContent>
    </w:sdt>
    <w:p w14:paraId="0972A93B" w14:textId="23481845" w:rsidR="002075B5" w:rsidRDefault="007950D8">
      <w:pPr>
        <w:spacing w:line="276" w:lineRule="auto"/>
        <w:jc w:val="both"/>
        <w:rPr>
          <w:rFonts w:eastAsia="Times New Roman" w:cs="Times New Roman"/>
          <w:szCs w:val="24"/>
        </w:rPr>
      </w:pPr>
      <w:r>
        <w:rPr>
          <w:rFonts w:eastAsia="Times New Roman" w:cs="Times New Roman"/>
          <w:szCs w:val="24"/>
        </w:rPr>
        <w:t xml:space="preserve"> </w:t>
      </w:r>
    </w:p>
    <w:p w14:paraId="037FA327" w14:textId="77777777" w:rsidR="00885148" w:rsidRDefault="00885148" w:rsidP="00937E7D">
      <w:pPr>
        <w:rPr>
          <w:color w:val="000000"/>
          <w:sz w:val="36"/>
          <w:szCs w:val="36"/>
        </w:rPr>
      </w:pPr>
    </w:p>
    <w:p w14:paraId="47F85249" w14:textId="77777777" w:rsidR="00885148" w:rsidRDefault="00885148" w:rsidP="00937E7D">
      <w:pPr>
        <w:rPr>
          <w:color w:val="000000"/>
          <w:sz w:val="36"/>
          <w:szCs w:val="36"/>
        </w:rPr>
      </w:pPr>
    </w:p>
    <w:p w14:paraId="02343CF5" w14:textId="77777777" w:rsidR="00885148" w:rsidRDefault="00885148" w:rsidP="00937E7D">
      <w:pPr>
        <w:rPr>
          <w:color w:val="000000"/>
          <w:sz w:val="36"/>
          <w:szCs w:val="36"/>
        </w:rPr>
      </w:pPr>
    </w:p>
    <w:p w14:paraId="5EFBB6EE" w14:textId="77777777" w:rsidR="00885148" w:rsidRDefault="00885148" w:rsidP="00937E7D">
      <w:pPr>
        <w:rPr>
          <w:color w:val="000000"/>
          <w:sz w:val="36"/>
          <w:szCs w:val="36"/>
        </w:rPr>
      </w:pPr>
    </w:p>
    <w:p w14:paraId="6DBF38F6" w14:textId="77777777" w:rsidR="00885148" w:rsidRDefault="00885148" w:rsidP="00937E7D">
      <w:pPr>
        <w:rPr>
          <w:color w:val="000000"/>
          <w:sz w:val="36"/>
          <w:szCs w:val="36"/>
        </w:rPr>
      </w:pPr>
    </w:p>
    <w:p w14:paraId="02DF2FE9" w14:textId="77777777" w:rsidR="00885148" w:rsidRDefault="00885148" w:rsidP="00937E7D">
      <w:pPr>
        <w:rPr>
          <w:color w:val="000000"/>
          <w:sz w:val="36"/>
          <w:szCs w:val="36"/>
        </w:rPr>
      </w:pPr>
    </w:p>
    <w:p w14:paraId="2473276E" w14:textId="77777777" w:rsidR="00885148" w:rsidRDefault="00885148" w:rsidP="00937E7D">
      <w:pPr>
        <w:rPr>
          <w:color w:val="000000"/>
          <w:sz w:val="36"/>
          <w:szCs w:val="36"/>
        </w:rPr>
      </w:pPr>
    </w:p>
    <w:p w14:paraId="07B4EC08" w14:textId="77777777" w:rsidR="00885148" w:rsidRDefault="00885148" w:rsidP="00937E7D">
      <w:pPr>
        <w:rPr>
          <w:color w:val="000000"/>
          <w:sz w:val="36"/>
          <w:szCs w:val="36"/>
        </w:rPr>
      </w:pPr>
    </w:p>
    <w:p w14:paraId="3358D27B" w14:textId="77777777" w:rsidR="00885148" w:rsidRDefault="00885148" w:rsidP="00937E7D">
      <w:pPr>
        <w:rPr>
          <w:color w:val="000000"/>
          <w:sz w:val="36"/>
          <w:szCs w:val="36"/>
        </w:rPr>
      </w:pPr>
    </w:p>
    <w:p w14:paraId="2A23454E" w14:textId="77777777" w:rsidR="00885148" w:rsidRDefault="00885148" w:rsidP="00937E7D">
      <w:pPr>
        <w:rPr>
          <w:color w:val="000000"/>
          <w:sz w:val="36"/>
          <w:szCs w:val="36"/>
        </w:rPr>
      </w:pPr>
    </w:p>
    <w:p w14:paraId="2E9B075F" w14:textId="77777777" w:rsidR="00885148" w:rsidRDefault="00885148" w:rsidP="00937E7D">
      <w:pPr>
        <w:rPr>
          <w:color w:val="000000"/>
          <w:sz w:val="36"/>
          <w:szCs w:val="36"/>
        </w:rPr>
      </w:pPr>
    </w:p>
    <w:p w14:paraId="67A8E71A" w14:textId="4577BA6D" w:rsidR="00937E7D" w:rsidRPr="00421D37" w:rsidRDefault="00937E7D" w:rsidP="00937E7D">
      <w:pPr>
        <w:rPr>
          <w:rFonts w:ascii="Times New Roman" w:hAnsi="Times New Roman" w:cs="Times New Roman"/>
          <w:color w:val="000000"/>
          <w:sz w:val="20"/>
          <w:szCs w:val="20"/>
          <w:lang w:val="lv-LV"/>
        </w:rPr>
      </w:pPr>
      <w:r w:rsidRPr="00421D37">
        <w:rPr>
          <w:rFonts w:ascii="Times New Roman" w:hAnsi="Times New Roman" w:cs="Times New Roman"/>
          <w:color w:val="000000"/>
          <w:sz w:val="32"/>
          <w:szCs w:val="32"/>
          <w:lang w:val="lv-LV"/>
        </w:rPr>
        <w:lastRenderedPageBreak/>
        <w:t>Izmantotie saīsinājumi:</w:t>
      </w:r>
    </w:p>
    <w:p w14:paraId="55B6CF86" w14:textId="77777777" w:rsidR="00937E7D" w:rsidRPr="00421D37" w:rsidRDefault="00937E7D" w:rsidP="00937E7D">
      <w:pPr>
        <w:spacing w:after="0" w:line="276" w:lineRule="auto"/>
        <w:rPr>
          <w:rFonts w:ascii="Times New Roman" w:hAnsi="Times New Roman" w:cs="Times New Roman"/>
          <w:color w:val="000000"/>
          <w:lang w:val="lv-LV"/>
        </w:rPr>
      </w:pPr>
      <w:r w:rsidRPr="00421D37">
        <w:rPr>
          <w:rFonts w:ascii="Times New Roman" w:hAnsi="Times New Roman" w:cs="Times New Roman"/>
          <w:color w:val="000000"/>
          <w:lang w:val="lv-LV"/>
        </w:rPr>
        <w:t>AAV</w:t>
      </w:r>
      <w:r w:rsidRPr="00421D37">
        <w:rPr>
          <w:rFonts w:ascii="Times New Roman" w:hAnsi="Times New Roman" w:cs="Times New Roman"/>
          <w:color w:val="000000"/>
          <w:sz w:val="36"/>
          <w:szCs w:val="36"/>
          <w:lang w:val="lv-LV"/>
        </w:rPr>
        <w:t xml:space="preserve"> </w:t>
      </w:r>
      <w:r w:rsidRPr="00421D37">
        <w:rPr>
          <w:rFonts w:ascii="Times New Roman" w:hAnsi="Times New Roman" w:cs="Times New Roman"/>
          <w:color w:val="000000"/>
          <w:lang w:val="lv-LV"/>
        </w:rPr>
        <w:t>– Alojas Ausekļa vidusskola</w:t>
      </w:r>
    </w:p>
    <w:p w14:paraId="614423EA"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AMMS – Alojas Mūzikas un mākslas skola</w:t>
      </w:r>
    </w:p>
    <w:p w14:paraId="0E22B8DA"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BJC -  Bērnu un jauniešu centrs</w:t>
      </w:r>
    </w:p>
    <w:p w14:paraId="651A4BCD"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BKVP – Baumaņu Kārļa Viļķenes pamatskola</w:t>
      </w:r>
    </w:p>
    <w:p w14:paraId="3CDAD1B0"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CE – centralizētais eksāmens</w:t>
      </w:r>
    </w:p>
    <w:p w14:paraId="31AB1B17"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IZM – Izglītības un zinātnes ministrija</w:t>
      </w:r>
    </w:p>
    <w:p w14:paraId="0C3B0625"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JZSMMS – Jāņa Zirņa Staiceles Mūzikas un mākslas skola</w:t>
      </w:r>
    </w:p>
    <w:p w14:paraId="4F67632D"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KBC – Konsultatīvais bērnu centrs</w:t>
      </w:r>
      <w:r w:rsidRPr="00421D37">
        <w:rPr>
          <w:rFonts w:ascii="Times New Roman" w:hAnsi="Times New Roman" w:cs="Times New Roman"/>
          <w:lang w:val="lv-LV"/>
        </w:rPr>
        <w:br/>
        <w:t>KVAP – Krišjāņa Valdemāra Ainažu pamatskola</w:t>
      </w:r>
    </w:p>
    <w:p w14:paraId="4C5495DB"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LāP – Lādezera pamatskola</w:t>
      </w:r>
    </w:p>
    <w:p w14:paraId="6405CA99"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LMMS – Limbažu Mūzikas un mākslas skola</w:t>
      </w:r>
    </w:p>
    <w:p w14:paraId="4D3A39D4"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LNSS – Limbažu novada Sporta skola</w:t>
      </w:r>
    </w:p>
    <w:p w14:paraId="4DC96995"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LP – Liepupes pamatskola</w:t>
      </w:r>
    </w:p>
    <w:p w14:paraId="42E464BA"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LVĢ – Limbažu Valsts ģimnāzija</w:t>
      </w:r>
    </w:p>
    <w:p w14:paraId="4EF9071D"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LVSK – Limbažu vidusskolas</w:t>
      </w:r>
    </w:p>
    <w:p w14:paraId="4292D1AE"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NVA – Nodarbinātības valsts aģentūra</w:t>
      </w:r>
    </w:p>
    <w:p w14:paraId="1582DA81"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PI – pieaugušo izglītība</w:t>
      </w:r>
    </w:p>
    <w:p w14:paraId="5805359E"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PII – pirmsskolas izglītības iestāde</w:t>
      </w:r>
    </w:p>
    <w:p w14:paraId="5AE6D56C"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PP – Pāles pamatskola</w:t>
      </w:r>
    </w:p>
    <w:p w14:paraId="64968712"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SMāS – Salacgrīvas Mākslas skola</w:t>
      </w:r>
    </w:p>
    <w:p w14:paraId="7DC89A86"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SMūS – Salacgrīvas Mūzikas skola</w:t>
      </w:r>
    </w:p>
    <w:p w14:paraId="13DCF07B"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SP – Staiceles pamatskola</w:t>
      </w:r>
    </w:p>
    <w:p w14:paraId="1E026472"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STEM –  zinātne, tehnoloģijas, inženierzinātne un matemātika (no angļu valodas - Science, Technology, Engineering and Mathematics)</w:t>
      </w:r>
    </w:p>
    <w:p w14:paraId="5CD42102"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SVSK – Salacgrīvas vidusskola</w:t>
      </w:r>
    </w:p>
    <w:p w14:paraId="51034163"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UP – Umurgas pamatskola</w:t>
      </w:r>
    </w:p>
    <w:p w14:paraId="04F04FE1"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VIAA – Valsts izglītības attīstības aģentūra</w:t>
      </w:r>
    </w:p>
    <w:p w14:paraId="12352735"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VIIS – Valsts izglītības informācijas sistēma</w:t>
      </w:r>
    </w:p>
    <w:p w14:paraId="1C2DE623"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VP – Vidrižu pamatskola</w:t>
      </w:r>
    </w:p>
    <w:p w14:paraId="27E283F0" w14:textId="77777777" w:rsidR="00937E7D" w:rsidRPr="00421D37" w:rsidRDefault="00937E7D" w:rsidP="00937E7D">
      <w:pPr>
        <w:spacing w:after="0" w:line="276" w:lineRule="auto"/>
        <w:rPr>
          <w:rFonts w:ascii="Times New Roman" w:hAnsi="Times New Roman" w:cs="Times New Roman"/>
          <w:lang w:val="lv-LV"/>
        </w:rPr>
      </w:pPr>
      <w:r w:rsidRPr="00421D37">
        <w:rPr>
          <w:rFonts w:ascii="Times New Roman" w:hAnsi="Times New Roman" w:cs="Times New Roman"/>
          <w:lang w:val="lv-LV"/>
        </w:rPr>
        <w:t>VARAM - Vides aizsardzības un reģionālās attīstības ministrija</w:t>
      </w:r>
    </w:p>
    <w:p w14:paraId="26F6DDD4" w14:textId="7D9D6786" w:rsidR="00885148" w:rsidRDefault="00885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A96EDB" w14:textId="6AD2759C" w:rsidR="00937E7D" w:rsidRPr="003460C6" w:rsidRDefault="00937E7D" w:rsidP="00937E7D">
      <w:pPr>
        <w:pStyle w:val="Saturardtjavirsraksts"/>
        <w:jc w:val="center"/>
        <w:rPr>
          <w:rFonts w:ascii="Times New Roman" w:hAnsi="Times New Roman" w:cs="Times New Roman"/>
          <w:caps/>
          <w:sz w:val="28"/>
          <w:szCs w:val="28"/>
          <w:lang w:val="lv-LV"/>
        </w:rPr>
      </w:pPr>
      <w:bookmarkStart w:id="2" w:name="_Toc126756864"/>
      <w:r w:rsidRPr="003460C6">
        <w:rPr>
          <w:rFonts w:ascii="Times New Roman" w:hAnsi="Times New Roman" w:cs="Times New Roman"/>
          <w:caps/>
          <w:sz w:val="28"/>
          <w:szCs w:val="28"/>
          <w:lang w:val="lv-LV"/>
        </w:rPr>
        <w:lastRenderedPageBreak/>
        <w:t>IEVADS</w:t>
      </w:r>
      <w:bookmarkEnd w:id="2"/>
    </w:p>
    <w:p w14:paraId="0ED2EC8A" w14:textId="77589BD3" w:rsidR="002075B5" w:rsidRPr="00A13A62" w:rsidRDefault="007950D8" w:rsidP="00421D37">
      <w:pPr>
        <w:spacing w:after="0" w:line="240" w:lineRule="auto"/>
        <w:ind w:firstLine="720"/>
        <w:jc w:val="both"/>
        <w:rPr>
          <w:rFonts w:ascii="Times New Roman" w:eastAsia="Times New Roman" w:hAnsi="Times New Roman" w:cs="Times New Roman"/>
          <w:sz w:val="24"/>
          <w:szCs w:val="24"/>
          <w:lang w:val="lv-LV"/>
        </w:rPr>
      </w:pPr>
      <w:r w:rsidRPr="00A13A62">
        <w:rPr>
          <w:rFonts w:ascii="Times New Roman" w:eastAsia="Times New Roman" w:hAnsi="Times New Roman" w:cs="Times New Roman"/>
          <w:sz w:val="24"/>
          <w:szCs w:val="24"/>
          <w:lang w:val="lv-LV"/>
        </w:rPr>
        <w:t xml:space="preserve">Stratēģijas izstrāde uzsākta, pamatojoties uz Limbažu novada domes sēdes 2022. gada 25. augusta lēmumu - protokols Nr. 12, 77. „Par darba grupas izveidi Limbažu novada Izglītības stratēģijas 2023.- 2027. gadam izstrādi”. </w:t>
      </w:r>
    </w:p>
    <w:p w14:paraId="3633A052" w14:textId="4697A591" w:rsidR="00421D37" w:rsidRPr="00A13A62" w:rsidRDefault="007950D8" w:rsidP="003460C6">
      <w:pPr>
        <w:spacing w:after="0" w:line="240" w:lineRule="auto"/>
        <w:ind w:firstLine="720"/>
        <w:jc w:val="both"/>
        <w:rPr>
          <w:rFonts w:ascii="Times New Roman" w:eastAsia="Times New Roman" w:hAnsi="Times New Roman" w:cs="Times New Roman"/>
          <w:sz w:val="24"/>
          <w:szCs w:val="24"/>
          <w:lang w:val="lv-LV"/>
        </w:rPr>
      </w:pPr>
      <w:r w:rsidRPr="00A13A62">
        <w:rPr>
          <w:rFonts w:ascii="Times New Roman" w:eastAsia="Times New Roman" w:hAnsi="Times New Roman" w:cs="Times New Roman"/>
          <w:sz w:val="24"/>
          <w:szCs w:val="24"/>
          <w:lang w:val="lv-LV"/>
        </w:rPr>
        <w:t xml:space="preserve">Stratēģijas </w:t>
      </w:r>
      <w:r w:rsidR="00805555" w:rsidRPr="00A13A62">
        <w:rPr>
          <w:rFonts w:ascii="Times New Roman" w:eastAsia="Times New Roman" w:hAnsi="Times New Roman" w:cs="Times New Roman"/>
          <w:sz w:val="24"/>
          <w:szCs w:val="24"/>
          <w:lang w:val="lv-LV"/>
        </w:rPr>
        <w:t xml:space="preserve">autori un </w:t>
      </w:r>
      <w:r w:rsidRPr="00A13A62">
        <w:rPr>
          <w:rFonts w:ascii="Times New Roman" w:eastAsia="Times New Roman" w:hAnsi="Times New Roman" w:cs="Times New Roman"/>
          <w:sz w:val="24"/>
          <w:szCs w:val="24"/>
          <w:lang w:val="lv-LV"/>
        </w:rPr>
        <w:t>izstrād</w:t>
      </w:r>
      <w:r w:rsidR="00805555" w:rsidRPr="00A13A62">
        <w:rPr>
          <w:rFonts w:ascii="Times New Roman" w:eastAsia="Times New Roman" w:hAnsi="Times New Roman" w:cs="Times New Roman"/>
          <w:sz w:val="24"/>
          <w:szCs w:val="24"/>
          <w:lang w:val="lv-LV"/>
        </w:rPr>
        <w:t>es koordinatori</w:t>
      </w:r>
      <w:r w:rsidRPr="00A13A62">
        <w:rPr>
          <w:rFonts w:ascii="Times New Roman" w:eastAsia="Times New Roman" w:hAnsi="Times New Roman" w:cs="Times New Roman"/>
          <w:sz w:val="24"/>
          <w:szCs w:val="24"/>
          <w:lang w:val="lv-LV"/>
        </w:rPr>
        <w:t xml:space="preserve"> </w:t>
      </w:r>
      <w:r w:rsidR="00805555" w:rsidRPr="00A13A62">
        <w:rPr>
          <w:rFonts w:ascii="Times New Roman" w:eastAsia="Times New Roman" w:hAnsi="Times New Roman" w:cs="Times New Roman"/>
          <w:sz w:val="24"/>
          <w:szCs w:val="24"/>
          <w:lang w:val="lv-LV"/>
        </w:rPr>
        <w:t>-</w:t>
      </w:r>
      <w:r w:rsidRPr="00A13A62">
        <w:rPr>
          <w:rFonts w:ascii="Times New Roman" w:eastAsia="Times New Roman" w:hAnsi="Times New Roman" w:cs="Times New Roman"/>
          <w:sz w:val="24"/>
          <w:szCs w:val="24"/>
          <w:lang w:val="lv-LV"/>
        </w:rPr>
        <w:t xml:space="preserve"> Limbažu novada Izglītības pārvaldes vadītāja Sigita U</w:t>
      </w:r>
      <w:r w:rsidR="00A13A62" w:rsidRPr="00A13A62">
        <w:rPr>
          <w:rFonts w:ascii="Times New Roman" w:eastAsia="Times New Roman" w:hAnsi="Times New Roman" w:cs="Times New Roman"/>
          <w:sz w:val="24"/>
          <w:szCs w:val="24"/>
          <w:lang w:val="lv-LV"/>
        </w:rPr>
        <w:t>pmal</w:t>
      </w:r>
      <w:r w:rsidRPr="00A13A62">
        <w:rPr>
          <w:rFonts w:ascii="Times New Roman" w:eastAsia="Times New Roman" w:hAnsi="Times New Roman" w:cs="Times New Roman"/>
          <w:sz w:val="24"/>
          <w:szCs w:val="24"/>
          <w:lang w:val="lv-LV"/>
        </w:rPr>
        <w:t xml:space="preserve">e un </w:t>
      </w:r>
      <w:r w:rsidR="00805555" w:rsidRPr="00A13A62">
        <w:rPr>
          <w:rFonts w:ascii="Times New Roman" w:eastAsia="Times New Roman" w:hAnsi="Times New Roman" w:cs="Times New Roman"/>
          <w:sz w:val="24"/>
          <w:szCs w:val="24"/>
          <w:lang w:val="lv-LV"/>
        </w:rPr>
        <w:t xml:space="preserve">vadītājas vietniece </w:t>
      </w:r>
      <w:r w:rsidRPr="00A13A62">
        <w:rPr>
          <w:rFonts w:ascii="Times New Roman" w:eastAsia="Times New Roman" w:hAnsi="Times New Roman" w:cs="Times New Roman"/>
          <w:sz w:val="24"/>
          <w:szCs w:val="24"/>
          <w:lang w:val="lv-LV"/>
        </w:rPr>
        <w:t>- Agnese Smalkā-Franc</w:t>
      </w:r>
      <w:r w:rsidR="00805555" w:rsidRPr="00A13A62">
        <w:rPr>
          <w:rFonts w:ascii="Times New Roman" w:eastAsia="Times New Roman" w:hAnsi="Times New Roman" w:cs="Times New Roman"/>
          <w:sz w:val="24"/>
          <w:szCs w:val="24"/>
          <w:lang w:val="lv-LV"/>
        </w:rPr>
        <w:t>e</w:t>
      </w:r>
      <w:r w:rsidRPr="00A13A62">
        <w:rPr>
          <w:rFonts w:ascii="Times New Roman" w:eastAsia="Times New Roman" w:hAnsi="Times New Roman" w:cs="Times New Roman"/>
          <w:sz w:val="24"/>
          <w:szCs w:val="24"/>
          <w:lang w:val="lv-LV"/>
        </w:rPr>
        <w:t>. Kā eksperte tika pieaicināta Gitāna Dāvidsone, kura pārstāv SIA “Organization development Academy”.</w:t>
      </w:r>
    </w:p>
    <w:p w14:paraId="3F2D4426" w14:textId="15A4E0A2" w:rsidR="002075B5" w:rsidRPr="00421D37" w:rsidRDefault="007950D8" w:rsidP="00421D37">
      <w:pPr>
        <w:spacing w:after="120" w:line="240" w:lineRule="auto"/>
        <w:ind w:firstLine="720"/>
        <w:jc w:val="both"/>
        <w:rPr>
          <w:rFonts w:ascii="Times New Roman" w:eastAsia="Times New Roman" w:hAnsi="Times New Roman" w:cs="Times New Roman"/>
          <w:color w:val="FF0000"/>
          <w:sz w:val="24"/>
          <w:szCs w:val="24"/>
        </w:rPr>
      </w:pPr>
      <w:r>
        <w:rPr>
          <w:rFonts w:ascii="Times New Roman" w:hAnsi="Times New Roman" w:cs="Times New Roman"/>
          <w:sz w:val="24"/>
          <w:szCs w:val="24"/>
          <w:lang w:val="lv-LV"/>
        </w:rPr>
        <w:t xml:space="preserve">Limbažu  novada izglītības stratēģija </w:t>
      </w:r>
      <w:r w:rsidRPr="00A13A62">
        <w:rPr>
          <w:rFonts w:ascii="Times New Roman" w:hAnsi="Times New Roman" w:cs="Times New Roman"/>
          <w:sz w:val="24"/>
          <w:szCs w:val="24"/>
          <w:lang w:val="lv-LV"/>
        </w:rPr>
        <w:t>2023. - 2027. gadam, turpmāk</w:t>
      </w:r>
      <w:r w:rsidR="003460C6">
        <w:rPr>
          <w:rFonts w:ascii="Times New Roman" w:hAnsi="Times New Roman" w:cs="Times New Roman"/>
          <w:sz w:val="24"/>
          <w:szCs w:val="24"/>
          <w:lang w:val="lv-LV"/>
        </w:rPr>
        <w:t xml:space="preserve"> </w:t>
      </w:r>
      <w:r w:rsidRPr="00A13A62">
        <w:rPr>
          <w:rFonts w:ascii="Times New Roman" w:hAnsi="Times New Roman" w:cs="Times New Roman"/>
          <w:sz w:val="24"/>
          <w:szCs w:val="24"/>
          <w:lang w:val="lv-LV"/>
        </w:rPr>
        <w:t xml:space="preserve">- Stratēģija, ir pirmais izglītības nozares attīstības plānošanas dokuments, kas </w:t>
      </w:r>
      <w:r>
        <w:rPr>
          <w:rFonts w:ascii="Times New Roman" w:hAnsi="Times New Roman" w:cs="Times New Roman"/>
          <w:sz w:val="24"/>
          <w:szCs w:val="24"/>
          <w:lang w:val="lv-LV"/>
        </w:rPr>
        <w:t>izstrādāts pēc administratīvi teritoriālās reformas, kuras rezultātā tika apvienoti</w:t>
      </w:r>
      <w:r>
        <w:rPr>
          <w:rFonts w:ascii="Times New Roman" w:hAnsi="Times New Roman" w:cs="Times New Roman"/>
          <w:b/>
          <w:bCs/>
          <w:sz w:val="24"/>
          <w:szCs w:val="24"/>
          <w:lang w:val="lv-LV"/>
        </w:rPr>
        <w:t xml:space="preserve"> </w:t>
      </w:r>
      <w:r>
        <w:rPr>
          <w:rFonts w:ascii="Times New Roman" w:hAnsi="Times New Roman" w:cs="Times New Roman"/>
          <w:sz w:val="24"/>
          <w:szCs w:val="24"/>
          <w:lang w:val="lv-LV"/>
        </w:rPr>
        <w:t xml:space="preserve">Alojas, Limbažu un Salacgrīvas novadi. </w:t>
      </w:r>
    </w:p>
    <w:p w14:paraId="730BF9FF" w14:textId="77777777" w:rsidR="00421D37" w:rsidRDefault="007950D8" w:rsidP="00421D37">
      <w:pPr>
        <w:spacing w:after="120" w:line="240" w:lineRule="auto"/>
        <w:ind w:firstLine="720"/>
        <w:jc w:val="both"/>
        <w:rPr>
          <w:rFonts w:ascii="Times New Roman" w:hAnsi="Times New Roman" w:cs="Times New Roman"/>
          <w:b/>
          <w:bCs/>
          <w:sz w:val="24"/>
          <w:szCs w:val="24"/>
          <w:lang w:val="lv-LV"/>
        </w:rPr>
      </w:pPr>
      <w:r>
        <w:rPr>
          <w:rFonts w:ascii="Times New Roman" w:hAnsi="Times New Roman" w:cs="Times New Roman"/>
          <w:sz w:val="24"/>
          <w:szCs w:val="24"/>
          <w:lang w:val="lv-LV"/>
        </w:rPr>
        <w:t>Stratēģijas</w:t>
      </w:r>
      <w:r>
        <w:rPr>
          <w:rFonts w:ascii="Times New Roman" w:hAnsi="Times New Roman" w:cs="Times New Roman"/>
          <w:b/>
          <w:bCs/>
          <w:sz w:val="24"/>
          <w:szCs w:val="24"/>
          <w:lang w:val="lv-LV"/>
        </w:rPr>
        <w:t xml:space="preserve"> mērķis ir</w:t>
      </w:r>
      <w:r>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 xml:space="preserve">definēt izglītības attīstības prioritātes un izstrādāt rīcības plānu izglītības nozares attīstībai Limbažu novadā, </w:t>
      </w:r>
      <w:r>
        <w:rPr>
          <w:rFonts w:ascii="Times New Roman" w:hAnsi="Times New Roman" w:cs="Times New Roman"/>
          <w:sz w:val="24"/>
          <w:szCs w:val="24"/>
          <w:lang w:val="lv-LV"/>
        </w:rPr>
        <w:t xml:space="preserve">ievērojot izglītības nozares un novada attīstības mērķus, izglītības sistēmā nodarbināto un pašvaldības iedzīvotāju vajadzības, sekmējot efektīvu, ilgtspējīgu, kvalitātē un vienlīdzības principos balstītu izglītības attīstību Limbažu novadā. Par izglītības attīstības </w:t>
      </w:r>
      <w:r>
        <w:rPr>
          <w:rFonts w:ascii="Times New Roman" w:hAnsi="Times New Roman" w:cs="Times New Roman"/>
          <w:b/>
          <w:bCs/>
          <w:sz w:val="24"/>
          <w:szCs w:val="24"/>
          <w:lang w:val="lv-LV"/>
        </w:rPr>
        <w:t>virsmērķi</w:t>
      </w:r>
      <w:r>
        <w:rPr>
          <w:rFonts w:ascii="Times New Roman" w:hAnsi="Times New Roman" w:cs="Times New Roman"/>
          <w:sz w:val="24"/>
          <w:szCs w:val="24"/>
          <w:lang w:val="lv-LV"/>
        </w:rPr>
        <w:t xml:space="preserve"> Limbažu novadā izvirzīta </w:t>
      </w:r>
      <w:r>
        <w:rPr>
          <w:rFonts w:ascii="Times New Roman" w:hAnsi="Times New Roman" w:cs="Times New Roman"/>
          <w:b/>
          <w:bCs/>
          <w:sz w:val="24"/>
          <w:szCs w:val="24"/>
          <w:lang w:val="lv-LV"/>
        </w:rPr>
        <w:t>kvalitatīva izglītības pakalpojumu pieejamība  ikviena  novada iedzīvotāja individuālo prasmju izaugsmei.</w:t>
      </w:r>
    </w:p>
    <w:p w14:paraId="73EC06FB" w14:textId="390795D6" w:rsidR="002075B5" w:rsidRPr="00421D37" w:rsidRDefault="007950D8" w:rsidP="00421D37">
      <w:pPr>
        <w:spacing w:after="12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Lai nodrošinātu esošās situācijas analīzi, iesaistīto pušu viedokļu un vajadzību apzināšanu un saskaņošanu, Stratēģijā izvirzīto uzdevumu atbilstību izglītības nozares un novada attīstības plānošanas dokumentiem,  Stratēģija izstrādāta, izmantojot pētnieciskās un plānošanas pieejas:</w:t>
      </w:r>
    </w:p>
    <w:p w14:paraId="40D4BDF9" w14:textId="77777777" w:rsidR="002075B5" w:rsidRDefault="007950D8">
      <w:pPr>
        <w:pStyle w:val="Pamatteksts"/>
        <w:numPr>
          <w:ilvl w:val="0"/>
          <w:numId w:val="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dokumentu analīze - Stratēģijas izstrādē tika analizēti nacionālā, reģionālā līmeņa un Limbažu novada pašvaldības attīstības dokumenti;</w:t>
      </w:r>
    </w:p>
    <w:p w14:paraId="3C88DDC9" w14:textId="77777777" w:rsidR="002075B5" w:rsidRDefault="007950D8">
      <w:pPr>
        <w:pStyle w:val="Pamatteksts"/>
        <w:numPr>
          <w:ilvl w:val="0"/>
          <w:numId w:val="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sekundāro datu analīze - veikta izglītības sistēmu raksturojošo datu apkopošana un analīze dažādos griezumos, izmantojot gan datus no publiski pieejamiem datu avotiem, gan datus, kas iegūti no Valsts izglītības informācijas sistēmas ( turpmāk - VIIS) un no Limbažu novada pašvaldības budžeta plānošanas un izpildes atskaitēm;</w:t>
      </w:r>
    </w:p>
    <w:p w14:paraId="69B14A2C" w14:textId="5D2EC552" w:rsidR="002075B5" w:rsidRDefault="007950D8" w:rsidP="00421D37">
      <w:pPr>
        <w:pStyle w:val="Pamatteksts"/>
        <w:numPr>
          <w:ilvl w:val="0"/>
          <w:numId w:val="7"/>
        </w:numPr>
        <w:spacing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elektroniskas aptaujas -  ar mērķi izzināt iesaistīto pušu viedokļus par izglītības pakalpojumiem, vidi un izglītības kvalitāti ietekmējošiem faktoriem</w:t>
      </w:r>
      <w:r w:rsidR="00421D37">
        <w:rPr>
          <w:rFonts w:ascii="Times New Roman" w:hAnsi="Times New Roman" w:cs="Times New Roman"/>
          <w:sz w:val="24"/>
          <w:szCs w:val="24"/>
          <w:lang w:val="lv-LV"/>
        </w:rPr>
        <w:t>.</w:t>
      </w:r>
    </w:p>
    <w:p w14:paraId="5177783D" w14:textId="77777777" w:rsidR="002075B5" w:rsidRDefault="007950D8" w:rsidP="00421D37">
      <w:pPr>
        <w:pStyle w:val="Pamatteksts"/>
        <w:spacing w:after="12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Laika posmā no 2022.gada oktobrim līdz decembrim tika veiktas pedagogu, vecāku un izglītojamo apmierinātības aptaujas. 2022. gada novembrī tika veikta novada iedzīvotāju aptauja par izglītības pakalpojumu kvalitāti, pieejamību, kā arī jautājumiem, kas būtu jārisina stratēģijā.</w:t>
      </w:r>
    </w:p>
    <w:p w14:paraId="6F4C9878" w14:textId="77777777" w:rsidR="002075B5" w:rsidRPr="00A13A62" w:rsidRDefault="007950D8">
      <w:pPr>
        <w:pStyle w:val="Pamatteksts"/>
        <w:spacing w:after="0" w:line="240" w:lineRule="auto"/>
        <w:ind w:firstLine="720"/>
        <w:jc w:val="both"/>
        <w:rPr>
          <w:rFonts w:ascii="Times New Roman" w:hAnsi="Times New Roman" w:cs="Times New Roman"/>
          <w:sz w:val="24"/>
          <w:szCs w:val="24"/>
          <w:lang w:val="lv-LV"/>
        </w:rPr>
      </w:pPr>
      <w:r w:rsidRPr="00A13A62">
        <w:rPr>
          <w:rFonts w:ascii="Times New Roman" w:hAnsi="Times New Roman" w:cs="Times New Roman"/>
          <w:sz w:val="24"/>
          <w:szCs w:val="24"/>
          <w:lang w:val="lv-LV"/>
        </w:rPr>
        <w:t>Stratēģijas izstrādes laikā notika :</w:t>
      </w:r>
    </w:p>
    <w:p w14:paraId="68822B67" w14:textId="77777777" w:rsidR="002075B5" w:rsidRDefault="007950D8">
      <w:pPr>
        <w:pStyle w:val="Pamatteksts"/>
        <w:numPr>
          <w:ilvl w:val="0"/>
          <w:numId w:val="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iestāžu viedokļu izzināšana par izglītības iestādes lomu un vietu vietējā kopienā un Limbažu novada izglītības ekosistēmā;</w:t>
      </w:r>
    </w:p>
    <w:p w14:paraId="64C7F957" w14:textId="110335B4" w:rsidR="002075B5" w:rsidRDefault="007950D8">
      <w:pPr>
        <w:pStyle w:val="Pamatteksts"/>
        <w:numPr>
          <w:ilvl w:val="0"/>
          <w:numId w:val="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darba grupas darba sesijas - ar Limbažu novada domes 2022. gada 25.</w:t>
      </w:r>
      <w:r w:rsidR="003460C6">
        <w:rPr>
          <w:rFonts w:ascii="Times New Roman" w:hAnsi="Times New Roman" w:cs="Times New Roman"/>
          <w:sz w:val="24"/>
          <w:szCs w:val="24"/>
          <w:lang w:val="lv-LV"/>
        </w:rPr>
        <w:t xml:space="preserve"> </w:t>
      </w:r>
      <w:r>
        <w:rPr>
          <w:rFonts w:ascii="Times New Roman" w:hAnsi="Times New Roman" w:cs="Times New Roman"/>
          <w:sz w:val="24"/>
          <w:szCs w:val="24"/>
          <w:lang w:val="lv-LV"/>
        </w:rPr>
        <w:t>augusta lēmumu Nr.871 (prot.</w:t>
      </w:r>
      <w:r w:rsidR="003460C6">
        <w:rPr>
          <w:rFonts w:ascii="Times New Roman" w:hAnsi="Times New Roman" w:cs="Times New Roman"/>
          <w:sz w:val="24"/>
          <w:szCs w:val="24"/>
          <w:lang w:val="lv-LV"/>
        </w:rPr>
        <w:t xml:space="preserve"> </w:t>
      </w:r>
      <w:r>
        <w:rPr>
          <w:rFonts w:ascii="Times New Roman" w:hAnsi="Times New Roman" w:cs="Times New Roman"/>
          <w:sz w:val="24"/>
          <w:szCs w:val="24"/>
          <w:lang w:val="lv-LV"/>
        </w:rPr>
        <w:t>Nr.12,</w:t>
      </w:r>
      <w:r w:rsidR="003460C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77.) izveidotā darba grupa nodrošināja operatīvu darbu plānošanu, virzību un uzraudzību, kā arī  iesaistījās izpētē gūto atziņu sintēzē un validēšanā, prioritāšu noteikšanā un tādu jautājumu kā nozares stratēģiskie uzstādījumi apspriešanā; </w:t>
      </w:r>
    </w:p>
    <w:p w14:paraId="66B56029" w14:textId="432FE3C0" w:rsidR="002075B5" w:rsidRDefault="007950D8">
      <w:pPr>
        <w:pStyle w:val="Pamatteksts"/>
        <w:numPr>
          <w:ilvl w:val="0"/>
          <w:numId w:val="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iestāžu vadītāju tematiskās diskusijas par stratēģiskajām prioritātēm, uzdevumiem un pasākumiem uzdevumu īstenošanā;</w:t>
      </w:r>
    </w:p>
    <w:p w14:paraId="5736F1C4" w14:textId="77777777" w:rsidR="002075B5" w:rsidRDefault="007950D8">
      <w:pPr>
        <w:pStyle w:val="Pamatteksts"/>
        <w:numPr>
          <w:ilvl w:val="0"/>
          <w:numId w:val="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pieaugušo izglītošanā iesaistīto iestāžu, aģentūru, nevalstisko organizāciju,  uzņēmumu </w:t>
      </w:r>
      <w:r w:rsidRPr="00A13A62">
        <w:rPr>
          <w:rFonts w:ascii="Times New Roman" w:hAnsi="Times New Roman" w:cs="Times New Roman"/>
          <w:sz w:val="24"/>
          <w:szCs w:val="24"/>
          <w:lang w:val="lv-LV"/>
        </w:rPr>
        <w:t>pārstāvju</w:t>
      </w:r>
      <w:r>
        <w:rPr>
          <w:rFonts w:ascii="Times New Roman" w:hAnsi="Times New Roman" w:cs="Times New Roman"/>
          <w:color w:val="FF011B"/>
          <w:sz w:val="24"/>
          <w:szCs w:val="24"/>
          <w:lang w:val="lv-LV"/>
        </w:rPr>
        <w:t xml:space="preserve"> </w:t>
      </w:r>
      <w:r>
        <w:rPr>
          <w:rFonts w:ascii="Times New Roman" w:hAnsi="Times New Roman" w:cs="Times New Roman"/>
          <w:sz w:val="24"/>
          <w:szCs w:val="24"/>
          <w:lang w:val="lv-LV"/>
        </w:rPr>
        <w:t>tematiskās diskusijas par stratēģiskajām prioritātēm, uzdevumiem un pasākumiem uzdevumu īstenošanā.</w:t>
      </w:r>
    </w:p>
    <w:p w14:paraId="1BBB8B78" w14:textId="77777777" w:rsidR="00421D37" w:rsidRDefault="007950D8" w:rsidP="00ED0DED">
      <w:pPr>
        <w:pStyle w:val="Pamatteksts"/>
        <w:spacing w:after="120" w:line="240" w:lineRule="auto"/>
        <w:ind w:firstLine="4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Stratēģija izmantojama Limbažu novada izglītības ekosistēmas veidošanai - izglītības iestādēm, lēmumu pieņēmējiem, novada iedzīvotājiem.</w:t>
      </w:r>
    </w:p>
    <w:p w14:paraId="1550279C" w14:textId="1865FD85" w:rsidR="00421D37" w:rsidRPr="00A13A62" w:rsidRDefault="00421D37" w:rsidP="00ED0DED">
      <w:pPr>
        <w:pStyle w:val="Pamatteksts"/>
        <w:spacing w:after="120" w:line="240" w:lineRule="auto"/>
        <w:ind w:firstLine="420"/>
        <w:jc w:val="both"/>
        <w:rPr>
          <w:rFonts w:ascii="Times New Roman" w:hAnsi="Times New Roman" w:cs="Times New Roman"/>
          <w:sz w:val="24"/>
          <w:szCs w:val="24"/>
          <w:lang w:val="lv-LV"/>
        </w:rPr>
      </w:pPr>
      <w:r w:rsidRPr="00A13A62">
        <w:rPr>
          <w:rFonts w:ascii="Times New Roman" w:hAnsi="Times New Roman" w:cs="Times New Roman"/>
          <w:sz w:val="24"/>
          <w:szCs w:val="24"/>
          <w:lang w:val="lv-LV"/>
        </w:rPr>
        <w:t>Sabiedrības līdzdalība nodrošināta saskaņā ar Ministru kabineta 2009.gada 25.augusta noteikumiem Nr.970 "Sabiedrības līdzdalības kārtība attīstības plānošanas procesā" (10.Pielikums).</w:t>
      </w:r>
    </w:p>
    <w:p w14:paraId="06680694" w14:textId="5FD10CFE" w:rsidR="004979C8" w:rsidRDefault="004979C8">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2693740" w14:textId="77777777" w:rsidR="002075B5" w:rsidRPr="00805555" w:rsidRDefault="007950D8" w:rsidP="00937E7D">
      <w:pPr>
        <w:pStyle w:val="Saturardtjavirsraksts"/>
        <w:jc w:val="center"/>
        <w:rPr>
          <w:rFonts w:ascii="Times New Roman" w:hAnsi="Times New Roman" w:cs="Times New Roman"/>
          <w:caps/>
          <w:sz w:val="28"/>
          <w:szCs w:val="28"/>
          <w:lang w:val="lv-LV"/>
        </w:rPr>
      </w:pPr>
      <w:bookmarkStart w:id="3" w:name="_Toc126756865"/>
      <w:r w:rsidRPr="00805555">
        <w:rPr>
          <w:rFonts w:ascii="Times New Roman" w:hAnsi="Times New Roman" w:cs="Times New Roman"/>
          <w:caps/>
          <w:sz w:val="28"/>
          <w:szCs w:val="28"/>
          <w:lang w:val="lv-LV"/>
        </w:rPr>
        <w:lastRenderedPageBreak/>
        <w:t>LIMBAŽU NOVADA IZGLĪTĪBAS SISTĒMAS RAKSTUROJUMS</w:t>
      </w:r>
      <w:bookmarkEnd w:id="3"/>
    </w:p>
    <w:p w14:paraId="79798051" w14:textId="77777777" w:rsidR="002075B5" w:rsidRDefault="002075B5">
      <w:pPr>
        <w:spacing w:after="0"/>
        <w:rPr>
          <w:rFonts w:ascii="Times New Roman" w:hAnsi="Times New Roman" w:cs="Times New Roman"/>
          <w:sz w:val="24"/>
          <w:szCs w:val="24"/>
          <w:lang w:val="lv-LV"/>
        </w:rPr>
      </w:pPr>
    </w:p>
    <w:p w14:paraId="453C9D1C" w14:textId="68DD0EC6" w:rsidR="002075B5" w:rsidRDefault="007950D8">
      <w:pPr>
        <w:ind w:firstLine="720"/>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 xml:space="preserve">Limbažu novads atrodas Vidzemes plānošanas reģionā, robežojas </w:t>
      </w:r>
      <w:r>
        <w:rPr>
          <w:rFonts w:ascii="Times New Roman" w:eastAsia="Times New Roman" w:hAnsi="Times New Roman" w:cs="Times New Roman"/>
          <w:color w:val="000000"/>
          <w:sz w:val="24"/>
          <w:szCs w:val="24"/>
          <w:lang w:val="lv-LV"/>
        </w:rPr>
        <w:t>ar Saulkrastu, Valmieras, Cēsu un Siguldas novadu, kā arī ar Igaunijas Republiku. Novada teritorijas platība ir 2440,8 km</w:t>
      </w:r>
      <w:r>
        <w:rPr>
          <w:rFonts w:ascii="Times New Roman" w:eastAsia="Times New Roman" w:hAnsi="Times New Roman" w:cs="Times New Roman"/>
          <w:color w:val="000000"/>
          <w:sz w:val="24"/>
          <w:szCs w:val="24"/>
          <w:vertAlign w:val="superscript"/>
          <w:lang w:val="lv-LV"/>
        </w:rPr>
        <w:t>2</w:t>
      </w:r>
      <w:r>
        <w:rPr>
          <w:rFonts w:ascii="Times New Roman" w:eastAsia="Times New Roman" w:hAnsi="Times New Roman" w:cs="Times New Roman"/>
          <w:color w:val="000000"/>
          <w:sz w:val="24"/>
          <w:szCs w:val="24"/>
          <w:lang w:val="lv-LV"/>
        </w:rPr>
        <w:t>,</w:t>
      </w:r>
      <w:r>
        <w:rPr>
          <w:rFonts w:ascii="Times New Roman" w:eastAsia="Times New Roman" w:hAnsi="Times New Roman" w:cs="Times New Roman"/>
          <w:color w:val="000000"/>
          <w:sz w:val="24"/>
          <w:szCs w:val="24"/>
          <w:vertAlign w:val="superscript"/>
          <w:lang w:val="lv-LV"/>
        </w:rPr>
        <w:t xml:space="preserve"> </w:t>
      </w:r>
      <w:r>
        <w:rPr>
          <w:rFonts w:ascii="Times New Roman" w:eastAsia="Times New Roman" w:hAnsi="Times New Roman" w:cs="Times New Roman"/>
          <w:color w:val="000000"/>
          <w:sz w:val="24"/>
          <w:szCs w:val="24"/>
          <w:lang w:val="lv-LV"/>
        </w:rPr>
        <w:t>29986 iedzīvotāji 2021.gada 1.janvārī, 29760 iedzīvotāji  2022.gada  1.janvārī</w:t>
      </w:r>
      <w:r w:rsidR="006461A2">
        <w:rPr>
          <w:rFonts w:ascii="Times New Roman" w:eastAsia="Times New Roman" w:hAnsi="Times New Roman" w:cs="Times New Roman"/>
          <w:color w:val="000000"/>
          <w:sz w:val="24"/>
          <w:szCs w:val="24"/>
          <w:lang w:val="lv-LV"/>
        </w:rPr>
        <w:t>, saskaņā ar Iedzīvotāju reģistra datiem</w:t>
      </w:r>
      <w:r>
        <w:rPr>
          <w:rFonts w:ascii="Times New Roman" w:eastAsia="Times New Roman" w:hAnsi="Times New Roman" w:cs="Times New Roman"/>
          <w:color w:val="000000"/>
          <w:sz w:val="24"/>
          <w:szCs w:val="24"/>
          <w:lang w:val="lv-LV"/>
        </w:rPr>
        <w:t xml:space="preserve">. Iedzīvotāju skaitam ir tendence samazināties (skaits pieaug 2 pagastos - Liepupes pagasts +4, </w:t>
      </w:r>
      <w:r>
        <w:rPr>
          <w:rFonts w:ascii="Times New Roman" w:eastAsia="Times New Roman" w:hAnsi="Times New Roman" w:cs="Times New Roman"/>
          <w:sz w:val="24"/>
          <w:szCs w:val="24"/>
          <w:lang w:val="lv-LV"/>
        </w:rPr>
        <w:t xml:space="preserve">Skultes pagasts +166 salīdzinājumā ar 2021. gadu) (2.pielikums). </w:t>
      </w:r>
    </w:p>
    <w:p w14:paraId="41641469" w14:textId="038CA630" w:rsidR="002075B5" w:rsidRDefault="007950D8">
      <w:pPr>
        <w:ind w:left="113" w:right="113" w:firstLine="607"/>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 xml:space="preserve">Visā novada teritorijā samazinās dzimušo deklarēto bērnu skaits. 2015. gadā dzimušo deklarēto skaits ir 288, 2021. gadā- 204, 2022.gadā </w:t>
      </w:r>
      <w:r>
        <w:rPr>
          <w:rFonts w:ascii="Times New Roman" w:eastAsia="Times New Roman" w:hAnsi="Times New Roman" w:cs="Times New Roman"/>
          <w:color w:val="FF0000"/>
          <w:sz w:val="24"/>
          <w:szCs w:val="24"/>
          <w:lang w:val="lv-LV"/>
        </w:rPr>
        <w:t xml:space="preserve">– </w:t>
      </w:r>
      <w:r>
        <w:rPr>
          <w:rFonts w:ascii="Times New Roman" w:eastAsia="Times New Roman" w:hAnsi="Times New Roman" w:cs="Times New Roman"/>
          <w:sz w:val="24"/>
          <w:szCs w:val="24"/>
          <w:lang w:val="lv-LV"/>
        </w:rPr>
        <w:t xml:space="preserve">173 (dati pēc dzimtsarakstu nodaļas programmas DZIMTS uz 03.01.2023.) (3.pielikums). </w:t>
      </w:r>
    </w:p>
    <w:p w14:paraId="376FE6CC" w14:textId="0F020200" w:rsidR="002075B5" w:rsidRDefault="007950D8">
      <w:pPr>
        <w:ind w:left="113" w:right="113" w:firstLine="60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Stratēģijas izstrādes laikā </w:t>
      </w:r>
      <w:r w:rsidRPr="00A13A62">
        <w:rPr>
          <w:rFonts w:ascii="Times New Roman" w:hAnsi="Times New Roman" w:cs="Times New Roman"/>
          <w:sz w:val="24"/>
          <w:szCs w:val="24"/>
          <w:lang w:val="lv-LV"/>
        </w:rPr>
        <w:t xml:space="preserve">tika konstatēts, </w:t>
      </w:r>
      <w:r>
        <w:rPr>
          <w:rFonts w:ascii="Times New Roman" w:hAnsi="Times New Roman" w:cs="Times New Roman"/>
          <w:sz w:val="24"/>
          <w:szCs w:val="24"/>
          <w:lang w:val="lv-LV"/>
        </w:rPr>
        <w:t xml:space="preserve">ka Limbažu novadā tiek nodrošināta pirmsskolas izglītība, pamatizglītība, vispārējā vidējā izglītība, speciālā izglītība, profesionālā izglītība, profesionālās ievirzes izglītība mūzikā, mākslā un sportā, interešu izglītība, kā arī pieaugušo izglītība. Izglītības pakalpojumi tiek nodrošināti visā novada teritorijā. Novadā netiek īstenotas augstākās izglītības programmas. </w:t>
      </w:r>
    </w:p>
    <w:p w14:paraId="5AF5F41A" w14:textId="0B791A70" w:rsidR="002075B5" w:rsidRDefault="007950D8" w:rsidP="00A13A62">
      <w:pPr>
        <w:ind w:left="113" w:right="113"/>
        <w:rPr>
          <w:rFonts w:ascii="Times New Roman" w:hAnsi="Times New Roman" w:cs="Times New Roman"/>
          <w:color w:val="333333"/>
          <w:sz w:val="24"/>
          <w:szCs w:val="24"/>
          <w:shd w:val="clear" w:color="auto" w:fill="FFFFFF"/>
        </w:rPr>
      </w:pPr>
      <w:r w:rsidRPr="00ED0DED">
        <w:rPr>
          <w:rFonts w:ascii="Times New Roman" w:hAnsi="Times New Roman" w:cs="Times New Roman"/>
          <w:sz w:val="24"/>
          <w:szCs w:val="24"/>
          <w:shd w:val="clear" w:color="auto" w:fill="FFFFFF"/>
          <w:lang w:val="lv-LV"/>
        </w:rPr>
        <w:t>Izglītības iestāžu tīkls ir pietiekami blīvs, sīkāku izvietojumu varam redzēt Google Maps kartē, atverot saiti</w:t>
      </w:r>
      <w:r w:rsidRPr="00ED0DED">
        <w:rPr>
          <w:rFonts w:ascii="Times New Roman" w:hAnsi="Times New Roman" w:cs="Times New Roman"/>
          <w:sz w:val="24"/>
          <w:szCs w:val="24"/>
          <w:shd w:val="clear" w:color="auto" w:fill="FFFFFF"/>
        </w:rPr>
        <w:t xml:space="preserve"> </w:t>
      </w:r>
      <w:hyperlink r:id="rId9">
        <w:r>
          <w:rPr>
            <w:rStyle w:val="Internetasaite"/>
            <w:rFonts w:ascii="Times New Roman" w:hAnsi="Times New Roman" w:cs="Times New Roman"/>
            <w:sz w:val="24"/>
            <w:szCs w:val="24"/>
            <w:shd w:val="clear" w:color="auto" w:fill="FFFFFF"/>
          </w:rPr>
          <w:t>https://www.google.com/maps/d/edit?mid=1ccfeB0m1cQuzWbxAX7oLINT0tL-WJ3o&amp;usp=sharing</w:t>
        </w:r>
      </w:hyperlink>
      <w:r>
        <w:rPr>
          <w:rFonts w:ascii="Times New Roman" w:hAnsi="Times New Roman" w:cs="Times New Roman"/>
          <w:sz w:val="24"/>
          <w:szCs w:val="24"/>
        </w:rPr>
        <w:t xml:space="preserve"> un 1.attēlā (</w:t>
      </w:r>
      <w:r>
        <w:rPr>
          <w:rFonts w:ascii="Times New Roman" w:hAnsi="Times New Roman" w:cs="Times New Roman"/>
          <w:sz w:val="24"/>
          <w:szCs w:val="24"/>
          <w:lang w:val="lv-LV"/>
        </w:rPr>
        <w:t>kartē A nosacītais sākumpunkts, B,C,D nosacītie gala punkti - attālumi starp izglītības iestādēm</w:t>
      </w:r>
      <w:r>
        <w:rPr>
          <w:rFonts w:ascii="Times New Roman" w:hAnsi="Times New Roman" w:cs="Times New Roman"/>
          <w:sz w:val="24"/>
          <w:szCs w:val="24"/>
        </w:rPr>
        <w:t>)</w:t>
      </w:r>
      <w:r>
        <w:rPr>
          <w:rFonts w:ascii="Times New Roman" w:hAnsi="Times New Roman" w:cs="Times New Roman"/>
          <w:color w:val="333333"/>
          <w:sz w:val="24"/>
          <w:szCs w:val="24"/>
          <w:shd w:val="clear" w:color="auto" w:fill="FFFFFF"/>
        </w:rPr>
        <w:t>.</w:t>
      </w:r>
    </w:p>
    <w:p w14:paraId="28A27B0A" w14:textId="77777777" w:rsidR="002075B5" w:rsidRDefault="007950D8">
      <w:pPr>
        <w:spacing w:after="0"/>
        <w:jc w:val="center"/>
        <w:rPr>
          <w:rFonts w:ascii="Times New Roman" w:hAnsi="Times New Roman" w:cs="Times New Roman"/>
          <w:sz w:val="24"/>
          <w:szCs w:val="24"/>
          <w:lang w:val="lv-LV"/>
        </w:rPr>
      </w:pPr>
      <w:r>
        <w:rPr>
          <w:noProof/>
        </w:rPr>
        <mc:AlternateContent>
          <mc:Choice Requires="wps">
            <w:drawing>
              <wp:inline distT="0" distB="0" distL="0" distR="0" wp14:anchorId="7B4CCE18" wp14:editId="4C8B65EE">
                <wp:extent cx="312420" cy="312420"/>
                <wp:effectExtent l="0" t="0" r="0" b="0"/>
                <wp:docPr id="1" name="Figūra1"/>
                <wp:cNvGraphicFramePr/>
                <a:graphic xmlns:a="http://schemas.openxmlformats.org/drawingml/2006/main">
                  <a:graphicData uri="http://schemas.microsoft.com/office/word/2010/wordprocessingShape">
                    <wps:wsp>
                      <wps:cNvSpPr/>
                      <wps:spPr>
                        <a:xfrm>
                          <a:off x="0" y="0"/>
                          <a:ext cx="311760" cy="3117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Figūra1" path="m0,0l-2147483645,0l-2147483645,-2147483646l0,-2147483646xe" stroked="f" style="position:absolute;margin-left:0pt;margin-top:-24.6pt;width:24.5pt;height:24.5pt;mso-wrap-style:none;v-text-anchor:middle;mso-position-vertical:top" wp14:anchorId="7EC94BEC">
                <v:fill o:detectmouseclick="t" on="false"/>
                <v:stroke color="#3465a4" joinstyle="round" endcap="flat"/>
                <w10:wrap type="square"/>
              </v:rect>
            </w:pict>
          </mc:Fallback>
        </mc:AlternateContent>
      </w:r>
      <w:r>
        <w:rPr>
          <w:noProof/>
        </w:rPr>
        <w:drawing>
          <wp:inline distT="0" distB="0" distL="0" distR="0" wp14:anchorId="1AD23501" wp14:editId="0D481D2A">
            <wp:extent cx="2174875" cy="331914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noChangeArrowheads="1"/>
                    </pic:cNvPicPr>
                  </pic:nvPicPr>
                  <pic:blipFill>
                    <a:blip r:embed="rId10"/>
                    <a:stretch>
                      <a:fillRect/>
                    </a:stretch>
                  </pic:blipFill>
                  <pic:spPr bwMode="auto">
                    <a:xfrm>
                      <a:off x="0" y="0"/>
                      <a:ext cx="2174875" cy="3319145"/>
                    </a:xfrm>
                    <a:prstGeom prst="rect">
                      <a:avLst/>
                    </a:prstGeom>
                  </pic:spPr>
                </pic:pic>
              </a:graphicData>
            </a:graphic>
          </wp:inline>
        </w:drawing>
      </w:r>
    </w:p>
    <w:p w14:paraId="7C56F031" w14:textId="77777777" w:rsidR="002075B5" w:rsidRDefault="007950D8">
      <w:pPr>
        <w:pStyle w:val="Sarakstarindkopa"/>
        <w:numPr>
          <w:ilvl w:val="0"/>
          <w:numId w:val="9"/>
        </w:numPr>
        <w:spacing w:after="0" w:line="240" w:lineRule="auto"/>
        <w:ind w:right="11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attēls</w:t>
      </w:r>
    </w:p>
    <w:p w14:paraId="2E498588" w14:textId="77777777" w:rsidR="002075B5" w:rsidRDefault="007950D8">
      <w:pPr>
        <w:spacing w:after="0" w:line="240" w:lineRule="auto"/>
        <w:ind w:left="113" w:right="113"/>
        <w:jc w:val="right"/>
        <w:rPr>
          <w:rFonts w:ascii="Times New Roman" w:eastAsia="Times New Roman" w:hAnsi="Times New Roman" w:cs="Times New Roman"/>
          <w:i/>
          <w:iCs/>
          <w:sz w:val="24"/>
          <w:szCs w:val="24"/>
          <w:lang w:val="lv-LV"/>
        </w:rPr>
      </w:pPr>
      <w:r>
        <w:rPr>
          <w:rFonts w:ascii="Times New Roman" w:eastAsia="Times New Roman" w:hAnsi="Times New Roman" w:cs="Times New Roman"/>
          <w:i/>
          <w:iCs/>
          <w:sz w:val="24"/>
          <w:szCs w:val="24"/>
          <w:lang w:val="lv-LV"/>
        </w:rPr>
        <w:t>Izglītības iestāžu tīkls Limbažu novadā</w:t>
      </w:r>
    </w:p>
    <w:p w14:paraId="55948474" w14:textId="77777777" w:rsidR="002075B5" w:rsidRDefault="002075B5">
      <w:pPr>
        <w:spacing w:after="0"/>
        <w:rPr>
          <w:rFonts w:ascii="Times New Roman" w:hAnsi="Times New Roman" w:cs="Times New Roman"/>
          <w:sz w:val="24"/>
          <w:szCs w:val="24"/>
          <w:lang w:val="lv-LV"/>
        </w:rPr>
      </w:pPr>
    </w:p>
    <w:p w14:paraId="3DAA2C02" w14:textId="24677F38"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b/>
          <w:bCs/>
          <w:sz w:val="24"/>
          <w:szCs w:val="24"/>
          <w:lang w:val="lv-LV"/>
        </w:rPr>
        <w:t>Limbažu novadā pirmsskolas izglītība</w:t>
      </w:r>
      <w:r>
        <w:rPr>
          <w:rFonts w:ascii="Times New Roman" w:hAnsi="Times New Roman" w:cs="Times New Roman"/>
          <w:sz w:val="24"/>
          <w:szCs w:val="24"/>
          <w:lang w:val="lv-LV"/>
        </w:rPr>
        <w:t xml:space="preserve"> tiek nodrošināta pašvaldības dibinātās 7 pirmsskolas un 8 pamatizglītības iestādēs (pamatskolas ar pirmsskolas grupām), </w:t>
      </w:r>
      <w:r>
        <w:rPr>
          <w:rFonts w:ascii="Times New Roman" w:hAnsi="Times New Roman" w:cs="Times New Roman"/>
          <w:b/>
          <w:bCs/>
          <w:sz w:val="24"/>
          <w:szCs w:val="24"/>
          <w:lang w:val="lv-LV"/>
        </w:rPr>
        <w:t>vispārizglītojošās programmas</w:t>
      </w:r>
      <w:r>
        <w:rPr>
          <w:rFonts w:ascii="Times New Roman" w:hAnsi="Times New Roman" w:cs="Times New Roman"/>
          <w:sz w:val="24"/>
          <w:szCs w:val="24"/>
          <w:lang w:val="lv-LV"/>
        </w:rPr>
        <w:t xml:space="preserve"> tiek nodrošinātas 8 pamatskolās un 4 vidusskolās </w:t>
      </w:r>
      <w:r>
        <w:rPr>
          <w:rFonts w:ascii="Times New Roman" w:hAnsi="Times New Roman" w:cs="Times New Roman"/>
          <w:sz w:val="24"/>
          <w:szCs w:val="24"/>
          <w:lang w:val="lv-LV"/>
        </w:rPr>
        <w:lastRenderedPageBreak/>
        <w:t>(4.pielikums</w:t>
      </w:r>
      <w:r>
        <w:rPr>
          <w:rFonts w:ascii="Times New Roman" w:hAnsi="Times New Roman" w:cs="Times New Roman"/>
          <w:strike/>
          <w:sz w:val="24"/>
          <w:szCs w:val="24"/>
          <w:lang w:val="lv-LV"/>
        </w:rPr>
        <w:t>)</w:t>
      </w:r>
      <w:r>
        <w:rPr>
          <w:rFonts w:ascii="Times New Roman" w:hAnsi="Times New Roman" w:cs="Times New Roman"/>
          <w:sz w:val="24"/>
          <w:szCs w:val="24"/>
          <w:lang w:val="lv-LV"/>
        </w:rPr>
        <w:t>, profesionālā ievirze sportā tiek nodrošināta 1 iestādē, profesionālā ievirze mūzikā un mākslā – 5. Ir viena interešu izglītības iestāde un 1 speciālās izglītības iestāde</w:t>
      </w:r>
      <w:bookmarkStart w:id="4" w:name="_Hlk123551583"/>
      <w:r>
        <w:rPr>
          <w:rFonts w:ascii="Times New Roman" w:hAnsi="Times New Roman" w:cs="Times New Roman"/>
          <w:sz w:val="24"/>
          <w:szCs w:val="24"/>
          <w:lang w:val="lv-LV"/>
        </w:rPr>
        <w:t>. Izglītojamo skaits pa izglītības pakāpēm</w:t>
      </w:r>
      <w:r w:rsidR="003A0B4E">
        <w:rPr>
          <w:rFonts w:ascii="Times New Roman" w:hAnsi="Times New Roman" w:cs="Times New Roman"/>
          <w:sz w:val="24"/>
          <w:szCs w:val="24"/>
          <w:lang w:val="lv-LV"/>
        </w:rPr>
        <w:t xml:space="preserve"> atspoguļots</w:t>
      </w:r>
      <w:r>
        <w:rPr>
          <w:rFonts w:ascii="Times New Roman" w:hAnsi="Times New Roman" w:cs="Times New Roman"/>
          <w:sz w:val="24"/>
          <w:szCs w:val="24"/>
          <w:lang w:val="lv-LV"/>
        </w:rPr>
        <w:t xml:space="preserve"> </w:t>
      </w:r>
      <w:bookmarkEnd w:id="4"/>
      <w:r>
        <w:rPr>
          <w:rFonts w:ascii="Times New Roman" w:hAnsi="Times New Roman" w:cs="Times New Roman"/>
          <w:sz w:val="24"/>
          <w:szCs w:val="24"/>
          <w:lang w:val="lv-LV"/>
        </w:rPr>
        <w:t>1. tabulā  un izglītojamo skaita dinamika vispārizglītojošajās iestādēs, 5. pielikums – Izglītojamo skaita dinamika</w:t>
      </w:r>
      <w:r w:rsidR="003460C6">
        <w:rPr>
          <w:rFonts w:ascii="Times New Roman" w:hAnsi="Times New Roman" w:cs="Times New Roman"/>
          <w:sz w:val="24"/>
          <w:szCs w:val="24"/>
          <w:lang w:val="lv-LV"/>
        </w:rPr>
        <w:t>.</w:t>
      </w:r>
    </w:p>
    <w:p w14:paraId="446728B6" w14:textId="5361EF28"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Profesionālā izglītība tiek īstenota Rīgas Valsts tehnikuma Limbažu teritoriālā struktūrvienībā līdz </w:t>
      </w:r>
      <w:r>
        <w:rPr>
          <w:rFonts w:ascii="Times New Roman" w:hAnsi="Times New Roman" w:cs="Times New Roman"/>
          <w:color w:val="000000"/>
          <w:sz w:val="24"/>
          <w:szCs w:val="24"/>
          <w:lang w:val="lv-LV"/>
        </w:rPr>
        <w:t>01.09.2025.</w:t>
      </w:r>
      <w:r>
        <w:rPr>
          <w:rFonts w:ascii="Times New Roman" w:hAnsi="Times New Roman" w:cs="Times New Roman"/>
          <w:sz w:val="24"/>
          <w:szCs w:val="24"/>
          <w:lang w:val="lv-LV"/>
        </w:rPr>
        <w:t xml:space="preserve"> 2022. gadā netika īstenots uzņemšanas plāns, izglītojamie netika uzņemti, 2022./2023. gadā mācības notiek tikai 3. un 4. kursam. </w:t>
      </w:r>
    </w:p>
    <w:p w14:paraId="44919BBE" w14:textId="77777777" w:rsidR="002075B5" w:rsidRDefault="002075B5">
      <w:pPr>
        <w:spacing w:after="0"/>
        <w:ind w:firstLine="720"/>
        <w:rPr>
          <w:rFonts w:ascii="Times New Roman" w:hAnsi="Times New Roman" w:cs="Times New Roman"/>
          <w:sz w:val="24"/>
          <w:szCs w:val="24"/>
          <w:lang w:val="lv-LV"/>
        </w:rPr>
      </w:pPr>
    </w:p>
    <w:p w14:paraId="2110A8C2" w14:textId="77777777" w:rsidR="002075B5" w:rsidRDefault="007950D8">
      <w:pPr>
        <w:spacing w:after="0"/>
        <w:jc w:val="right"/>
        <w:rPr>
          <w:rFonts w:ascii="Times New Roman" w:hAnsi="Times New Roman" w:cs="Times New Roman"/>
          <w:sz w:val="24"/>
          <w:szCs w:val="24"/>
          <w:lang w:val="lv-LV"/>
        </w:rPr>
      </w:pPr>
      <w:r>
        <w:rPr>
          <w:rFonts w:ascii="Times New Roman" w:hAnsi="Times New Roman" w:cs="Times New Roman"/>
          <w:sz w:val="24"/>
          <w:szCs w:val="24"/>
          <w:lang w:val="lv-LV"/>
        </w:rPr>
        <w:t>1.tabula</w:t>
      </w:r>
    </w:p>
    <w:p w14:paraId="1726E110" w14:textId="77777777" w:rsidR="002075B5" w:rsidRDefault="007950D8">
      <w:pPr>
        <w:spacing w:after="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Izglītojamo skaits pa izglītības pakāpēm</w:t>
      </w:r>
    </w:p>
    <w:tbl>
      <w:tblPr>
        <w:tblStyle w:val="Reatabula"/>
        <w:tblW w:w="9016" w:type="dxa"/>
        <w:tblInd w:w="113" w:type="dxa"/>
        <w:tblLayout w:type="fixed"/>
        <w:tblLook w:val="04A0" w:firstRow="1" w:lastRow="0" w:firstColumn="1" w:lastColumn="0" w:noHBand="0" w:noVBand="1"/>
      </w:tblPr>
      <w:tblGrid>
        <w:gridCol w:w="3964"/>
        <w:gridCol w:w="2694"/>
        <w:gridCol w:w="2358"/>
      </w:tblGrid>
      <w:tr w:rsidR="002075B5" w14:paraId="56962612" w14:textId="77777777">
        <w:tc>
          <w:tcPr>
            <w:tcW w:w="3964" w:type="dxa"/>
          </w:tcPr>
          <w:p w14:paraId="4994DA56"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Izglītības pakāpes</w:t>
            </w:r>
          </w:p>
        </w:tc>
        <w:tc>
          <w:tcPr>
            <w:tcW w:w="2694" w:type="dxa"/>
          </w:tcPr>
          <w:p w14:paraId="6E88DF92"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Izglītojamo skaits 2021./2022.m.g</w:t>
            </w:r>
          </w:p>
        </w:tc>
        <w:tc>
          <w:tcPr>
            <w:tcW w:w="2358" w:type="dxa"/>
          </w:tcPr>
          <w:p w14:paraId="13F5C513"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Izglītojamo skaits 2022./2023.m.g</w:t>
            </w:r>
          </w:p>
        </w:tc>
      </w:tr>
      <w:tr w:rsidR="002075B5" w14:paraId="2C35E8B2" w14:textId="77777777">
        <w:tc>
          <w:tcPr>
            <w:tcW w:w="3964" w:type="dxa"/>
          </w:tcPr>
          <w:p w14:paraId="593F54E8"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Pirmsskola *</w:t>
            </w:r>
          </w:p>
        </w:tc>
        <w:tc>
          <w:tcPr>
            <w:tcW w:w="2694" w:type="dxa"/>
          </w:tcPr>
          <w:p w14:paraId="6DA93659"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1298</w:t>
            </w:r>
          </w:p>
        </w:tc>
        <w:tc>
          <w:tcPr>
            <w:tcW w:w="2358" w:type="dxa"/>
          </w:tcPr>
          <w:p w14:paraId="0F96EE05"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1258</w:t>
            </w:r>
          </w:p>
        </w:tc>
      </w:tr>
      <w:tr w:rsidR="002075B5" w14:paraId="0B0E36FB" w14:textId="77777777">
        <w:tc>
          <w:tcPr>
            <w:tcW w:w="3964" w:type="dxa"/>
          </w:tcPr>
          <w:p w14:paraId="2B2CB4F4"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Pamatskola 1.-9.klase*</w:t>
            </w:r>
          </w:p>
        </w:tc>
        <w:tc>
          <w:tcPr>
            <w:tcW w:w="2694" w:type="dxa"/>
          </w:tcPr>
          <w:p w14:paraId="6D26C8A2"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2117</w:t>
            </w:r>
          </w:p>
        </w:tc>
        <w:tc>
          <w:tcPr>
            <w:tcW w:w="2358" w:type="dxa"/>
          </w:tcPr>
          <w:p w14:paraId="03EBE072"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2180</w:t>
            </w:r>
          </w:p>
        </w:tc>
      </w:tr>
      <w:tr w:rsidR="002075B5" w14:paraId="25F59636" w14:textId="77777777">
        <w:tc>
          <w:tcPr>
            <w:tcW w:w="3964" w:type="dxa"/>
          </w:tcPr>
          <w:p w14:paraId="3B5FEC30"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Vidusskola 10.-12.klase</w:t>
            </w:r>
          </w:p>
        </w:tc>
        <w:tc>
          <w:tcPr>
            <w:tcW w:w="2694" w:type="dxa"/>
          </w:tcPr>
          <w:p w14:paraId="69F4BF55"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340</w:t>
            </w:r>
          </w:p>
        </w:tc>
        <w:tc>
          <w:tcPr>
            <w:tcW w:w="2358" w:type="dxa"/>
          </w:tcPr>
          <w:p w14:paraId="6D5D0E2C"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354</w:t>
            </w:r>
          </w:p>
        </w:tc>
      </w:tr>
      <w:tr w:rsidR="002075B5" w14:paraId="0F3BEE03" w14:textId="77777777">
        <w:tc>
          <w:tcPr>
            <w:tcW w:w="3964" w:type="dxa"/>
          </w:tcPr>
          <w:p w14:paraId="59906291"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Profesionālā ievirze mūzikā, mākslā</w:t>
            </w:r>
          </w:p>
        </w:tc>
        <w:tc>
          <w:tcPr>
            <w:tcW w:w="2694" w:type="dxa"/>
          </w:tcPr>
          <w:p w14:paraId="1322436C"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650</w:t>
            </w:r>
          </w:p>
        </w:tc>
        <w:tc>
          <w:tcPr>
            <w:tcW w:w="2358" w:type="dxa"/>
          </w:tcPr>
          <w:p w14:paraId="24814B8C"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512</w:t>
            </w:r>
          </w:p>
        </w:tc>
      </w:tr>
      <w:tr w:rsidR="002075B5" w14:paraId="4E263E3B" w14:textId="77777777">
        <w:tc>
          <w:tcPr>
            <w:tcW w:w="3964" w:type="dxa"/>
          </w:tcPr>
          <w:p w14:paraId="0926ACC1"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Profesionālā ievirze sportā</w:t>
            </w:r>
          </w:p>
        </w:tc>
        <w:tc>
          <w:tcPr>
            <w:tcW w:w="2694" w:type="dxa"/>
          </w:tcPr>
          <w:p w14:paraId="2BBE1C6A"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691</w:t>
            </w:r>
          </w:p>
        </w:tc>
        <w:tc>
          <w:tcPr>
            <w:tcW w:w="2358" w:type="dxa"/>
          </w:tcPr>
          <w:p w14:paraId="3754E01B"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650</w:t>
            </w:r>
          </w:p>
        </w:tc>
      </w:tr>
      <w:tr w:rsidR="002075B5" w14:paraId="5B25ABB1" w14:textId="77777777">
        <w:tc>
          <w:tcPr>
            <w:tcW w:w="3964" w:type="dxa"/>
          </w:tcPr>
          <w:p w14:paraId="2C2E2FC8"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Interešu izglītība **</w:t>
            </w:r>
          </w:p>
        </w:tc>
        <w:tc>
          <w:tcPr>
            <w:tcW w:w="2694" w:type="dxa"/>
          </w:tcPr>
          <w:p w14:paraId="02EBD70A"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578</w:t>
            </w:r>
          </w:p>
        </w:tc>
        <w:tc>
          <w:tcPr>
            <w:tcW w:w="2358" w:type="dxa"/>
          </w:tcPr>
          <w:p w14:paraId="2CA543C5"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413</w:t>
            </w:r>
          </w:p>
        </w:tc>
      </w:tr>
      <w:tr w:rsidR="002075B5" w14:paraId="382DF216" w14:textId="77777777">
        <w:tc>
          <w:tcPr>
            <w:tcW w:w="3964" w:type="dxa"/>
          </w:tcPr>
          <w:p w14:paraId="4F388EF3" w14:textId="77777777" w:rsidR="002075B5" w:rsidRDefault="007950D8">
            <w:pPr>
              <w:widowControl w:val="0"/>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Interešu izglītība ***</w:t>
            </w:r>
          </w:p>
        </w:tc>
        <w:tc>
          <w:tcPr>
            <w:tcW w:w="2694" w:type="dxa"/>
          </w:tcPr>
          <w:p w14:paraId="47D0DE76"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2747</w:t>
            </w:r>
          </w:p>
        </w:tc>
        <w:tc>
          <w:tcPr>
            <w:tcW w:w="2358" w:type="dxa"/>
          </w:tcPr>
          <w:p w14:paraId="32F33B12" w14:textId="77777777" w:rsidR="002075B5" w:rsidRDefault="007950D8">
            <w:pPr>
              <w:widowControl w:val="0"/>
              <w:spacing w:after="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2953</w:t>
            </w:r>
          </w:p>
        </w:tc>
      </w:tr>
    </w:tbl>
    <w:p w14:paraId="55AD19F2" w14:textId="556375C6" w:rsidR="002075B5" w:rsidRDefault="007950D8">
      <w:pPr>
        <w:spacing w:after="0"/>
        <w:rPr>
          <w:rFonts w:ascii="Times New Roman" w:hAnsi="Times New Roman" w:cs="Times New Roman"/>
          <w:sz w:val="24"/>
          <w:szCs w:val="24"/>
          <w:lang w:val="lv-LV"/>
        </w:rPr>
      </w:pPr>
      <w:r>
        <w:rPr>
          <w:rFonts w:ascii="Times New Roman" w:hAnsi="Times New Roman" w:cs="Times New Roman"/>
          <w:sz w:val="24"/>
          <w:szCs w:val="24"/>
          <w:lang w:val="lv-LV"/>
        </w:rPr>
        <w:t>*</w:t>
      </w:r>
      <w:r w:rsidR="003460C6">
        <w:rPr>
          <w:rFonts w:ascii="Times New Roman" w:hAnsi="Times New Roman" w:cs="Times New Roman"/>
          <w:sz w:val="24"/>
          <w:szCs w:val="24"/>
          <w:lang w:val="lv-LV"/>
        </w:rPr>
        <w:t xml:space="preserve"> </w:t>
      </w:r>
      <w:r>
        <w:rPr>
          <w:rFonts w:ascii="Times New Roman" w:hAnsi="Times New Roman" w:cs="Times New Roman"/>
          <w:sz w:val="24"/>
          <w:szCs w:val="24"/>
          <w:lang w:val="lv-LV"/>
        </w:rPr>
        <w:t>tai skaitā izglītojamie Limbažu novada speciāl</w:t>
      </w:r>
      <w:r w:rsidRPr="00A13A62">
        <w:rPr>
          <w:rFonts w:ascii="Times New Roman" w:hAnsi="Times New Roman" w:cs="Times New Roman"/>
          <w:sz w:val="24"/>
          <w:szCs w:val="24"/>
          <w:lang w:val="lv-LV"/>
        </w:rPr>
        <w:t xml:space="preserve">ajā </w:t>
      </w:r>
      <w:r>
        <w:rPr>
          <w:rFonts w:ascii="Times New Roman" w:hAnsi="Times New Roman" w:cs="Times New Roman"/>
          <w:sz w:val="24"/>
          <w:szCs w:val="24"/>
          <w:lang w:val="lv-LV"/>
        </w:rPr>
        <w:t>pamatskolā</w:t>
      </w:r>
    </w:p>
    <w:p w14:paraId="6CC93E97" w14:textId="6F20B8EE" w:rsidR="002075B5" w:rsidRDefault="007950D8">
      <w:pPr>
        <w:spacing w:after="0"/>
        <w:rPr>
          <w:rFonts w:ascii="Times New Roman" w:hAnsi="Times New Roman" w:cs="Times New Roman"/>
          <w:sz w:val="24"/>
          <w:szCs w:val="24"/>
          <w:lang w:val="lv-LV"/>
        </w:rPr>
      </w:pPr>
      <w:r>
        <w:rPr>
          <w:rFonts w:ascii="Times New Roman" w:hAnsi="Times New Roman" w:cs="Times New Roman"/>
          <w:sz w:val="24"/>
          <w:szCs w:val="24"/>
          <w:lang w:val="lv-LV"/>
        </w:rPr>
        <w:t>**</w:t>
      </w:r>
      <w:r w:rsidR="003460C6">
        <w:rPr>
          <w:rFonts w:ascii="Times New Roman" w:hAnsi="Times New Roman" w:cs="Times New Roman"/>
          <w:sz w:val="24"/>
          <w:szCs w:val="24"/>
          <w:lang w:val="lv-LV"/>
        </w:rPr>
        <w:t xml:space="preserve"> </w:t>
      </w:r>
      <w:r>
        <w:rPr>
          <w:rFonts w:ascii="Times New Roman" w:hAnsi="Times New Roman" w:cs="Times New Roman"/>
          <w:sz w:val="24"/>
          <w:szCs w:val="24"/>
          <w:lang w:val="lv-LV"/>
        </w:rPr>
        <w:t>Limbažu Bērnu un jauniešu centrā</w:t>
      </w:r>
    </w:p>
    <w:p w14:paraId="7F731359" w14:textId="77777777" w:rsidR="002075B5" w:rsidRDefault="007950D8">
      <w:pPr>
        <w:spacing w:after="0"/>
        <w:rPr>
          <w:rFonts w:ascii="Times New Roman" w:hAnsi="Times New Roman" w:cs="Times New Roman"/>
          <w:sz w:val="24"/>
          <w:szCs w:val="24"/>
          <w:lang w:val="lv-LV"/>
        </w:rPr>
      </w:pPr>
      <w:r>
        <w:rPr>
          <w:rFonts w:ascii="Times New Roman" w:hAnsi="Times New Roman" w:cs="Times New Roman"/>
          <w:sz w:val="24"/>
          <w:szCs w:val="24"/>
          <w:lang w:val="lv-LV"/>
        </w:rPr>
        <w:t>*** Interešu izglītības programmās visās iestādēs kopā (ar Limbažu BJC)</w:t>
      </w:r>
    </w:p>
    <w:p w14:paraId="7CBA3E21" w14:textId="77777777" w:rsidR="002075B5" w:rsidRDefault="002075B5">
      <w:pPr>
        <w:spacing w:after="0"/>
        <w:rPr>
          <w:rFonts w:ascii="Times New Roman" w:hAnsi="Times New Roman" w:cs="Times New Roman"/>
          <w:sz w:val="24"/>
          <w:szCs w:val="24"/>
          <w:lang w:val="lv-LV"/>
        </w:rPr>
      </w:pPr>
    </w:p>
    <w:p w14:paraId="0FEE817C" w14:textId="2A78CD67" w:rsidR="002075B5" w:rsidRDefault="007950D8">
      <w:pPr>
        <w:spacing w:after="0"/>
        <w:ind w:firstLine="720"/>
        <w:jc w:val="both"/>
        <w:rPr>
          <w:rFonts w:ascii="Times New Roman" w:hAnsi="Times New Roman" w:cs="Times New Roman"/>
          <w:sz w:val="24"/>
          <w:szCs w:val="24"/>
          <w:lang w:val="lv-LV"/>
        </w:rPr>
      </w:pPr>
      <w:r w:rsidRPr="00A13A62">
        <w:rPr>
          <w:rFonts w:ascii="Times New Roman" w:hAnsi="Times New Roman" w:cs="Times New Roman"/>
          <w:sz w:val="24"/>
          <w:szCs w:val="24"/>
          <w:lang w:val="lv-LV"/>
        </w:rPr>
        <w:t xml:space="preserve">2022./ 2023. un 2023./2024. mācību </w:t>
      </w:r>
      <w:r>
        <w:rPr>
          <w:rFonts w:ascii="Times New Roman" w:hAnsi="Times New Roman" w:cs="Times New Roman"/>
          <w:sz w:val="24"/>
          <w:szCs w:val="24"/>
          <w:lang w:val="lv-LV"/>
        </w:rPr>
        <w:t>gadā pieaugs izglītojamo skaits pamatizglītības posmā, jo relatīvi lielas ir pirmsskolas piecgadīgo un sešgadīgo grupas, tai pat laikā pirmsskolnieku skaits samazinās, ko ietekmē deklarēto dzimušo bērnu skaits novadā. Izglītojamo skaita dinamika pa izglītības pakāpēm no 01.09.2020. līdz 01.09.2022. atspoguļota 2.attēlā, nav ietverti izglītojamie Limbažu novada speciāl</w:t>
      </w:r>
      <w:r w:rsidRPr="00A13A62">
        <w:rPr>
          <w:rFonts w:ascii="Times New Roman" w:hAnsi="Times New Roman" w:cs="Times New Roman"/>
          <w:sz w:val="24"/>
          <w:szCs w:val="24"/>
          <w:lang w:val="lv-LV"/>
        </w:rPr>
        <w:t>ajā</w:t>
      </w:r>
      <w:r>
        <w:rPr>
          <w:rFonts w:ascii="Times New Roman" w:hAnsi="Times New Roman" w:cs="Times New Roman"/>
          <w:sz w:val="24"/>
          <w:szCs w:val="24"/>
          <w:lang w:val="lv-LV"/>
        </w:rPr>
        <w:t xml:space="preserve"> pamatskolā.</w:t>
      </w:r>
    </w:p>
    <w:p w14:paraId="4BEA3183" w14:textId="77777777" w:rsidR="002075B5" w:rsidRDefault="007950D8">
      <w:pPr>
        <w:spacing w:after="0"/>
        <w:jc w:val="right"/>
        <w:rPr>
          <w:rFonts w:ascii="Times New Roman" w:hAnsi="Times New Roman" w:cs="Times New Roman"/>
          <w:sz w:val="24"/>
          <w:szCs w:val="24"/>
          <w:lang w:val="lv-LV"/>
        </w:rPr>
      </w:pPr>
      <w:r>
        <w:rPr>
          <w:rFonts w:ascii="Times New Roman" w:hAnsi="Times New Roman" w:cs="Times New Roman"/>
          <w:sz w:val="24"/>
          <w:szCs w:val="24"/>
          <w:lang w:val="lv-LV"/>
        </w:rPr>
        <w:t>2.attēls</w:t>
      </w:r>
    </w:p>
    <w:p w14:paraId="727A42A8" w14:textId="07EFF69D" w:rsidR="002075B5" w:rsidRDefault="007950D8">
      <w:pPr>
        <w:spacing w:after="0"/>
        <w:jc w:val="center"/>
        <w:rPr>
          <w:rFonts w:ascii="Times New Roman" w:hAnsi="Times New Roman" w:cs="Times New Roman"/>
          <w:sz w:val="24"/>
          <w:szCs w:val="24"/>
          <w:lang w:val="lv-LV"/>
        </w:rPr>
      </w:pPr>
      <w:r>
        <w:rPr>
          <w:noProof/>
        </w:rPr>
        <w:drawing>
          <wp:inline distT="0" distB="0" distL="0" distR="0" wp14:anchorId="229397C5" wp14:editId="1B928EB0">
            <wp:extent cx="4423558" cy="2586004"/>
            <wp:effectExtent l="0" t="0" r="0" b="5080"/>
            <wp:docPr id="3" name="Attē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1"/>
                    <pic:cNvPicPr>
                      <a:picLocks noChangeAspect="1" noChangeArrowheads="1"/>
                    </pic:cNvPicPr>
                  </pic:nvPicPr>
                  <pic:blipFill>
                    <a:blip r:embed="rId11"/>
                    <a:stretch>
                      <a:fillRect/>
                    </a:stretch>
                  </pic:blipFill>
                  <pic:spPr bwMode="auto">
                    <a:xfrm>
                      <a:off x="0" y="0"/>
                      <a:ext cx="4449633" cy="2601248"/>
                    </a:xfrm>
                    <a:prstGeom prst="rect">
                      <a:avLst/>
                    </a:prstGeom>
                  </pic:spPr>
                </pic:pic>
              </a:graphicData>
            </a:graphic>
          </wp:inline>
        </w:drawing>
      </w:r>
    </w:p>
    <w:p w14:paraId="1BD48E53" w14:textId="77777777" w:rsidR="003A0B4E" w:rsidRDefault="003A0B4E">
      <w:pPr>
        <w:spacing w:after="0"/>
        <w:jc w:val="center"/>
        <w:rPr>
          <w:rFonts w:ascii="Times New Roman" w:hAnsi="Times New Roman" w:cs="Times New Roman"/>
          <w:sz w:val="24"/>
          <w:szCs w:val="24"/>
          <w:lang w:val="lv-LV"/>
        </w:rPr>
      </w:pPr>
    </w:p>
    <w:p w14:paraId="77DF5601" w14:textId="2B6CBAA2" w:rsidR="002075B5" w:rsidRPr="003460C6" w:rsidRDefault="007950D8">
      <w:pPr>
        <w:ind w:left="113" w:right="113" w:firstLine="607"/>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Balstoties uz novadā dzimušo un deklarēto bērnu skaitu (</w:t>
      </w:r>
      <w:r>
        <w:rPr>
          <w:rFonts w:ascii="Times New Roman" w:eastAsia="Times New Roman" w:hAnsi="Times New Roman" w:cs="Times New Roman"/>
          <w:sz w:val="24"/>
          <w:szCs w:val="24"/>
          <w:lang w:val="lv-LV"/>
        </w:rPr>
        <w:t xml:space="preserve">3.pielikums) </w:t>
      </w:r>
      <w:r>
        <w:rPr>
          <w:rFonts w:ascii="Times New Roman" w:hAnsi="Times New Roman" w:cs="Times New Roman"/>
          <w:sz w:val="24"/>
          <w:szCs w:val="24"/>
          <w:lang w:val="lv-LV"/>
        </w:rPr>
        <w:t>un izglītojamo skaitu izglītības iestādēs katrā klašu grupā un grupās, varam veidot arī izglītības iestāžu izglītojamo skaita prognozes.</w:t>
      </w:r>
    </w:p>
    <w:p w14:paraId="4DF354FB" w14:textId="0AA3AC24" w:rsidR="002075B5" w:rsidRPr="00A13A62" w:rsidRDefault="007950D8" w:rsidP="003460C6">
      <w:pPr>
        <w:spacing w:after="0"/>
        <w:ind w:firstLine="720"/>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lastRenderedPageBreak/>
        <w:t xml:space="preserve">Izglītojamo skaita prognoze skolās veidota, ja PII izglītojamie izvēlas tuvāko skolu vai skolu, kurā apmeklē pirmsskolas grupu. Vidusskolās prognoze uz 01.09.2023. pēc veiktās 9.klašu </w:t>
      </w:r>
      <w:r w:rsidRPr="00A13A62">
        <w:rPr>
          <w:rFonts w:ascii="Times New Roman" w:hAnsi="Times New Roman" w:cs="Times New Roman"/>
          <w:sz w:val="24"/>
          <w:szCs w:val="24"/>
          <w:lang w:val="lv-LV"/>
        </w:rPr>
        <w:t>skolēnu aptaujas par viņu izvēlēm pēc 9.klases absolvēšanas 14.06.2023. Aptauja veikta 16.12.2022. Tālāka prognoze vidusskolas posmam, ņemot vērā izglītojamo skait</w:t>
      </w:r>
      <w:r w:rsidR="00A13A62">
        <w:rPr>
          <w:rFonts w:ascii="Times New Roman" w:hAnsi="Times New Roman" w:cs="Times New Roman"/>
          <w:sz w:val="24"/>
          <w:szCs w:val="24"/>
          <w:lang w:val="lv-LV"/>
        </w:rPr>
        <w:t>u</w:t>
      </w:r>
      <w:r w:rsidRPr="00A13A62">
        <w:rPr>
          <w:rFonts w:ascii="Times New Roman" w:hAnsi="Times New Roman" w:cs="Times New Roman"/>
          <w:sz w:val="24"/>
          <w:szCs w:val="24"/>
          <w:lang w:val="lv-LV"/>
        </w:rPr>
        <w:t xml:space="preserve"> 6. - 8.klasē 01.09.2022. (saskaņā ar VIIS datiem), veidota</w:t>
      </w:r>
      <w:r w:rsidR="00D90CE0" w:rsidRPr="00A13A62">
        <w:rPr>
          <w:rFonts w:ascii="Times New Roman" w:hAnsi="Times New Roman" w:cs="Times New Roman"/>
          <w:sz w:val="24"/>
          <w:szCs w:val="24"/>
          <w:lang w:val="lv-LV"/>
        </w:rPr>
        <w:t>,</w:t>
      </w:r>
      <w:r w:rsidRPr="00A13A62">
        <w:rPr>
          <w:rFonts w:ascii="Times New Roman" w:hAnsi="Times New Roman" w:cs="Times New Roman"/>
          <w:sz w:val="24"/>
          <w:szCs w:val="24"/>
          <w:lang w:val="lv-LV"/>
        </w:rPr>
        <w:t xml:space="preserve"> pieņemot, ka vismaz 30% no 9.klašu absolventiem turpinās izglītību kādā no novada vidējās izglītības iestādēm.</w:t>
      </w:r>
    </w:p>
    <w:p w14:paraId="0B0FFB53" w14:textId="4464BCDA" w:rsidR="002075B5" w:rsidRDefault="007950D8">
      <w:pPr>
        <w:spacing w:after="0"/>
        <w:ind w:firstLine="720"/>
        <w:jc w:val="both"/>
        <w:rPr>
          <w:rFonts w:ascii="Times New Roman" w:hAnsi="Times New Roman" w:cs="Times New Roman"/>
          <w:sz w:val="24"/>
          <w:szCs w:val="24"/>
          <w:lang w:val="lv-LV"/>
        </w:rPr>
      </w:pPr>
      <w:r w:rsidRPr="00A13A62">
        <w:rPr>
          <w:rFonts w:ascii="Times New Roman" w:hAnsi="Times New Roman" w:cs="Times New Roman"/>
          <w:sz w:val="24"/>
          <w:szCs w:val="24"/>
          <w:lang w:val="lv-LV"/>
        </w:rPr>
        <w:t>Limbažu pilsētas skolās 1.-9.klašu skolēnu skaita prognozei izmantots izglītojamo skaits Limbažu pilsētas 1., 2. 3. pirmsskolas izglītības iestādē un Ozolaine</w:t>
      </w:r>
      <w:r>
        <w:rPr>
          <w:rFonts w:ascii="Times New Roman" w:hAnsi="Times New Roman" w:cs="Times New Roman"/>
          <w:sz w:val="24"/>
          <w:szCs w:val="24"/>
          <w:lang w:val="lv-LV"/>
        </w:rPr>
        <w:t>s pirmsskolas izglītības iestādē.  Prognoze atspoguļota 2.tabulā.</w:t>
      </w:r>
    </w:p>
    <w:p w14:paraId="67ADC199" w14:textId="77777777" w:rsidR="003A0B4E" w:rsidRDefault="003A0B4E">
      <w:pPr>
        <w:spacing w:after="0"/>
        <w:ind w:firstLine="720"/>
        <w:jc w:val="both"/>
        <w:rPr>
          <w:rFonts w:ascii="Times New Roman" w:hAnsi="Times New Roman" w:cs="Times New Roman"/>
          <w:sz w:val="24"/>
          <w:szCs w:val="24"/>
          <w:lang w:val="lv-LV"/>
        </w:rPr>
      </w:pPr>
    </w:p>
    <w:p w14:paraId="7F296655" w14:textId="440F8D5C" w:rsidR="002075B5" w:rsidRDefault="007950D8">
      <w:pPr>
        <w:spacing w:after="0"/>
        <w:jc w:val="right"/>
        <w:rPr>
          <w:rFonts w:ascii="Times New Roman" w:hAnsi="Times New Roman" w:cs="Times New Roman"/>
          <w:sz w:val="24"/>
          <w:szCs w:val="24"/>
          <w:lang w:val="lv-LV"/>
        </w:rPr>
      </w:pPr>
      <w:r>
        <w:rPr>
          <w:rFonts w:ascii="Times New Roman" w:hAnsi="Times New Roman" w:cs="Times New Roman"/>
          <w:sz w:val="24"/>
          <w:szCs w:val="24"/>
          <w:lang w:val="lv-LV"/>
        </w:rPr>
        <w:t>2.tabula</w:t>
      </w:r>
    </w:p>
    <w:p w14:paraId="7247BA25" w14:textId="77777777" w:rsidR="002075B5" w:rsidRDefault="007950D8">
      <w:pPr>
        <w:spacing w:after="0"/>
        <w:rPr>
          <w:rFonts w:ascii="Times New Roman" w:hAnsi="Times New Roman" w:cs="Times New Roman"/>
          <w:sz w:val="24"/>
          <w:szCs w:val="24"/>
          <w:lang w:val="lv-LV"/>
        </w:rPr>
      </w:pPr>
      <w:r>
        <w:rPr>
          <w:noProof/>
        </w:rPr>
        <w:drawing>
          <wp:inline distT="0" distB="0" distL="0" distR="0" wp14:anchorId="07007017" wp14:editId="36D8CDAA">
            <wp:extent cx="6452870" cy="234823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a:picLocks noChangeAspect="1" noChangeArrowheads="1"/>
                    </pic:cNvPicPr>
                  </pic:nvPicPr>
                  <pic:blipFill>
                    <a:blip r:embed="rId12"/>
                    <a:stretch>
                      <a:fillRect/>
                    </a:stretch>
                  </pic:blipFill>
                  <pic:spPr bwMode="auto">
                    <a:xfrm>
                      <a:off x="0" y="0"/>
                      <a:ext cx="6452870" cy="2348230"/>
                    </a:xfrm>
                    <a:prstGeom prst="rect">
                      <a:avLst/>
                    </a:prstGeom>
                  </pic:spPr>
                </pic:pic>
              </a:graphicData>
            </a:graphic>
          </wp:inline>
        </w:drawing>
      </w:r>
    </w:p>
    <w:p w14:paraId="44BD139A" w14:textId="77777777" w:rsidR="002075B5" w:rsidRDefault="007950D8">
      <w:pPr>
        <w:pStyle w:val="Sarakstarindkopa"/>
        <w:spacing w:after="0"/>
        <w:rPr>
          <w:rFonts w:ascii="Times New Roman" w:hAnsi="Times New Roman" w:cs="Times New Roman"/>
          <w:sz w:val="20"/>
          <w:szCs w:val="20"/>
          <w:lang w:val="lv-LV"/>
        </w:rPr>
      </w:pPr>
      <w:r>
        <w:rPr>
          <w:rFonts w:ascii="Times New Roman" w:hAnsi="Times New Roman" w:cs="Times New Roman"/>
          <w:sz w:val="24"/>
          <w:szCs w:val="24"/>
          <w:lang w:val="lv-LV"/>
        </w:rPr>
        <w:t>*</w:t>
      </w:r>
      <w:r>
        <w:rPr>
          <w:rFonts w:ascii="Times New Roman" w:hAnsi="Times New Roman" w:cs="Times New Roman"/>
          <w:sz w:val="20"/>
          <w:szCs w:val="20"/>
          <w:lang w:val="lv-LV"/>
        </w:rPr>
        <w:t>pēc 9.klašu aptaujas datiem</w:t>
      </w:r>
    </w:p>
    <w:p w14:paraId="24A5E605" w14:textId="77777777" w:rsidR="002075B5" w:rsidRDefault="002075B5">
      <w:pPr>
        <w:spacing w:after="0"/>
        <w:rPr>
          <w:rFonts w:ascii="Times New Roman" w:hAnsi="Times New Roman" w:cs="Times New Roman"/>
          <w:sz w:val="24"/>
          <w:szCs w:val="24"/>
          <w:lang w:val="lv-LV"/>
        </w:rPr>
      </w:pPr>
    </w:p>
    <w:p w14:paraId="0B7616F3" w14:textId="77777777"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Detalizēta informācija </w:t>
      </w:r>
      <w:r w:rsidRPr="00A13A62">
        <w:rPr>
          <w:rFonts w:ascii="Times New Roman" w:hAnsi="Times New Roman" w:cs="Times New Roman"/>
          <w:sz w:val="24"/>
          <w:szCs w:val="24"/>
          <w:lang w:val="lv-LV"/>
        </w:rPr>
        <w:t>par izglītojamo skaita dinamiku un procentuālo sadalījumu pa izglītības programmām vidējās izglītības iestādēs un pamatskolās atspoguļota 5.pielikumā</w:t>
      </w:r>
      <w:r>
        <w:rPr>
          <w:rFonts w:ascii="Times New Roman" w:hAnsi="Times New Roman" w:cs="Times New Roman"/>
          <w:color w:val="FF011B"/>
          <w:sz w:val="24"/>
          <w:szCs w:val="24"/>
          <w:lang w:val="lv-LV"/>
        </w:rPr>
        <w:t>.</w:t>
      </w:r>
      <w:r>
        <w:rPr>
          <w:rFonts w:ascii="Times New Roman" w:hAnsi="Times New Roman" w:cs="Times New Roman"/>
          <w:sz w:val="24"/>
          <w:szCs w:val="24"/>
          <w:lang w:val="lv-LV"/>
        </w:rPr>
        <w:t xml:space="preserve"> Izglītojamo proporcionālais sadalījums pa izglītības programmām ir būtisks</w:t>
      </w:r>
      <w:r>
        <w:t xml:space="preserve">, </w:t>
      </w:r>
      <w:r>
        <w:rPr>
          <w:rFonts w:ascii="Times New Roman" w:hAnsi="Times New Roman" w:cs="Times New Roman"/>
          <w:sz w:val="24"/>
          <w:szCs w:val="24"/>
          <w:lang w:val="lv-LV"/>
        </w:rPr>
        <w:t>izvērtējot atbalsta personāla pieejamību izglītības iestādēs, pilnveidojot atbalsta sistēmu novadā kopumā.</w:t>
      </w:r>
    </w:p>
    <w:p w14:paraId="4C5B268B" w14:textId="77777777" w:rsidR="002075B5" w:rsidRDefault="002075B5">
      <w:pPr>
        <w:spacing w:after="0"/>
        <w:rPr>
          <w:rFonts w:ascii="Times New Roman" w:hAnsi="Times New Roman" w:cs="Times New Roman"/>
          <w:sz w:val="24"/>
          <w:szCs w:val="24"/>
          <w:lang w:val="lv-LV"/>
        </w:rPr>
      </w:pPr>
    </w:p>
    <w:p w14:paraId="5FE27A29" w14:textId="77777777" w:rsidR="002075B5" w:rsidRDefault="007950D8">
      <w:pPr>
        <w:spacing w:after="0"/>
        <w:rPr>
          <w:rFonts w:ascii="Times New Roman" w:hAnsi="Times New Roman" w:cs="Times New Roman"/>
          <w:b/>
          <w:bCs/>
          <w:sz w:val="24"/>
          <w:szCs w:val="24"/>
          <w:lang w:val="lv-LV"/>
        </w:rPr>
      </w:pPr>
      <w:r>
        <w:rPr>
          <w:rFonts w:ascii="Times New Roman" w:hAnsi="Times New Roman" w:cs="Times New Roman"/>
          <w:b/>
          <w:bCs/>
          <w:sz w:val="24"/>
          <w:szCs w:val="24"/>
          <w:lang w:val="lv-LV"/>
        </w:rPr>
        <w:t>Speciālās izglītības programmas</w:t>
      </w:r>
    </w:p>
    <w:p w14:paraId="0E7564AB" w14:textId="23AEE9AD" w:rsidR="002075B5" w:rsidRDefault="007950D8">
      <w:pPr>
        <w:spacing w:after="0"/>
        <w:ind w:firstLine="360"/>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Limbažu novada speciālajā pamatskolā tiek īstenotas gan pirmsskolas, gan pamatskolas, gan profesionālās pamatizglītības programmas. </w:t>
      </w:r>
    </w:p>
    <w:p w14:paraId="48A3AB91" w14:textId="583CC4C0" w:rsidR="002075B5" w:rsidRDefault="007950D8">
      <w:pPr>
        <w:spacing w:after="0"/>
        <w:ind w:firstLine="360"/>
        <w:jc w:val="both"/>
        <w:rPr>
          <w:rFonts w:ascii="Times New Roman" w:hAnsi="Times New Roman" w:cs="Times New Roman"/>
          <w:b/>
          <w:bCs/>
          <w:sz w:val="24"/>
          <w:szCs w:val="24"/>
          <w:lang w:val="lv-LV"/>
        </w:rPr>
      </w:pPr>
      <w:r>
        <w:rPr>
          <w:rFonts w:ascii="Times New Roman" w:hAnsi="Times New Roman" w:cs="Times New Roman"/>
          <w:sz w:val="24"/>
          <w:szCs w:val="24"/>
          <w:lang w:val="lv-LV"/>
        </w:rPr>
        <w:t>Speciālās izglītības programmas tiek realizētas arī vienā pirmsskolā un 10 vispārizglītojošās skolās.</w:t>
      </w:r>
    </w:p>
    <w:p w14:paraId="49F9C366" w14:textId="04A94024" w:rsidR="002075B5" w:rsidRDefault="007950D8">
      <w:pPr>
        <w:spacing w:after="0"/>
        <w:ind w:firstLine="360"/>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Izglītojamo skaitam speciālās izglītības programmās ir tendence pieaugt. Uz </w:t>
      </w:r>
      <w:r>
        <w:rPr>
          <w:rFonts w:ascii="Times New Roman" w:hAnsi="Times New Roman" w:cs="Times New Roman"/>
          <w:color w:val="000000"/>
          <w:sz w:val="24"/>
          <w:szCs w:val="24"/>
          <w:lang w:val="lv-LV"/>
        </w:rPr>
        <w:t>01.09.2021</w:t>
      </w:r>
      <w:r w:rsidR="00D90CE0">
        <w:rPr>
          <w:rFonts w:ascii="Times New Roman" w:hAnsi="Times New Roman" w:cs="Times New Roman"/>
          <w:color w:val="000000"/>
          <w:sz w:val="24"/>
          <w:szCs w:val="24"/>
          <w:lang w:val="lv-LV"/>
        </w:rPr>
        <w:t>.</w:t>
      </w:r>
      <w:r>
        <w:rPr>
          <w:rFonts w:ascii="Times New Roman" w:hAnsi="Times New Roman" w:cs="Times New Roman"/>
          <w:sz w:val="24"/>
          <w:szCs w:val="24"/>
          <w:lang w:val="lv-LV"/>
        </w:rPr>
        <w:t xml:space="preserve"> pēc VIIS datu bāzes datiem 165 izglītojamie novada izglītības iestādēs apgūst speciālās izglītības programmas, 01.09.2022</w:t>
      </w:r>
      <w:r w:rsidR="00D90CE0">
        <w:rPr>
          <w:rFonts w:ascii="Times New Roman" w:hAnsi="Times New Roman" w:cs="Times New Roman"/>
          <w:sz w:val="24"/>
          <w:szCs w:val="24"/>
          <w:lang w:val="lv-LV"/>
        </w:rPr>
        <w:t>.</w:t>
      </w:r>
      <w:r>
        <w:rPr>
          <w:rFonts w:ascii="Times New Roman" w:hAnsi="Times New Roman" w:cs="Times New Roman"/>
          <w:sz w:val="24"/>
          <w:szCs w:val="24"/>
          <w:lang w:val="lv-LV"/>
        </w:rPr>
        <w:t xml:space="preserve"> – 186. Izglītojamo skaits speciālās izglītības programmās izglītības iestādēs 01.09.2021</w:t>
      </w:r>
      <w:r w:rsidR="00D90CE0">
        <w:rPr>
          <w:rFonts w:ascii="Times New Roman" w:hAnsi="Times New Roman" w:cs="Times New Roman"/>
          <w:sz w:val="24"/>
          <w:szCs w:val="24"/>
          <w:lang w:val="lv-LV"/>
        </w:rPr>
        <w:t>.</w:t>
      </w:r>
      <w:r>
        <w:rPr>
          <w:rFonts w:ascii="Times New Roman" w:hAnsi="Times New Roman" w:cs="Times New Roman"/>
          <w:sz w:val="24"/>
          <w:szCs w:val="24"/>
          <w:lang w:val="lv-LV"/>
        </w:rPr>
        <w:t xml:space="preserve"> un 01.09.2022</w:t>
      </w:r>
      <w:r w:rsidR="00D90CE0">
        <w:rPr>
          <w:rFonts w:ascii="Times New Roman" w:hAnsi="Times New Roman" w:cs="Times New Roman"/>
          <w:sz w:val="24"/>
          <w:szCs w:val="24"/>
          <w:lang w:val="lv-LV"/>
        </w:rPr>
        <w:t>.</w:t>
      </w:r>
      <w:r>
        <w:rPr>
          <w:rFonts w:ascii="Times New Roman" w:hAnsi="Times New Roman" w:cs="Times New Roman"/>
          <w:sz w:val="24"/>
          <w:szCs w:val="24"/>
          <w:lang w:val="lv-LV"/>
        </w:rPr>
        <w:t xml:space="preserve"> atspoguļots 3.tabulā.</w:t>
      </w:r>
    </w:p>
    <w:p w14:paraId="0DCA0536" w14:textId="77777777" w:rsidR="002075B5" w:rsidRDefault="002075B5">
      <w:pPr>
        <w:spacing w:after="0" w:line="252" w:lineRule="auto"/>
        <w:ind w:firstLine="360"/>
        <w:jc w:val="right"/>
        <w:rPr>
          <w:rFonts w:ascii="Times New Roman" w:hAnsi="Times New Roman" w:cs="Times New Roman"/>
          <w:sz w:val="24"/>
          <w:szCs w:val="24"/>
          <w:lang w:val="lv-LV"/>
        </w:rPr>
      </w:pPr>
    </w:p>
    <w:p w14:paraId="1A36A456" w14:textId="596979B1" w:rsidR="002075B5" w:rsidRDefault="002075B5">
      <w:pPr>
        <w:spacing w:after="0" w:line="252" w:lineRule="auto"/>
        <w:ind w:firstLine="360"/>
        <w:rPr>
          <w:rFonts w:ascii="Times New Roman" w:hAnsi="Times New Roman" w:cs="Times New Roman"/>
          <w:sz w:val="24"/>
          <w:szCs w:val="24"/>
          <w:lang w:val="lv-LV"/>
        </w:rPr>
      </w:pPr>
    </w:p>
    <w:p w14:paraId="3E6E4F98" w14:textId="0A82712B" w:rsidR="00ED0DED" w:rsidRDefault="00ED0DED">
      <w:pPr>
        <w:spacing w:after="0" w:line="252" w:lineRule="auto"/>
        <w:ind w:firstLine="360"/>
        <w:rPr>
          <w:rFonts w:ascii="Times New Roman" w:hAnsi="Times New Roman" w:cs="Times New Roman"/>
          <w:sz w:val="24"/>
          <w:szCs w:val="24"/>
          <w:lang w:val="lv-LV"/>
        </w:rPr>
      </w:pPr>
    </w:p>
    <w:p w14:paraId="493C2C1A" w14:textId="2474C51A" w:rsidR="003A0B4E" w:rsidRDefault="003A0B4E">
      <w:pPr>
        <w:spacing w:after="0" w:line="252" w:lineRule="auto"/>
        <w:ind w:firstLine="360"/>
        <w:rPr>
          <w:rFonts w:ascii="Times New Roman" w:hAnsi="Times New Roman" w:cs="Times New Roman"/>
          <w:sz w:val="24"/>
          <w:szCs w:val="24"/>
          <w:lang w:val="lv-LV"/>
        </w:rPr>
      </w:pPr>
    </w:p>
    <w:p w14:paraId="2EBA4040" w14:textId="3A3FADDE" w:rsidR="003A0B4E" w:rsidRDefault="003A0B4E">
      <w:pPr>
        <w:spacing w:after="0" w:line="252" w:lineRule="auto"/>
        <w:ind w:firstLine="360"/>
        <w:rPr>
          <w:rFonts w:ascii="Times New Roman" w:hAnsi="Times New Roman" w:cs="Times New Roman"/>
          <w:sz w:val="24"/>
          <w:szCs w:val="24"/>
          <w:lang w:val="lv-LV"/>
        </w:rPr>
      </w:pPr>
    </w:p>
    <w:p w14:paraId="28D25E3B" w14:textId="0FE8F296" w:rsidR="00ED0DED" w:rsidRDefault="00ED0DED">
      <w:pPr>
        <w:spacing w:after="0" w:line="252" w:lineRule="auto"/>
        <w:ind w:firstLine="360"/>
        <w:rPr>
          <w:rFonts w:ascii="Times New Roman" w:hAnsi="Times New Roman" w:cs="Times New Roman"/>
          <w:sz w:val="24"/>
          <w:szCs w:val="24"/>
          <w:lang w:val="lv-LV"/>
        </w:rPr>
      </w:pPr>
    </w:p>
    <w:p w14:paraId="76AF1C76" w14:textId="77777777" w:rsidR="003A0B4E" w:rsidRDefault="003A0B4E">
      <w:pPr>
        <w:spacing w:after="0" w:line="252" w:lineRule="auto"/>
        <w:ind w:firstLine="360"/>
        <w:rPr>
          <w:rFonts w:ascii="Times New Roman" w:hAnsi="Times New Roman" w:cs="Times New Roman"/>
          <w:sz w:val="24"/>
          <w:szCs w:val="24"/>
          <w:lang w:val="lv-LV"/>
        </w:rPr>
      </w:pPr>
    </w:p>
    <w:p w14:paraId="3D4B482A" w14:textId="288CA590" w:rsidR="002075B5" w:rsidRPr="00D90CE0" w:rsidRDefault="00D90CE0" w:rsidP="00D90CE0">
      <w:pPr>
        <w:pStyle w:val="Sarakstarindkopa"/>
        <w:spacing w:after="0" w:line="252" w:lineRule="auto"/>
        <w:ind w:left="833"/>
        <w:jc w:val="right"/>
        <w:rPr>
          <w:rFonts w:ascii="Times New Roman" w:hAnsi="Times New Roman" w:cs="Times New Roman"/>
          <w:sz w:val="24"/>
          <w:szCs w:val="24"/>
          <w:lang w:val="lv-LV"/>
        </w:rPr>
      </w:pPr>
      <w:r w:rsidRPr="00D90CE0">
        <w:rPr>
          <w:rFonts w:ascii="Times New Roman" w:hAnsi="Times New Roman" w:cs="Times New Roman"/>
          <w:sz w:val="24"/>
          <w:szCs w:val="24"/>
        </w:rPr>
        <w:lastRenderedPageBreak/>
        <w:t>3.t</w:t>
      </w:r>
      <w:r w:rsidRPr="00D90CE0">
        <w:rPr>
          <w:rFonts w:ascii="Times New Roman" w:hAnsi="Times New Roman" w:cs="Times New Roman"/>
          <w:sz w:val="24"/>
          <w:szCs w:val="24"/>
          <w:lang w:val="lv-LV"/>
        </w:rPr>
        <w:t>abula</w:t>
      </w:r>
    </w:p>
    <w:p w14:paraId="0C1C53B2" w14:textId="4CBACA09" w:rsidR="002075B5" w:rsidRPr="00E75D59" w:rsidRDefault="007950D8">
      <w:pPr>
        <w:pStyle w:val="Sarakstarindkopa"/>
        <w:spacing w:after="0" w:line="252" w:lineRule="auto"/>
        <w:ind w:left="1553"/>
        <w:jc w:val="center"/>
        <w:rPr>
          <w:rFonts w:ascii="Times New Roman" w:hAnsi="Times New Roman" w:cs="Times New Roman"/>
          <w:b/>
          <w:bCs/>
          <w:sz w:val="24"/>
          <w:szCs w:val="24"/>
          <w:lang w:val="lv-LV"/>
        </w:rPr>
      </w:pPr>
      <w:r w:rsidRPr="00E75D59">
        <w:rPr>
          <w:rFonts w:ascii="Times New Roman" w:hAnsi="Times New Roman" w:cs="Times New Roman"/>
          <w:b/>
          <w:bCs/>
          <w:sz w:val="24"/>
          <w:szCs w:val="24"/>
          <w:lang w:val="lv-LV"/>
        </w:rPr>
        <w:t>Izglītojamo skaits speciālās izglītības programmās</w:t>
      </w:r>
    </w:p>
    <w:p w14:paraId="35C37E60" w14:textId="77777777" w:rsidR="002075B5" w:rsidRDefault="007950D8">
      <w:pPr>
        <w:spacing w:after="0" w:line="252" w:lineRule="auto"/>
        <w:ind w:firstLine="360"/>
        <w:rPr>
          <w:rFonts w:ascii="Times New Roman" w:hAnsi="Times New Roman" w:cs="Times New Roman"/>
          <w:sz w:val="24"/>
          <w:szCs w:val="24"/>
          <w:lang w:val="lv-LV"/>
        </w:rPr>
      </w:pPr>
      <w:r>
        <w:rPr>
          <w:noProof/>
        </w:rPr>
        <w:drawing>
          <wp:inline distT="0" distB="0" distL="0" distR="0" wp14:anchorId="3656CC26" wp14:editId="3AE29C08">
            <wp:extent cx="6158230" cy="5928360"/>
            <wp:effectExtent l="0" t="0" r="0" b="0"/>
            <wp:docPr id="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10"/>
                    <pic:cNvPicPr>
                      <a:picLocks noChangeAspect="1" noChangeArrowheads="1"/>
                    </pic:cNvPicPr>
                  </pic:nvPicPr>
                  <pic:blipFill>
                    <a:blip r:embed="rId13"/>
                    <a:stretch>
                      <a:fillRect/>
                    </a:stretch>
                  </pic:blipFill>
                  <pic:spPr bwMode="auto">
                    <a:xfrm>
                      <a:off x="0" y="0"/>
                      <a:ext cx="6158230" cy="5928360"/>
                    </a:xfrm>
                    <a:prstGeom prst="rect">
                      <a:avLst/>
                    </a:prstGeom>
                  </pic:spPr>
                </pic:pic>
              </a:graphicData>
            </a:graphic>
          </wp:inline>
        </w:drawing>
      </w:r>
    </w:p>
    <w:p w14:paraId="27D3F0E2" w14:textId="77777777" w:rsidR="002075B5" w:rsidRDefault="002075B5">
      <w:pPr>
        <w:spacing w:after="0" w:line="252" w:lineRule="auto"/>
        <w:ind w:firstLine="360"/>
        <w:rPr>
          <w:rFonts w:ascii="Times New Roman" w:hAnsi="Times New Roman" w:cs="Times New Roman"/>
          <w:sz w:val="24"/>
          <w:szCs w:val="24"/>
        </w:rPr>
      </w:pPr>
    </w:p>
    <w:p w14:paraId="08CCD6F0" w14:textId="77777777" w:rsidR="002075B5" w:rsidRDefault="007950D8">
      <w:pPr>
        <w:spacing w:after="0" w:line="252" w:lineRule="auto"/>
        <w:ind w:firstLine="360"/>
        <w:jc w:val="both"/>
        <w:rPr>
          <w:rFonts w:ascii="Times New Roman" w:hAnsi="Times New Roman" w:cs="Times New Roman"/>
          <w:sz w:val="24"/>
          <w:szCs w:val="24"/>
          <w:lang w:val="lv-LV"/>
        </w:rPr>
      </w:pPr>
      <w:r>
        <w:rPr>
          <w:rFonts w:ascii="Times New Roman" w:hAnsi="Times New Roman" w:cs="Times New Roman"/>
          <w:b/>
          <w:bCs/>
          <w:sz w:val="24"/>
          <w:szCs w:val="24"/>
          <w:lang w:val="lv-LV"/>
        </w:rPr>
        <w:t>Profesionālās ievirzes izglītības</w:t>
      </w:r>
      <w:r>
        <w:rPr>
          <w:rFonts w:ascii="Times New Roman" w:hAnsi="Times New Roman" w:cs="Times New Roman"/>
          <w:sz w:val="24"/>
          <w:szCs w:val="24"/>
          <w:lang w:val="lv-LV"/>
        </w:rPr>
        <w:t xml:space="preserve"> programmu apguvi kultūrizglītībā nodrošina 5 profesionālās ievirzes izglītības iestādes :</w:t>
      </w:r>
    </w:p>
    <w:p w14:paraId="355E5795" w14:textId="77777777" w:rsidR="002075B5" w:rsidRDefault="007950D8">
      <w:pPr>
        <w:pStyle w:val="Sarakstarindkopa"/>
        <w:numPr>
          <w:ilvl w:val="0"/>
          <w:numId w:val="2"/>
        </w:numPr>
        <w:spacing w:after="0" w:line="252" w:lineRule="auto"/>
        <w:jc w:val="both"/>
        <w:rPr>
          <w:rFonts w:ascii="Times New Roman" w:hAnsi="Times New Roman" w:cs="Times New Roman"/>
          <w:sz w:val="24"/>
          <w:szCs w:val="24"/>
          <w:lang w:val="lv-LV"/>
        </w:rPr>
      </w:pPr>
      <w:r>
        <w:rPr>
          <w:rFonts w:ascii="Times New Roman" w:hAnsi="Times New Roman" w:cs="Times New Roman"/>
          <w:sz w:val="24"/>
          <w:szCs w:val="24"/>
          <w:lang w:val="lv-LV"/>
        </w:rPr>
        <w:t>Alojas Mūzikas un mākslas skola (AMMS),</w:t>
      </w:r>
    </w:p>
    <w:p w14:paraId="7F52B0EA" w14:textId="77777777" w:rsidR="002075B5" w:rsidRDefault="007950D8">
      <w:pPr>
        <w:pStyle w:val="Sarakstarindkopa"/>
        <w:numPr>
          <w:ilvl w:val="0"/>
          <w:numId w:val="2"/>
        </w:numPr>
        <w:spacing w:after="0" w:line="252" w:lineRule="auto"/>
        <w:jc w:val="both"/>
        <w:rPr>
          <w:rFonts w:ascii="Times New Roman" w:hAnsi="Times New Roman" w:cs="Times New Roman"/>
          <w:sz w:val="24"/>
          <w:szCs w:val="24"/>
          <w:lang w:val="lv-LV"/>
        </w:rPr>
      </w:pPr>
      <w:r>
        <w:rPr>
          <w:rFonts w:ascii="Times New Roman" w:hAnsi="Times New Roman" w:cs="Times New Roman"/>
          <w:sz w:val="24"/>
          <w:szCs w:val="24"/>
          <w:lang w:val="lv-LV"/>
        </w:rPr>
        <w:t>Jāņa Zirņa Staiceles Mūzikas un mākslas skola (JZSMMS),</w:t>
      </w:r>
    </w:p>
    <w:p w14:paraId="2259ED48" w14:textId="77777777" w:rsidR="002075B5" w:rsidRDefault="007950D8">
      <w:pPr>
        <w:pStyle w:val="Sarakstarindkopa"/>
        <w:numPr>
          <w:ilvl w:val="0"/>
          <w:numId w:val="2"/>
        </w:numPr>
        <w:spacing w:after="0" w:line="252" w:lineRule="auto"/>
        <w:jc w:val="both"/>
        <w:rPr>
          <w:rFonts w:ascii="Times New Roman" w:hAnsi="Times New Roman" w:cs="Times New Roman"/>
          <w:sz w:val="24"/>
          <w:szCs w:val="24"/>
          <w:lang w:val="lv-LV"/>
        </w:rPr>
      </w:pPr>
      <w:r>
        <w:rPr>
          <w:rFonts w:ascii="Times New Roman" w:hAnsi="Times New Roman" w:cs="Times New Roman"/>
          <w:sz w:val="24"/>
          <w:szCs w:val="24"/>
          <w:lang w:val="lv-LV"/>
        </w:rPr>
        <w:t>Limbažu Mūzikas un mākslas skola (LMMS),</w:t>
      </w:r>
    </w:p>
    <w:p w14:paraId="6EF0A8C3" w14:textId="77777777" w:rsidR="002075B5" w:rsidRDefault="007950D8">
      <w:pPr>
        <w:pStyle w:val="Sarakstarindkopa"/>
        <w:numPr>
          <w:ilvl w:val="0"/>
          <w:numId w:val="2"/>
        </w:numPr>
        <w:spacing w:after="0" w:line="252" w:lineRule="auto"/>
        <w:jc w:val="both"/>
        <w:rPr>
          <w:rFonts w:ascii="Times New Roman" w:hAnsi="Times New Roman" w:cs="Times New Roman"/>
          <w:sz w:val="24"/>
          <w:szCs w:val="24"/>
          <w:lang w:val="lv-LV"/>
        </w:rPr>
      </w:pPr>
      <w:r>
        <w:rPr>
          <w:rFonts w:ascii="Times New Roman" w:hAnsi="Times New Roman" w:cs="Times New Roman"/>
          <w:sz w:val="24"/>
          <w:szCs w:val="24"/>
          <w:lang w:val="lv-LV"/>
        </w:rPr>
        <w:t>Salacgrīvas mākslas skola (SMāS),</w:t>
      </w:r>
    </w:p>
    <w:p w14:paraId="2187373B" w14:textId="77777777" w:rsidR="002075B5" w:rsidRDefault="007950D8">
      <w:pPr>
        <w:pStyle w:val="Sarakstarindkopa"/>
        <w:numPr>
          <w:ilvl w:val="0"/>
          <w:numId w:val="2"/>
        </w:numPr>
        <w:spacing w:after="0" w:line="252" w:lineRule="auto"/>
        <w:jc w:val="both"/>
        <w:rPr>
          <w:rFonts w:ascii="Times New Roman" w:hAnsi="Times New Roman" w:cs="Times New Roman"/>
          <w:sz w:val="24"/>
          <w:szCs w:val="24"/>
          <w:lang w:val="lv-LV"/>
        </w:rPr>
      </w:pPr>
      <w:r>
        <w:rPr>
          <w:rFonts w:ascii="Times New Roman" w:hAnsi="Times New Roman" w:cs="Times New Roman"/>
          <w:sz w:val="24"/>
          <w:szCs w:val="24"/>
          <w:lang w:val="lv-LV"/>
        </w:rPr>
        <w:t>Salacgrīvas Mūzikas skola (SMūS).</w:t>
      </w:r>
    </w:p>
    <w:p w14:paraId="18A60E41" w14:textId="7B2BB9F2" w:rsidR="002075B5" w:rsidRDefault="007950D8" w:rsidP="00E75D59">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Salacgrīvas Mākslas skola un Salacgrīvas Mūzikas skola profesionālās ievirzes izglītības programmas īsteno arī Ainažos un Liepupē. </w:t>
      </w:r>
    </w:p>
    <w:p w14:paraId="357DA057" w14:textId="0A6C200F" w:rsidR="002075B5" w:rsidRDefault="007950D8">
      <w:pPr>
        <w:spacing w:after="0"/>
        <w:ind w:firstLine="720"/>
        <w:rPr>
          <w:rFonts w:ascii="Times New Roman" w:hAnsi="Times New Roman" w:cs="Times New Roman"/>
          <w:sz w:val="24"/>
          <w:szCs w:val="24"/>
          <w:lang w:val="lv-LV"/>
        </w:rPr>
      </w:pPr>
      <w:r>
        <w:rPr>
          <w:rFonts w:ascii="Times New Roman" w:hAnsi="Times New Roman" w:cs="Times New Roman"/>
          <w:sz w:val="24"/>
          <w:szCs w:val="24"/>
          <w:lang w:val="lv-LV"/>
        </w:rPr>
        <w:t>Profesionālajā ievirzē mūzikā Limbažu novadā tiek īstenotas 15 programmas, mākslā - 1, izglītības iestāžu īstenotās programmas uzskaitītas 4.tabulā.</w:t>
      </w:r>
    </w:p>
    <w:p w14:paraId="4F239D9A" w14:textId="77777777" w:rsidR="003A0B4E" w:rsidRDefault="003A0B4E">
      <w:pPr>
        <w:spacing w:after="0"/>
        <w:ind w:firstLine="720"/>
        <w:jc w:val="right"/>
        <w:rPr>
          <w:rFonts w:ascii="Times New Roman" w:hAnsi="Times New Roman" w:cs="Times New Roman"/>
          <w:sz w:val="24"/>
          <w:szCs w:val="24"/>
          <w:lang w:val="lv-LV"/>
        </w:rPr>
      </w:pPr>
    </w:p>
    <w:p w14:paraId="2F7D0372" w14:textId="57897392" w:rsidR="002075B5" w:rsidRDefault="007950D8">
      <w:pPr>
        <w:spacing w:after="0"/>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4. tabula</w:t>
      </w:r>
    </w:p>
    <w:p w14:paraId="69F9FE15" w14:textId="7116A49B" w:rsidR="002075B5" w:rsidRPr="00E75D59" w:rsidRDefault="007950D8">
      <w:pPr>
        <w:spacing w:after="0"/>
        <w:ind w:firstLine="720"/>
        <w:jc w:val="center"/>
        <w:rPr>
          <w:rFonts w:ascii="Times New Roman" w:hAnsi="Times New Roman" w:cs="Times New Roman"/>
          <w:b/>
          <w:bCs/>
          <w:sz w:val="24"/>
          <w:szCs w:val="24"/>
          <w:lang w:val="lv-LV"/>
        </w:rPr>
      </w:pPr>
      <w:r w:rsidRPr="00E75D59">
        <w:rPr>
          <w:rFonts w:ascii="Times New Roman" w:hAnsi="Times New Roman" w:cs="Times New Roman"/>
          <w:b/>
          <w:bCs/>
          <w:sz w:val="24"/>
          <w:szCs w:val="24"/>
          <w:lang w:val="lv-LV"/>
        </w:rPr>
        <w:t>Profesionālās ie</w:t>
      </w:r>
      <w:r w:rsidR="003A0B4E" w:rsidRPr="00E75D59">
        <w:rPr>
          <w:rFonts w:ascii="Times New Roman" w:hAnsi="Times New Roman" w:cs="Times New Roman"/>
          <w:b/>
          <w:bCs/>
          <w:sz w:val="24"/>
          <w:szCs w:val="24"/>
          <w:lang w:val="lv-LV"/>
        </w:rPr>
        <w:t>v</w:t>
      </w:r>
      <w:r w:rsidRPr="00E75D59">
        <w:rPr>
          <w:rFonts w:ascii="Times New Roman" w:hAnsi="Times New Roman" w:cs="Times New Roman"/>
          <w:b/>
          <w:bCs/>
          <w:sz w:val="24"/>
          <w:szCs w:val="24"/>
          <w:lang w:val="lv-LV"/>
        </w:rPr>
        <w:t>irzes izglītības programmas</w:t>
      </w:r>
    </w:p>
    <w:p w14:paraId="36956B62" w14:textId="77777777" w:rsidR="002075B5" w:rsidRDefault="007950D8">
      <w:pPr>
        <w:spacing w:after="0"/>
        <w:ind w:firstLine="720"/>
        <w:rPr>
          <w:rFonts w:ascii="Times New Roman" w:hAnsi="Times New Roman" w:cs="Times New Roman"/>
          <w:sz w:val="24"/>
          <w:szCs w:val="24"/>
          <w:lang w:val="lv-LV"/>
        </w:rPr>
      </w:pPr>
      <w:r>
        <w:rPr>
          <w:noProof/>
        </w:rPr>
        <w:drawing>
          <wp:inline distT="0" distB="0" distL="0" distR="0" wp14:anchorId="2288AAA9" wp14:editId="7007E15F">
            <wp:extent cx="4829810" cy="3429000"/>
            <wp:effectExtent l="0" t="0" r="0" b="0"/>
            <wp:docPr id="6"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22"/>
                    <pic:cNvPicPr>
                      <a:picLocks noChangeAspect="1" noChangeArrowheads="1"/>
                    </pic:cNvPicPr>
                  </pic:nvPicPr>
                  <pic:blipFill>
                    <a:blip r:embed="rId14"/>
                    <a:stretch>
                      <a:fillRect/>
                    </a:stretch>
                  </pic:blipFill>
                  <pic:spPr bwMode="auto">
                    <a:xfrm>
                      <a:off x="0" y="0"/>
                      <a:ext cx="4829810" cy="3429000"/>
                    </a:xfrm>
                    <a:prstGeom prst="rect">
                      <a:avLst/>
                    </a:prstGeom>
                  </pic:spPr>
                </pic:pic>
              </a:graphicData>
            </a:graphic>
          </wp:inline>
        </w:drawing>
      </w:r>
    </w:p>
    <w:p w14:paraId="1D455CD4" w14:textId="33C3804E"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Izglītojamo skaita dinamika profesionālās ievirzes izglītības iestādēs mūzikā un mākslā </w:t>
      </w:r>
      <w:r w:rsidR="00D90CE0" w:rsidRPr="003A0B4E">
        <w:rPr>
          <w:rFonts w:ascii="Times New Roman" w:hAnsi="Times New Roman" w:cs="Times New Roman"/>
          <w:sz w:val="24"/>
          <w:szCs w:val="24"/>
        </w:rPr>
        <w:t>atspoguļota</w:t>
      </w:r>
      <w:r w:rsidR="00D90CE0" w:rsidRPr="003A0B4E">
        <w:rPr>
          <w:rFonts w:ascii="Times New Roman" w:hAnsi="Times New Roman" w:cs="Times New Roman"/>
          <w:sz w:val="24"/>
          <w:szCs w:val="24"/>
          <w:lang w:val="lv-LV"/>
        </w:rPr>
        <w:t xml:space="preserve"> </w:t>
      </w:r>
      <w:r w:rsidRPr="003A0B4E">
        <w:rPr>
          <w:rFonts w:ascii="Times New Roman" w:hAnsi="Times New Roman" w:cs="Times New Roman"/>
          <w:sz w:val="24"/>
          <w:szCs w:val="24"/>
          <w:lang w:val="lv-LV"/>
        </w:rPr>
        <w:t>3</w:t>
      </w:r>
      <w:r>
        <w:rPr>
          <w:rFonts w:ascii="Times New Roman" w:hAnsi="Times New Roman" w:cs="Times New Roman"/>
          <w:sz w:val="24"/>
          <w:szCs w:val="24"/>
          <w:lang w:val="lv-LV"/>
        </w:rPr>
        <w:t>.attēlā. Izglītojamo skaits salīdzinājumā ar 2020.</w:t>
      </w:r>
      <w:r w:rsidR="00E75D59">
        <w:rPr>
          <w:rFonts w:ascii="Times New Roman" w:hAnsi="Times New Roman" w:cs="Times New Roman"/>
          <w:sz w:val="24"/>
          <w:szCs w:val="24"/>
          <w:lang w:val="lv-LV"/>
        </w:rPr>
        <w:t xml:space="preserve"> </w:t>
      </w:r>
      <w:r>
        <w:rPr>
          <w:rFonts w:ascii="Times New Roman" w:hAnsi="Times New Roman" w:cs="Times New Roman"/>
          <w:sz w:val="24"/>
          <w:szCs w:val="24"/>
          <w:lang w:val="lv-LV"/>
        </w:rPr>
        <w:t>gadu ir būtiski samazinājies mūzikas programmās.</w:t>
      </w:r>
    </w:p>
    <w:p w14:paraId="0906FCC6" w14:textId="77777777" w:rsidR="002075B5" w:rsidRDefault="002075B5">
      <w:pPr>
        <w:spacing w:after="0"/>
        <w:ind w:firstLine="720"/>
        <w:jc w:val="both"/>
        <w:rPr>
          <w:rFonts w:ascii="Times New Roman" w:hAnsi="Times New Roman" w:cs="Times New Roman"/>
          <w:sz w:val="24"/>
          <w:szCs w:val="24"/>
          <w:lang w:val="lv-LV"/>
        </w:rPr>
      </w:pPr>
    </w:p>
    <w:p w14:paraId="6C1BDD8B" w14:textId="77777777" w:rsidR="002075B5" w:rsidRDefault="007950D8">
      <w:pPr>
        <w:pStyle w:val="Sarakstarindkopa"/>
        <w:numPr>
          <w:ilvl w:val="0"/>
          <w:numId w:val="10"/>
        </w:numPr>
        <w:spacing w:after="0"/>
        <w:jc w:val="right"/>
        <w:rPr>
          <w:rFonts w:ascii="Times New Roman" w:hAnsi="Times New Roman" w:cs="Times New Roman"/>
          <w:sz w:val="24"/>
          <w:szCs w:val="24"/>
          <w:lang w:val="lv-LV"/>
        </w:rPr>
      </w:pPr>
      <w:r>
        <w:rPr>
          <w:rFonts w:ascii="Times New Roman" w:hAnsi="Times New Roman" w:cs="Times New Roman"/>
          <w:sz w:val="24"/>
          <w:szCs w:val="24"/>
          <w:lang w:val="lv-LV"/>
        </w:rPr>
        <w:t>attēls</w:t>
      </w:r>
    </w:p>
    <w:p w14:paraId="040EFE62" w14:textId="77777777" w:rsidR="002075B5" w:rsidRDefault="007950D8">
      <w:pPr>
        <w:spacing w:after="0"/>
        <w:ind w:firstLine="720"/>
        <w:jc w:val="center"/>
        <w:rPr>
          <w:rFonts w:ascii="Times New Roman" w:hAnsi="Times New Roman" w:cs="Times New Roman"/>
          <w:sz w:val="24"/>
          <w:szCs w:val="24"/>
          <w:lang w:val="lv-LV"/>
        </w:rPr>
      </w:pPr>
      <w:r>
        <w:rPr>
          <w:noProof/>
        </w:rPr>
        <w:drawing>
          <wp:inline distT="0" distB="0" distL="0" distR="0" wp14:anchorId="795DDA64" wp14:editId="2090294A">
            <wp:extent cx="3751580" cy="2454910"/>
            <wp:effectExtent l="0" t="0" r="0" b="0"/>
            <wp:docPr id="7" name="Attēl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8"/>
                    <pic:cNvPicPr>
                      <a:picLocks noChangeAspect="1" noChangeArrowheads="1"/>
                    </pic:cNvPicPr>
                  </pic:nvPicPr>
                  <pic:blipFill>
                    <a:blip r:embed="rId15"/>
                    <a:stretch>
                      <a:fillRect/>
                    </a:stretch>
                  </pic:blipFill>
                  <pic:spPr bwMode="auto">
                    <a:xfrm>
                      <a:off x="0" y="0"/>
                      <a:ext cx="3751580" cy="2454910"/>
                    </a:xfrm>
                    <a:prstGeom prst="rect">
                      <a:avLst/>
                    </a:prstGeom>
                  </pic:spPr>
                </pic:pic>
              </a:graphicData>
            </a:graphic>
          </wp:inline>
        </w:drawing>
      </w:r>
    </w:p>
    <w:p w14:paraId="4E41A3D5" w14:textId="77777777" w:rsidR="002075B5" w:rsidRDefault="002075B5">
      <w:pPr>
        <w:spacing w:after="0"/>
        <w:ind w:firstLine="720"/>
        <w:jc w:val="right"/>
        <w:rPr>
          <w:rFonts w:ascii="Times New Roman" w:hAnsi="Times New Roman" w:cs="Times New Roman"/>
          <w:sz w:val="24"/>
          <w:szCs w:val="24"/>
          <w:lang w:val="lv-LV"/>
        </w:rPr>
      </w:pPr>
    </w:p>
    <w:p w14:paraId="4736FEFD" w14:textId="3527B767"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Profesionālās ievirzes izglītības iestādēs izglītojamo skaits turpmākajos 2 gados var saglabāties esošajā līmenī vai nedaudz pieaugt, jo 14.06.2023</w:t>
      </w:r>
      <w:r w:rsidR="00E75D59">
        <w:rPr>
          <w:rFonts w:ascii="Times New Roman" w:hAnsi="Times New Roman" w:cs="Times New Roman"/>
          <w:sz w:val="24"/>
          <w:szCs w:val="24"/>
          <w:lang w:val="lv-LV"/>
        </w:rPr>
        <w:t>.</w:t>
      </w:r>
      <w:r>
        <w:rPr>
          <w:rFonts w:ascii="Times New Roman" w:hAnsi="Times New Roman" w:cs="Times New Roman"/>
          <w:sz w:val="24"/>
          <w:szCs w:val="24"/>
          <w:lang w:val="lv-LV"/>
        </w:rPr>
        <w:t xml:space="preserve"> 9.klasi absolvēs 252 izglītojamie (2022.gada jūnijā 9.klasi absolvēja – 235, 01.09.2022</w:t>
      </w:r>
      <w:r w:rsidR="00E75D59">
        <w:rPr>
          <w:rFonts w:ascii="Times New Roman" w:hAnsi="Times New Roman" w:cs="Times New Roman"/>
          <w:sz w:val="24"/>
          <w:szCs w:val="24"/>
          <w:lang w:val="lv-LV"/>
        </w:rPr>
        <w:t>.</w:t>
      </w:r>
      <w:r>
        <w:rPr>
          <w:rFonts w:ascii="Times New Roman" w:hAnsi="Times New Roman" w:cs="Times New Roman"/>
          <w:sz w:val="24"/>
          <w:szCs w:val="24"/>
          <w:lang w:val="lv-LV"/>
        </w:rPr>
        <w:t xml:space="preserve"> mācības uzsāka 277 pirmklasnieki), bet mācības 01.09.2023. 1.klasē uzsāks 261 izglītojamais, ja visi, kuri šobrīd ir sešgadīgo grupās uzsāk mācības 1. klasē kādā no novada skolām. Skaits norādīts bez Skultes PII “Aģupīte” izglītojamiem, kuri dodas uz Saulkrastu vidusskolu, jo tā tuvākā dzīvesvietai. </w:t>
      </w:r>
    </w:p>
    <w:p w14:paraId="23E11D3C" w14:textId="77777777" w:rsidR="002075B5" w:rsidRDefault="002075B5">
      <w:pPr>
        <w:spacing w:after="0"/>
        <w:ind w:firstLine="720"/>
        <w:rPr>
          <w:rFonts w:ascii="Times New Roman" w:hAnsi="Times New Roman" w:cs="Times New Roman"/>
          <w:sz w:val="24"/>
          <w:szCs w:val="24"/>
          <w:lang w:val="lv-LV"/>
        </w:rPr>
      </w:pPr>
    </w:p>
    <w:p w14:paraId="0E2B3ACD" w14:textId="77777777"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Profesionā</w:t>
      </w:r>
      <w:r w:rsidRPr="003A0B4E">
        <w:rPr>
          <w:rFonts w:ascii="Times New Roman" w:hAnsi="Times New Roman" w:cs="Times New Roman"/>
          <w:sz w:val="24"/>
          <w:szCs w:val="24"/>
          <w:lang w:val="lv-LV"/>
        </w:rPr>
        <w:t>lās</w:t>
      </w:r>
      <w:r>
        <w:rPr>
          <w:rFonts w:ascii="Times New Roman" w:hAnsi="Times New Roman" w:cs="Times New Roman"/>
          <w:sz w:val="24"/>
          <w:szCs w:val="24"/>
          <w:lang w:val="lv-LV"/>
        </w:rPr>
        <w:t xml:space="preserve"> ievirzes izglītību sportā nodrošina viena izglītības iestāde - Limbažu novada Sporta skola, īstenojot 13 akreditētas programmas 7 sporta veidos.</w:t>
      </w:r>
    </w:p>
    <w:p w14:paraId="2B7B8033" w14:textId="77777777" w:rsidR="002075B5" w:rsidRDefault="002075B5">
      <w:pPr>
        <w:spacing w:after="0"/>
        <w:ind w:firstLine="720"/>
        <w:rPr>
          <w:rFonts w:ascii="Times New Roman" w:hAnsi="Times New Roman" w:cs="Times New Roman"/>
          <w:sz w:val="24"/>
          <w:szCs w:val="24"/>
          <w:lang w:val="lv-LV"/>
        </w:rPr>
      </w:pPr>
    </w:p>
    <w:p w14:paraId="3BF1E112" w14:textId="708AA0FE" w:rsidR="002075B5" w:rsidRDefault="007950D8">
      <w:pPr>
        <w:spacing w:line="252" w:lineRule="auto"/>
        <w:ind w:firstLine="720"/>
        <w:jc w:val="both"/>
        <w:rPr>
          <w:rFonts w:ascii="Times New Roman" w:eastAsia="Times New Roman" w:hAnsi="Times New Roman" w:cs="Times New Roman"/>
          <w:bCs/>
          <w:sz w:val="24"/>
          <w:szCs w:val="24"/>
          <w:lang w:val="lv-LV" w:eastAsia="ar-SA"/>
        </w:rPr>
      </w:pPr>
      <w:r>
        <w:rPr>
          <w:rFonts w:ascii="Times New Roman" w:hAnsi="Times New Roman" w:cs="Times New Roman"/>
          <w:b/>
          <w:bCs/>
          <w:sz w:val="24"/>
          <w:szCs w:val="24"/>
          <w:lang w:val="lv-LV"/>
        </w:rPr>
        <w:t xml:space="preserve">Interešu izglītības programmas </w:t>
      </w:r>
      <w:r>
        <w:rPr>
          <w:rFonts w:ascii="Times New Roman" w:hAnsi="Times New Roman" w:cs="Times New Roman"/>
          <w:sz w:val="24"/>
          <w:szCs w:val="24"/>
          <w:lang w:val="lv-LV"/>
        </w:rPr>
        <w:t>Limbažu novada izglītības iestādēs tiek īstenotas saskaņā ar Limbažu novada domes 26.05.2022. apstiprinātiem noteikumiem Nr. 17 “</w:t>
      </w:r>
      <w:r>
        <w:rPr>
          <w:rFonts w:ascii="Times New Roman" w:eastAsia="Times New Roman" w:hAnsi="Times New Roman" w:cs="Times New Roman"/>
          <w:bCs/>
          <w:sz w:val="24"/>
          <w:szCs w:val="24"/>
          <w:lang w:val="lv-LV" w:eastAsia="ar-SA"/>
        </w:rPr>
        <w:t>Interešu izglītības programmu īstenošanas principi, kārtība un kritēriji valsts mērķdotācijas un pašvaldības finanšu līdzekļu aprēķinam un sadalei Limbažu novada pašvaldībā”.</w:t>
      </w:r>
    </w:p>
    <w:p w14:paraId="49544063" w14:textId="72138D1B" w:rsidR="002075B5" w:rsidRDefault="007950D8">
      <w:pPr>
        <w:spacing w:line="252"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Interešu izglītības programmas tiek īstenotas ar Valsts budžeta mērķdotācijas un pašvaldības piešķirto finansējumu vispārizglītojošās izglītības iestādēs, profesionālās ievirzes, pirmsskolas izglītības iestādēs un Limbažu Bērnu un jauniešu centrā.</w:t>
      </w:r>
    </w:p>
    <w:p w14:paraId="4036EF6E" w14:textId="77777777" w:rsidR="002075B5" w:rsidRDefault="007950D8">
      <w:pPr>
        <w:spacing w:line="252"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Interešu izglītības programmu īstenošanā tiek ievēroti prioritāšu, kvalitatīvas izaugsmes, sadarbības un mobilitātes, pēctecības, pieejamības, resursu racionalitātes un efektivitātes principi. </w:t>
      </w:r>
    </w:p>
    <w:p w14:paraId="168C2428" w14:textId="77777777" w:rsidR="002075B5" w:rsidRDefault="007950D8">
      <w:pPr>
        <w:spacing w:line="252"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Interešu izglītība tiek realizēta kultūrizglītības, STEM, vides, sporta un citu jomu programmās.</w:t>
      </w:r>
    </w:p>
    <w:p w14:paraId="1953DA2A" w14:textId="70218DD6" w:rsidR="002075B5" w:rsidRPr="003A0B4E" w:rsidRDefault="007950D8">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lang w:val="lv-LV"/>
        </w:rPr>
        <w:t>2021./2022.</w:t>
      </w:r>
      <w:r w:rsidR="00E75D5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mācību gadā novada izglītības iestādēs tika īstenotas 230 programmas ar </w:t>
      </w:r>
      <w:r>
        <w:rPr>
          <w:rFonts w:ascii="Times New Roman" w:eastAsia="Calibri" w:hAnsi="Times New Roman" w:cs="Times New Roman"/>
          <w:sz w:val="24"/>
          <w:szCs w:val="24"/>
          <w:lang w:val="lv-LV"/>
        </w:rPr>
        <w:t xml:space="preserve">2747 </w:t>
      </w:r>
      <w:r>
        <w:rPr>
          <w:rFonts w:ascii="Times New Roman" w:hAnsi="Times New Roman" w:cs="Times New Roman"/>
          <w:sz w:val="24"/>
          <w:szCs w:val="24"/>
          <w:lang w:val="lv-LV"/>
        </w:rPr>
        <w:t>izglītojamajiem, 2022./2023.</w:t>
      </w:r>
      <w:r w:rsidR="00E75D59">
        <w:rPr>
          <w:rFonts w:ascii="Times New Roman" w:hAnsi="Times New Roman" w:cs="Times New Roman"/>
          <w:sz w:val="24"/>
          <w:szCs w:val="24"/>
          <w:lang w:val="lv-LV"/>
        </w:rPr>
        <w:t xml:space="preserve"> mācību gadā</w:t>
      </w:r>
      <w:r>
        <w:rPr>
          <w:rFonts w:ascii="Times New Roman" w:hAnsi="Times New Roman" w:cs="Times New Roman"/>
          <w:sz w:val="24"/>
          <w:szCs w:val="24"/>
          <w:lang w:val="lv-LV"/>
        </w:rPr>
        <w:t xml:space="preserve"> 210 programmas, ar 2953 izglītojamajiem. </w:t>
      </w:r>
      <w:r w:rsidRPr="003A0B4E">
        <w:rPr>
          <w:rFonts w:ascii="Times New Roman" w:hAnsi="Times New Roman" w:cs="Times New Roman"/>
          <w:sz w:val="24"/>
          <w:szCs w:val="24"/>
          <w:lang w:val="lv-LV"/>
        </w:rPr>
        <w:t>Interešu izglītības īstenošanas vietas un programmu (grupu) skaits atspoguļots 5.tabulā.</w:t>
      </w:r>
    </w:p>
    <w:p w14:paraId="40E5499C" w14:textId="77777777" w:rsidR="002075B5" w:rsidRDefault="007950D8">
      <w:pPr>
        <w:spacing w:after="0" w:line="240" w:lineRule="auto"/>
        <w:jc w:val="right"/>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5. tabula</w:t>
      </w:r>
    </w:p>
    <w:p w14:paraId="3745C309" w14:textId="77777777" w:rsidR="002075B5" w:rsidRDefault="007950D8">
      <w:pPr>
        <w:spacing w:line="252"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Interešu izglītības īstenošanas vietas, programmu (grupu) skaits </w:t>
      </w:r>
    </w:p>
    <w:p w14:paraId="0A57F030" w14:textId="77777777" w:rsidR="002075B5" w:rsidRDefault="007950D8">
      <w:pPr>
        <w:spacing w:after="0" w:line="240" w:lineRule="auto"/>
        <w:jc w:val="center"/>
        <w:rPr>
          <w:rFonts w:ascii="Times New Roman" w:eastAsia="Times New Roman" w:hAnsi="Times New Roman" w:cs="Times New Roman"/>
          <w:bCs/>
          <w:sz w:val="24"/>
          <w:szCs w:val="24"/>
          <w:lang w:eastAsia="ar-SA"/>
        </w:rPr>
      </w:pPr>
      <w:r>
        <w:rPr>
          <w:noProof/>
        </w:rPr>
        <w:drawing>
          <wp:inline distT="0" distB="0" distL="0" distR="0" wp14:anchorId="558CB234" wp14:editId="119D692F">
            <wp:extent cx="5255895" cy="305943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a:picLocks noChangeAspect="1" noChangeArrowheads="1"/>
                    </pic:cNvPicPr>
                  </pic:nvPicPr>
                  <pic:blipFill>
                    <a:blip r:embed="rId16"/>
                    <a:stretch>
                      <a:fillRect/>
                    </a:stretch>
                  </pic:blipFill>
                  <pic:spPr bwMode="auto">
                    <a:xfrm>
                      <a:off x="0" y="0"/>
                      <a:ext cx="5255895" cy="3059430"/>
                    </a:xfrm>
                    <a:prstGeom prst="rect">
                      <a:avLst/>
                    </a:prstGeom>
                  </pic:spPr>
                </pic:pic>
              </a:graphicData>
            </a:graphic>
          </wp:inline>
        </w:drawing>
      </w:r>
    </w:p>
    <w:p w14:paraId="6AA61297" w14:textId="77777777" w:rsidR="002075B5" w:rsidRDefault="002075B5">
      <w:pPr>
        <w:spacing w:after="0" w:line="240" w:lineRule="auto"/>
        <w:jc w:val="right"/>
        <w:rPr>
          <w:rFonts w:ascii="Times New Roman" w:eastAsia="Times New Roman" w:hAnsi="Times New Roman" w:cs="Times New Roman"/>
          <w:bCs/>
          <w:sz w:val="24"/>
          <w:szCs w:val="24"/>
          <w:lang w:eastAsia="ar-SA"/>
        </w:rPr>
      </w:pPr>
    </w:p>
    <w:p w14:paraId="00240AB1" w14:textId="15960918" w:rsidR="002075B5" w:rsidRPr="003A0B4E" w:rsidRDefault="007950D8">
      <w:pPr>
        <w:spacing w:line="252"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Turpmākajos gados interešu izglītības programmu apguvē kā </w:t>
      </w:r>
      <w:r w:rsidRPr="003A0B4E">
        <w:rPr>
          <w:rFonts w:ascii="Times New Roman" w:hAnsi="Times New Roman" w:cs="Times New Roman"/>
          <w:sz w:val="24"/>
          <w:szCs w:val="24"/>
          <w:lang w:val="lv-LV"/>
        </w:rPr>
        <w:t>prioritāra</w:t>
      </w:r>
      <w:r w:rsidR="00D90CE0" w:rsidRPr="003A0B4E">
        <w:rPr>
          <w:rFonts w:ascii="Times New Roman" w:hAnsi="Times New Roman" w:cs="Times New Roman"/>
          <w:sz w:val="24"/>
          <w:szCs w:val="24"/>
          <w:lang w:val="lv-LV"/>
        </w:rPr>
        <w:t>s</w:t>
      </w:r>
      <w:r w:rsidRPr="003A0B4E">
        <w:rPr>
          <w:rFonts w:ascii="Times New Roman" w:hAnsi="Times New Roman" w:cs="Times New Roman"/>
          <w:sz w:val="24"/>
          <w:szCs w:val="24"/>
          <w:lang w:val="lv-LV"/>
        </w:rPr>
        <w:t>, tiek noteikta</w:t>
      </w:r>
      <w:r w:rsidR="00D90CE0" w:rsidRPr="003A0B4E">
        <w:rPr>
          <w:rFonts w:ascii="Times New Roman" w:hAnsi="Times New Roman" w:cs="Times New Roman"/>
          <w:sz w:val="24"/>
          <w:szCs w:val="24"/>
          <w:lang w:val="lv-LV"/>
        </w:rPr>
        <w:t>s</w:t>
      </w:r>
      <w:r w:rsidRPr="003A0B4E">
        <w:rPr>
          <w:rFonts w:ascii="Times New Roman" w:hAnsi="Times New Roman" w:cs="Times New Roman"/>
          <w:sz w:val="24"/>
          <w:szCs w:val="24"/>
          <w:lang w:val="lv-LV"/>
        </w:rPr>
        <w:t xml:space="preserve"> STEM jomas programmas.</w:t>
      </w:r>
    </w:p>
    <w:p w14:paraId="01BAE7FE" w14:textId="77777777" w:rsidR="002075B5" w:rsidRDefault="002075B5">
      <w:pPr>
        <w:spacing w:after="0" w:line="240" w:lineRule="auto"/>
        <w:rPr>
          <w:rFonts w:ascii="Times New Roman" w:eastAsia="Times New Roman" w:hAnsi="Times New Roman" w:cs="Times New Roman"/>
          <w:bCs/>
          <w:sz w:val="24"/>
          <w:szCs w:val="24"/>
          <w:lang w:eastAsia="ar-SA"/>
        </w:rPr>
      </w:pPr>
    </w:p>
    <w:p w14:paraId="7A62BDE2" w14:textId="77777777" w:rsidR="002075B5" w:rsidRDefault="007950D8">
      <w:pPr>
        <w:spacing w:after="0"/>
        <w:ind w:firstLine="720"/>
        <w:rPr>
          <w:rFonts w:ascii="Times New Roman" w:hAnsi="Times New Roman" w:cs="Times New Roman"/>
          <w:b/>
          <w:bCs/>
          <w:sz w:val="24"/>
          <w:szCs w:val="24"/>
          <w:lang w:val="lv-LV"/>
        </w:rPr>
      </w:pPr>
      <w:r>
        <w:rPr>
          <w:rFonts w:ascii="Times New Roman" w:hAnsi="Times New Roman" w:cs="Times New Roman"/>
          <w:b/>
          <w:bCs/>
          <w:sz w:val="24"/>
          <w:szCs w:val="24"/>
          <w:lang w:val="lv-LV"/>
        </w:rPr>
        <w:t>Pieaugušo izglītība</w:t>
      </w:r>
    </w:p>
    <w:p w14:paraId="391B81AC" w14:textId="2E758D01" w:rsidR="002075B5" w:rsidRDefault="007950D8">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Pieaugušo izglītības (turpmāk </w:t>
      </w:r>
      <w:r w:rsidR="00E75D59">
        <w:rPr>
          <w:rFonts w:ascii="Times New Roman" w:hAnsi="Times New Roman" w:cs="Times New Roman"/>
          <w:sz w:val="24"/>
          <w:szCs w:val="24"/>
          <w:lang w:val="lv-LV"/>
        </w:rPr>
        <w:t xml:space="preserve">- </w:t>
      </w:r>
      <w:r>
        <w:rPr>
          <w:rFonts w:ascii="Times New Roman" w:hAnsi="Times New Roman" w:cs="Times New Roman"/>
          <w:sz w:val="24"/>
          <w:szCs w:val="24"/>
          <w:lang w:val="lv-LV"/>
        </w:rPr>
        <w:t>PI) koordinēšana un pārraudzība ir viena no pašvaldības funkcijām arī Limbažu novadā.</w:t>
      </w:r>
    </w:p>
    <w:p w14:paraId="595C5F71" w14:textId="4FF396F0" w:rsidR="00D90CE0" w:rsidRDefault="007950D8" w:rsidP="00D90CE0">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Galvenie pašvaldības partneri ir valsts, pašvaldības un privātie uzņēmumi un iestādes, kuras iesaistās PI, uzņēmēju organizācijas, novada Sociālais dienests, NVA Limbažu filiāle, nevalstiskās organizācijas.</w:t>
      </w:r>
    </w:p>
    <w:p w14:paraId="1A07DA4D" w14:textId="77777777" w:rsidR="00D90CE0" w:rsidRPr="003A0B4E" w:rsidRDefault="00D90CE0" w:rsidP="00D90CE0">
      <w:pPr>
        <w:spacing w:after="0" w:line="240" w:lineRule="auto"/>
        <w:ind w:firstLine="720"/>
        <w:jc w:val="both"/>
        <w:rPr>
          <w:rFonts w:ascii="Times New Roman" w:hAnsi="Times New Roman" w:cs="Times New Roman"/>
          <w:sz w:val="24"/>
          <w:szCs w:val="24"/>
          <w:lang w:val="lv-LV"/>
        </w:rPr>
      </w:pPr>
      <w:r w:rsidRPr="003A0B4E">
        <w:rPr>
          <w:rFonts w:ascii="Times New Roman" w:hAnsi="Times New Roman" w:cs="Times New Roman"/>
          <w:sz w:val="24"/>
          <w:szCs w:val="24"/>
          <w:lang w:val="lv-LV"/>
        </w:rPr>
        <w:t xml:space="preserve">Pieaugušo izglītībā </w:t>
      </w:r>
      <w:r w:rsidRPr="003A0B4E">
        <w:rPr>
          <w:rFonts w:ascii="Times New Roman" w:eastAsia="Times New Roman" w:hAnsi="Times New Roman" w:cs="Times New Roman"/>
          <w:sz w:val="24"/>
          <w:szCs w:val="24"/>
          <w:lang w:val="lv-LV"/>
        </w:rPr>
        <w:t>darbojas Limbažu vidusskola, kura piedāvā</w:t>
      </w:r>
      <w:r w:rsidRPr="003A0B4E">
        <w:rPr>
          <w:rFonts w:ascii="Times New Roman" w:eastAsia="Times New Roman" w:hAnsi="Times New Roman" w:cs="Times New Roman"/>
          <w:b/>
          <w:sz w:val="24"/>
          <w:szCs w:val="24"/>
          <w:lang w:val="lv-LV"/>
        </w:rPr>
        <w:t xml:space="preserve"> </w:t>
      </w:r>
      <w:r w:rsidRPr="003A0B4E">
        <w:rPr>
          <w:rFonts w:ascii="Times New Roman" w:eastAsia="Times New Roman" w:hAnsi="Times New Roman" w:cs="Times New Roman"/>
          <w:sz w:val="24"/>
          <w:szCs w:val="24"/>
          <w:lang w:val="lv-LV"/>
        </w:rPr>
        <w:t>pieaugušajiem gan formālās, gan neformālās izglītības iespējas. Skola sadarbībā ar NVA</w:t>
      </w:r>
      <w:r w:rsidRPr="003A0B4E">
        <w:rPr>
          <w:rFonts w:ascii="Times New Roman" w:hAnsi="Times New Roman" w:cs="Times New Roman"/>
          <w:sz w:val="24"/>
          <w:szCs w:val="24"/>
          <w:lang w:val="lv-LV"/>
        </w:rPr>
        <w:t xml:space="preserve"> Cēsu filiāles Limbažu klientu apkalpošanas centru</w:t>
      </w:r>
      <w:r w:rsidRPr="003A0B4E">
        <w:rPr>
          <w:rFonts w:ascii="Times New Roman" w:eastAsia="Times New Roman" w:hAnsi="Times New Roman" w:cs="Times New Roman"/>
          <w:sz w:val="24"/>
          <w:szCs w:val="24"/>
          <w:lang w:val="lv-LV"/>
        </w:rPr>
        <w:t xml:space="preserve"> organizē datorzinību un svešvalodu kursus. Limbažu vidusskola iesaistījusies arī Baltijas Datoru akadēmijas izstrādātās programmas “Digitālo pakalpojumu izmantošana ikdienas dzīves situāciju risināšanā” aprobācijā, kas tiek finansēta </w:t>
      </w:r>
      <w:r w:rsidRPr="003A0B4E">
        <w:rPr>
          <w:rFonts w:ascii="Times New Roman" w:hAnsi="Times New Roman" w:cs="Times New Roman"/>
          <w:sz w:val="24"/>
          <w:szCs w:val="24"/>
          <w:lang w:val="lv-LV"/>
        </w:rPr>
        <w:t xml:space="preserve">Eiropas Savienības Erasmus+ programmas projektā “Nacionālie koordinatori Eiropas programmas ieviešanai Latvijas pieaugušo izglītībā”. </w:t>
      </w:r>
    </w:p>
    <w:p w14:paraId="08E3B7A8" w14:textId="7AAAF6CC" w:rsidR="00D90CE0" w:rsidRPr="003A0B4E" w:rsidRDefault="00D90CE0" w:rsidP="00D90CE0">
      <w:pPr>
        <w:spacing w:after="0" w:line="240" w:lineRule="auto"/>
        <w:ind w:firstLine="720"/>
        <w:jc w:val="both"/>
        <w:rPr>
          <w:rFonts w:ascii="Times New Roman" w:eastAsia="Times New Roman" w:hAnsi="Times New Roman" w:cs="Times New Roman"/>
          <w:sz w:val="24"/>
          <w:szCs w:val="24"/>
          <w:lang w:val="lv-LV"/>
        </w:rPr>
      </w:pPr>
      <w:r w:rsidRPr="003A0B4E">
        <w:rPr>
          <w:rFonts w:ascii="Times New Roman" w:hAnsi="Times New Roman" w:cs="Times New Roman"/>
          <w:sz w:val="24"/>
          <w:szCs w:val="24"/>
          <w:lang w:val="lv-LV"/>
        </w:rPr>
        <w:t xml:space="preserve">Jaunas zināšanas uzņēmējiem jau vairākus gadus tiek piedāvātas Aģentūras </w:t>
      </w:r>
      <w:r w:rsidR="00E75D59">
        <w:rPr>
          <w:rFonts w:ascii="Times New Roman" w:hAnsi="Times New Roman" w:cs="Times New Roman"/>
          <w:sz w:val="24"/>
          <w:szCs w:val="24"/>
          <w:lang w:val="lv-LV"/>
        </w:rPr>
        <w:t>“</w:t>
      </w:r>
      <w:r w:rsidRPr="003A0B4E">
        <w:rPr>
          <w:rFonts w:ascii="Times New Roman" w:hAnsi="Times New Roman" w:cs="Times New Roman"/>
          <w:sz w:val="24"/>
          <w:szCs w:val="24"/>
          <w:lang w:val="lv-LV"/>
        </w:rPr>
        <w:t>LAUTA</w:t>
      </w:r>
      <w:r w:rsidR="00E75D59">
        <w:rPr>
          <w:rFonts w:ascii="Times New Roman" w:hAnsi="Times New Roman" w:cs="Times New Roman"/>
          <w:sz w:val="24"/>
          <w:szCs w:val="24"/>
          <w:lang w:val="lv-LV"/>
        </w:rPr>
        <w:t>”</w:t>
      </w:r>
      <w:r w:rsidRPr="003A0B4E">
        <w:rPr>
          <w:rFonts w:ascii="Times New Roman" w:hAnsi="Times New Roman" w:cs="Times New Roman"/>
          <w:sz w:val="24"/>
          <w:szCs w:val="24"/>
          <w:lang w:val="lv-LV"/>
        </w:rPr>
        <w:t xml:space="preserve"> un ViA organizētajā  mācību ciklā “Biznesa laboratorija” un citos pasākumos. </w:t>
      </w:r>
      <w:r w:rsidRPr="003A0B4E">
        <w:rPr>
          <w:rFonts w:ascii="Times New Roman" w:eastAsia="Times New Roman" w:hAnsi="Times New Roman" w:cs="Times New Roman"/>
          <w:sz w:val="24"/>
          <w:szCs w:val="24"/>
          <w:lang w:val="lv-LV"/>
        </w:rPr>
        <w:t>Lauku uzņēmēju un arī darba ņēmēju izglītošanai pagastos nozīmīgu ieguldījumu dod SIA Latvijas Lauku konsultāciju un izglītības centra Limbažu birojs,</w:t>
      </w:r>
      <w:r w:rsidRPr="003A0B4E">
        <w:rPr>
          <w:rFonts w:ascii="Times New Roman" w:eastAsia="Times New Roman" w:hAnsi="Times New Roman" w:cs="Times New Roman"/>
          <w:b/>
          <w:sz w:val="24"/>
          <w:szCs w:val="24"/>
          <w:lang w:val="lv-LV"/>
        </w:rPr>
        <w:t xml:space="preserve"> </w:t>
      </w:r>
      <w:r w:rsidRPr="003A0B4E">
        <w:rPr>
          <w:rFonts w:ascii="Times New Roman" w:eastAsia="Times New Roman" w:hAnsi="Times New Roman" w:cs="Times New Roman"/>
          <w:sz w:val="24"/>
          <w:szCs w:val="24"/>
          <w:lang w:val="lv-LV"/>
        </w:rPr>
        <w:t>kurš piedāvā informatīvus un izglītojošus seminārus, organizē konkursus.</w:t>
      </w:r>
    </w:p>
    <w:p w14:paraId="3D399789" w14:textId="7119EC05" w:rsidR="008F7002" w:rsidRPr="003A0B4E" w:rsidRDefault="00D90CE0" w:rsidP="008F7002">
      <w:pPr>
        <w:spacing w:after="0" w:line="240" w:lineRule="auto"/>
        <w:ind w:firstLine="720"/>
        <w:jc w:val="both"/>
        <w:rPr>
          <w:rFonts w:ascii="Times New Roman" w:eastAsia="Times New Roman" w:hAnsi="Times New Roman" w:cs="Times New Roman"/>
          <w:sz w:val="24"/>
          <w:szCs w:val="24"/>
          <w:lang w:val="lv-LV"/>
        </w:rPr>
      </w:pPr>
      <w:r w:rsidRPr="003A0B4E">
        <w:rPr>
          <w:rFonts w:ascii="Times New Roman" w:eastAsia="Times New Roman" w:hAnsi="Times New Roman" w:cs="Times New Roman"/>
          <w:sz w:val="24"/>
          <w:szCs w:val="24"/>
          <w:lang w:val="lv-LV"/>
        </w:rPr>
        <w:t xml:space="preserve">Būtiska nozīme novada cilvēkresursu attīstībā ir Limbažu Galvenajai bibliotēkai, kura nodrošina virkni pasākumu ne tikai novada bibliotēku darbiniekiem, bet arī iedzīvotājiem – seminārus, apmācības, sarunas / konsultācijas/ diskusijas u.c. </w:t>
      </w:r>
      <w:r w:rsidRPr="003A0B4E">
        <w:rPr>
          <w:rFonts w:ascii="Times New Roman" w:hAnsi="Times New Roman" w:cs="Times New Roman"/>
          <w:sz w:val="24"/>
          <w:szCs w:val="24"/>
          <w:lang w:val="lv-LV"/>
        </w:rPr>
        <w:t>Katru gadu bibliotēka piedalās Digitālo nedēļu</w:t>
      </w:r>
      <w:r w:rsidRPr="003A0B4E">
        <w:rPr>
          <w:rFonts w:ascii="Times New Roman" w:hAnsi="Times New Roman" w:cs="Times New Roman"/>
          <w:i/>
          <w:sz w:val="24"/>
          <w:szCs w:val="24"/>
          <w:lang w:val="lv-LV"/>
        </w:rPr>
        <w:t xml:space="preserve"> </w:t>
      </w:r>
      <w:r w:rsidRPr="003A0B4E">
        <w:rPr>
          <w:rFonts w:ascii="Times New Roman" w:hAnsi="Times New Roman" w:cs="Times New Roman"/>
          <w:sz w:val="24"/>
          <w:szCs w:val="24"/>
          <w:lang w:val="lv-LV"/>
        </w:rPr>
        <w:t xml:space="preserve">tiešsaistes mācību aktivitātēs, tiek meklēti jauni risinājumi informālās izglītības piedāvājumā dažādām pieaugušo  mērķa grupām. Senioru izglītošanā  bibliotēka ir sadarbojusies ar </w:t>
      </w:r>
      <w:r w:rsidRPr="003A0B4E">
        <w:rPr>
          <w:rFonts w:ascii="Times New Roman" w:eastAsia="Times New Roman" w:hAnsi="Times New Roman" w:cs="Times New Roman"/>
          <w:sz w:val="24"/>
          <w:szCs w:val="24"/>
          <w:lang w:val="lv-LV"/>
        </w:rPr>
        <w:t>biedrību “Limbažu fonds”, kura īstenoja projektu “Vecums nav šķērslis sadarbībai un pilsoniskai līdzdalībai”. Nevalstiskajā sektorā pieaugušo informālajā izglītošanā darbojas arī biedrība “Limbažu filcs”, kas rosina cilvēkus pašizaugsmei – organizē  radošās darbnīcas, meditāciju vakarus, jogas, vingrošanas u.c. nodarbības. Sistemātiski ar mērķi motivēt radošai izpausmei strādā Limbažu Lauku sieviešu apvienība “Lemisele”.</w:t>
      </w:r>
    </w:p>
    <w:p w14:paraId="72531440" w14:textId="0A806372" w:rsidR="008F7002" w:rsidRPr="003A0B4E" w:rsidRDefault="007950D8" w:rsidP="008F7002">
      <w:pPr>
        <w:spacing w:after="0" w:line="240" w:lineRule="auto"/>
        <w:ind w:firstLine="720"/>
        <w:jc w:val="both"/>
        <w:rPr>
          <w:rFonts w:ascii="Times New Roman" w:hAnsi="Times New Roman" w:cs="Times New Roman"/>
          <w:sz w:val="24"/>
          <w:szCs w:val="24"/>
          <w:lang w:val="lv-LV"/>
        </w:rPr>
      </w:pPr>
      <w:r w:rsidRPr="00E75D59">
        <w:rPr>
          <w:rFonts w:ascii="Times New Roman" w:hAnsi="Times New Roman" w:cs="Times New Roman"/>
          <w:sz w:val="24"/>
          <w:szCs w:val="24"/>
          <w:shd w:val="clear" w:color="auto" w:fill="FFFFFF"/>
          <w:lang w:val="lv-LV"/>
        </w:rPr>
        <w:t>Būtiskas izmaiņas iespējās īstenot PI Limbažu novadā nodrošināja pašvaldības iesaistīšanās IZM, VARAM u.c. ministriju un to aģentūru realizētajos ES struktūrfondu projektos. Kopš 01.01.2017</w:t>
      </w:r>
      <w:r w:rsidR="00E75D59">
        <w:rPr>
          <w:rFonts w:ascii="Times New Roman" w:hAnsi="Times New Roman" w:cs="Times New Roman"/>
          <w:sz w:val="24"/>
          <w:szCs w:val="24"/>
          <w:shd w:val="clear" w:color="auto" w:fill="FFFFFF"/>
          <w:lang w:val="lv-LV"/>
        </w:rPr>
        <w:t>.</w:t>
      </w:r>
      <w:r w:rsidRPr="00E75D59">
        <w:rPr>
          <w:rFonts w:ascii="Times New Roman" w:hAnsi="Times New Roman" w:cs="Times New Roman"/>
          <w:sz w:val="24"/>
          <w:szCs w:val="24"/>
          <w:shd w:val="clear" w:color="auto" w:fill="FFFFFF"/>
          <w:lang w:val="lv-LV"/>
        </w:rPr>
        <w:t xml:space="preserve"> Limbažu novada pašvaldība ir partneris Valsts izglītības attīstības aģentūras ESF projektā "Nodarbināto personu profesionālās kompetences pilnveide". Tajā tiek sniegtas gan individuālas konsultācijas iedzīvotājiem, gan sadarbībā ar izglītotājiem izmantotas iespējas stiprināt cilvēkresursus jomās, kas būtiskas pašvaldības funkciju īstenošanā, piemēram, sociālā joma, namu apsaimniekošana, IT, grāmatvedība, projektu vadība u.c.</w:t>
      </w:r>
      <w:r w:rsidR="008F7002" w:rsidRPr="00E75D59">
        <w:rPr>
          <w:rFonts w:ascii="Times New Roman" w:hAnsi="Times New Roman" w:cs="Times New Roman"/>
          <w:sz w:val="24"/>
          <w:szCs w:val="24"/>
          <w:highlight w:val="yellow"/>
        </w:rPr>
        <w:t xml:space="preserve"> </w:t>
      </w:r>
      <w:r w:rsidR="008F7002" w:rsidRPr="003A0B4E">
        <w:rPr>
          <w:rFonts w:ascii="Times New Roman" w:hAnsi="Times New Roman" w:cs="Times New Roman"/>
          <w:sz w:val="24"/>
          <w:szCs w:val="24"/>
          <w:lang w:val="lv-LV"/>
        </w:rPr>
        <w:t>Nozīmīga bijusi pašvaldības darbinieku, bibliotekāru un pedagogu iesaistīšanās programmā “Mana Latvija.lv. Dari digitāli!”.</w:t>
      </w:r>
    </w:p>
    <w:p w14:paraId="5A83EFB9" w14:textId="21F06379" w:rsidR="008F7002" w:rsidRPr="003A0B4E" w:rsidRDefault="008F7002" w:rsidP="008F7002">
      <w:pPr>
        <w:spacing w:after="0" w:line="240" w:lineRule="auto"/>
        <w:ind w:firstLine="720"/>
        <w:jc w:val="both"/>
        <w:rPr>
          <w:rFonts w:ascii="Times New Roman" w:eastAsia="Times New Roman" w:hAnsi="Times New Roman" w:cs="Times New Roman"/>
          <w:bCs/>
          <w:sz w:val="24"/>
          <w:szCs w:val="24"/>
          <w:u w:val="single"/>
          <w:lang w:val="lv-LV" w:eastAsia="lv-LV"/>
        </w:rPr>
      </w:pPr>
      <w:r w:rsidRPr="003A0B4E">
        <w:rPr>
          <w:rFonts w:ascii="Times New Roman" w:hAnsi="Times New Roman" w:cs="Times New Roman"/>
          <w:sz w:val="24"/>
          <w:szCs w:val="24"/>
          <w:lang w:val="lv-LV"/>
        </w:rPr>
        <w:t>PI tematiskajā grupā tika secināts, ka samazinājies to novada pieaugušo iedzīvotāju skaits, kuri izglītības iestādēs, kas atrodas novadā, apgūst vidējās izglītības programmas, turklāt arī mācību rezultāti nav apmierinoši.</w:t>
      </w:r>
      <w:r>
        <w:rPr>
          <w:rFonts w:ascii="Times New Roman" w:hAnsi="Times New Roman" w:cs="Times New Roman"/>
          <w:sz w:val="24"/>
          <w:szCs w:val="24"/>
          <w:lang w:val="lv-LV"/>
        </w:rPr>
        <w:t xml:space="preserve"> Novadā ir vairāki PI izglītotāji, taču katrs vairāk darbojas pats par sevi, atrauti cits no cita, </w:t>
      </w:r>
      <w:r w:rsidRPr="003A0B4E">
        <w:rPr>
          <w:rFonts w:ascii="Times New Roman" w:hAnsi="Times New Roman" w:cs="Times New Roman"/>
          <w:sz w:val="24"/>
          <w:szCs w:val="24"/>
          <w:lang w:val="lv-LV"/>
        </w:rPr>
        <w:t>nav datu bāzes, lai koordinēti plānotu un pilnveidotu  PI, īpaši novada iedzīvotāju profesionālās pilnveides un pārkvalifikācijas vajadzības. Lielāka vērība jāvelta PI pārvaldības jautājumiem.</w:t>
      </w:r>
    </w:p>
    <w:p w14:paraId="7F9677A8" w14:textId="528A11A8" w:rsidR="002075B5" w:rsidRPr="003A0B4E" w:rsidRDefault="007950D8">
      <w:pPr>
        <w:spacing w:after="0" w:line="240" w:lineRule="auto"/>
        <w:ind w:firstLine="72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Vajadzības pēc izglītības </w:t>
      </w:r>
      <w:r w:rsidR="008F7002" w:rsidRPr="00E75D59">
        <w:rPr>
          <w:rFonts w:ascii="Times New Roman" w:eastAsia="Times New Roman" w:hAnsi="Times New Roman" w:cs="Times New Roman"/>
          <w:bCs/>
          <w:sz w:val="24"/>
          <w:szCs w:val="24"/>
          <w:lang w:val="lv-LV" w:eastAsia="lv-LV"/>
        </w:rPr>
        <w:t>pakalpojum</w:t>
      </w:r>
      <w:r w:rsidR="003A0B4E" w:rsidRPr="00E75D59">
        <w:rPr>
          <w:rFonts w:ascii="Times New Roman" w:eastAsia="Times New Roman" w:hAnsi="Times New Roman" w:cs="Times New Roman"/>
          <w:bCs/>
          <w:sz w:val="24"/>
          <w:szCs w:val="24"/>
          <w:lang w:val="lv-LV" w:eastAsia="lv-LV"/>
        </w:rPr>
        <w:t>iem</w:t>
      </w:r>
      <w:r w:rsidRPr="003A0B4E">
        <w:rPr>
          <w:rFonts w:ascii="Times New Roman" w:eastAsia="Times New Roman" w:hAnsi="Times New Roman" w:cs="Times New Roman"/>
          <w:bCs/>
          <w:sz w:val="24"/>
          <w:szCs w:val="24"/>
          <w:lang w:val="lv-LV" w:eastAsia="lv-LV"/>
        </w:rPr>
        <w:t xml:space="preserve"> ir visdažādākās</w:t>
      </w:r>
      <w:r w:rsidR="003A0B4E">
        <w:rPr>
          <w:rFonts w:ascii="Times New Roman" w:eastAsia="Times New Roman" w:hAnsi="Times New Roman" w:cs="Times New Roman"/>
          <w:bCs/>
          <w:sz w:val="24"/>
          <w:szCs w:val="24"/>
          <w:lang w:val="lv-LV" w:eastAsia="lv-LV"/>
        </w:rPr>
        <w:t xml:space="preserve">, atkarībā no </w:t>
      </w:r>
      <w:r w:rsidRPr="003A0B4E">
        <w:rPr>
          <w:rFonts w:ascii="Times New Roman" w:eastAsia="Times New Roman" w:hAnsi="Times New Roman" w:cs="Times New Roman"/>
          <w:bCs/>
          <w:sz w:val="24"/>
          <w:szCs w:val="24"/>
          <w:lang w:val="lv-LV" w:eastAsia="lv-LV"/>
        </w:rPr>
        <w:t xml:space="preserve"> iedzīvotāju izglītības līme</w:t>
      </w:r>
      <w:r w:rsidR="003A0B4E">
        <w:rPr>
          <w:rFonts w:ascii="Times New Roman" w:eastAsia="Times New Roman" w:hAnsi="Times New Roman" w:cs="Times New Roman"/>
          <w:bCs/>
          <w:sz w:val="24"/>
          <w:szCs w:val="24"/>
          <w:lang w:val="lv-LV" w:eastAsia="lv-LV"/>
        </w:rPr>
        <w:t>ņa</w:t>
      </w:r>
      <w:r w:rsidRPr="003A0B4E">
        <w:rPr>
          <w:rFonts w:ascii="Times New Roman" w:eastAsia="Times New Roman" w:hAnsi="Times New Roman" w:cs="Times New Roman"/>
          <w:bCs/>
          <w:sz w:val="24"/>
          <w:szCs w:val="24"/>
          <w:lang w:val="lv-LV" w:eastAsia="lv-LV"/>
        </w:rPr>
        <w:t>, dati atspoguļoti 6.tabulā.</w:t>
      </w:r>
    </w:p>
    <w:p w14:paraId="5D1B3920" w14:textId="77777777" w:rsidR="003A0B4E" w:rsidRDefault="003A0B4E">
      <w:pPr>
        <w:spacing w:after="0"/>
        <w:ind w:firstLine="720"/>
        <w:jc w:val="right"/>
        <w:rPr>
          <w:rFonts w:ascii="Times New Roman" w:hAnsi="Times New Roman" w:cs="Times New Roman"/>
          <w:sz w:val="24"/>
          <w:szCs w:val="24"/>
          <w:lang w:val="lv-LV"/>
        </w:rPr>
      </w:pPr>
    </w:p>
    <w:p w14:paraId="49DC1481" w14:textId="77777777" w:rsidR="003A0B4E" w:rsidRDefault="003A0B4E">
      <w:pPr>
        <w:spacing w:after="0"/>
        <w:ind w:firstLine="720"/>
        <w:jc w:val="right"/>
        <w:rPr>
          <w:rFonts w:ascii="Times New Roman" w:hAnsi="Times New Roman" w:cs="Times New Roman"/>
          <w:sz w:val="24"/>
          <w:szCs w:val="24"/>
          <w:lang w:val="lv-LV"/>
        </w:rPr>
      </w:pPr>
    </w:p>
    <w:p w14:paraId="232A9ED2" w14:textId="77777777" w:rsidR="003A0B4E" w:rsidRDefault="003A0B4E">
      <w:pPr>
        <w:spacing w:after="0"/>
        <w:ind w:firstLine="720"/>
        <w:jc w:val="right"/>
        <w:rPr>
          <w:rFonts w:ascii="Times New Roman" w:hAnsi="Times New Roman" w:cs="Times New Roman"/>
          <w:sz w:val="24"/>
          <w:szCs w:val="24"/>
          <w:lang w:val="lv-LV"/>
        </w:rPr>
      </w:pPr>
    </w:p>
    <w:p w14:paraId="00A4FBFF" w14:textId="77777777" w:rsidR="003A0B4E" w:rsidRDefault="003A0B4E">
      <w:pPr>
        <w:spacing w:after="0"/>
        <w:ind w:firstLine="720"/>
        <w:jc w:val="right"/>
        <w:rPr>
          <w:rFonts w:ascii="Times New Roman" w:hAnsi="Times New Roman" w:cs="Times New Roman"/>
          <w:sz w:val="24"/>
          <w:szCs w:val="24"/>
          <w:lang w:val="lv-LV"/>
        </w:rPr>
      </w:pPr>
    </w:p>
    <w:p w14:paraId="1E3E498E" w14:textId="77777777" w:rsidR="003A0B4E" w:rsidRDefault="003A0B4E">
      <w:pPr>
        <w:spacing w:after="0"/>
        <w:ind w:firstLine="720"/>
        <w:jc w:val="right"/>
        <w:rPr>
          <w:rFonts w:ascii="Times New Roman" w:hAnsi="Times New Roman" w:cs="Times New Roman"/>
          <w:sz w:val="24"/>
          <w:szCs w:val="24"/>
          <w:lang w:val="lv-LV"/>
        </w:rPr>
      </w:pPr>
    </w:p>
    <w:p w14:paraId="38861D29" w14:textId="77777777" w:rsidR="003A0B4E" w:rsidRDefault="003A0B4E">
      <w:pPr>
        <w:spacing w:after="0"/>
        <w:ind w:firstLine="720"/>
        <w:jc w:val="right"/>
        <w:rPr>
          <w:rFonts w:ascii="Times New Roman" w:hAnsi="Times New Roman" w:cs="Times New Roman"/>
          <w:sz w:val="24"/>
          <w:szCs w:val="24"/>
          <w:lang w:val="lv-LV"/>
        </w:rPr>
      </w:pPr>
    </w:p>
    <w:p w14:paraId="47D5875C" w14:textId="77777777" w:rsidR="003A0B4E" w:rsidRDefault="003A0B4E">
      <w:pPr>
        <w:spacing w:after="0"/>
        <w:ind w:firstLine="720"/>
        <w:jc w:val="right"/>
        <w:rPr>
          <w:rFonts w:ascii="Times New Roman" w:hAnsi="Times New Roman" w:cs="Times New Roman"/>
          <w:sz w:val="24"/>
          <w:szCs w:val="24"/>
          <w:lang w:val="lv-LV"/>
        </w:rPr>
      </w:pPr>
    </w:p>
    <w:p w14:paraId="2D9E22A0" w14:textId="77777777" w:rsidR="003A0B4E" w:rsidRDefault="003A0B4E">
      <w:pPr>
        <w:spacing w:after="0"/>
        <w:ind w:firstLine="720"/>
        <w:jc w:val="right"/>
        <w:rPr>
          <w:rFonts w:ascii="Times New Roman" w:hAnsi="Times New Roman" w:cs="Times New Roman"/>
          <w:sz w:val="24"/>
          <w:szCs w:val="24"/>
          <w:lang w:val="lv-LV"/>
        </w:rPr>
      </w:pPr>
    </w:p>
    <w:p w14:paraId="4A795E31" w14:textId="65B6B72D" w:rsidR="002075B5" w:rsidRDefault="007950D8">
      <w:pPr>
        <w:spacing w:after="0"/>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6. tabula</w:t>
      </w:r>
    </w:p>
    <w:p w14:paraId="2D1F68E0" w14:textId="77777777" w:rsidR="002075B5" w:rsidRDefault="002075B5">
      <w:pPr>
        <w:spacing w:after="0"/>
        <w:ind w:firstLine="720"/>
        <w:rPr>
          <w:rFonts w:ascii="Times New Roman" w:hAnsi="Times New Roman" w:cs="Times New Roman"/>
          <w:b/>
          <w:bCs/>
          <w:sz w:val="24"/>
          <w:szCs w:val="24"/>
          <w:lang w:val="lv-LV"/>
        </w:rPr>
      </w:pPr>
    </w:p>
    <w:p w14:paraId="29072282" w14:textId="77777777" w:rsidR="002075B5" w:rsidRDefault="007950D8">
      <w:pPr>
        <w:spacing w:after="0"/>
        <w:jc w:val="both"/>
        <w:rPr>
          <w:rFonts w:ascii="Times New Roman" w:hAnsi="Times New Roman" w:cs="Times New Roman"/>
          <w:b/>
          <w:bCs/>
          <w:sz w:val="24"/>
          <w:szCs w:val="24"/>
          <w:lang w:val="lv-LV"/>
        </w:rPr>
      </w:pPr>
      <w:r>
        <w:rPr>
          <w:noProof/>
        </w:rPr>
        <w:drawing>
          <wp:inline distT="0" distB="0" distL="0" distR="0" wp14:anchorId="5ED8DFF4" wp14:editId="4114701A">
            <wp:extent cx="6156960" cy="2159635"/>
            <wp:effectExtent l="0" t="0" r="0" b="0"/>
            <wp:docPr id="9"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50"/>
                    <pic:cNvPicPr>
                      <a:picLocks noChangeAspect="1" noChangeArrowheads="1"/>
                    </pic:cNvPicPr>
                  </pic:nvPicPr>
                  <pic:blipFill>
                    <a:blip r:embed="rId17"/>
                    <a:stretch>
                      <a:fillRect/>
                    </a:stretch>
                  </pic:blipFill>
                  <pic:spPr bwMode="auto">
                    <a:xfrm>
                      <a:off x="0" y="0"/>
                      <a:ext cx="6156960" cy="2159635"/>
                    </a:xfrm>
                    <a:prstGeom prst="rect">
                      <a:avLst/>
                    </a:prstGeom>
                  </pic:spPr>
                </pic:pic>
              </a:graphicData>
            </a:graphic>
          </wp:inline>
        </w:drawing>
      </w:r>
    </w:p>
    <w:p w14:paraId="11C3937F" w14:textId="77777777" w:rsidR="002075B5" w:rsidRDefault="007950D8">
      <w:pPr>
        <w:rPr>
          <w:rFonts w:ascii="Times New Roman" w:hAnsi="Times New Roman" w:cs="Times New Roman"/>
          <w:bCs/>
          <w:sz w:val="20"/>
          <w:szCs w:val="20"/>
          <w:lang w:val="lv-LV"/>
        </w:rPr>
      </w:pPr>
      <w:r>
        <w:rPr>
          <w:rFonts w:ascii="Times New Roman" w:hAnsi="Times New Roman" w:cs="Times New Roman"/>
          <w:bCs/>
          <w:sz w:val="20"/>
          <w:szCs w:val="20"/>
          <w:lang w:val="lv-LV"/>
        </w:rPr>
        <w:t>Oficiālais statistikas portāls “Datu bāze”</w:t>
      </w:r>
    </w:p>
    <w:p w14:paraId="16FE2071" w14:textId="77777777" w:rsidR="002075B5" w:rsidRDefault="007950D8">
      <w:pPr>
        <w:rPr>
          <w:rFonts w:cstheme="minorHAnsi"/>
          <w:sz w:val="16"/>
          <w:szCs w:val="16"/>
        </w:rPr>
      </w:pPr>
      <w:hyperlink r:id="rId18">
        <w:r>
          <w:rPr>
            <w:rStyle w:val="Internetasaite"/>
            <w:rFonts w:cstheme="minorHAnsi"/>
            <w:sz w:val="16"/>
            <w:szCs w:val="16"/>
          </w:rPr>
          <w:t>https://data.stat.gov.lv/pxweb/lv/OSP_PUB/START__IZG__IZ__IZI/IZT040/?loadedQueryId=971&amp;timeType=top&amp;timeValue=1</w:t>
        </w:r>
      </w:hyperlink>
    </w:p>
    <w:p w14:paraId="2E2F5675" w14:textId="77777777" w:rsidR="002075B5" w:rsidRDefault="002075B5">
      <w:pPr>
        <w:rPr>
          <w:rFonts w:ascii="Times New Roman" w:hAnsi="Times New Roman" w:cs="Times New Roman"/>
          <w:bCs/>
          <w:sz w:val="20"/>
          <w:szCs w:val="20"/>
          <w:lang w:val="lv-LV"/>
        </w:rPr>
      </w:pPr>
    </w:p>
    <w:p w14:paraId="6914A450" w14:textId="6078A4C4" w:rsidR="002075B5" w:rsidRDefault="007950D8">
      <w:pPr>
        <w:spacing w:after="0"/>
        <w:ind w:firstLine="720"/>
        <w:rPr>
          <w:rFonts w:ascii="Times New Roman" w:hAnsi="Times New Roman" w:cs="Times New Roman"/>
          <w:b/>
          <w:bCs/>
          <w:sz w:val="24"/>
          <w:szCs w:val="24"/>
          <w:lang w:val="lv-LV"/>
        </w:rPr>
      </w:pPr>
      <w:r>
        <w:rPr>
          <w:rFonts w:ascii="Times New Roman" w:hAnsi="Times New Roman" w:cs="Times New Roman"/>
          <w:b/>
          <w:bCs/>
          <w:sz w:val="24"/>
          <w:szCs w:val="24"/>
          <w:lang w:val="lv-LV"/>
        </w:rPr>
        <w:t>Cilvēkresursi izglītības programmu īstenošanai</w:t>
      </w:r>
    </w:p>
    <w:p w14:paraId="57F07AC9" w14:textId="77777777" w:rsidR="002075B5" w:rsidRDefault="002075B5">
      <w:pPr>
        <w:spacing w:after="0"/>
        <w:ind w:firstLine="720"/>
        <w:rPr>
          <w:rFonts w:ascii="Times New Roman" w:hAnsi="Times New Roman" w:cs="Times New Roman"/>
          <w:sz w:val="24"/>
          <w:szCs w:val="24"/>
          <w:lang w:val="lv-LV"/>
        </w:rPr>
      </w:pPr>
    </w:p>
    <w:p w14:paraId="3FA3562C" w14:textId="2A5D454A"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nodrošinātu izglītības programmu īstenošanu visās izglītības pakāpēs, nepieciešams pedagoģiskais, atbalsta un tehniskais personāls. Uz 01.09.2021. Limbažu novada izglītības iestādēs tika nodarbināti 362 tehniskie darbinieki un 684 pedagogi, no tiem 120 pirmsskolas izglītības iestādēs, 399 vispārizglītojošās skolās (tai skaitā PII grupās pamatskolās), Limbažu novada speciāl</w:t>
      </w:r>
      <w:r w:rsidR="008F7002" w:rsidRPr="003A0B4E">
        <w:rPr>
          <w:rFonts w:ascii="Times New Roman" w:hAnsi="Times New Roman" w:cs="Times New Roman"/>
          <w:sz w:val="24"/>
          <w:szCs w:val="24"/>
        </w:rPr>
        <w:t>ajā</w:t>
      </w:r>
      <w:r w:rsidRPr="003A0B4E">
        <w:rPr>
          <w:rFonts w:ascii="Times New Roman" w:hAnsi="Times New Roman" w:cs="Times New Roman"/>
          <w:sz w:val="24"/>
          <w:szCs w:val="24"/>
          <w:lang w:val="lv-LV"/>
        </w:rPr>
        <w:t xml:space="preserve"> </w:t>
      </w:r>
      <w:r>
        <w:rPr>
          <w:rFonts w:ascii="Times New Roman" w:hAnsi="Times New Roman" w:cs="Times New Roman"/>
          <w:sz w:val="24"/>
          <w:szCs w:val="24"/>
          <w:lang w:val="lv-LV"/>
        </w:rPr>
        <w:t>pamatskolā – 27, profesionālās ievirzes mūzikas un mākslas skolās - 80, Limbažu KBC – 6, Limbažu novada Sporta skolā - 28, Limbažu Bērnu un jauniešu centrā - 24.</w:t>
      </w:r>
    </w:p>
    <w:p w14:paraId="782DB810" w14:textId="1B05C39D"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VIIS datu bāzē pieejamo informāciju 01.09.2022., Limbažu novada izglītības iestādēs tika nodarbināti 518 pedagogi, no tiem 129 (nav atsevišķu datu par PII grupām skolās) pirmsskolas izglītības iestādēs, 414 vispārizglītojošās skolās, Limbažu novada </w:t>
      </w:r>
      <w:r w:rsidRPr="003A0B4E">
        <w:rPr>
          <w:rFonts w:ascii="Times New Roman" w:hAnsi="Times New Roman" w:cs="Times New Roman"/>
          <w:sz w:val="24"/>
          <w:szCs w:val="24"/>
          <w:lang w:val="lv-LV"/>
        </w:rPr>
        <w:t>speciāl</w:t>
      </w:r>
      <w:r w:rsidR="008F7002" w:rsidRPr="003A0B4E">
        <w:rPr>
          <w:rFonts w:ascii="Times New Roman" w:hAnsi="Times New Roman" w:cs="Times New Roman"/>
          <w:sz w:val="24"/>
          <w:szCs w:val="24"/>
        </w:rPr>
        <w:t>ajā</w:t>
      </w:r>
      <w:r w:rsidRPr="003A0B4E">
        <w:rPr>
          <w:rFonts w:ascii="Times New Roman" w:hAnsi="Times New Roman" w:cs="Times New Roman"/>
          <w:sz w:val="24"/>
          <w:szCs w:val="24"/>
          <w:lang w:val="lv-LV"/>
        </w:rPr>
        <w:t xml:space="preserve"> pamatskolā </w:t>
      </w:r>
      <w:r>
        <w:rPr>
          <w:rFonts w:ascii="Times New Roman" w:hAnsi="Times New Roman" w:cs="Times New Roman"/>
          <w:sz w:val="24"/>
          <w:szCs w:val="24"/>
          <w:lang w:val="lv-LV"/>
        </w:rPr>
        <w:t>– 31, profesionālās ievirzes mūzikas un mākslas skolās - 81, Limbažu KBC – 6, Limbažu novada Sporta skolā - 39, Limbažu Bērnu un jauniešu centrā - 24.</w:t>
      </w:r>
    </w:p>
    <w:p w14:paraId="0CFB351A" w14:textId="308217FB" w:rsidR="002075B5" w:rsidRPr="003A0B4E"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Divu gadu griezumā pedagogu skaits izglītības iestādēs ir praktiski nemainīgs. </w:t>
      </w:r>
      <w:r w:rsidRPr="003A0B4E">
        <w:rPr>
          <w:rFonts w:ascii="Times New Roman" w:hAnsi="Times New Roman" w:cs="Times New Roman"/>
          <w:sz w:val="24"/>
          <w:szCs w:val="24"/>
          <w:lang w:val="lv-LV"/>
        </w:rPr>
        <w:t>Dati par pedagoģiskā personāla skaitu izglītības iestādēs sadalījumā pa iestāžu tipiem atspoguļoti 4. - 6. attēl</w:t>
      </w:r>
      <w:r w:rsidR="008F7002" w:rsidRPr="003A0B4E">
        <w:rPr>
          <w:rFonts w:ascii="Times New Roman" w:hAnsi="Times New Roman" w:cs="Times New Roman"/>
          <w:sz w:val="24"/>
          <w:szCs w:val="24"/>
          <w:lang w:val="lv-LV"/>
        </w:rPr>
        <w:t>ā</w:t>
      </w:r>
      <w:r w:rsidRPr="003A0B4E">
        <w:rPr>
          <w:rFonts w:ascii="Times New Roman" w:hAnsi="Times New Roman" w:cs="Times New Roman"/>
          <w:sz w:val="24"/>
          <w:szCs w:val="24"/>
          <w:lang w:val="lv-LV"/>
        </w:rPr>
        <w:t>.</w:t>
      </w:r>
    </w:p>
    <w:p w14:paraId="1C30E084" w14:textId="77777777" w:rsidR="002075B5" w:rsidRDefault="002075B5">
      <w:pPr>
        <w:spacing w:after="0"/>
        <w:ind w:firstLine="720"/>
        <w:jc w:val="both"/>
        <w:rPr>
          <w:rFonts w:ascii="Times New Roman" w:hAnsi="Times New Roman" w:cs="Times New Roman"/>
          <w:sz w:val="24"/>
          <w:szCs w:val="24"/>
          <w:lang w:val="lv-LV"/>
        </w:rPr>
      </w:pPr>
    </w:p>
    <w:p w14:paraId="1A21F907" w14:textId="77777777" w:rsidR="002075B5" w:rsidRDefault="007950D8">
      <w:pPr>
        <w:spacing w:after="0"/>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4. attēls</w:t>
      </w:r>
    </w:p>
    <w:p w14:paraId="245B498D" w14:textId="77777777" w:rsidR="002075B5" w:rsidRDefault="007950D8">
      <w:pPr>
        <w:spacing w:after="0"/>
        <w:ind w:firstLine="720"/>
        <w:jc w:val="center"/>
        <w:rPr>
          <w:rFonts w:ascii="Times New Roman" w:hAnsi="Times New Roman" w:cs="Times New Roman"/>
          <w:sz w:val="24"/>
          <w:szCs w:val="24"/>
          <w:lang w:val="lv-LV"/>
        </w:rPr>
      </w:pPr>
      <w:r>
        <w:rPr>
          <w:noProof/>
        </w:rPr>
        <w:drawing>
          <wp:inline distT="0" distB="0" distL="0" distR="0" wp14:anchorId="481D74D4" wp14:editId="41FAF9E8">
            <wp:extent cx="3118339" cy="1938180"/>
            <wp:effectExtent l="0" t="0" r="6350" b="5080"/>
            <wp:docPr id="10" name="Attēl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3"/>
                    <pic:cNvPicPr>
                      <a:picLocks noChangeAspect="1" noChangeArrowheads="1"/>
                    </pic:cNvPicPr>
                  </pic:nvPicPr>
                  <pic:blipFill>
                    <a:blip r:embed="rId19"/>
                    <a:stretch>
                      <a:fillRect/>
                    </a:stretch>
                  </pic:blipFill>
                  <pic:spPr bwMode="auto">
                    <a:xfrm>
                      <a:off x="0" y="0"/>
                      <a:ext cx="3127632" cy="1943956"/>
                    </a:xfrm>
                    <a:prstGeom prst="rect">
                      <a:avLst/>
                    </a:prstGeom>
                  </pic:spPr>
                </pic:pic>
              </a:graphicData>
            </a:graphic>
          </wp:inline>
        </w:drawing>
      </w:r>
    </w:p>
    <w:p w14:paraId="5D216F0D" w14:textId="77777777" w:rsidR="002075B5" w:rsidRDefault="002075B5">
      <w:pPr>
        <w:spacing w:after="0"/>
        <w:ind w:firstLine="720"/>
        <w:jc w:val="center"/>
        <w:rPr>
          <w:rFonts w:ascii="Times New Roman" w:hAnsi="Times New Roman" w:cs="Times New Roman"/>
          <w:sz w:val="24"/>
          <w:szCs w:val="24"/>
          <w:lang w:val="lv-LV"/>
        </w:rPr>
      </w:pPr>
    </w:p>
    <w:p w14:paraId="66AE34D7" w14:textId="77777777"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Vispārējās izglītības iestāžu pedagogu skaitā iekļauti arī pirmsskolas izglītības pedagogi, kuri strādā minēto iestāžu pirmsskolas grupās.</w:t>
      </w:r>
    </w:p>
    <w:p w14:paraId="442E0442" w14:textId="77777777" w:rsidR="002075B5" w:rsidRDefault="007950D8">
      <w:pPr>
        <w:spacing w:after="0"/>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5. attēls</w:t>
      </w:r>
    </w:p>
    <w:p w14:paraId="34661DE3" w14:textId="77777777" w:rsidR="002075B5" w:rsidRDefault="002075B5">
      <w:pPr>
        <w:spacing w:after="0"/>
        <w:ind w:firstLine="720"/>
        <w:jc w:val="center"/>
        <w:rPr>
          <w:rFonts w:ascii="Times New Roman" w:hAnsi="Times New Roman" w:cs="Times New Roman"/>
          <w:sz w:val="24"/>
          <w:szCs w:val="24"/>
          <w:lang w:val="lv-LV"/>
        </w:rPr>
      </w:pPr>
    </w:p>
    <w:p w14:paraId="4C9552FF" w14:textId="77777777" w:rsidR="002075B5" w:rsidRDefault="007950D8">
      <w:pPr>
        <w:spacing w:after="0"/>
        <w:ind w:firstLine="720"/>
        <w:jc w:val="center"/>
        <w:rPr>
          <w:rFonts w:ascii="Times New Roman" w:hAnsi="Times New Roman" w:cs="Times New Roman"/>
          <w:sz w:val="24"/>
          <w:szCs w:val="24"/>
          <w:lang w:val="lv-LV"/>
        </w:rPr>
      </w:pPr>
      <w:r>
        <w:rPr>
          <w:noProof/>
        </w:rPr>
        <w:drawing>
          <wp:inline distT="0" distB="0" distL="0" distR="0" wp14:anchorId="04EB6E1A" wp14:editId="56EB9F08">
            <wp:extent cx="3229610" cy="2181225"/>
            <wp:effectExtent l="0" t="0" r="0" b="0"/>
            <wp:docPr id="11" name="Attēl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14"/>
                    <pic:cNvPicPr>
                      <a:picLocks noChangeAspect="1" noChangeArrowheads="1"/>
                    </pic:cNvPicPr>
                  </pic:nvPicPr>
                  <pic:blipFill>
                    <a:blip r:embed="rId20"/>
                    <a:stretch>
                      <a:fillRect/>
                    </a:stretch>
                  </pic:blipFill>
                  <pic:spPr bwMode="auto">
                    <a:xfrm>
                      <a:off x="0" y="0"/>
                      <a:ext cx="3229610" cy="2181225"/>
                    </a:xfrm>
                    <a:prstGeom prst="rect">
                      <a:avLst/>
                    </a:prstGeom>
                  </pic:spPr>
                </pic:pic>
              </a:graphicData>
            </a:graphic>
          </wp:inline>
        </w:drawing>
      </w:r>
    </w:p>
    <w:p w14:paraId="179DF00F" w14:textId="77777777" w:rsidR="002075B5" w:rsidRDefault="007950D8">
      <w:pPr>
        <w:spacing w:after="0"/>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6. attēls</w:t>
      </w:r>
    </w:p>
    <w:p w14:paraId="210F26C0" w14:textId="77777777" w:rsidR="002075B5" w:rsidRDefault="007950D8">
      <w:pPr>
        <w:spacing w:after="0"/>
        <w:ind w:firstLine="720"/>
        <w:jc w:val="center"/>
        <w:rPr>
          <w:rFonts w:ascii="Times New Roman" w:hAnsi="Times New Roman" w:cs="Times New Roman"/>
          <w:sz w:val="24"/>
          <w:szCs w:val="24"/>
          <w:lang w:val="lv-LV"/>
        </w:rPr>
      </w:pPr>
      <w:r>
        <w:rPr>
          <w:noProof/>
        </w:rPr>
        <w:drawing>
          <wp:inline distT="0" distB="0" distL="0" distR="0" wp14:anchorId="2840C99A" wp14:editId="5882EEA9">
            <wp:extent cx="3294380" cy="21526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pic:cNvPicPr>
                      <a:picLocks noChangeAspect="1" noChangeArrowheads="1"/>
                    </pic:cNvPicPr>
                  </pic:nvPicPr>
                  <pic:blipFill>
                    <a:blip r:embed="rId21"/>
                    <a:stretch>
                      <a:fillRect/>
                    </a:stretch>
                  </pic:blipFill>
                  <pic:spPr bwMode="auto">
                    <a:xfrm>
                      <a:off x="0" y="0"/>
                      <a:ext cx="3294380" cy="2152650"/>
                    </a:xfrm>
                    <a:prstGeom prst="rect">
                      <a:avLst/>
                    </a:prstGeom>
                  </pic:spPr>
                </pic:pic>
              </a:graphicData>
            </a:graphic>
          </wp:inline>
        </w:drawing>
      </w:r>
    </w:p>
    <w:p w14:paraId="5D4E492C" w14:textId="77777777" w:rsidR="002075B5" w:rsidRDefault="002075B5">
      <w:pPr>
        <w:spacing w:after="0"/>
        <w:rPr>
          <w:rFonts w:ascii="Times New Roman" w:hAnsi="Times New Roman" w:cs="Times New Roman"/>
          <w:sz w:val="24"/>
          <w:szCs w:val="24"/>
          <w:lang w:val="lv-LV"/>
        </w:rPr>
      </w:pPr>
    </w:p>
    <w:p w14:paraId="1F5A0A62" w14:textId="0F55E133" w:rsidR="00885148" w:rsidRDefault="00885148">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C4D0C92" w14:textId="77777777" w:rsidR="002075B5" w:rsidRPr="00805555" w:rsidRDefault="007950D8" w:rsidP="00937E7D">
      <w:pPr>
        <w:pStyle w:val="Saturardtjavirsraksts"/>
        <w:jc w:val="center"/>
        <w:rPr>
          <w:rFonts w:ascii="Times New Roman" w:hAnsi="Times New Roman" w:cs="Times New Roman"/>
          <w:caps/>
          <w:sz w:val="28"/>
          <w:szCs w:val="28"/>
          <w:lang w:val="lv-LV"/>
        </w:rPr>
      </w:pPr>
      <w:bookmarkStart w:id="5" w:name="_Toc123043275"/>
      <w:bookmarkStart w:id="6" w:name="_Toc126756866"/>
      <w:r w:rsidRPr="00805555">
        <w:rPr>
          <w:rFonts w:ascii="Times New Roman" w:hAnsi="Times New Roman" w:cs="Times New Roman"/>
          <w:caps/>
          <w:sz w:val="28"/>
          <w:szCs w:val="28"/>
          <w:lang w:val="lv-LV"/>
        </w:rPr>
        <w:lastRenderedPageBreak/>
        <w:t>LIMBAŽU NOVADA IZGLĪTĪBAS SISTĒMAS UN PAKALPOJUMU ANALĪZE</w:t>
      </w:r>
      <w:bookmarkEnd w:id="5"/>
      <w:bookmarkEnd w:id="6"/>
    </w:p>
    <w:p w14:paraId="12E81502" w14:textId="77777777" w:rsidR="002075B5" w:rsidRDefault="002075B5">
      <w:pPr>
        <w:spacing w:after="0"/>
        <w:ind w:firstLine="720"/>
        <w:rPr>
          <w:rFonts w:ascii="Times New Roman" w:hAnsi="Times New Roman" w:cs="Times New Roman"/>
          <w:sz w:val="24"/>
          <w:szCs w:val="24"/>
          <w:lang w:val="lv-LV"/>
        </w:rPr>
      </w:pPr>
    </w:p>
    <w:p w14:paraId="6C7AAAA4" w14:textId="472E2285" w:rsidR="002075B5" w:rsidRDefault="007950D8">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Limbažu novadā uz 01.01.2022. ir deklarēti 29760 iedzīvotāji. Salīdzinot ar 2018.gadu, iedzīvotāju skaits samazinājies par 3%, bet salīdzinot ar 2021.gadu – par 1,4%. Iedzīvotāju skaita izmaiņas atspoguļotas 7.attēlā.</w:t>
      </w:r>
    </w:p>
    <w:p w14:paraId="38F14945" w14:textId="77777777" w:rsidR="002075B5" w:rsidRDefault="007950D8">
      <w:pPr>
        <w:spacing w:after="0"/>
        <w:ind w:firstLine="720"/>
        <w:jc w:val="right"/>
        <w:rPr>
          <w:rFonts w:ascii="Times New Roman" w:hAnsi="Times New Roman" w:cs="Times New Roman"/>
          <w:sz w:val="24"/>
          <w:szCs w:val="24"/>
        </w:rPr>
      </w:pPr>
      <w:r>
        <w:rPr>
          <w:rFonts w:ascii="Times New Roman" w:hAnsi="Times New Roman" w:cs="Times New Roman"/>
          <w:sz w:val="24"/>
          <w:szCs w:val="24"/>
        </w:rPr>
        <w:t xml:space="preserve">7. </w:t>
      </w:r>
      <w:r w:rsidRPr="00E75D59">
        <w:rPr>
          <w:rFonts w:ascii="Times New Roman" w:hAnsi="Times New Roman" w:cs="Times New Roman"/>
          <w:sz w:val="24"/>
          <w:szCs w:val="24"/>
          <w:lang w:val="lv-LV"/>
        </w:rPr>
        <w:t>attēls</w:t>
      </w:r>
    </w:p>
    <w:p w14:paraId="1B94A0EE" w14:textId="77777777" w:rsidR="002075B5" w:rsidRDefault="002075B5">
      <w:pPr>
        <w:spacing w:after="0"/>
        <w:ind w:firstLine="720"/>
        <w:jc w:val="center"/>
        <w:rPr>
          <w:rFonts w:ascii="Times New Roman" w:hAnsi="Times New Roman" w:cs="Times New Roman"/>
          <w:sz w:val="24"/>
          <w:szCs w:val="24"/>
          <w:lang w:val="lv-LV"/>
        </w:rPr>
      </w:pPr>
    </w:p>
    <w:p w14:paraId="2FEE7B2A" w14:textId="77777777" w:rsidR="002075B5" w:rsidRDefault="002075B5">
      <w:pPr>
        <w:pStyle w:val="Sarakstarindkopa"/>
        <w:spacing w:after="0" w:line="240" w:lineRule="auto"/>
        <w:rPr>
          <w:rFonts w:ascii="Times New Roman" w:hAnsi="Times New Roman" w:cs="Times New Roman"/>
          <w:sz w:val="24"/>
          <w:szCs w:val="24"/>
        </w:rPr>
      </w:pPr>
    </w:p>
    <w:p w14:paraId="6AF7D6A4" w14:textId="77777777" w:rsidR="002075B5" w:rsidRDefault="007950D8">
      <w:pPr>
        <w:pStyle w:val="Sarakstarindkopa"/>
        <w:spacing w:after="0" w:line="240" w:lineRule="auto"/>
        <w:ind w:left="0" w:firstLine="720"/>
        <w:jc w:val="center"/>
        <w:rPr>
          <w:rFonts w:ascii="Times New Roman" w:hAnsi="Times New Roman" w:cs="Times New Roman"/>
          <w:sz w:val="24"/>
          <w:szCs w:val="24"/>
          <w:lang w:val="lv-LV"/>
        </w:rPr>
      </w:pPr>
      <w:r>
        <w:rPr>
          <w:noProof/>
        </w:rPr>
        <w:drawing>
          <wp:inline distT="0" distB="0" distL="0" distR="0" wp14:anchorId="320AC1CE" wp14:editId="61B9D1B4">
            <wp:extent cx="3988435" cy="2395220"/>
            <wp:effectExtent l="0" t="0" r="0" b="0"/>
            <wp:docPr id="13" name="Attēl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11"/>
                    <pic:cNvPicPr>
                      <a:picLocks noChangeAspect="1" noChangeArrowheads="1"/>
                    </pic:cNvPicPr>
                  </pic:nvPicPr>
                  <pic:blipFill>
                    <a:blip r:embed="rId22"/>
                    <a:stretch>
                      <a:fillRect/>
                    </a:stretch>
                  </pic:blipFill>
                  <pic:spPr bwMode="auto">
                    <a:xfrm>
                      <a:off x="0" y="0"/>
                      <a:ext cx="3988435" cy="2395220"/>
                    </a:xfrm>
                    <a:prstGeom prst="rect">
                      <a:avLst/>
                    </a:prstGeom>
                  </pic:spPr>
                </pic:pic>
              </a:graphicData>
            </a:graphic>
          </wp:inline>
        </w:drawing>
      </w:r>
    </w:p>
    <w:p w14:paraId="264C1B83" w14:textId="77777777" w:rsidR="00885148" w:rsidRDefault="00885148">
      <w:pPr>
        <w:pStyle w:val="Sarakstarindkopa"/>
        <w:spacing w:after="0" w:line="240" w:lineRule="auto"/>
        <w:ind w:left="0" w:firstLine="720"/>
        <w:jc w:val="both"/>
        <w:rPr>
          <w:rFonts w:ascii="Times New Roman" w:hAnsi="Times New Roman" w:cs="Times New Roman"/>
          <w:sz w:val="24"/>
          <w:szCs w:val="24"/>
          <w:lang w:val="lv-LV"/>
        </w:rPr>
      </w:pPr>
    </w:p>
    <w:p w14:paraId="40F2505B" w14:textId="37660930" w:rsidR="002075B5" w:rsidRDefault="007950D8">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t>Analizējot dzimstību laika periodā no 2015. gada, secināms, ka arī dzimstības rādītāji ir ar negatīvu tendenci, kas parādīts 8. attēlā.</w:t>
      </w:r>
    </w:p>
    <w:p w14:paraId="2B0199C9" w14:textId="77777777" w:rsidR="002075B5" w:rsidRDefault="007950D8">
      <w:pPr>
        <w:suppressAutoHyphens w:val="0"/>
        <w:spacing w:beforeAutospacing="1" w:afterAutospacing="1" w:line="240" w:lineRule="auto"/>
        <w:jc w:val="right"/>
        <w:rPr>
          <w:rFonts w:ascii="Times New Roman" w:hAnsi="Times New Roman" w:cs="Times New Roman"/>
          <w:sz w:val="24"/>
          <w:szCs w:val="24"/>
          <w:lang w:val="lv-LV" w:eastAsia="en-GB"/>
        </w:rPr>
      </w:pPr>
      <w:r>
        <w:rPr>
          <w:rFonts w:ascii="Times New Roman" w:hAnsi="Times New Roman" w:cs="Times New Roman"/>
          <w:sz w:val="24"/>
          <w:szCs w:val="24"/>
          <w:lang w:val="lv-LV" w:eastAsia="en-GB"/>
        </w:rPr>
        <w:t>8. attēls</w:t>
      </w:r>
    </w:p>
    <w:p w14:paraId="77758EFB" w14:textId="77777777" w:rsidR="002075B5" w:rsidRDefault="007950D8">
      <w:pPr>
        <w:suppressAutoHyphens w:val="0"/>
        <w:spacing w:beforeAutospacing="1" w:afterAutospacing="1" w:line="240" w:lineRule="auto"/>
        <w:jc w:val="center"/>
        <w:rPr>
          <w:rFonts w:ascii="Times New Roman" w:hAnsi="Times New Roman" w:cs="Times New Roman"/>
          <w:sz w:val="24"/>
          <w:szCs w:val="24"/>
          <w:lang w:val="lv-LV" w:eastAsia="en-GB"/>
        </w:rPr>
      </w:pPr>
      <w:r>
        <w:rPr>
          <w:noProof/>
        </w:rPr>
        <w:drawing>
          <wp:inline distT="0" distB="0" distL="0" distR="0" wp14:anchorId="30AEC660" wp14:editId="3BFD1E80">
            <wp:extent cx="3481705" cy="2097405"/>
            <wp:effectExtent l="0" t="0" r="0" b="0"/>
            <wp:docPr id="14" name="Attēl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9"/>
                    <pic:cNvPicPr>
                      <a:picLocks noChangeAspect="1" noChangeArrowheads="1"/>
                    </pic:cNvPicPr>
                  </pic:nvPicPr>
                  <pic:blipFill>
                    <a:blip r:embed="rId23"/>
                    <a:stretch>
                      <a:fillRect/>
                    </a:stretch>
                  </pic:blipFill>
                  <pic:spPr bwMode="auto">
                    <a:xfrm>
                      <a:off x="0" y="0"/>
                      <a:ext cx="3481705" cy="2097405"/>
                    </a:xfrm>
                    <a:prstGeom prst="rect">
                      <a:avLst/>
                    </a:prstGeom>
                  </pic:spPr>
                </pic:pic>
              </a:graphicData>
            </a:graphic>
          </wp:inline>
        </w:drawing>
      </w:r>
    </w:p>
    <w:p w14:paraId="73FB20A7" w14:textId="77E884FB"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Analizējot gan iedzīvotāju skaita izmaiņas, gan dzimstības rādītājus visā novadā, gan pa atsevišķām teritorijām - pilsētām, pagastiem, (d</w:t>
      </w:r>
      <w:r w:rsidRPr="003A0B4E">
        <w:rPr>
          <w:rFonts w:ascii="Times New Roman" w:hAnsi="Times New Roman" w:cs="Times New Roman"/>
          <w:sz w:val="24"/>
          <w:szCs w:val="24"/>
          <w:lang w:val="lv-LV"/>
        </w:rPr>
        <w:t>etalizēti dati par Limbažu novadā deklarētajiem iedzīvotājiem laika periodā no 01.01.2015</w:t>
      </w:r>
      <w:r w:rsidR="008F7002" w:rsidRPr="003A0B4E">
        <w:rPr>
          <w:rFonts w:ascii="Times New Roman" w:hAnsi="Times New Roman" w:cs="Times New Roman"/>
          <w:sz w:val="24"/>
          <w:szCs w:val="24"/>
          <w:lang w:val="lv-LV"/>
        </w:rPr>
        <w:t>.</w:t>
      </w:r>
      <w:r w:rsidRPr="003A0B4E">
        <w:rPr>
          <w:rFonts w:ascii="Times New Roman" w:hAnsi="Times New Roman" w:cs="Times New Roman"/>
          <w:sz w:val="24"/>
          <w:szCs w:val="24"/>
          <w:lang w:val="lv-LV"/>
        </w:rPr>
        <w:t xml:space="preserve"> līdz 31.12.2022</w:t>
      </w:r>
      <w:r w:rsidR="008F7002" w:rsidRPr="003A0B4E">
        <w:rPr>
          <w:rFonts w:ascii="Times New Roman" w:hAnsi="Times New Roman" w:cs="Times New Roman"/>
          <w:sz w:val="24"/>
          <w:szCs w:val="24"/>
          <w:lang w:val="lv-LV"/>
        </w:rPr>
        <w:t>.</w:t>
      </w:r>
      <w:r w:rsidRPr="003A0B4E">
        <w:rPr>
          <w:rFonts w:ascii="Times New Roman" w:hAnsi="Times New Roman" w:cs="Times New Roman"/>
          <w:sz w:val="24"/>
          <w:szCs w:val="24"/>
          <w:lang w:val="lv-LV"/>
        </w:rPr>
        <w:t xml:space="preserve"> 2. pielikumā un Limbažu novadā deklarēto bērnu skaits (dzimuši)</w:t>
      </w:r>
      <w:r w:rsidR="008F7002" w:rsidRPr="003A0B4E">
        <w:rPr>
          <w:rFonts w:ascii="Times New Roman" w:hAnsi="Times New Roman" w:cs="Times New Roman"/>
          <w:sz w:val="24"/>
          <w:szCs w:val="24"/>
          <w:lang w:val="lv-LV"/>
        </w:rPr>
        <w:t xml:space="preserve"> </w:t>
      </w:r>
      <w:r w:rsidRPr="003A0B4E">
        <w:rPr>
          <w:rFonts w:ascii="Times New Roman" w:hAnsi="Times New Roman" w:cs="Times New Roman"/>
          <w:sz w:val="24"/>
          <w:szCs w:val="24"/>
          <w:lang w:val="lv-LV"/>
        </w:rPr>
        <w:t>laika periodā no 01.01.2015</w:t>
      </w:r>
      <w:r w:rsidR="008F7002" w:rsidRPr="003A0B4E">
        <w:rPr>
          <w:rFonts w:ascii="Times New Roman" w:hAnsi="Times New Roman" w:cs="Times New Roman"/>
          <w:sz w:val="24"/>
          <w:szCs w:val="24"/>
          <w:lang w:val="lv-LV"/>
        </w:rPr>
        <w:t>.</w:t>
      </w:r>
      <w:r w:rsidRPr="003A0B4E">
        <w:rPr>
          <w:rFonts w:ascii="Times New Roman" w:hAnsi="Times New Roman" w:cs="Times New Roman"/>
          <w:sz w:val="24"/>
          <w:szCs w:val="24"/>
          <w:lang w:val="lv-LV"/>
        </w:rPr>
        <w:t xml:space="preserve"> līdz 31.12.2022</w:t>
      </w:r>
      <w:r w:rsidR="008F7002" w:rsidRPr="003A0B4E">
        <w:rPr>
          <w:rFonts w:ascii="Times New Roman" w:hAnsi="Times New Roman" w:cs="Times New Roman"/>
          <w:sz w:val="24"/>
          <w:szCs w:val="24"/>
          <w:lang w:val="lv-LV"/>
        </w:rPr>
        <w:t>.</w:t>
      </w:r>
      <w:r w:rsidRPr="003A0B4E">
        <w:rPr>
          <w:rFonts w:ascii="Times New Roman" w:hAnsi="Times New Roman" w:cs="Times New Roman"/>
          <w:sz w:val="24"/>
          <w:szCs w:val="24"/>
          <w:lang w:val="lv-LV"/>
        </w:rPr>
        <w:t xml:space="preserve"> 3.pielikumā), aktualizējams jautājums par novadā esošo </w:t>
      </w:r>
      <w:r w:rsidRPr="003A0B4E">
        <w:rPr>
          <w:rFonts w:ascii="Times New Roman" w:hAnsi="Times New Roman" w:cs="Times New Roman"/>
          <w:b/>
          <w:bCs/>
          <w:sz w:val="24"/>
          <w:szCs w:val="24"/>
          <w:lang w:val="lv-LV"/>
        </w:rPr>
        <w:t>izglītības iestāžu tīkla efektivitāti</w:t>
      </w:r>
      <w:r w:rsidRPr="003A0B4E">
        <w:rPr>
          <w:rFonts w:ascii="Times New Roman" w:hAnsi="Times New Roman" w:cs="Times New Roman"/>
          <w:sz w:val="24"/>
          <w:szCs w:val="24"/>
          <w:lang w:val="lv-LV"/>
        </w:rPr>
        <w:t xml:space="preserve"> un iespējamajiem optimizācijas variantiem. Atbilstoši pašvaldības veiktajai aptaujai </w:t>
      </w:r>
      <w:r w:rsidR="00ED65C2" w:rsidRPr="003A0B4E">
        <w:rPr>
          <w:rFonts w:ascii="Times New Roman" w:hAnsi="Times New Roman" w:cs="Times New Roman"/>
          <w:sz w:val="24"/>
          <w:szCs w:val="24"/>
          <w:lang w:val="lv-LV"/>
        </w:rPr>
        <w:t xml:space="preserve">par izglītību Limbažu novadā </w:t>
      </w:r>
      <w:r>
        <w:rPr>
          <w:rFonts w:ascii="Times New Roman" w:hAnsi="Times New Roman" w:cs="Times New Roman"/>
          <w:sz w:val="24"/>
          <w:szCs w:val="24"/>
          <w:lang w:val="lv-LV"/>
        </w:rPr>
        <w:lastRenderedPageBreak/>
        <w:t>23,9% no respondentiem uzskata, ka skolu tīkls nav efektīvs un veicamas izmaiņas. Vairāk kā 63% no aptaujātajiem uzskata, ka skolā, lai nodrošinātu kvalitatīvu izglītību nevar būt mazāk par 80 izglītojamajiem. Absolūtais vairākums norāda, ka klasēs/grupās optimālais izglītojamo skaits ir 8 -15. Vairāk kā trešā daļa respondentu uzskata, ka  vienā klasē jāmācās 16 - 20 izglītojamajiem.</w:t>
      </w:r>
    </w:p>
    <w:p w14:paraId="04208F0C" w14:textId="54996F97" w:rsidR="002075B5" w:rsidRPr="003A0B4E" w:rsidRDefault="007950D8">
      <w:pPr>
        <w:pStyle w:val="Sarakstarindkopa"/>
        <w:spacing w:after="0" w:line="240" w:lineRule="auto"/>
        <w:ind w:firstLine="720"/>
        <w:jc w:val="both"/>
        <w:rPr>
          <w:rFonts w:ascii="Times New Roman" w:hAnsi="Times New Roman" w:cs="Times New Roman"/>
          <w:strike/>
          <w:sz w:val="24"/>
          <w:szCs w:val="24"/>
          <w:lang w:val="lv-LV"/>
        </w:rPr>
      </w:pPr>
      <w:r w:rsidRPr="003A0B4E">
        <w:rPr>
          <w:rFonts w:ascii="Times New Roman" w:hAnsi="Times New Roman" w:cs="Times New Roman"/>
          <w:sz w:val="24"/>
          <w:szCs w:val="24"/>
          <w:lang w:val="lv-LV"/>
        </w:rPr>
        <w:t>Lai analizētu izglītības iestāžu tīkla efektivitāti jāņem vērā ne tikai izglītojamo skaits klasē, grupā, bet arī skolotāju skaita attiecīb</w:t>
      </w:r>
      <w:r w:rsidR="00ED65C2" w:rsidRPr="003A0B4E">
        <w:rPr>
          <w:rFonts w:ascii="Times New Roman" w:hAnsi="Times New Roman" w:cs="Times New Roman"/>
          <w:sz w:val="24"/>
          <w:szCs w:val="24"/>
          <w:lang w:val="lv-LV"/>
        </w:rPr>
        <w:t>a</w:t>
      </w:r>
      <w:r w:rsidRPr="003A0B4E">
        <w:rPr>
          <w:rFonts w:ascii="Times New Roman" w:hAnsi="Times New Roman" w:cs="Times New Roman"/>
          <w:sz w:val="24"/>
          <w:szCs w:val="24"/>
          <w:lang w:val="lv-LV"/>
        </w:rPr>
        <w:t xml:space="preserve"> pret izglītojamo skaitu, izglītības iestāžu atrašanās viet</w:t>
      </w:r>
      <w:r w:rsidR="00ED65C2" w:rsidRPr="003A0B4E">
        <w:rPr>
          <w:rFonts w:ascii="Times New Roman" w:hAnsi="Times New Roman" w:cs="Times New Roman"/>
          <w:sz w:val="24"/>
          <w:szCs w:val="24"/>
          <w:lang w:val="lv-LV"/>
        </w:rPr>
        <w:t>a</w:t>
      </w:r>
      <w:r w:rsidRPr="003A0B4E">
        <w:rPr>
          <w:rFonts w:ascii="Times New Roman" w:hAnsi="Times New Roman" w:cs="Times New Roman"/>
          <w:sz w:val="24"/>
          <w:szCs w:val="24"/>
          <w:lang w:val="lv-LV"/>
        </w:rPr>
        <w:t>, attālum</w:t>
      </w:r>
      <w:r w:rsidR="00ED65C2" w:rsidRPr="003A0B4E">
        <w:rPr>
          <w:rFonts w:ascii="Times New Roman" w:hAnsi="Times New Roman" w:cs="Times New Roman"/>
          <w:sz w:val="24"/>
          <w:szCs w:val="24"/>
          <w:lang w:val="lv-LV"/>
        </w:rPr>
        <w:t>s</w:t>
      </w:r>
      <w:r w:rsidRPr="003A0B4E">
        <w:rPr>
          <w:rFonts w:ascii="Times New Roman" w:hAnsi="Times New Roman" w:cs="Times New Roman"/>
          <w:sz w:val="24"/>
          <w:szCs w:val="24"/>
          <w:lang w:val="lv-LV"/>
        </w:rPr>
        <w:t xml:space="preserve"> līdz tuvākajai izglītības iestādei, transporta tīkl</w:t>
      </w:r>
      <w:r w:rsidR="00ED65C2" w:rsidRPr="003A0B4E">
        <w:rPr>
          <w:rFonts w:ascii="Times New Roman" w:hAnsi="Times New Roman" w:cs="Times New Roman"/>
          <w:sz w:val="24"/>
          <w:szCs w:val="24"/>
          <w:lang w:val="lv-LV"/>
        </w:rPr>
        <w:t>s</w:t>
      </w:r>
      <w:r w:rsidRPr="003A0B4E">
        <w:rPr>
          <w:rFonts w:ascii="Times New Roman" w:hAnsi="Times New Roman" w:cs="Times New Roman"/>
          <w:sz w:val="24"/>
          <w:szCs w:val="24"/>
          <w:lang w:val="lv-LV"/>
        </w:rPr>
        <w:t xml:space="preserve">. Attālumus starp izglītības iestādēm redzam mūsu izveidotajā kartē (1.attēls) un 6.pielikumā </w:t>
      </w:r>
    </w:p>
    <w:p w14:paraId="701C73E2" w14:textId="2CECBCF7"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Limbažu novadā izglītības iestādes atrodas pietiekami tuvu </w:t>
      </w:r>
      <w:r w:rsidR="00ED65C2" w:rsidRPr="003A0B4E">
        <w:rPr>
          <w:rFonts w:ascii="Times New Roman" w:hAnsi="Times New Roman" w:cs="Times New Roman"/>
          <w:sz w:val="24"/>
          <w:szCs w:val="24"/>
          <w:lang w:val="lv-LV"/>
        </w:rPr>
        <w:t>cita citai</w:t>
      </w:r>
      <w:r>
        <w:rPr>
          <w:rFonts w:ascii="Times New Roman" w:hAnsi="Times New Roman" w:cs="Times New Roman"/>
          <w:sz w:val="24"/>
          <w:szCs w:val="24"/>
          <w:lang w:val="lv-LV"/>
        </w:rPr>
        <w:t>. Pamatizglītība un pirmsskolas izglītība ir pieejama rādiusā  no 11 līdz 20km , lielāks ir attālums starp vidējās izglītības iestādēm Limbaži- Salacgrīva 48 km, Limbaži -Aloja 30 km, Aloja- Salacgrīva 56 km.</w:t>
      </w:r>
    </w:p>
    <w:p w14:paraId="0E968B9B" w14:textId="268A34D5" w:rsidR="002075B5" w:rsidRPr="003A0B4E" w:rsidRDefault="007950D8">
      <w:pPr>
        <w:pStyle w:val="Sarakstarindkopa"/>
        <w:spacing w:after="0" w:line="240" w:lineRule="auto"/>
        <w:ind w:firstLine="720"/>
        <w:jc w:val="both"/>
        <w:rPr>
          <w:rFonts w:ascii="Times New Roman" w:hAnsi="Times New Roman" w:cs="Times New Roman"/>
          <w:sz w:val="24"/>
          <w:szCs w:val="24"/>
          <w:lang w:val="lv-LV"/>
        </w:rPr>
      </w:pPr>
      <w:r w:rsidRPr="003A0B4E">
        <w:rPr>
          <w:rFonts w:ascii="Times New Roman" w:hAnsi="Times New Roman" w:cs="Times New Roman"/>
          <w:sz w:val="24"/>
          <w:szCs w:val="24"/>
          <w:lang w:val="lv-LV"/>
        </w:rPr>
        <w:t>Izvērtējot iedzīvotāju aptaujas rezultātus, kurā piedalījās un viedokli izteica 654 respondenti</w:t>
      </w:r>
      <w:r w:rsidR="00ED65C2" w:rsidRPr="003A0B4E">
        <w:rPr>
          <w:rFonts w:ascii="Times New Roman" w:hAnsi="Times New Roman" w:cs="Times New Roman"/>
          <w:sz w:val="24"/>
          <w:szCs w:val="24"/>
          <w:lang w:val="lv-LV"/>
        </w:rPr>
        <w:t xml:space="preserve"> </w:t>
      </w:r>
      <w:r w:rsidR="00ED65C2" w:rsidRPr="003A0B4E">
        <w:rPr>
          <w:rFonts w:ascii="Times New Roman" w:hAnsi="Times New Roman" w:cs="Times New Roman"/>
          <w:sz w:val="24"/>
          <w:szCs w:val="24"/>
        </w:rPr>
        <w:t xml:space="preserve">var secināt, ka </w:t>
      </w:r>
      <w:r w:rsidRPr="003A0B4E">
        <w:rPr>
          <w:rFonts w:ascii="Times New Roman" w:hAnsi="Times New Roman" w:cs="Times New Roman"/>
          <w:sz w:val="24"/>
          <w:szCs w:val="24"/>
          <w:lang w:val="lv-LV"/>
        </w:rPr>
        <w:t>izglītības pieejamīb</w:t>
      </w:r>
      <w:r w:rsidR="00ED65C2" w:rsidRPr="003A0B4E">
        <w:rPr>
          <w:rFonts w:ascii="Times New Roman" w:hAnsi="Times New Roman" w:cs="Times New Roman"/>
          <w:sz w:val="24"/>
          <w:szCs w:val="24"/>
          <w:lang w:val="lv-LV"/>
        </w:rPr>
        <w:t>a</w:t>
      </w:r>
      <w:r w:rsidRPr="003A0B4E">
        <w:rPr>
          <w:rFonts w:ascii="Times New Roman" w:hAnsi="Times New Roman" w:cs="Times New Roman"/>
          <w:sz w:val="24"/>
          <w:szCs w:val="24"/>
          <w:lang w:val="lv-LV"/>
        </w:rPr>
        <w:t xml:space="preserve"> kopumā vērtēta kā ļoti laba un laba, bet </w:t>
      </w:r>
      <w:r w:rsidR="00ED65C2" w:rsidRPr="003A0B4E">
        <w:rPr>
          <w:rFonts w:ascii="Times New Roman" w:hAnsi="Times New Roman" w:cs="Times New Roman"/>
          <w:sz w:val="24"/>
          <w:szCs w:val="24"/>
          <w:lang w:val="lv-LV"/>
        </w:rPr>
        <w:t>aptauja</w:t>
      </w:r>
      <w:r w:rsidR="00ED65C2" w:rsidRPr="003A0B4E">
        <w:rPr>
          <w:rFonts w:ascii="Times New Roman" w:hAnsi="Times New Roman" w:cs="Times New Roman"/>
          <w:sz w:val="24"/>
          <w:szCs w:val="24"/>
        </w:rPr>
        <w:t xml:space="preserve"> </w:t>
      </w:r>
      <w:r w:rsidRPr="003A0B4E">
        <w:rPr>
          <w:rFonts w:ascii="Times New Roman" w:hAnsi="Times New Roman" w:cs="Times New Roman"/>
          <w:sz w:val="24"/>
          <w:szCs w:val="24"/>
          <w:lang w:val="lv-LV"/>
        </w:rPr>
        <w:t>parāda arī problēmas pieejamībā, kas saistītas ar speciālo izglītību, pieaugušo izglītību, kā arī  profesionālās ievirzes (sportā) un interešu izglītības pieejamību. Iedzīvotāju viedoklis ir arī būtisks</w:t>
      </w:r>
      <w:r w:rsidR="00ED65C2" w:rsidRPr="003A0B4E">
        <w:rPr>
          <w:rFonts w:ascii="Times New Roman" w:hAnsi="Times New Roman" w:cs="Times New Roman"/>
          <w:sz w:val="24"/>
          <w:szCs w:val="24"/>
          <w:lang w:val="lv-LV"/>
        </w:rPr>
        <w:t xml:space="preserve">, izvērtējot </w:t>
      </w:r>
      <w:r w:rsidRPr="003A0B4E">
        <w:rPr>
          <w:rFonts w:ascii="Times New Roman" w:hAnsi="Times New Roman" w:cs="Times New Roman"/>
          <w:sz w:val="24"/>
          <w:szCs w:val="24"/>
          <w:lang w:val="lv-LV"/>
        </w:rPr>
        <w:t>izglītības iestāžu tīkla un izglītības pakalpojuma efektivitāti. 63% respondentu uzskata, ka skolu tīkls optimāls un izmaiņas nav veicamas, taču 23,9 % uzskata, ka veicamas izmaiņas, lai uzlabotu izglītības kvalitāti, atrisinātu pedagogu vakanču problēmu, skolas kļūtu efektīvākas.</w:t>
      </w:r>
    </w:p>
    <w:p w14:paraId="770CD408" w14:textId="2D317201" w:rsidR="00E06E57" w:rsidRPr="003A0B4E" w:rsidRDefault="007950D8" w:rsidP="00E06E57">
      <w:pPr>
        <w:pStyle w:val="Sarakstarindkopa"/>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lv-LV"/>
        </w:rPr>
        <w:t>Limbažu novada pašvaldības iekšējie noteikumi Nr. 27 “Valsts budžeta mērķdotācijas un pašvaldības finansējuma aprēķina un sadales kārtība  Limbažu novada izglītības iestāžu pedagogu darba samaksai”</w:t>
      </w:r>
      <w:r>
        <w:rPr>
          <w:rFonts w:ascii="Times New Roman" w:eastAsia="Calibri" w:hAnsi="Times New Roman" w:cs="Times New Roman"/>
          <w:sz w:val="24"/>
          <w:szCs w:val="24"/>
          <w:lang w:val="lv-LV"/>
        </w:rPr>
        <w:t xml:space="preserve"> (apstiprināti ar Limba</w:t>
      </w:r>
      <w:r>
        <w:rPr>
          <w:rFonts w:ascii="Times New Roman" w:hAnsi="Times New Roman" w:cs="Times New Roman"/>
          <w:sz w:val="24"/>
          <w:szCs w:val="24"/>
          <w:lang w:val="lv-LV"/>
        </w:rPr>
        <w:t xml:space="preserve">žu novada domes 03.10.2022. sēdes lēmumu Nr. 987 (protokols Nr.14, 5.) nosaka atbalsta personāla amata vienību skaitu katrā izglītības iestādē, lai nodrošinātu nepieciešamo atbalstu mācību procesā. Analizējot datus par </w:t>
      </w:r>
      <w:r>
        <w:rPr>
          <w:rFonts w:ascii="Times New Roman" w:hAnsi="Times New Roman" w:cs="Times New Roman"/>
          <w:b/>
          <w:bCs/>
          <w:sz w:val="24"/>
          <w:szCs w:val="24"/>
          <w:lang w:val="lv-LV"/>
        </w:rPr>
        <w:t>atbalsta personāla</w:t>
      </w:r>
      <w:r>
        <w:rPr>
          <w:rFonts w:ascii="Times New Roman" w:hAnsi="Times New Roman" w:cs="Times New Roman"/>
          <w:sz w:val="24"/>
          <w:szCs w:val="24"/>
          <w:lang w:val="lv-LV"/>
        </w:rPr>
        <w:t xml:space="preserve"> nodrošinājumu izglītības iestādēs, kas ir viens no priekšnosacījumiem iekļaujošas un kvalitatīvas izglītības nodrošināšanai, konstatēts, ka uz 01.12.2022. novada izglītības iestādēs ir vakantas atbalsta personāla amata vienības </w:t>
      </w:r>
      <w:r w:rsidR="00E06E57" w:rsidRPr="003A0B4E">
        <w:rPr>
          <w:rFonts w:ascii="Times New Roman" w:hAnsi="Times New Roman" w:cs="Times New Roman"/>
          <w:sz w:val="24"/>
          <w:szCs w:val="24"/>
        </w:rPr>
        <w:t>(sk. 9. attēlu).</w:t>
      </w:r>
    </w:p>
    <w:p w14:paraId="1D010C9F" w14:textId="422F22CE" w:rsidR="002075B5" w:rsidRDefault="002075B5">
      <w:pPr>
        <w:pStyle w:val="Sarakstarindkopa"/>
        <w:spacing w:after="0" w:line="240" w:lineRule="auto"/>
        <w:ind w:firstLine="720"/>
        <w:jc w:val="both"/>
        <w:rPr>
          <w:rFonts w:ascii="Times New Roman" w:hAnsi="Times New Roman" w:cs="Times New Roman"/>
          <w:sz w:val="24"/>
          <w:szCs w:val="24"/>
          <w:lang w:val="lv-LV"/>
        </w:rPr>
      </w:pPr>
    </w:p>
    <w:p w14:paraId="4C4DF093" w14:textId="77777777" w:rsidR="002075B5" w:rsidRDefault="007950D8">
      <w:pPr>
        <w:pStyle w:val="Sarakstarindkopa"/>
        <w:spacing w:after="0" w:line="240" w:lineRule="auto"/>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9. attēls</w:t>
      </w:r>
    </w:p>
    <w:p w14:paraId="651315CF" w14:textId="77777777" w:rsidR="002075B5" w:rsidRDefault="007950D8">
      <w:pPr>
        <w:pStyle w:val="Sarakstarindkopa"/>
        <w:spacing w:after="0" w:line="240" w:lineRule="auto"/>
        <w:ind w:firstLine="720"/>
        <w:rPr>
          <w:rFonts w:ascii="Times New Roman" w:hAnsi="Times New Roman" w:cs="Times New Roman"/>
          <w:sz w:val="24"/>
          <w:szCs w:val="24"/>
          <w:lang w:val="lv-LV"/>
        </w:rPr>
      </w:pPr>
      <w:r>
        <w:rPr>
          <w:noProof/>
        </w:rPr>
        <w:drawing>
          <wp:inline distT="0" distB="0" distL="0" distR="0" wp14:anchorId="7887F53B" wp14:editId="12D7C562">
            <wp:extent cx="3575685" cy="197421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pic:cNvPicPr>
                      <a:picLocks noChangeAspect="1" noChangeArrowheads="1"/>
                    </pic:cNvPicPr>
                  </pic:nvPicPr>
                  <pic:blipFill>
                    <a:blip r:embed="rId24"/>
                    <a:stretch>
                      <a:fillRect/>
                    </a:stretch>
                  </pic:blipFill>
                  <pic:spPr bwMode="auto">
                    <a:xfrm>
                      <a:off x="0" y="0"/>
                      <a:ext cx="3575685" cy="1974215"/>
                    </a:xfrm>
                    <a:prstGeom prst="rect">
                      <a:avLst/>
                    </a:prstGeom>
                  </pic:spPr>
                </pic:pic>
              </a:graphicData>
            </a:graphic>
          </wp:inline>
        </w:drawing>
      </w:r>
    </w:p>
    <w:p w14:paraId="2838A14F" w14:textId="77777777" w:rsidR="002075B5" w:rsidRDefault="002075B5">
      <w:pPr>
        <w:pStyle w:val="Sarakstarindkopa"/>
        <w:spacing w:after="0" w:line="240" w:lineRule="auto"/>
        <w:ind w:firstLine="720"/>
        <w:rPr>
          <w:rFonts w:ascii="Times New Roman" w:hAnsi="Times New Roman" w:cs="Times New Roman"/>
          <w:sz w:val="24"/>
          <w:szCs w:val="24"/>
          <w:lang w:val="lv-LV"/>
        </w:rPr>
      </w:pPr>
    </w:p>
    <w:p w14:paraId="1F9117E3" w14:textId="1E13C916"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Minētie dati parāda, ka kopumā vakantas ir 31,3 %  atbalsta personāla amatu vienības. Analizējot datus pa atsevišķām pozīcijām, vakanto amatu vienību skaits procentos ir </w:t>
      </w:r>
      <w:r w:rsidR="00E06E57" w:rsidRPr="003A0B4E">
        <w:rPr>
          <w:rFonts w:ascii="Times New Roman" w:hAnsi="Times New Roman" w:cs="Times New Roman"/>
          <w:sz w:val="24"/>
          <w:szCs w:val="24"/>
          <w:lang w:val="lv-LV"/>
        </w:rPr>
        <w:t>šāds</w:t>
      </w:r>
      <w:r w:rsidRPr="003A0B4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logopēds 14,2%, izglītības psihologs 11,5%, sociālais pedagogs 32,4% un speciālais pedagogs 68%.   </w:t>
      </w:r>
    </w:p>
    <w:p w14:paraId="1C4E1E2F" w14:textId="6631F0ED"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Atbalsta personāla nodrošinājuma problēmas prasa risinājumu saistībā ar speciālistu piesaisti, struktūru, kādā minētie speciālisti nodrošina pakalpojuma pieejamību visās izglītības iestādēs, strādājot adekvātā noslodzē, nodrošinot atbalsta sniegšanu izglītojamajiem pietiekamā apjomā.</w:t>
      </w:r>
    </w:p>
    <w:p w14:paraId="7BE8A5D2" w14:textId="4AAAD554"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iestādēm ir grūtības piesaistīt atbalsta personāl</w:t>
      </w:r>
      <w:r w:rsidR="00E06E57" w:rsidRPr="00E9554E">
        <w:rPr>
          <w:rFonts w:ascii="Times New Roman" w:hAnsi="Times New Roman" w:cs="Times New Roman"/>
          <w:sz w:val="24"/>
          <w:szCs w:val="24"/>
          <w:lang w:val="lv-LV"/>
        </w:rPr>
        <w:t>u</w:t>
      </w:r>
      <w:r>
        <w:rPr>
          <w:rFonts w:ascii="Times New Roman" w:hAnsi="Times New Roman" w:cs="Times New Roman"/>
          <w:sz w:val="24"/>
          <w:szCs w:val="24"/>
          <w:lang w:val="lv-LV"/>
        </w:rPr>
        <w:t xml:space="preserve">, jo valstī nav šo speciālistu pietiekamā apjomā, un pēc </w:t>
      </w:r>
      <w:r w:rsidRPr="00E9554E">
        <w:rPr>
          <w:rFonts w:ascii="Times New Roman" w:hAnsi="Times New Roman" w:cs="Times New Roman"/>
          <w:sz w:val="24"/>
          <w:szCs w:val="24"/>
          <w:lang w:val="lv-LV"/>
        </w:rPr>
        <w:t xml:space="preserve">Limbažu novada pašvaldības  iekšējiem noteikumiem  Nr. 27 “Valsts budžeta mērķdotācijas un pašvaldības finansējuma aprēķina un sadales kārtība  Limbažu novada izglītības iestāžu pedagogu darba samaksai”, mazās izglītības iestādēs (izglītojamo </w:t>
      </w:r>
      <w:r>
        <w:rPr>
          <w:rFonts w:ascii="Times New Roman" w:hAnsi="Times New Roman" w:cs="Times New Roman"/>
          <w:sz w:val="24"/>
          <w:szCs w:val="24"/>
          <w:lang w:val="lv-LV"/>
        </w:rPr>
        <w:t>skaits no 54-150) šīs slodzes ir nelielas,  aprēķinātās atbalsta personāla slodzes likmēs  pēc izglītojamo skaita un spēkā esošajiem noteikumiem, ko finansē un valsts budžeta mērķdotācijas un pašvaldības finansējuma atspoguļotas 7.tabulā.</w:t>
      </w:r>
    </w:p>
    <w:p w14:paraId="7691CDAB" w14:textId="77777777" w:rsidR="002075B5" w:rsidRDefault="007950D8">
      <w:pPr>
        <w:pStyle w:val="Sarakstarindkopa"/>
        <w:spacing w:after="0" w:line="240" w:lineRule="auto"/>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7. tabula</w:t>
      </w:r>
    </w:p>
    <w:p w14:paraId="528C17F9" w14:textId="77777777" w:rsidR="002075B5" w:rsidRDefault="002075B5">
      <w:pPr>
        <w:pStyle w:val="Sarakstarindkopa"/>
        <w:spacing w:after="0" w:line="240" w:lineRule="auto"/>
        <w:ind w:firstLine="720"/>
        <w:rPr>
          <w:rFonts w:ascii="Times New Roman" w:hAnsi="Times New Roman" w:cs="Times New Roman"/>
          <w:sz w:val="24"/>
          <w:szCs w:val="24"/>
          <w:lang w:val="lv-LV"/>
        </w:rPr>
      </w:pPr>
    </w:p>
    <w:p w14:paraId="6380993A" w14:textId="34E9086D" w:rsidR="002075B5" w:rsidRDefault="00E9554E">
      <w:pPr>
        <w:pStyle w:val="Sarakstarindkopa"/>
        <w:spacing w:after="0" w:line="240" w:lineRule="auto"/>
        <w:ind w:hanging="720"/>
        <w:jc w:val="center"/>
        <w:rPr>
          <w:rFonts w:ascii="Times New Roman" w:hAnsi="Times New Roman" w:cs="Times New Roman"/>
          <w:sz w:val="24"/>
          <w:szCs w:val="24"/>
          <w:lang w:val="lv-LV"/>
        </w:rPr>
      </w:pPr>
      <w:r w:rsidRPr="00E9554E">
        <w:rPr>
          <w:noProof/>
        </w:rPr>
        <w:drawing>
          <wp:inline distT="0" distB="0" distL="0" distR="0" wp14:anchorId="03A30D22" wp14:editId="43D4AD46">
            <wp:extent cx="5731510" cy="3914140"/>
            <wp:effectExtent l="0" t="0" r="254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914140"/>
                    </a:xfrm>
                    <a:prstGeom prst="rect">
                      <a:avLst/>
                    </a:prstGeom>
                    <a:noFill/>
                    <a:ln>
                      <a:noFill/>
                    </a:ln>
                  </pic:spPr>
                </pic:pic>
              </a:graphicData>
            </a:graphic>
          </wp:inline>
        </w:drawing>
      </w:r>
    </w:p>
    <w:p w14:paraId="578323E1" w14:textId="77777777" w:rsidR="002075B5" w:rsidRDefault="002075B5">
      <w:pPr>
        <w:pStyle w:val="Sarakstarindkopa"/>
        <w:spacing w:after="0" w:line="240" w:lineRule="auto"/>
        <w:ind w:firstLine="720"/>
        <w:jc w:val="both"/>
        <w:rPr>
          <w:rFonts w:ascii="Times New Roman" w:hAnsi="Times New Roman" w:cs="Times New Roman"/>
          <w:sz w:val="24"/>
          <w:szCs w:val="24"/>
          <w:lang w:val="lv-LV"/>
        </w:rPr>
      </w:pPr>
    </w:p>
    <w:p w14:paraId="5D045876" w14:textId="4F71446C" w:rsidR="002075B5" w:rsidRPr="00E9554E" w:rsidRDefault="007950D8">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Kvalitatīvas izglītības </w:t>
      </w:r>
      <w:r w:rsidRPr="00E9554E">
        <w:rPr>
          <w:rFonts w:ascii="Times New Roman" w:hAnsi="Times New Roman" w:cs="Times New Roman"/>
          <w:sz w:val="24"/>
          <w:szCs w:val="24"/>
          <w:lang w:val="lv-LV"/>
        </w:rPr>
        <w:t>nodrošināšana</w:t>
      </w:r>
      <w:r w:rsidR="00E06E57" w:rsidRPr="00E9554E">
        <w:rPr>
          <w:rFonts w:ascii="Times New Roman" w:hAnsi="Times New Roman" w:cs="Times New Roman"/>
          <w:sz w:val="24"/>
          <w:szCs w:val="24"/>
          <w:lang w:val="lv-LV"/>
        </w:rPr>
        <w:t>s</w:t>
      </w:r>
      <w:r w:rsidRPr="00E9554E">
        <w:rPr>
          <w:rFonts w:ascii="Times New Roman" w:hAnsi="Times New Roman" w:cs="Times New Roman"/>
          <w:sz w:val="24"/>
          <w:szCs w:val="24"/>
          <w:lang w:val="lv-LV"/>
        </w:rPr>
        <w:t xml:space="preserve"> priekšnosacījums ir pietiekamā kapacitātē ar labām prasmēm un ar atbilstošu izglītību, zinošs, </w:t>
      </w:r>
      <w:r w:rsidR="00E06E57" w:rsidRPr="00E9554E">
        <w:rPr>
          <w:rFonts w:ascii="Times New Roman" w:hAnsi="Times New Roman" w:cs="Times New Roman"/>
          <w:sz w:val="24"/>
          <w:szCs w:val="24"/>
        </w:rPr>
        <w:t xml:space="preserve">prasmīgs, </w:t>
      </w:r>
      <w:r w:rsidRPr="00E9554E">
        <w:rPr>
          <w:rFonts w:ascii="Times New Roman" w:hAnsi="Times New Roman" w:cs="Times New Roman"/>
          <w:sz w:val="24"/>
          <w:szCs w:val="24"/>
          <w:lang w:val="lv-LV"/>
        </w:rPr>
        <w:t xml:space="preserve">motivēts, strādāt gribošs </w:t>
      </w:r>
      <w:r w:rsidRPr="00E9554E">
        <w:rPr>
          <w:rFonts w:ascii="Times New Roman" w:hAnsi="Times New Roman" w:cs="Times New Roman"/>
          <w:b/>
          <w:bCs/>
          <w:sz w:val="24"/>
          <w:szCs w:val="24"/>
          <w:lang w:val="lv-LV"/>
        </w:rPr>
        <w:t>pedagogs</w:t>
      </w:r>
      <w:r w:rsidRPr="00E9554E">
        <w:rPr>
          <w:rFonts w:ascii="Times New Roman" w:hAnsi="Times New Roman" w:cs="Times New Roman"/>
          <w:sz w:val="24"/>
          <w:szCs w:val="24"/>
          <w:lang w:val="lv-LV"/>
        </w:rPr>
        <w:t>.</w:t>
      </w:r>
    </w:p>
    <w:p w14:paraId="0AC28C06" w14:textId="24F4973B" w:rsidR="002075B5" w:rsidRPr="00E9554E" w:rsidRDefault="007950D8">
      <w:pPr>
        <w:pStyle w:val="Sarakstarindkopa"/>
        <w:spacing w:after="0" w:line="240" w:lineRule="auto"/>
        <w:ind w:left="0"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8. tabulā atspoguļots kopējais pedagogu skaits izglītības iestādēs, viņu noslodze un skolēnu skaita un pedagogu skaita attiecība. Plašāka informācija 7.pielikumā.</w:t>
      </w:r>
    </w:p>
    <w:p w14:paraId="64827DE5" w14:textId="77777777" w:rsidR="002075B5" w:rsidRDefault="002075B5">
      <w:pPr>
        <w:pStyle w:val="Sarakstarindkopa"/>
        <w:spacing w:after="0" w:line="240" w:lineRule="auto"/>
        <w:ind w:firstLine="720"/>
        <w:jc w:val="both"/>
        <w:rPr>
          <w:rFonts w:ascii="Times New Roman" w:hAnsi="Times New Roman" w:cs="Times New Roman"/>
          <w:sz w:val="24"/>
          <w:szCs w:val="24"/>
          <w:lang w:val="lv-LV"/>
        </w:rPr>
      </w:pPr>
    </w:p>
    <w:p w14:paraId="2AD9FDCE"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4B7AC75C"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4B9A573E"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717A14E1"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0DD4B69D"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0A62D2F4"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157F3448"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07A73CB2"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1050DAB3"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7CD87E04"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4E43DF01" w14:textId="77777777" w:rsidR="00885148" w:rsidRDefault="00885148">
      <w:pPr>
        <w:pStyle w:val="Sarakstarindkopa"/>
        <w:spacing w:after="0" w:line="240" w:lineRule="auto"/>
        <w:ind w:firstLine="720"/>
        <w:jc w:val="right"/>
        <w:rPr>
          <w:rFonts w:ascii="Times New Roman" w:hAnsi="Times New Roman" w:cs="Times New Roman"/>
          <w:sz w:val="24"/>
          <w:szCs w:val="24"/>
          <w:lang w:val="lv-LV"/>
        </w:rPr>
      </w:pPr>
    </w:p>
    <w:p w14:paraId="7D24B179" w14:textId="18674EB9" w:rsidR="002075B5" w:rsidRDefault="007950D8">
      <w:pPr>
        <w:pStyle w:val="Sarakstarindkopa"/>
        <w:spacing w:after="0" w:line="240" w:lineRule="auto"/>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8. tabula</w:t>
      </w:r>
    </w:p>
    <w:p w14:paraId="03B975C2" w14:textId="39F8FBD6" w:rsidR="002075B5" w:rsidRPr="007950D8" w:rsidRDefault="007950D8" w:rsidP="007950D8">
      <w:pPr>
        <w:pStyle w:val="Sarakstarindkopa"/>
        <w:spacing w:after="0" w:line="240" w:lineRule="auto"/>
        <w:ind w:left="0"/>
        <w:jc w:val="center"/>
        <w:rPr>
          <w:b/>
          <w:bCs/>
        </w:rPr>
      </w:pPr>
      <w:r w:rsidRPr="00E9554E">
        <w:rPr>
          <w:rFonts w:ascii="Times New Roman" w:hAnsi="Times New Roman" w:cs="Times New Roman"/>
          <w:b/>
          <w:bCs/>
          <w:sz w:val="24"/>
          <w:szCs w:val="24"/>
          <w:lang w:val="lv-LV"/>
        </w:rPr>
        <w:t>Pedagogu skaits, noslodze, skolēnu un pedagogu skaita attiecība</w:t>
      </w:r>
    </w:p>
    <w:p w14:paraId="7CE73E42" w14:textId="7E8F0FC8" w:rsidR="002075B5" w:rsidRDefault="00E06E57">
      <w:pPr>
        <w:pStyle w:val="Sarakstarindkopa"/>
        <w:spacing w:after="0" w:line="240" w:lineRule="auto"/>
        <w:ind w:hanging="720"/>
        <w:jc w:val="center"/>
        <w:rPr>
          <w:rFonts w:ascii="Times New Roman" w:hAnsi="Times New Roman" w:cs="Times New Roman"/>
          <w:sz w:val="24"/>
          <w:szCs w:val="24"/>
          <w:lang w:val="lv-LV"/>
        </w:rPr>
      </w:pPr>
      <w:r w:rsidRPr="00CE77C5">
        <w:rPr>
          <w:noProof/>
        </w:rPr>
        <w:drawing>
          <wp:inline distT="0" distB="0" distL="0" distR="0" wp14:anchorId="515D741A" wp14:editId="495808B6">
            <wp:extent cx="5731510" cy="2729717"/>
            <wp:effectExtent l="0" t="0" r="254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729717"/>
                    </a:xfrm>
                    <a:prstGeom prst="rect">
                      <a:avLst/>
                    </a:prstGeom>
                    <a:noFill/>
                    <a:ln>
                      <a:noFill/>
                    </a:ln>
                  </pic:spPr>
                </pic:pic>
              </a:graphicData>
            </a:graphic>
          </wp:inline>
        </w:drawing>
      </w:r>
    </w:p>
    <w:p w14:paraId="4E4C5F50" w14:textId="77777777" w:rsidR="002075B5" w:rsidRDefault="007950D8">
      <w:pPr>
        <w:pStyle w:val="Sarakstarindkopa"/>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5C35E93A" w14:textId="77777777" w:rsidR="00E4082E" w:rsidRPr="00E9554E" w:rsidRDefault="00E06E57" w:rsidP="00E4082E">
      <w:pPr>
        <w:pStyle w:val="Sarakstarindkopa"/>
        <w:spacing w:after="0" w:line="240" w:lineRule="auto"/>
        <w:ind w:left="0"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8. tabulā atspoguļotā informācija (VIIS dati 01.09.2022.) par skolēnu / skolotāju skaita attiecību vispārizglītojošajās skolās, kas ir viens no rādītājiem, ko analizē IZM, uzsverot, ka skolēnu skaitam pret skolotāju skaitu jābūt 1:11,  norāda, ka pamatskolās, kurās skolēnu skaits ir mazāks par 60, minētā attiecība ir mazāka par 4, visās novada pamatskolās šī skaita attiecība ir ļoti zema - robežās no 3,29 līdz 5,74. </w:t>
      </w:r>
      <w:r w:rsidR="00E4082E" w:rsidRPr="00E9554E">
        <w:rPr>
          <w:rFonts w:ascii="Times New Roman" w:hAnsi="Times New Roman" w:cs="Times New Roman"/>
          <w:sz w:val="24"/>
          <w:szCs w:val="24"/>
          <w:lang w:val="lv-LV"/>
        </w:rPr>
        <w:t>Tas liecina, ka liels skaits pedagogu strādā ar nelielām slodzēm.</w:t>
      </w:r>
    </w:p>
    <w:p w14:paraId="33FFDF85" w14:textId="76571453" w:rsidR="00E4082E" w:rsidRDefault="00E4082E" w:rsidP="00E4082E">
      <w:pPr>
        <w:pStyle w:val="Sarakstarindkopa"/>
        <w:spacing w:after="0" w:line="240" w:lineRule="auto"/>
        <w:ind w:left="0"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Arī vidusskolās skolēnu / skolotāju attiecība neatbilst IZM uzstādījumiem.</w:t>
      </w:r>
      <w:r w:rsidRPr="00E9554E">
        <w:rPr>
          <w:rFonts w:ascii="Times New Roman" w:hAnsi="Times New Roman" w:cs="Times New Roman"/>
          <w:sz w:val="24"/>
          <w:szCs w:val="24"/>
        </w:rPr>
        <w:t xml:space="preserve"> </w:t>
      </w:r>
      <w:r w:rsidRPr="00E9554E">
        <w:rPr>
          <w:rFonts w:ascii="Times New Roman" w:hAnsi="Times New Roman" w:cs="Times New Roman"/>
          <w:sz w:val="24"/>
          <w:szCs w:val="24"/>
          <w:lang w:val="lv-LV"/>
        </w:rPr>
        <w:t>Alojas Ausekļa vidusskolā šī attiecība ir</w:t>
      </w:r>
      <w:r w:rsidRPr="00E9554E">
        <w:rPr>
          <w:rFonts w:ascii="Times New Roman" w:hAnsi="Times New Roman" w:cs="Times New Roman"/>
          <w:sz w:val="24"/>
          <w:szCs w:val="24"/>
        </w:rPr>
        <w:t xml:space="preserve">  </w:t>
      </w:r>
      <w:r w:rsidRPr="00E9554E">
        <w:rPr>
          <w:rFonts w:ascii="Times New Roman" w:hAnsi="Times New Roman" w:cs="Times New Roman"/>
          <w:sz w:val="24"/>
          <w:szCs w:val="24"/>
          <w:lang w:val="lv-LV"/>
        </w:rPr>
        <w:t xml:space="preserve">7,44. </w:t>
      </w:r>
      <w:r w:rsidRPr="00E9554E">
        <w:rPr>
          <w:rFonts w:ascii="Times New Roman" w:hAnsi="Times New Roman" w:cs="Times New Roman"/>
          <w:sz w:val="24"/>
          <w:szCs w:val="24"/>
        </w:rPr>
        <w:t>Tur</w:t>
      </w:r>
      <w:r w:rsidRPr="00E9554E">
        <w:rPr>
          <w:rFonts w:ascii="Times New Roman" w:hAnsi="Times New Roman" w:cs="Times New Roman"/>
          <w:sz w:val="24"/>
          <w:szCs w:val="24"/>
          <w:lang w:val="lv-LV"/>
        </w:rPr>
        <w:t xml:space="preserve"> vidējās izglītības posmā ir mazs izglītojamo skaits, pārējās vidējās izglītības iestādēs šī attiecība ir robežās no 9,71 – 10,62, kas uzskatāma par labu rādītāju. Turklāt novada vidusskolās ir  maz pedagogu, kuriem ir neliela slodze. Tas liecina, ka nav sabalansētas slodzes starp mācību stundām </w:t>
      </w:r>
      <w:r>
        <w:rPr>
          <w:rFonts w:ascii="Times New Roman" w:hAnsi="Times New Roman" w:cs="Times New Roman"/>
          <w:sz w:val="24"/>
          <w:szCs w:val="24"/>
          <w:lang w:val="lv-LV"/>
        </w:rPr>
        <w:t>un citiem pienākumiem, un norāda uz mācību priekšmetu skolotāju trūkumu.</w:t>
      </w:r>
    </w:p>
    <w:p w14:paraId="5F5CC1C1" w14:textId="4025B385" w:rsidR="00E4082E" w:rsidRDefault="007950D8" w:rsidP="00E4082E">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Kontekstā ar skolēna/ skolotāju  un likmju skaita attiecību ir analizēti dati par algas likmes lielumu, mēnešalgas apjomu un pedagogu noslodzi, </w:t>
      </w:r>
      <w:r w:rsidR="00E4082E">
        <w:rPr>
          <w:rFonts w:ascii="Times New Roman" w:hAnsi="Times New Roman" w:cs="Times New Roman"/>
          <w:sz w:val="24"/>
          <w:szCs w:val="24"/>
          <w:lang w:val="lv-LV"/>
        </w:rPr>
        <w:t>(</w:t>
      </w:r>
      <w:r>
        <w:rPr>
          <w:rFonts w:ascii="Times New Roman" w:hAnsi="Times New Roman" w:cs="Times New Roman"/>
          <w:sz w:val="24"/>
          <w:szCs w:val="24"/>
          <w:lang w:val="lv-LV"/>
        </w:rPr>
        <w:t>7.pielikums</w:t>
      </w:r>
      <w:r w:rsidR="00E4082E">
        <w:rPr>
          <w:rFonts w:ascii="Times New Roman" w:hAnsi="Times New Roman" w:cs="Times New Roman"/>
          <w:sz w:val="24"/>
          <w:szCs w:val="24"/>
          <w:lang w:val="lv-LV"/>
        </w:rPr>
        <w:t>)</w:t>
      </w:r>
      <w:r>
        <w:rPr>
          <w:rFonts w:ascii="Times New Roman" w:hAnsi="Times New Roman" w:cs="Times New Roman"/>
          <w:sz w:val="24"/>
          <w:szCs w:val="24"/>
          <w:lang w:val="lv-LV"/>
        </w:rPr>
        <w:t xml:space="preserve"> No iegūtajiem datiem secināms, ka pamatskolās nav iespējams noteikt paaugstinātu algas likmi, izņemot situācijas, ja iepriekšējā periodā objektīvu iemeslu dēļ ir izveidojies piešķirtās mērķdotācijas atlikums, kā arī atsevišķos specifiskos, kādai skolai raksturīgos gadījumos. </w:t>
      </w:r>
    </w:p>
    <w:p w14:paraId="46A44A00" w14:textId="77777777" w:rsidR="00E4082E" w:rsidRPr="00E9554E" w:rsidRDefault="007950D8" w:rsidP="00E4082E">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t>Datu analīze rāda, ka daļā pamatskolu  vairāk kā puse skolotāju  strādā ar nepilnu likmi, kas ietekmē atalgojuma apjomu</w:t>
      </w:r>
      <w:r w:rsidR="00E4082E">
        <w:rPr>
          <w:rFonts w:ascii="Times New Roman" w:hAnsi="Times New Roman" w:cs="Times New Roman"/>
          <w:sz w:val="24"/>
          <w:szCs w:val="24"/>
          <w:lang w:val="lv-LV"/>
        </w:rPr>
        <w:t xml:space="preserve"> </w:t>
      </w:r>
      <w:r w:rsidR="00E4082E" w:rsidRPr="00E9554E">
        <w:rPr>
          <w:rFonts w:ascii="Times New Roman" w:hAnsi="Times New Roman" w:cs="Times New Roman"/>
          <w:sz w:val="24"/>
          <w:szCs w:val="24"/>
          <w:lang w:val="lv-LV"/>
        </w:rPr>
        <w:t>un</w:t>
      </w:r>
      <w:r w:rsidRPr="00E9554E">
        <w:rPr>
          <w:rFonts w:ascii="Times New Roman" w:hAnsi="Times New Roman" w:cs="Times New Roman"/>
          <w:sz w:val="24"/>
          <w:szCs w:val="24"/>
          <w:lang w:val="lv-LV"/>
        </w:rPr>
        <w:t xml:space="preserve"> var būt drauds izglītības kvalitātei un  mazināt skolotāja motivāciju. Minētie fakti ļauj identificēt problēmjautājumus, kuriem nepieciešams risinājums: cilvēkresursu un finanšu resursu racionāla izmantošana, skolotāju motivācijas mehānismu  attīstīšana, izglītības iestāžu tīkla sakārtošana, izglītības kvalitāte.</w:t>
      </w:r>
    </w:p>
    <w:p w14:paraId="49AD3571" w14:textId="069614B0" w:rsidR="00E4082E" w:rsidRPr="00E9554E" w:rsidRDefault="00E4082E" w:rsidP="00E4082E">
      <w:pPr>
        <w:pStyle w:val="Sarakstarindkopa"/>
        <w:spacing w:after="0" w:line="240" w:lineRule="auto"/>
        <w:ind w:left="0"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Pedagoģiskā personāla analīzē jāņem vērā ne tikai skaits un noslodze, bet arī strādājošo pedagogu vecums.</w:t>
      </w:r>
    </w:p>
    <w:p w14:paraId="4241A3A3" w14:textId="58A8558E" w:rsidR="002075B5" w:rsidRDefault="007950D8">
      <w:pPr>
        <w:ind w:firstLine="720"/>
        <w:jc w:val="both"/>
        <w:rPr>
          <w:rFonts w:ascii="Times New Roman" w:hAnsi="Times New Roman" w:cs="Times New Roman"/>
          <w:lang w:val="lv-LV"/>
        </w:rPr>
      </w:pPr>
      <w:r>
        <w:rPr>
          <w:rFonts w:ascii="Times New Roman" w:hAnsi="Times New Roman" w:cs="Times New Roman"/>
          <w:sz w:val="24"/>
          <w:szCs w:val="24"/>
          <w:lang w:val="lv-LV"/>
        </w:rPr>
        <w:t xml:space="preserve">Limbažu novada izglītības iestādēs strādājošo pedagogu vidējais vecums ir 49,6 gadi. Vidējās izglītības, profesionālās ievirzes un interešu izglītības un speciālās izglītības  iestādēs 57% pedagogu ir virs  vidējā vecuma, pirmsskolas izglītības iestādēs šādu pedagogu ir 49%, bet pamatizglītības iestādēs 66%. Detalizēta informācija par pedagogu </w:t>
      </w:r>
      <w:r w:rsidR="00E4082E" w:rsidRPr="00E9554E">
        <w:rPr>
          <w:rFonts w:ascii="Times New Roman" w:hAnsi="Times New Roman" w:cs="Times New Roman"/>
          <w:sz w:val="24"/>
          <w:szCs w:val="24"/>
          <w:lang w:val="lv-LV"/>
        </w:rPr>
        <w:t>vecumu</w:t>
      </w:r>
      <w:r w:rsidR="00E4082E" w:rsidRPr="00E9554E">
        <w:rPr>
          <w:rFonts w:ascii="Times New Roman" w:hAnsi="Times New Roman" w:cs="Times New Roman"/>
          <w:sz w:val="24"/>
          <w:szCs w:val="24"/>
        </w:rPr>
        <w:t xml:space="preserve"> atspoguļota</w:t>
      </w:r>
      <w:r w:rsidRPr="00E9554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8. </w:t>
      </w:r>
      <w:r>
        <w:rPr>
          <w:rFonts w:ascii="Times New Roman" w:hAnsi="Times New Roman" w:cs="Times New Roman"/>
          <w:sz w:val="24"/>
          <w:szCs w:val="24"/>
          <w:lang w:val="lv-LV"/>
        </w:rPr>
        <w:lastRenderedPageBreak/>
        <w:t xml:space="preserve">pielikumā. Dati parāda, ka novadā kopumā aktuāla problēma ir pedagogu novecošanās, kas turpmākajos gados var apdraudēt kvalitatīva mācību procesa nodrošināšanu. Minētā problemātika aktualizē jautājumu par jaunu pedagogu piesaisti.  </w:t>
      </w:r>
    </w:p>
    <w:p w14:paraId="6B2F8C83" w14:textId="77777777" w:rsidR="002075B5" w:rsidRDefault="007950D8">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Izglītības pakalpojumu kvalitāti </w:t>
      </w:r>
      <w:r>
        <w:rPr>
          <w:rFonts w:ascii="Times New Roman" w:hAnsi="Times New Roman" w:cs="Times New Roman"/>
          <w:sz w:val="24"/>
          <w:szCs w:val="24"/>
          <w:lang w:val="lv-LV"/>
        </w:rPr>
        <w:t>analizējam no izglītības iestādēs realizējamajām izglītības programmām, to satura, sasniedzamajiem rezultātiem - pēc sasniegtajiem rezultātiem valsts pārbaudes darbos, centralizētajos eksāmenos, konkursos, skatēs, sacensībās.</w:t>
      </w:r>
    </w:p>
    <w:p w14:paraId="1A2E77CD" w14:textId="77777777" w:rsidR="002075B5" w:rsidRDefault="007950D8">
      <w:pPr>
        <w:pStyle w:val="Sarakstarindkopa"/>
        <w:spacing w:after="0" w:line="240" w:lineRule="auto"/>
        <w:ind w:left="0" w:firstLine="720"/>
        <w:jc w:val="both"/>
        <w:rPr>
          <w:rFonts w:ascii="Times New Roman" w:hAnsi="Times New Roman" w:cs="Times New Roman"/>
          <w:sz w:val="24"/>
          <w:szCs w:val="24"/>
          <w:lang w:val="lv-LV"/>
        </w:rPr>
      </w:pPr>
      <w:r>
        <w:rPr>
          <w:rFonts w:ascii="Times New Roman" w:hAnsi="Times New Roman" w:cs="Times New Roman"/>
          <w:sz w:val="24"/>
          <w:szCs w:val="24"/>
          <w:lang w:val="lv-LV"/>
        </w:rPr>
        <w:t>Vispārizglītojošo skolu īstenotās programmas detalizēti atspoguļotas 4.pielikumā.</w:t>
      </w:r>
    </w:p>
    <w:p w14:paraId="2BEE2C10" w14:textId="77777777" w:rsidR="00885148" w:rsidRPr="00E9554E" w:rsidRDefault="007950D8" w:rsidP="00885148">
      <w:pPr>
        <w:ind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Centralizēto eksāmenu (CE) rezultātu datu </w:t>
      </w:r>
      <w:r w:rsidR="001C248F" w:rsidRPr="00E9554E">
        <w:rPr>
          <w:rFonts w:ascii="Times New Roman" w:hAnsi="Times New Roman" w:cs="Times New Roman"/>
          <w:sz w:val="24"/>
          <w:szCs w:val="24"/>
          <w:lang w:val="lv-LV"/>
        </w:rPr>
        <w:t>analīzes pamatā ir trīs obligāto centralizēto eksāmenu</w:t>
      </w:r>
      <w:r w:rsidR="001C248F" w:rsidRPr="00E9554E">
        <w:rPr>
          <w:rFonts w:ascii="Times New Roman" w:hAnsi="Times New Roman" w:cs="Times New Roman"/>
          <w:sz w:val="24"/>
          <w:szCs w:val="24"/>
        </w:rPr>
        <w:t xml:space="preserve"> </w:t>
      </w:r>
      <w:r w:rsidRPr="00E9554E">
        <w:rPr>
          <w:rFonts w:ascii="Times New Roman" w:hAnsi="Times New Roman" w:cs="Times New Roman"/>
          <w:sz w:val="24"/>
          <w:szCs w:val="24"/>
          <w:lang w:val="lv-LV"/>
        </w:rPr>
        <w:t xml:space="preserve">– svešvaloda (angļu val.), latviešu valoda, matemātika -  </w:t>
      </w:r>
      <w:r w:rsidR="001C248F" w:rsidRPr="00E9554E">
        <w:rPr>
          <w:rFonts w:ascii="Times New Roman" w:hAnsi="Times New Roman" w:cs="Times New Roman"/>
          <w:sz w:val="24"/>
          <w:szCs w:val="24"/>
          <w:lang w:val="lv-LV"/>
        </w:rPr>
        <w:t>rezultāti</w:t>
      </w:r>
      <w:r w:rsidR="001C248F" w:rsidRPr="00E9554E">
        <w:rPr>
          <w:rFonts w:ascii="Times New Roman" w:hAnsi="Times New Roman" w:cs="Times New Roman"/>
          <w:sz w:val="24"/>
          <w:szCs w:val="24"/>
        </w:rPr>
        <w:t xml:space="preserve"> </w:t>
      </w:r>
      <w:r w:rsidRPr="00E9554E">
        <w:rPr>
          <w:rFonts w:ascii="Times New Roman" w:hAnsi="Times New Roman" w:cs="Times New Roman"/>
          <w:sz w:val="24"/>
          <w:szCs w:val="24"/>
          <w:lang w:val="lv-LV"/>
        </w:rPr>
        <w:t xml:space="preserve">pašvaldības vidējās izglītības iestādēs trīs gadu periodā </w:t>
      </w:r>
      <w:r w:rsidR="001C248F" w:rsidRPr="00E9554E">
        <w:rPr>
          <w:rFonts w:ascii="Times New Roman" w:hAnsi="Times New Roman" w:cs="Times New Roman"/>
          <w:sz w:val="24"/>
          <w:szCs w:val="24"/>
          <w:lang w:val="lv-LV"/>
        </w:rPr>
        <w:t xml:space="preserve">salīdzinājumā </w:t>
      </w:r>
      <w:r w:rsidRPr="00E9554E">
        <w:rPr>
          <w:rFonts w:ascii="Times New Roman" w:hAnsi="Times New Roman" w:cs="Times New Roman"/>
          <w:sz w:val="24"/>
          <w:szCs w:val="24"/>
          <w:lang w:val="lv-LV"/>
        </w:rPr>
        <w:t>ar valsts vidējiem rādītājiem, atspoguļota 10. attēlā.</w:t>
      </w:r>
    </w:p>
    <w:p w14:paraId="306D6CCB" w14:textId="62387BB1" w:rsidR="002075B5" w:rsidRDefault="007950D8" w:rsidP="00885148">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10. attēls</w:t>
      </w:r>
    </w:p>
    <w:p w14:paraId="70F3779E" w14:textId="77777777" w:rsidR="002075B5" w:rsidRDefault="007950D8">
      <w:pPr>
        <w:rPr>
          <w:rFonts w:ascii="Times New Roman" w:hAnsi="Times New Roman" w:cs="Times New Roman"/>
          <w:sz w:val="24"/>
          <w:szCs w:val="24"/>
          <w:lang w:val="lv-LV"/>
        </w:rPr>
      </w:pPr>
      <w:r>
        <w:rPr>
          <w:noProof/>
        </w:rPr>
        <w:drawing>
          <wp:inline distT="0" distB="0" distL="0" distR="0" wp14:anchorId="2F368F79" wp14:editId="5B2ADEAF">
            <wp:extent cx="5901690" cy="3907790"/>
            <wp:effectExtent l="0" t="0" r="0" b="0"/>
            <wp:docPr id="18"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23"/>
                    <pic:cNvPicPr>
                      <a:picLocks noChangeAspect="1" noChangeArrowheads="1"/>
                    </pic:cNvPicPr>
                  </pic:nvPicPr>
                  <pic:blipFill>
                    <a:blip r:embed="rId27"/>
                    <a:stretch>
                      <a:fillRect/>
                    </a:stretch>
                  </pic:blipFill>
                  <pic:spPr bwMode="auto">
                    <a:xfrm>
                      <a:off x="0" y="0"/>
                      <a:ext cx="5901690" cy="3907790"/>
                    </a:xfrm>
                    <a:prstGeom prst="rect">
                      <a:avLst/>
                    </a:prstGeom>
                  </pic:spPr>
                </pic:pic>
              </a:graphicData>
            </a:graphic>
          </wp:inline>
        </w:drawing>
      </w:r>
    </w:p>
    <w:p w14:paraId="4740DA5D" w14:textId="77777777" w:rsidR="002075B5" w:rsidRDefault="007950D8">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Apkopotie dati  liecina, ka kopumā vidējās izglītības kvalitāte novadā vērtējama kā laba, jo pārsvarā eksāmenu rādītāji ir virs valsts vidējā rādītāja vai tā līmenī. Analizējot atsevišķus rezultātus detalizētāk, secināms, ka  Limbažu vidusskolas vidējo rādītāju ietekmē to izglītojamo rezultāti, kuri apgūst vidējo izglītību neklātienes programmā.</w:t>
      </w:r>
    </w:p>
    <w:p w14:paraId="1E060644" w14:textId="55B3BD00" w:rsidR="002075B5" w:rsidRDefault="007950D8">
      <w:pPr>
        <w:ind w:firstLine="720"/>
        <w:jc w:val="both"/>
        <w:rPr>
          <w:rFonts w:ascii="Times New Roman" w:hAnsi="Times New Roman" w:cs="Times New Roman"/>
          <w:sz w:val="24"/>
          <w:szCs w:val="24"/>
        </w:rPr>
      </w:pPr>
      <w:r>
        <w:rPr>
          <w:rFonts w:ascii="Times New Roman" w:hAnsi="Times New Roman" w:cs="Times New Roman"/>
          <w:sz w:val="24"/>
          <w:szCs w:val="24"/>
          <w:lang w:val="lv-LV"/>
        </w:rPr>
        <w:t>Detalizēti ir analizēti 9. klases eksāmenu rādītāji novada skolās 2022. gadā, jo iepriekšējos divos gados, ņemot vērā COVID-19 izplatību, ar to saistītos ierobežojumus un izmaiņas mācību procesa organizācijā, 9.</w:t>
      </w:r>
      <w:r w:rsidRPr="00E9554E">
        <w:rPr>
          <w:rFonts w:ascii="Times New Roman" w:hAnsi="Times New Roman" w:cs="Times New Roman"/>
          <w:sz w:val="24"/>
          <w:szCs w:val="24"/>
          <w:lang w:val="lv-LV"/>
        </w:rPr>
        <w:t>kl</w:t>
      </w:r>
      <w:r w:rsidR="001C248F" w:rsidRPr="00E9554E">
        <w:rPr>
          <w:rFonts w:ascii="Times New Roman" w:hAnsi="Times New Roman" w:cs="Times New Roman"/>
          <w:sz w:val="24"/>
          <w:szCs w:val="24"/>
          <w:lang w:val="lv-LV"/>
        </w:rPr>
        <w:t>ases</w:t>
      </w:r>
      <w:r w:rsidRPr="00E9554E">
        <w:rPr>
          <w:rFonts w:ascii="Times New Roman" w:hAnsi="Times New Roman" w:cs="Times New Roman"/>
          <w:sz w:val="24"/>
          <w:szCs w:val="24"/>
          <w:lang w:val="lv-LV"/>
        </w:rPr>
        <w:t xml:space="preserve"> e</w:t>
      </w:r>
      <w:r>
        <w:rPr>
          <w:rFonts w:ascii="Times New Roman" w:hAnsi="Times New Roman" w:cs="Times New Roman"/>
          <w:sz w:val="24"/>
          <w:szCs w:val="24"/>
          <w:lang w:val="lv-LV"/>
        </w:rPr>
        <w:t>ksāmeni netika organizēti vai arī tika piedāvāti diagnosticējošie darbi, līdz ar to minētie rezultāti nav savstarpēji salīdzināmi</w:t>
      </w:r>
      <w:r>
        <w:rPr>
          <w:rFonts w:ascii="Times New Roman" w:hAnsi="Times New Roman" w:cs="Times New Roman"/>
          <w:sz w:val="24"/>
          <w:szCs w:val="24"/>
        </w:rPr>
        <w:t>, 9. tabula</w:t>
      </w:r>
    </w:p>
    <w:p w14:paraId="5AF3ADEF" w14:textId="77777777" w:rsidR="00885148" w:rsidRDefault="00885148">
      <w:pPr>
        <w:ind w:firstLine="720"/>
        <w:jc w:val="right"/>
        <w:rPr>
          <w:rFonts w:ascii="Times New Roman" w:hAnsi="Times New Roman" w:cs="Times New Roman"/>
          <w:sz w:val="24"/>
          <w:szCs w:val="24"/>
          <w:lang w:val="lv-LV"/>
        </w:rPr>
      </w:pPr>
    </w:p>
    <w:p w14:paraId="1ACDC365" w14:textId="77777777" w:rsidR="00885148" w:rsidRDefault="00885148">
      <w:pPr>
        <w:ind w:firstLine="720"/>
        <w:jc w:val="right"/>
        <w:rPr>
          <w:rFonts w:ascii="Times New Roman" w:hAnsi="Times New Roman" w:cs="Times New Roman"/>
          <w:sz w:val="24"/>
          <w:szCs w:val="24"/>
          <w:lang w:val="lv-LV"/>
        </w:rPr>
      </w:pPr>
    </w:p>
    <w:p w14:paraId="08A9CE97" w14:textId="77777777" w:rsidR="00885148" w:rsidRDefault="00885148">
      <w:pPr>
        <w:ind w:firstLine="720"/>
        <w:jc w:val="right"/>
        <w:rPr>
          <w:rFonts w:ascii="Times New Roman" w:hAnsi="Times New Roman" w:cs="Times New Roman"/>
          <w:sz w:val="24"/>
          <w:szCs w:val="24"/>
          <w:lang w:val="lv-LV"/>
        </w:rPr>
      </w:pPr>
    </w:p>
    <w:p w14:paraId="682B286E" w14:textId="62CDB51C" w:rsidR="002075B5" w:rsidRDefault="007950D8">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9. tabula</w:t>
      </w:r>
    </w:p>
    <w:p w14:paraId="5ABAF9F9" w14:textId="6B6693D8" w:rsidR="002075B5" w:rsidRPr="00E9554E" w:rsidRDefault="007950D8">
      <w:pPr>
        <w:ind w:firstLine="720"/>
        <w:jc w:val="center"/>
        <w:rPr>
          <w:b/>
          <w:bCs/>
        </w:rPr>
      </w:pPr>
      <w:r w:rsidRPr="00E9554E">
        <w:rPr>
          <w:rFonts w:ascii="Times New Roman" w:hAnsi="Times New Roman" w:cs="Times New Roman"/>
          <w:b/>
          <w:bCs/>
          <w:sz w:val="24"/>
          <w:szCs w:val="24"/>
          <w:lang w:val="lv-LV"/>
        </w:rPr>
        <w:t xml:space="preserve">9.klašu eksāmenu rezultāti </w:t>
      </w:r>
    </w:p>
    <w:tbl>
      <w:tblPr>
        <w:tblW w:w="10347" w:type="dxa"/>
        <w:tblInd w:w="-600" w:type="dxa"/>
        <w:tblLayout w:type="fixed"/>
        <w:tblLook w:val="04A0" w:firstRow="1" w:lastRow="0" w:firstColumn="1" w:lastColumn="0" w:noHBand="0" w:noVBand="1"/>
      </w:tblPr>
      <w:tblGrid>
        <w:gridCol w:w="996"/>
        <w:gridCol w:w="1232"/>
        <w:gridCol w:w="1327"/>
        <w:gridCol w:w="1118"/>
        <w:gridCol w:w="1318"/>
        <w:gridCol w:w="939"/>
        <w:gridCol w:w="1315"/>
        <w:gridCol w:w="895"/>
        <w:gridCol w:w="1207"/>
      </w:tblGrid>
      <w:tr w:rsidR="002075B5" w14:paraId="513923D6" w14:textId="77777777">
        <w:trPr>
          <w:trHeight w:val="713"/>
        </w:trPr>
        <w:tc>
          <w:tcPr>
            <w:tcW w:w="995" w:type="dxa"/>
            <w:tcBorders>
              <w:top w:val="single" w:sz="4" w:space="0" w:color="000000"/>
              <w:left w:val="single" w:sz="4" w:space="0" w:color="000000"/>
              <w:bottom w:val="single" w:sz="4" w:space="0" w:color="000000"/>
              <w:right w:val="single" w:sz="4" w:space="0" w:color="000000"/>
            </w:tcBorders>
            <w:shd w:val="clear" w:color="000000" w:fill="D9D9D9"/>
            <w:vAlign w:val="bottom"/>
          </w:tcPr>
          <w:p w14:paraId="5214A284" w14:textId="77777777" w:rsidR="002075B5" w:rsidRDefault="002075B5">
            <w:pPr>
              <w:widowControl w:val="0"/>
              <w:spacing w:after="0" w:line="240" w:lineRule="auto"/>
              <w:rPr>
                <w:rFonts w:ascii="Calibri" w:eastAsia="Times New Roman" w:hAnsi="Calibri" w:cs="Calibri"/>
                <w:color w:val="000000"/>
                <w:lang w:eastAsia="lv-LV"/>
              </w:rPr>
            </w:pPr>
          </w:p>
        </w:tc>
        <w:tc>
          <w:tcPr>
            <w:tcW w:w="1232" w:type="dxa"/>
            <w:tcBorders>
              <w:top w:val="single" w:sz="4" w:space="0" w:color="000000"/>
              <w:bottom w:val="single" w:sz="4" w:space="0" w:color="000000"/>
              <w:right w:val="single" w:sz="4" w:space="0" w:color="000000"/>
            </w:tcBorders>
            <w:shd w:val="clear" w:color="000000" w:fill="D9D9D9"/>
            <w:vAlign w:val="bottom"/>
          </w:tcPr>
          <w:p w14:paraId="7CAB92B8" w14:textId="77777777" w:rsidR="002075B5" w:rsidRDefault="007950D8">
            <w:pPr>
              <w:widowControl w:val="0"/>
              <w:spacing w:after="0" w:line="240" w:lineRule="auto"/>
              <w:rPr>
                <w:rFonts w:ascii="Calibri" w:eastAsia="Times New Roman" w:hAnsi="Calibri" w:cs="Calibri"/>
                <w:color w:val="000000"/>
                <w:lang w:eastAsia="lv-LV"/>
              </w:rPr>
            </w:pPr>
            <w:r>
              <w:rPr>
                <w:rFonts w:eastAsia="Times New Roman" w:cs="Calibri"/>
                <w:color w:val="000000"/>
                <w:lang w:eastAsia="lv-LV"/>
              </w:rPr>
              <w:t>ANG_VAL</w:t>
            </w:r>
          </w:p>
        </w:tc>
        <w:tc>
          <w:tcPr>
            <w:tcW w:w="1327" w:type="dxa"/>
            <w:tcBorders>
              <w:top w:val="single" w:sz="4" w:space="0" w:color="000000"/>
              <w:bottom w:val="single" w:sz="4" w:space="0" w:color="000000"/>
              <w:right w:val="single" w:sz="4" w:space="0" w:color="000000"/>
            </w:tcBorders>
            <w:shd w:val="clear" w:color="000000" w:fill="D9D9D9"/>
            <w:vAlign w:val="bottom"/>
          </w:tcPr>
          <w:p w14:paraId="5D2884D8" w14:textId="77777777" w:rsidR="002075B5" w:rsidRDefault="007950D8">
            <w:pPr>
              <w:widowControl w:val="0"/>
              <w:spacing w:after="0" w:line="240" w:lineRule="auto"/>
              <w:rPr>
                <w:rFonts w:ascii="Calibri" w:eastAsia="Times New Roman" w:hAnsi="Calibri" w:cs="Calibri"/>
                <w:color w:val="000000"/>
                <w:sz w:val="20"/>
                <w:szCs w:val="20"/>
                <w:lang w:eastAsia="lv-LV"/>
              </w:rPr>
            </w:pPr>
            <w:r>
              <w:rPr>
                <w:rFonts w:eastAsia="Times New Roman" w:cs="Calibri"/>
                <w:color w:val="000000"/>
                <w:sz w:val="20"/>
                <w:szCs w:val="20"/>
                <w:lang w:eastAsia="lv-LV"/>
              </w:rPr>
              <w:t>Salīdzinājums ar valsti (+/-)</w:t>
            </w:r>
          </w:p>
        </w:tc>
        <w:tc>
          <w:tcPr>
            <w:tcW w:w="1118" w:type="dxa"/>
            <w:tcBorders>
              <w:top w:val="single" w:sz="4" w:space="0" w:color="000000"/>
              <w:bottom w:val="single" w:sz="4" w:space="0" w:color="000000"/>
              <w:right w:val="single" w:sz="4" w:space="0" w:color="000000"/>
            </w:tcBorders>
            <w:shd w:val="clear" w:color="000000" w:fill="D9D9D9"/>
            <w:vAlign w:val="bottom"/>
          </w:tcPr>
          <w:p w14:paraId="767D30CD" w14:textId="77777777" w:rsidR="002075B5" w:rsidRDefault="007950D8">
            <w:pPr>
              <w:widowControl w:val="0"/>
              <w:spacing w:after="0" w:line="240" w:lineRule="auto"/>
              <w:rPr>
                <w:rFonts w:ascii="Calibri" w:eastAsia="Times New Roman" w:hAnsi="Calibri" w:cs="Calibri"/>
                <w:color w:val="000000"/>
                <w:lang w:eastAsia="lv-LV"/>
              </w:rPr>
            </w:pPr>
            <w:r>
              <w:rPr>
                <w:rFonts w:eastAsia="Times New Roman" w:cs="Calibri"/>
                <w:color w:val="000000"/>
                <w:lang w:eastAsia="lv-LV"/>
              </w:rPr>
              <w:t>LATV_VAL</w:t>
            </w:r>
          </w:p>
        </w:tc>
        <w:tc>
          <w:tcPr>
            <w:tcW w:w="1318" w:type="dxa"/>
            <w:tcBorders>
              <w:top w:val="single" w:sz="4" w:space="0" w:color="000000"/>
              <w:bottom w:val="single" w:sz="4" w:space="0" w:color="000000"/>
              <w:right w:val="single" w:sz="4" w:space="0" w:color="000000"/>
            </w:tcBorders>
            <w:shd w:val="clear" w:color="000000" w:fill="D9D9D9"/>
            <w:vAlign w:val="bottom"/>
          </w:tcPr>
          <w:p w14:paraId="3BC61C9D" w14:textId="77777777" w:rsidR="002075B5" w:rsidRDefault="007950D8">
            <w:pPr>
              <w:widowControl w:val="0"/>
              <w:spacing w:after="0" w:line="240" w:lineRule="auto"/>
              <w:rPr>
                <w:rFonts w:ascii="Calibri" w:eastAsia="Times New Roman" w:hAnsi="Calibri" w:cs="Calibri"/>
                <w:color w:val="000000"/>
                <w:sz w:val="20"/>
                <w:szCs w:val="20"/>
                <w:lang w:eastAsia="lv-LV"/>
              </w:rPr>
            </w:pPr>
            <w:r>
              <w:rPr>
                <w:rFonts w:eastAsia="Times New Roman" w:cs="Calibri"/>
                <w:color w:val="000000"/>
                <w:sz w:val="20"/>
                <w:szCs w:val="20"/>
                <w:lang w:eastAsia="lv-LV"/>
              </w:rPr>
              <w:t>Salīdzinājums ar valsti (+/-)</w:t>
            </w:r>
          </w:p>
        </w:tc>
        <w:tc>
          <w:tcPr>
            <w:tcW w:w="939" w:type="dxa"/>
            <w:tcBorders>
              <w:top w:val="single" w:sz="4" w:space="0" w:color="000000"/>
              <w:bottom w:val="single" w:sz="4" w:space="0" w:color="000000"/>
              <w:right w:val="single" w:sz="4" w:space="0" w:color="000000"/>
            </w:tcBorders>
            <w:shd w:val="clear" w:color="000000" w:fill="D9D9D9"/>
            <w:vAlign w:val="bottom"/>
          </w:tcPr>
          <w:p w14:paraId="3A447B7E" w14:textId="77777777" w:rsidR="002075B5" w:rsidRDefault="007950D8">
            <w:pPr>
              <w:widowControl w:val="0"/>
              <w:spacing w:after="0" w:line="240" w:lineRule="auto"/>
              <w:rPr>
                <w:rFonts w:ascii="Calibri" w:eastAsia="Times New Roman" w:hAnsi="Calibri" w:cs="Calibri"/>
                <w:color w:val="000000"/>
                <w:lang w:eastAsia="lv-LV"/>
              </w:rPr>
            </w:pPr>
            <w:r>
              <w:rPr>
                <w:rFonts w:eastAsia="Times New Roman" w:cs="Calibri"/>
                <w:color w:val="000000"/>
                <w:lang w:eastAsia="lv-LV"/>
              </w:rPr>
              <w:t>MATEM</w:t>
            </w:r>
          </w:p>
        </w:tc>
        <w:tc>
          <w:tcPr>
            <w:tcW w:w="1315" w:type="dxa"/>
            <w:tcBorders>
              <w:top w:val="single" w:sz="4" w:space="0" w:color="000000"/>
              <w:bottom w:val="single" w:sz="4" w:space="0" w:color="000000"/>
              <w:right w:val="single" w:sz="4" w:space="0" w:color="000000"/>
            </w:tcBorders>
            <w:shd w:val="clear" w:color="000000" w:fill="D9D9D9"/>
            <w:vAlign w:val="bottom"/>
          </w:tcPr>
          <w:p w14:paraId="70425D0C" w14:textId="77777777" w:rsidR="002075B5" w:rsidRDefault="007950D8">
            <w:pPr>
              <w:widowControl w:val="0"/>
              <w:spacing w:after="0" w:line="240" w:lineRule="auto"/>
              <w:rPr>
                <w:rFonts w:ascii="Calibri" w:eastAsia="Times New Roman" w:hAnsi="Calibri" w:cs="Calibri"/>
                <w:color w:val="000000"/>
                <w:sz w:val="20"/>
                <w:szCs w:val="20"/>
                <w:lang w:eastAsia="lv-LV"/>
              </w:rPr>
            </w:pPr>
            <w:r>
              <w:rPr>
                <w:rFonts w:eastAsia="Times New Roman" w:cs="Calibri"/>
                <w:color w:val="000000"/>
                <w:sz w:val="20"/>
                <w:szCs w:val="20"/>
                <w:lang w:eastAsia="lv-LV"/>
              </w:rPr>
              <w:t>Salīdzinājums ar valsti (+/-)</w:t>
            </w:r>
          </w:p>
        </w:tc>
        <w:tc>
          <w:tcPr>
            <w:tcW w:w="895" w:type="dxa"/>
            <w:tcBorders>
              <w:top w:val="single" w:sz="4" w:space="0" w:color="000000"/>
              <w:bottom w:val="single" w:sz="4" w:space="0" w:color="000000"/>
              <w:right w:val="single" w:sz="4" w:space="0" w:color="000000"/>
            </w:tcBorders>
            <w:shd w:val="clear" w:color="000000" w:fill="D9D9D9"/>
            <w:vAlign w:val="bottom"/>
          </w:tcPr>
          <w:p w14:paraId="3CF8921E" w14:textId="77777777" w:rsidR="002075B5" w:rsidRDefault="007950D8">
            <w:pPr>
              <w:widowControl w:val="0"/>
              <w:spacing w:after="0" w:line="240" w:lineRule="auto"/>
              <w:rPr>
                <w:rFonts w:ascii="Calibri" w:eastAsia="Times New Roman" w:hAnsi="Calibri" w:cs="Calibri"/>
                <w:color w:val="000000"/>
                <w:lang w:eastAsia="lv-LV"/>
              </w:rPr>
            </w:pPr>
            <w:r>
              <w:rPr>
                <w:rFonts w:eastAsia="Times New Roman" w:cs="Calibri"/>
                <w:color w:val="000000"/>
                <w:lang w:eastAsia="lv-LV"/>
              </w:rPr>
              <w:t>VEST</w:t>
            </w:r>
          </w:p>
        </w:tc>
        <w:tc>
          <w:tcPr>
            <w:tcW w:w="1207" w:type="dxa"/>
            <w:tcBorders>
              <w:top w:val="single" w:sz="4" w:space="0" w:color="000000"/>
              <w:bottom w:val="single" w:sz="4" w:space="0" w:color="000000"/>
              <w:right w:val="single" w:sz="4" w:space="0" w:color="000000"/>
            </w:tcBorders>
            <w:shd w:val="clear" w:color="000000" w:fill="D9D9D9"/>
            <w:vAlign w:val="bottom"/>
          </w:tcPr>
          <w:p w14:paraId="270A4D03" w14:textId="77777777" w:rsidR="002075B5" w:rsidRDefault="007950D8">
            <w:pPr>
              <w:widowControl w:val="0"/>
              <w:spacing w:after="0" w:line="240" w:lineRule="auto"/>
              <w:rPr>
                <w:rFonts w:ascii="Calibri" w:eastAsia="Times New Roman" w:hAnsi="Calibri" w:cs="Calibri"/>
                <w:color w:val="000000"/>
                <w:sz w:val="20"/>
                <w:szCs w:val="20"/>
                <w:lang w:eastAsia="lv-LV"/>
              </w:rPr>
            </w:pPr>
            <w:r>
              <w:rPr>
                <w:rFonts w:eastAsia="Times New Roman" w:cs="Calibri"/>
                <w:color w:val="000000"/>
                <w:sz w:val="20"/>
                <w:szCs w:val="20"/>
                <w:lang w:eastAsia="lv-LV"/>
              </w:rPr>
              <w:t>Salīdzinājums ar valsti (+/-)</w:t>
            </w:r>
          </w:p>
        </w:tc>
      </w:tr>
      <w:tr w:rsidR="002075B5" w14:paraId="058EB1AA"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1820A7FB"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AAV</w:t>
            </w:r>
          </w:p>
        </w:tc>
        <w:tc>
          <w:tcPr>
            <w:tcW w:w="1232" w:type="dxa"/>
            <w:tcBorders>
              <w:bottom w:val="single" w:sz="4" w:space="0" w:color="000000"/>
              <w:right w:val="single" w:sz="4" w:space="0" w:color="000000"/>
            </w:tcBorders>
            <w:shd w:val="clear" w:color="000000" w:fill="FFF2CC"/>
            <w:vAlign w:val="center"/>
          </w:tcPr>
          <w:p w14:paraId="37D8F67D"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77,55%</w:t>
            </w:r>
          </w:p>
        </w:tc>
        <w:tc>
          <w:tcPr>
            <w:tcW w:w="1327" w:type="dxa"/>
            <w:tcBorders>
              <w:bottom w:val="single" w:sz="4" w:space="0" w:color="000000"/>
              <w:right w:val="single" w:sz="4" w:space="0" w:color="000000"/>
            </w:tcBorders>
            <w:shd w:val="clear" w:color="auto" w:fill="auto"/>
            <w:vAlign w:val="center"/>
          </w:tcPr>
          <w:p w14:paraId="1974FCF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3,36%</w:t>
            </w:r>
          </w:p>
        </w:tc>
        <w:tc>
          <w:tcPr>
            <w:tcW w:w="1118" w:type="dxa"/>
            <w:tcBorders>
              <w:bottom w:val="single" w:sz="4" w:space="0" w:color="000000"/>
              <w:right w:val="single" w:sz="4" w:space="0" w:color="000000"/>
            </w:tcBorders>
            <w:shd w:val="clear" w:color="000000" w:fill="FFF2CC"/>
            <w:vAlign w:val="center"/>
          </w:tcPr>
          <w:p w14:paraId="381A5F1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65,80%</w:t>
            </w:r>
          </w:p>
        </w:tc>
        <w:tc>
          <w:tcPr>
            <w:tcW w:w="1318" w:type="dxa"/>
            <w:tcBorders>
              <w:bottom w:val="single" w:sz="4" w:space="0" w:color="000000"/>
              <w:right w:val="single" w:sz="4" w:space="0" w:color="000000"/>
            </w:tcBorders>
            <w:shd w:val="clear" w:color="auto" w:fill="auto"/>
            <w:vAlign w:val="center"/>
          </w:tcPr>
          <w:p w14:paraId="66BF8FE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0,31%</w:t>
            </w:r>
          </w:p>
        </w:tc>
        <w:tc>
          <w:tcPr>
            <w:tcW w:w="939" w:type="dxa"/>
            <w:tcBorders>
              <w:bottom w:val="single" w:sz="4" w:space="0" w:color="000000"/>
              <w:right w:val="single" w:sz="4" w:space="0" w:color="000000"/>
            </w:tcBorders>
            <w:shd w:val="clear" w:color="000000" w:fill="FFF2CC"/>
            <w:vAlign w:val="center"/>
          </w:tcPr>
          <w:p w14:paraId="5E00B63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55,33%</w:t>
            </w:r>
          </w:p>
        </w:tc>
        <w:tc>
          <w:tcPr>
            <w:tcW w:w="1315" w:type="dxa"/>
            <w:tcBorders>
              <w:bottom w:val="single" w:sz="4" w:space="0" w:color="000000"/>
              <w:right w:val="single" w:sz="4" w:space="0" w:color="000000"/>
            </w:tcBorders>
            <w:shd w:val="clear" w:color="auto" w:fill="auto"/>
            <w:vAlign w:val="center"/>
          </w:tcPr>
          <w:p w14:paraId="5C5B03E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3,79%</w:t>
            </w:r>
          </w:p>
        </w:tc>
        <w:tc>
          <w:tcPr>
            <w:tcW w:w="895" w:type="dxa"/>
            <w:tcBorders>
              <w:bottom w:val="single" w:sz="4" w:space="0" w:color="000000"/>
              <w:right w:val="single" w:sz="4" w:space="0" w:color="000000"/>
            </w:tcBorders>
            <w:shd w:val="clear" w:color="000000" w:fill="FFF2CC"/>
            <w:vAlign w:val="center"/>
          </w:tcPr>
          <w:p w14:paraId="2AB2211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52,65%</w:t>
            </w:r>
          </w:p>
        </w:tc>
        <w:tc>
          <w:tcPr>
            <w:tcW w:w="1207" w:type="dxa"/>
            <w:tcBorders>
              <w:bottom w:val="single" w:sz="4" w:space="0" w:color="000000"/>
              <w:right w:val="single" w:sz="4" w:space="0" w:color="000000"/>
            </w:tcBorders>
            <w:shd w:val="clear" w:color="000000" w:fill="FFCCCC"/>
            <w:vAlign w:val="center"/>
          </w:tcPr>
          <w:p w14:paraId="0EAC5D94"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-8,96%</w:t>
            </w:r>
          </w:p>
        </w:tc>
      </w:tr>
      <w:tr w:rsidR="002075B5" w14:paraId="1F6B63E0"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4E427164"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BKVP</w:t>
            </w:r>
          </w:p>
        </w:tc>
        <w:tc>
          <w:tcPr>
            <w:tcW w:w="1232" w:type="dxa"/>
            <w:tcBorders>
              <w:bottom w:val="single" w:sz="4" w:space="0" w:color="000000"/>
              <w:right w:val="single" w:sz="4" w:space="0" w:color="000000"/>
            </w:tcBorders>
            <w:shd w:val="clear" w:color="000000" w:fill="FFF2CC"/>
            <w:vAlign w:val="center"/>
          </w:tcPr>
          <w:p w14:paraId="6604F0B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79,64%</w:t>
            </w:r>
          </w:p>
        </w:tc>
        <w:tc>
          <w:tcPr>
            <w:tcW w:w="1327" w:type="dxa"/>
            <w:tcBorders>
              <w:bottom w:val="single" w:sz="4" w:space="0" w:color="000000"/>
              <w:right w:val="single" w:sz="4" w:space="0" w:color="000000"/>
            </w:tcBorders>
            <w:shd w:val="clear" w:color="auto" w:fill="auto"/>
            <w:vAlign w:val="center"/>
          </w:tcPr>
          <w:p w14:paraId="669402E2"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5,45%</w:t>
            </w:r>
          </w:p>
        </w:tc>
        <w:tc>
          <w:tcPr>
            <w:tcW w:w="1118" w:type="dxa"/>
            <w:tcBorders>
              <w:bottom w:val="single" w:sz="4" w:space="0" w:color="000000"/>
              <w:right w:val="single" w:sz="4" w:space="0" w:color="000000"/>
            </w:tcBorders>
            <w:shd w:val="clear" w:color="000000" w:fill="FFF2CC"/>
            <w:vAlign w:val="center"/>
          </w:tcPr>
          <w:p w14:paraId="573F86D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66,30%</w:t>
            </w:r>
          </w:p>
        </w:tc>
        <w:tc>
          <w:tcPr>
            <w:tcW w:w="1318" w:type="dxa"/>
            <w:tcBorders>
              <w:bottom w:val="single" w:sz="4" w:space="0" w:color="000000"/>
              <w:right w:val="single" w:sz="4" w:space="0" w:color="000000"/>
            </w:tcBorders>
            <w:shd w:val="clear" w:color="auto" w:fill="auto"/>
            <w:vAlign w:val="center"/>
          </w:tcPr>
          <w:p w14:paraId="3B24F82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0,81%</w:t>
            </w:r>
          </w:p>
        </w:tc>
        <w:tc>
          <w:tcPr>
            <w:tcW w:w="939" w:type="dxa"/>
            <w:tcBorders>
              <w:bottom w:val="single" w:sz="4" w:space="0" w:color="000000"/>
              <w:right w:val="single" w:sz="4" w:space="0" w:color="000000"/>
            </w:tcBorders>
            <w:shd w:val="clear" w:color="000000" w:fill="FFF2CC"/>
            <w:vAlign w:val="center"/>
          </w:tcPr>
          <w:p w14:paraId="1450579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71,05%</w:t>
            </w:r>
          </w:p>
        </w:tc>
        <w:tc>
          <w:tcPr>
            <w:tcW w:w="1315" w:type="dxa"/>
            <w:tcBorders>
              <w:bottom w:val="single" w:sz="4" w:space="0" w:color="000000"/>
              <w:right w:val="single" w:sz="4" w:space="0" w:color="000000"/>
            </w:tcBorders>
            <w:shd w:val="clear" w:color="000000" w:fill="A9D08E"/>
            <w:vAlign w:val="center"/>
          </w:tcPr>
          <w:p w14:paraId="693D25E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19,51%</w:t>
            </w:r>
          </w:p>
        </w:tc>
        <w:tc>
          <w:tcPr>
            <w:tcW w:w="895" w:type="dxa"/>
            <w:tcBorders>
              <w:bottom w:val="single" w:sz="4" w:space="0" w:color="000000"/>
              <w:right w:val="single" w:sz="4" w:space="0" w:color="000000"/>
            </w:tcBorders>
            <w:shd w:val="clear" w:color="000000" w:fill="FFF2CC"/>
            <w:vAlign w:val="center"/>
          </w:tcPr>
          <w:p w14:paraId="69E30366"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75,97%</w:t>
            </w:r>
          </w:p>
        </w:tc>
        <w:tc>
          <w:tcPr>
            <w:tcW w:w="1207" w:type="dxa"/>
            <w:tcBorders>
              <w:bottom w:val="single" w:sz="4" w:space="0" w:color="000000"/>
              <w:right w:val="single" w:sz="4" w:space="0" w:color="000000"/>
            </w:tcBorders>
            <w:shd w:val="clear" w:color="000000" w:fill="A9D08E"/>
            <w:vAlign w:val="center"/>
          </w:tcPr>
          <w:p w14:paraId="45065804"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14,36%</w:t>
            </w:r>
          </w:p>
        </w:tc>
      </w:tr>
      <w:tr w:rsidR="002075B5" w14:paraId="639CD5BA"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75E35AB8"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LāP</w:t>
            </w:r>
          </w:p>
        </w:tc>
        <w:tc>
          <w:tcPr>
            <w:tcW w:w="1232" w:type="dxa"/>
            <w:tcBorders>
              <w:bottom w:val="single" w:sz="4" w:space="0" w:color="000000"/>
              <w:right w:val="single" w:sz="4" w:space="0" w:color="000000"/>
            </w:tcBorders>
            <w:shd w:val="clear" w:color="000000" w:fill="FFF2CC"/>
            <w:vAlign w:val="center"/>
          </w:tcPr>
          <w:p w14:paraId="2E1C3696"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71,50%</w:t>
            </w:r>
          </w:p>
        </w:tc>
        <w:tc>
          <w:tcPr>
            <w:tcW w:w="1327" w:type="dxa"/>
            <w:tcBorders>
              <w:bottom w:val="single" w:sz="4" w:space="0" w:color="000000"/>
              <w:right w:val="single" w:sz="4" w:space="0" w:color="000000"/>
            </w:tcBorders>
            <w:shd w:val="clear" w:color="auto" w:fill="auto"/>
            <w:vAlign w:val="center"/>
          </w:tcPr>
          <w:p w14:paraId="0B66E82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-2,69%</w:t>
            </w:r>
          </w:p>
        </w:tc>
        <w:tc>
          <w:tcPr>
            <w:tcW w:w="1118" w:type="dxa"/>
            <w:tcBorders>
              <w:bottom w:val="single" w:sz="4" w:space="0" w:color="000000"/>
              <w:right w:val="single" w:sz="4" w:space="0" w:color="000000"/>
            </w:tcBorders>
            <w:shd w:val="clear" w:color="000000" w:fill="FFF2CC"/>
            <w:vAlign w:val="center"/>
          </w:tcPr>
          <w:p w14:paraId="05E48A2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69,05%</w:t>
            </w:r>
          </w:p>
        </w:tc>
        <w:tc>
          <w:tcPr>
            <w:tcW w:w="1318" w:type="dxa"/>
            <w:tcBorders>
              <w:bottom w:val="single" w:sz="4" w:space="0" w:color="000000"/>
              <w:right w:val="single" w:sz="4" w:space="0" w:color="000000"/>
            </w:tcBorders>
            <w:shd w:val="clear" w:color="auto" w:fill="auto"/>
            <w:vAlign w:val="center"/>
          </w:tcPr>
          <w:p w14:paraId="2B94517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3,56%</w:t>
            </w:r>
          </w:p>
        </w:tc>
        <w:tc>
          <w:tcPr>
            <w:tcW w:w="939" w:type="dxa"/>
            <w:tcBorders>
              <w:bottom w:val="single" w:sz="4" w:space="0" w:color="000000"/>
              <w:right w:val="single" w:sz="4" w:space="0" w:color="000000"/>
            </w:tcBorders>
            <w:shd w:val="clear" w:color="000000" w:fill="FFF2CC"/>
            <w:vAlign w:val="center"/>
          </w:tcPr>
          <w:p w14:paraId="7406C3A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40,00%</w:t>
            </w:r>
          </w:p>
        </w:tc>
        <w:tc>
          <w:tcPr>
            <w:tcW w:w="1315" w:type="dxa"/>
            <w:tcBorders>
              <w:bottom w:val="single" w:sz="4" w:space="0" w:color="000000"/>
              <w:right w:val="single" w:sz="4" w:space="0" w:color="000000"/>
            </w:tcBorders>
            <w:shd w:val="clear" w:color="000000" w:fill="FF7C80"/>
            <w:vAlign w:val="center"/>
          </w:tcPr>
          <w:p w14:paraId="428DEEE9"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-11,54%</w:t>
            </w:r>
          </w:p>
        </w:tc>
        <w:tc>
          <w:tcPr>
            <w:tcW w:w="895" w:type="dxa"/>
            <w:tcBorders>
              <w:bottom w:val="single" w:sz="4" w:space="0" w:color="000000"/>
              <w:right w:val="single" w:sz="4" w:space="0" w:color="000000"/>
            </w:tcBorders>
            <w:shd w:val="clear" w:color="000000" w:fill="FFF2CC"/>
            <w:vAlign w:val="center"/>
          </w:tcPr>
          <w:p w14:paraId="5A132E7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62,14%</w:t>
            </w:r>
          </w:p>
        </w:tc>
        <w:tc>
          <w:tcPr>
            <w:tcW w:w="1207" w:type="dxa"/>
            <w:tcBorders>
              <w:bottom w:val="single" w:sz="4" w:space="0" w:color="000000"/>
              <w:right w:val="single" w:sz="4" w:space="0" w:color="000000"/>
            </w:tcBorders>
            <w:shd w:val="clear" w:color="auto" w:fill="auto"/>
            <w:vAlign w:val="center"/>
          </w:tcPr>
          <w:p w14:paraId="2CEB8D6A"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0,53%</w:t>
            </w:r>
          </w:p>
        </w:tc>
      </w:tr>
      <w:tr w:rsidR="002075B5" w14:paraId="58442F35"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12C01F95"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LP</w:t>
            </w:r>
          </w:p>
        </w:tc>
        <w:tc>
          <w:tcPr>
            <w:tcW w:w="1232" w:type="dxa"/>
            <w:tcBorders>
              <w:bottom w:val="single" w:sz="4" w:space="0" w:color="000000"/>
              <w:right w:val="single" w:sz="4" w:space="0" w:color="000000"/>
            </w:tcBorders>
            <w:shd w:val="clear" w:color="000000" w:fill="FFF2CC"/>
            <w:vAlign w:val="center"/>
          </w:tcPr>
          <w:p w14:paraId="6F8856E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74,86%</w:t>
            </w:r>
          </w:p>
        </w:tc>
        <w:tc>
          <w:tcPr>
            <w:tcW w:w="1327" w:type="dxa"/>
            <w:tcBorders>
              <w:bottom w:val="single" w:sz="4" w:space="0" w:color="000000"/>
              <w:right w:val="single" w:sz="4" w:space="0" w:color="000000"/>
            </w:tcBorders>
            <w:shd w:val="clear" w:color="auto" w:fill="auto"/>
            <w:vAlign w:val="center"/>
          </w:tcPr>
          <w:p w14:paraId="5C7A58C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0,67%</w:t>
            </w:r>
          </w:p>
        </w:tc>
        <w:tc>
          <w:tcPr>
            <w:tcW w:w="1118" w:type="dxa"/>
            <w:tcBorders>
              <w:bottom w:val="single" w:sz="4" w:space="0" w:color="000000"/>
              <w:right w:val="single" w:sz="4" w:space="0" w:color="000000"/>
            </w:tcBorders>
            <w:shd w:val="clear" w:color="000000" w:fill="FFF2CC"/>
            <w:vAlign w:val="center"/>
          </w:tcPr>
          <w:p w14:paraId="5CAC65C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67,44%</w:t>
            </w:r>
          </w:p>
        </w:tc>
        <w:tc>
          <w:tcPr>
            <w:tcW w:w="1318" w:type="dxa"/>
            <w:tcBorders>
              <w:bottom w:val="single" w:sz="4" w:space="0" w:color="000000"/>
              <w:right w:val="single" w:sz="4" w:space="0" w:color="000000"/>
            </w:tcBorders>
            <w:shd w:val="clear" w:color="auto" w:fill="auto"/>
            <w:vAlign w:val="center"/>
          </w:tcPr>
          <w:p w14:paraId="5CC9E99F"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1,95%</w:t>
            </w:r>
          </w:p>
        </w:tc>
        <w:tc>
          <w:tcPr>
            <w:tcW w:w="939" w:type="dxa"/>
            <w:tcBorders>
              <w:bottom w:val="single" w:sz="4" w:space="0" w:color="000000"/>
              <w:right w:val="single" w:sz="4" w:space="0" w:color="000000"/>
            </w:tcBorders>
            <w:shd w:val="clear" w:color="000000" w:fill="FFF2CC"/>
            <w:vAlign w:val="center"/>
          </w:tcPr>
          <w:p w14:paraId="4914608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49,21%</w:t>
            </w:r>
          </w:p>
        </w:tc>
        <w:tc>
          <w:tcPr>
            <w:tcW w:w="1315" w:type="dxa"/>
            <w:tcBorders>
              <w:bottom w:val="single" w:sz="4" w:space="0" w:color="000000"/>
              <w:right w:val="single" w:sz="4" w:space="0" w:color="000000"/>
            </w:tcBorders>
            <w:shd w:val="clear" w:color="auto" w:fill="auto"/>
            <w:vAlign w:val="center"/>
          </w:tcPr>
          <w:p w14:paraId="2DC8579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-2,33%</w:t>
            </w:r>
          </w:p>
        </w:tc>
        <w:tc>
          <w:tcPr>
            <w:tcW w:w="895" w:type="dxa"/>
            <w:tcBorders>
              <w:bottom w:val="single" w:sz="4" w:space="0" w:color="000000"/>
              <w:right w:val="single" w:sz="4" w:space="0" w:color="000000"/>
            </w:tcBorders>
            <w:shd w:val="clear" w:color="000000" w:fill="FFF2CC"/>
            <w:vAlign w:val="center"/>
          </w:tcPr>
          <w:p w14:paraId="79D40973"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58,50%</w:t>
            </w:r>
          </w:p>
        </w:tc>
        <w:tc>
          <w:tcPr>
            <w:tcW w:w="1207" w:type="dxa"/>
            <w:tcBorders>
              <w:bottom w:val="single" w:sz="4" w:space="0" w:color="000000"/>
              <w:right w:val="single" w:sz="4" w:space="0" w:color="000000"/>
            </w:tcBorders>
            <w:shd w:val="clear" w:color="auto" w:fill="auto"/>
            <w:vAlign w:val="center"/>
          </w:tcPr>
          <w:p w14:paraId="567B6E52"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-3,11%</w:t>
            </w:r>
          </w:p>
        </w:tc>
      </w:tr>
      <w:tr w:rsidR="002075B5" w14:paraId="1D41C2A5"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4AD3E1EA"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LVĢ</w:t>
            </w:r>
          </w:p>
        </w:tc>
        <w:tc>
          <w:tcPr>
            <w:tcW w:w="1232" w:type="dxa"/>
            <w:tcBorders>
              <w:bottom w:val="single" w:sz="4" w:space="0" w:color="000000"/>
              <w:right w:val="single" w:sz="4" w:space="0" w:color="000000"/>
            </w:tcBorders>
            <w:shd w:val="clear" w:color="000000" w:fill="FFF2CC"/>
            <w:vAlign w:val="center"/>
          </w:tcPr>
          <w:p w14:paraId="3D8EA9C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78,48%</w:t>
            </w:r>
          </w:p>
        </w:tc>
        <w:tc>
          <w:tcPr>
            <w:tcW w:w="1327" w:type="dxa"/>
            <w:tcBorders>
              <w:bottom w:val="single" w:sz="4" w:space="0" w:color="000000"/>
              <w:right w:val="single" w:sz="4" w:space="0" w:color="000000"/>
            </w:tcBorders>
            <w:shd w:val="clear" w:color="auto" w:fill="auto"/>
            <w:vAlign w:val="center"/>
          </w:tcPr>
          <w:p w14:paraId="2514BE2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4,29%</w:t>
            </w:r>
          </w:p>
        </w:tc>
        <w:tc>
          <w:tcPr>
            <w:tcW w:w="1118" w:type="dxa"/>
            <w:tcBorders>
              <w:bottom w:val="single" w:sz="4" w:space="0" w:color="000000"/>
              <w:right w:val="single" w:sz="4" w:space="0" w:color="000000"/>
            </w:tcBorders>
            <w:shd w:val="clear" w:color="000000" w:fill="FFF2CC"/>
            <w:vAlign w:val="center"/>
          </w:tcPr>
          <w:p w14:paraId="27CF4C69"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65,02%</w:t>
            </w:r>
          </w:p>
        </w:tc>
        <w:tc>
          <w:tcPr>
            <w:tcW w:w="1318" w:type="dxa"/>
            <w:tcBorders>
              <w:bottom w:val="single" w:sz="4" w:space="0" w:color="000000"/>
              <w:right w:val="single" w:sz="4" w:space="0" w:color="000000"/>
            </w:tcBorders>
            <w:shd w:val="clear" w:color="auto" w:fill="auto"/>
            <w:vAlign w:val="center"/>
          </w:tcPr>
          <w:p w14:paraId="56B3301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-0,47%</w:t>
            </w:r>
          </w:p>
        </w:tc>
        <w:tc>
          <w:tcPr>
            <w:tcW w:w="939" w:type="dxa"/>
            <w:tcBorders>
              <w:bottom w:val="single" w:sz="4" w:space="0" w:color="000000"/>
              <w:right w:val="single" w:sz="4" w:space="0" w:color="000000"/>
            </w:tcBorders>
            <w:shd w:val="clear" w:color="000000" w:fill="FFF2CC"/>
            <w:vAlign w:val="center"/>
          </w:tcPr>
          <w:p w14:paraId="3349857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44,48%</w:t>
            </w:r>
          </w:p>
        </w:tc>
        <w:tc>
          <w:tcPr>
            <w:tcW w:w="1315" w:type="dxa"/>
            <w:tcBorders>
              <w:bottom w:val="single" w:sz="4" w:space="0" w:color="000000"/>
              <w:right w:val="single" w:sz="4" w:space="0" w:color="000000"/>
            </w:tcBorders>
            <w:shd w:val="clear" w:color="000000" w:fill="FFCCCC"/>
            <w:vAlign w:val="center"/>
          </w:tcPr>
          <w:p w14:paraId="2691807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-7,06%</w:t>
            </w:r>
          </w:p>
        </w:tc>
        <w:tc>
          <w:tcPr>
            <w:tcW w:w="895" w:type="dxa"/>
            <w:tcBorders>
              <w:bottom w:val="single" w:sz="4" w:space="0" w:color="000000"/>
              <w:right w:val="single" w:sz="4" w:space="0" w:color="000000"/>
            </w:tcBorders>
            <w:shd w:val="clear" w:color="000000" w:fill="FFF2CC"/>
            <w:vAlign w:val="center"/>
          </w:tcPr>
          <w:p w14:paraId="36FA407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71,69%</w:t>
            </w:r>
          </w:p>
        </w:tc>
        <w:tc>
          <w:tcPr>
            <w:tcW w:w="1207" w:type="dxa"/>
            <w:tcBorders>
              <w:bottom w:val="single" w:sz="4" w:space="0" w:color="000000"/>
              <w:right w:val="single" w:sz="4" w:space="0" w:color="000000"/>
            </w:tcBorders>
            <w:shd w:val="clear" w:color="000000" w:fill="A9D08E"/>
            <w:vAlign w:val="center"/>
          </w:tcPr>
          <w:p w14:paraId="39877935"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10,08%</w:t>
            </w:r>
          </w:p>
        </w:tc>
      </w:tr>
      <w:tr w:rsidR="002075B5" w14:paraId="7C191B8D"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7ED4E5FD"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LVSK</w:t>
            </w:r>
          </w:p>
        </w:tc>
        <w:tc>
          <w:tcPr>
            <w:tcW w:w="1232" w:type="dxa"/>
            <w:tcBorders>
              <w:bottom w:val="single" w:sz="4" w:space="0" w:color="000000"/>
              <w:right w:val="single" w:sz="4" w:space="0" w:color="000000"/>
            </w:tcBorders>
            <w:shd w:val="clear" w:color="000000" w:fill="FFF2CC"/>
            <w:vAlign w:val="center"/>
          </w:tcPr>
          <w:p w14:paraId="4888280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76,64%</w:t>
            </w:r>
          </w:p>
        </w:tc>
        <w:tc>
          <w:tcPr>
            <w:tcW w:w="1327" w:type="dxa"/>
            <w:tcBorders>
              <w:bottom w:val="single" w:sz="4" w:space="0" w:color="000000"/>
              <w:right w:val="single" w:sz="4" w:space="0" w:color="000000"/>
            </w:tcBorders>
            <w:shd w:val="clear" w:color="auto" w:fill="auto"/>
            <w:vAlign w:val="center"/>
          </w:tcPr>
          <w:p w14:paraId="2A73630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2,45%</w:t>
            </w:r>
          </w:p>
        </w:tc>
        <w:tc>
          <w:tcPr>
            <w:tcW w:w="1118" w:type="dxa"/>
            <w:tcBorders>
              <w:bottom w:val="single" w:sz="4" w:space="0" w:color="000000"/>
              <w:right w:val="single" w:sz="4" w:space="0" w:color="000000"/>
            </w:tcBorders>
            <w:shd w:val="clear" w:color="000000" w:fill="FFF2CC"/>
            <w:vAlign w:val="center"/>
          </w:tcPr>
          <w:p w14:paraId="27AB44B6"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65,51%</w:t>
            </w:r>
          </w:p>
        </w:tc>
        <w:tc>
          <w:tcPr>
            <w:tcW w:w="1318" w:type="dxa"/>
            <w:tcBorders>
              <w:bottom w:val="single" w:sz="4" w:space="0" w:color="000000"/>
              <w:right w:val="single" w:sz="4" w:space="0" w:color="000000"/>
            </w:tcBorders>
            <w:shd w:val="clear" w:color="auto" w:fill="auto"/>
            <w:vAlign w:val="center"/>
          </w:tcPr>
          <w:p w14:paraId="7077B7E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0,02%</w:t>
            </w:r>
          </w:p>
        </w:tc>
        <w:tc>
          <w:tcPr>
            <w:tcW w:w="939" w:type="dxa"/>
            <w:tcBorders>
              <w:bottom w:val="single" w:sz="4" w:space="0" w:color="000000"/>
              <w:right w:val="single" w:sz="4" w:space="0" w:color="000000"/>
            </w:tcBorders>
            <w:shd w:val="clear" w:color="000000" w:fill="FFF2CC"/>
            <w:vAlign w:val="center"/>
          </w:tcPr>
          <w:p w14:paraId="3BD8200B"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42,22%</w:t>
            </w:r>
          </w:p>
        </w:tc>
        <w:tc>
          <w:tcPr>
            <w:tcW w:w="1315" w:type="dxa"/>
            <w:tcBorders>
              <w:bottom w:val="single" w:sz="4" w:space="0" w:color="000000"/>
              <w:right w:val="single" w:sz="4" w:space="0" w:color="000000"/>
            </w:tcBorders>
            <w:shd w:val="clear" w:color="000000" w:fill="FFCCCC"/>
            <w:vAlign w:val="center"/>
          </w:tcPr>
          <w:p w14:paraId="6D52262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-9,32%</w:t>
            </w:r>
          </w:p>
        </w:tc>
        <w:tc>
          <w:tcPr>
            <w:tcW w:w="895" w:type="dxa"/>
            <w:tcBorders>
              <w:bottom w:val="single" w:sz="4" w:space="0" w:color="000000"/>
              <w:right w:val="single" w:sz="4" w:space="0" w:color="000000"/>
            </w:tcBorders>
            <w:shd w:val="clear" w:color="000000" w:fill="FFF2CC"/>
            <w:vAlign w:val="center"/>
          </w:tcPr>
          <w:p w14:paraId="038D9B8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60,65%</w:t>
            </w:r>
          </w:p>
        </w:tc>
        <w:tc>
          <w:tcPr>
            <w:tcW w:w="1207" w:type="dxa"/>
            <w:tcBorders>
              <w:bottom w:val="single" w:sz="4" w:space="0" w:color="000000"/>
              <w:right w:val="single" w:sz="4" w:space="0" w:color="000000"/>
            </w:tcBorders>
            <w:shd w:val="clear" w:color="auto" w:fill="auto"/>
            <w:vAlign w:val="center"/>
          </w:tcPr>
          <w:p w14:paraId="6A9548DC"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-0,96%</w:t>
            </w:r>
          </w:p>
        </w:tc>
      </w:tr>
      <w:tr w:rsidR="002075B5" w14:paraId="611E8753"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6A42E52F"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PP</w:t>
            </w:r>
          </w:p>
        </w:tc>
        <w:tc>
          <w:tcPr>
            <w:tcW w:w="1232" w:type="dxa"/>
            <w:tcBorders>
              <w:bottom w:val="single" w:sz="4" w:space="0" w:color="000000"/>
              <w:right w:val="single" w:sz="4" w:space="0" w:color="000000"/>
            </w:tcBorders>
            <w:shd w:val="clear" w:color="000000" w:fill="FFF2CC"/>
            <w:vAlign w:val="center"/>
          </w:tcPr>
          <w:p w14:paraId="235F2ABF"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48,43%</w:t>
            </w:r>
          </w:p>
        </w:tc>
        <w:tc>
          <w:tcPr>
            <w:tcW w:w="1327" w:type="dxa"/>
            <w:tcBorders>
              <w:bottom w:val="single" w:sz="4" w:space="0" w:color="000000"/>
              <w:right w:val="single" w:sz="4" w:space="0" w:color="000000"/>
            </w:tcBorders>
            <w:shd w:val="clear" w:color="000000" w:fill="FF7C80"/>
            <w:vAlign w:val="center"/>
          </w:tcPr>
          <w:p w14:paraId="14F79FBB"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-25,76%</w:t>
            </w:r>
          </w:p>
        </w:tc>
        <w:tc>
          <w:tcPr>
            <w:tcW w:w="1118" w:type="dxa"/>
            <w:tcBorders>
              <w:bottom w:val="single" w:sz="4" w:space="0" w:color="000000"/>
              <w:right w:val="single" w:sz="4" w:space="0" w:color="000000"/>
            </w:tcBorders>
            <w:shd w:val="clear" w:color="000000" w:fill="FFF2CC"/>
            <w:vAlign w:val="center"/>
          </w:tcPr>
          <w:p w14:paraId="7AB7813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63,99%</w:t>
            </w:r>
          </w:p>
        </w:tc>
        <w:tc>
          <w:tcPr>
            <w:tcW w:w="1318" w:type="dxa"/>
            <w:tcBorders>
              <w:bottom w:val="single" w:sz="4" w:space="0" w:color="000000"/>
              <w:right w:val="single" w:sz="4" w:space="0" w:color="000000"/>
            </w:tcBorders>
            <w:shd w:val="clear" w:color="auto" w:fill="auto"/>
            <w:vAlign w:val="center"/>
          </w:tcPr>
          <w:p w14:paraId="6CE4918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-1,50%</w:t>
            </w:r>
          </w:p>
        </w:tc>
        <w:tc>
          <w:tcPr>
            <w:tcW w:w="939" w:type="dxa"/>
            <w:tcBorders>
              <w:bottom w:val="single" w:sz="4" w:space="0" w:color="000000"/>
              <w:right w:val="single" w:sz="4" w:space="0" w:color="000000"/>
            </w:tcBorders>
            <w:shd w:val="clear" w:color="000000" w:fill="FFF2CC"/>
            <w:vAlign w:val="center"/>
          </w:tcPr>
          <w:p w14:paraId="17B0397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46,67%</w:t>
            </w:r>
          </w:p>
        </w:tc>
        <w:tc>
          <w:tcPr>
            <w:tcW w:w="1315" w:type="dxa"/>
            <w:tcBorders>
              <w:bottom w:val="single" w:sz="4" w:space="0" w:color="000000"/>
              <w:right w:val="single" w:sz="4" w:space="0" w:color="000000"/>
            </w:tcBorders>
            <w:shd w:val="clear" w:color="auto" w:fill="auto"/>
            <w:vAlign w:val="center"/>
          </w:tcPr>
          <w:p w14:paraId="5E997E71"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-4,87%</w:t>
            </w:r>
          </w:p>
        </w:tc>
        <w:tc>
          <w:tcPr>
            <w:tcW w:w="895" w:type="dxa"/>
            <w:tcBorders>
              <w:bottom w:val="single" w:sz="4" w:space="0" w:color="000000"/>
              <w:right w:val="single" w:sz="4" w:space="0" w:color="000000"/>
            </w:tcBorders>
            <w:shd w:val="clear" w:color="000000" w:fill="FFF2CC"/>
            <w:vAlign w:val="center"/>
          </w:tcPr>
          <w:p w14:paraId="4194AAB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54,25%</w:t>
            </w:r>
          </w:p>
        </w:tc>
        <w:tc>
          <w:tcPr>
            <w:tcW w:w="1207" w:type="dxa"/>
            <w:tcBorders>
              <w:bottom w:val="single" w:sz="4" w:space="0" w:color="000000"/>
              <w:right w:val="single" w:sz="4" w:space="0" w:color="000000"/>
            </w:tcBorders>
            <w:shd w:val="clear" w:color="000000" w:fill="FFCCCC"/>
            <w:vAlign w:val="center"/>
          </w:tcPr>
          <w:p w14:paraId="7F650284"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-7,36%</w:t>
            </w:r>
          </w:p>
        </w:tc>
      </w:tr>
      <w:tr w:rsidR="002075B5" w14:paraId="2E690A3A"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6B3A6147"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SVSK</w:t>
            </w:r>
          </w:p>
        </w:tc>
        <w:tc>
          <w:tcPr>
            <w:tcW w:w="1232" w:type="dxa"/>
            <w:tcBorders>
              <w:bottom w:val="single" w:sz="4" w:space="0" w:color="000000"/>
              <w:right w:val="single" w:sz="4" w:space="0" w:color="000000"/>
            </w:tcBorders>
            <w:shd w:val="clear" w:color="000000" w:fill="FFF2CC"/>
            <w:vAlign w:val="center"/>
          </w:tcPr>
          <w:p w14:paraId="39B2D0BD"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76,76%</w:t>
            </w:r>
          </w:p>
        </w:tc>
        <w:tc>
          <w:tcPr>
            <w:tcW w:w="1327" w:type="dxa"/>
            <w:tcBorders>
              <w:bottom w:val="single" w:sz="4" w:space="0" w:color="000000"/>
              <w:right w:val="single" w:sz="4" w:space="0" w:color="000000"/>
            </w:tcBorders>
            <w:shd w:val="clear" w:color="auto" w:fill="auto"/>
            <w:vAlign w:val="center"/>
          </w:tcPr>
          <w:p w14:paraId="1BFEA486"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2,57%</w:t>
            </w:r>
          </w:p>
        </w:tc>
        <w:tc>
          <w:tcPr>
            <w:tcW w:w="1118" w:type="dxa"/>
            <w:tcBorders>
              <w:bottom w:val="single" w:sz="4" w:space="0" w:color="000000"/>
              <w:right w:val="single" w:sz="4" w:space="0" w:color="000000"/>
            </w:tcBorders>
            <w:shd w:val="clear" w:color="000000" w:fill="FFF2CC"/>
            <w:vAlign w:val="center"/>
          </w:tcPr>
          <w:p w14:paraId="12FA758F"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59,01%</w:t>
            </w:r>
          </w:p>
        </w:tc>
        <w:tc>
          <w:tcPr>
            <w:tcW w:w="1318" w:type="dxa"/>
            <w:tcBorders>
              <w:bottom w:val="single" w:sz="4" w:space="0" w:color="000000"/>
              <w:right w:val="single" w:sz="4" w:space="0" w:color="000000"/>
            </w:tcBorders>
            <w:shd w:val="clear" w:color="auto" w:fill="auto"/>
            <w:vAlign w:val="center"/>
          </w:tcPr>
          <w:p w14:paraId="2D7CB05D"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-6,48%</w:t>
            </w:r>
          </w:p>
        </w:tc>
        <w:tc>
          <w:tcPr>
            <w:tcW w:w="939" w:type="dxa"/>
            <w:tcBorders>
              <w:bottom w:val="single" w:sz="4" w:space="0" w:color="000000"/>
              <w:right w:val="single" w:sz="4" w:space="0" w:color="000000"/>
            </w:tcBorders>
            <w:shd w:val="clear" w:color="000000" w:fill="FFF2CC"/>
            <w:vAlign w:val="center"/>
          </w:tcPr>
          <w:p w14:paraId="2386A938"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42,83%</w:t>
            </w:r>
          </w:p>
        </w:tc>
        <w:tc>
          <w:tcPr>
            <w:tcW w:w="1315" w:type="dxa"/>
            <w:tcBorders>
              <w:bottom w:val="single" w:sz="4" w:space="0" w:color="000000"/>
              <w:right w:val="single" w:sz="4" w:space="0" w:color="000000"/>
            </w:tcBorders>
            <w:shd w:val="clear" w:color="000000" w:fill="FFCCCC"/>
            <w:vAlign w:val="center"/>
          </w:tcPr>
          <w:p w14:paraId="00167D2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-8,71%</w:t>
            </w:r>
          </w:p>
        </w:tc>
        <w:tc>
          <w:tcPr>
            <w:tcW w:w="895" w:type="dxa"/>
            <w:tcBorders>
              <w:bottom w:val="single" w:sz="4" w:space="0" w:color="000000"/>
              <w:right w:val="single" w:sz="4" w:space="0" w:color="000000"/>
            </w:tcBorders>
            <w:shd w:val="clear" w:color="000000" w:fill="FFF2CC"/>
            <w:vAlign w:val="center"/>
          </w:tcPr>
          <w:p w14:paraId="79CAD571"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60,50%</w:t>
            </w:r>
          </w:p>
        </w:tc>
        <w:tc>
          <w:tcPr>
            <w:tcW w:w="1207" w:type="dxa"/>
            <w:tcBorders>
              <w:bottom w:val="single" w:sz="4" w:space="0" w:color="000000"/>
              <w:right w:val="single" w:sz="4" w:space="0" w:color="000000"/>
            </w:tcBorders>
            <w:shd w:val="clear" w:color="auto" w:fill="auto"/>
            <w:vAlign w:val="center"/>
          </w:tcPr>
          <w:p w14:paraId="756B3F51"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-1,11%</w:t>
            </w:r>
          </w:p>
        </w:tc>
      </w:tr>
      <w:tr w:rsidR="002075B5" w14:paraId="21AEF30D"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0EBA1A08"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SP</w:t>
            </w:r>
          </w:p>
        </w:tc>
        <w:tc>
          <w:tcPr>
            <w:tcW w:w="1232" w:type="dxa"/>
            <w:tcBorders>
              <w:bottom w:val="single" w:sz="4" w:space="0" w:color="000000"/>
              <w:right w:val="single" w:sz="4" w:space="0" w:color="000000"/>
            </w:tcBorders>
            <w:shd w:val="clear" w:color="000000" w:fill="FFF2CC"/>
            <w:vAlign w:val="center"/>
          </w:tcPr>
          <w:p w14:paraId="148558E9"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74,29%</w:t>
            </w:r>
          </w:p>
        </w:tc>
        <w:tc>
          <w:tcPr>
            <w:tcW w:w="1327" w:type="dxa"/>
            <w:tcBorders>
              <w:bottom w:val="single" w:sz="4" w:space="0" w:color="000000"/>
              <w:right w:val="single" w:sz="4" w:space="0" w:color="000000"/>
            </w:tcBorders>
            <w:shd w:val="clear" w:color="auto" w:fill="auto"/>
            <w:vAlign w:val="center"/>
          </w:tcPr>
          <w:p w14:paraId="5AB0985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0,10%</w:t>
            </w:r>
          </w:p>
        </w:tc>
        <w:tc>
          <w:tcPr>
            <w:tcW w:w="1118" w:type="dxa"/>
            <w:tcBorders>
              <w:bottom w:val="single" w:sz="4" w:space="0" w:color="000000"/>
              <w:right w:val="single" w:sz="4" w:space="0" w:color="000000"/>
            </w:tcBorders>
            <w:shd w:val="clear" w:color="000000" w:fill="FFF2CC"/>
            <w:vAlign w:val="center"/>
          </w:tcPr>
          <w:p w14:paraId="43D2310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61,14%</w:t>
            </w:r>
          </w:p>
        </w:tc>
        <w:tc>
          <w:tcPr>
            <w:tcW w:w="1318" w:type="dxa"/>
            <w:tcBorders>
              <w:bottom w:val="single" w:sz="4" w:space="0" w:color="000000"/>
              <w:right w:val="single" w:sz="4" w:space="0" w:color="000000"/>
            </w:tcBorders>
            <w:shd w:val="clear" w:color="auto" w:fill="auto"/>
            <w:vAlign w:val="center"/>
          </w:tcPr>
          <w:p w14:paraId="71B0B6EE"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-4,35%</w:t>
            </w:r>
          </w:p>
        </w:tc>
        <w:tc>
          <w:tcPr>
            <w:tcW w:w="939" w:type="dxa"/>
            <w:tcBorders>
              <w:bottom w:val="single" w:sz="4" w:space="0" w:color="000000"/>
              <w:right w:val="single" w:sz="4" w:space="0" w:color="000000"/>
            </w:tcBorders>
            <w:shd w:val="clear" w:color="000000" w:fill="FFF2CC"/>
            <w:vAlign w:val="center"/>
          </w:tcPr>
          <w:p w14:paraId="2366C84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54,95%</w:t>
            </w:r>
          </w:p>
        </w:tc>
        <w:tc>
          <w:tcPr>
            <w:tcW w:w="1315" w:type="dxa"/>
            <w:tcBorders>
              <w:bottom w:val="single" w:sz="4" w:space="0" w:color="000000"/>
              <w:right w:val="single" w:sz="4" w:space="0" w:color="000000"/>
            </w:tcBorders>
            <w:shd w:val="clear" w:color="auto" w:fill="auto"/>
            <w:vAlign w:val="center"/>
          </w:tcPr>
          <w:p w14:paraId="391E943A"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3,41%</w:t>
            </w:r>
          </w:p>
        </w:tc>
        <w:tc>
          <w:tcPr>
            <w:tcW w:w="895" w:type="dxa"/>
            <w:tcBorders>
              <w:bottom w:val="single" w:sz="4" w:space="0" w:color="000000"/>
              <w:right w:val="single" w:sz="4" w:space="0" w:color="000000"/>
            </w:tcBorders>
            <w:shd w:val="clear" w:color="000000" w:fill="FFF2CC"/>
            <w:vAlign w:val="center"/>
          </w:tcPr>
          <w:p w14:paraId="65294AA3"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67,39%</w:t>
            </w:r>
          </w:p>
        </w:tc>
        <w:tc>
          <w:tcPr>
            <w:tcW w:w="1207" w:type="dxa"/>
            <w:tcBorders>
              <w:bottom w:val="single" w:sz="4" w:space="0" w:color="000000"/>
              <w:right w:val="single" w:sz="4" w:space="0" w:color="000000"/>
            </w:tcBorders>
            <w:shd w:val="clear" w:color="auto" w:fill="auto"/>
            <w:vAlign w:val="center"/>
          </w:tcPr>
          <w:p w14:paraId="7C2139AF"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5,78%</w:t>
            </w:r>
          </w:p>
        </w:tc>
      </w:tr>
      <w:tr w:rsidR="002075B5" w14:paraId="02399138"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4FAEF298"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UP</w:t>
            </w:r>
          </w:p>
        </w:tc>
        <w:tc>
          <w:tcPr>
            <w:tcW w:w="1232" w:type="dxa"/>
            <w:tcBorders>
              <w:bottom w:val="single" w:sz="4" w:space="0" w:color="000000"/>
              <w:right w:val="single" w:sz="4" w:space="0" w:color="000000"/>
            </w:tcBorders>
            <w:shd w:val="clear" w:color="000000" w:fill="FFF2CC"/>
            <w:vAlign w:val="center"/>
          </w:tcPr>
          <w:p w14:paraId="059D85E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77,20%</w:t>
            </w:r>
          </w:p>
        </w:tc>
        <w:tc>
          <w:tcPr>
            <w:tcW w:w="1327" w:type="dxa"/>
            <w:tcBorders>
              <w:bottom w:val="single" w:sz="4" w:space="0" w:color="000000"/>
              <w:right w:val="single" w:sz="4" w:space="0" w:color="000000"/>
            </w:tcBorders>
            <w:shd w:val="clear" w:color="auto" w:fill="auto"/>
            <w:vAlign w:val="center"/>
          </w:tcPr>
          <w:p w14:paraId="0726390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3,01%</w:t>
            </w:r>
          </w:p>
        </w:tc>
        <w:tc>
          <w:tcPr>
            <w:tcW w:w="1118" w:type="dxa"/>
            <w:tcBorders>
              <w:bottom w:val="single" w:sz="4" w:space="0" w:color="000000"/>
              <w:right w:val="single" w:sz="4" w:space="0" w:color="000000"/>
            </w:tcBorders>
            <w:shd w:val="clear" w:color="000000" w:fill="FFF2CC"/>
            <w:vAlign w:val="center"/>
          </w:tcPr>
          <w:p w14:paraId="60674432"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62,33%</w:t>
            </w:r>
          </w:p>
        </w:tc>
        <w:tc>
          <w:tcPr>
            <w:tcW w:w="1318" w:type="dxa"/>
            <w:tcBorders>
              <w:bottom w:val="single" w:sz="4" w:space="0" w:color="000000"/>
              <w:right w:val="single" w:sz="4" w:space="0" w:color="000000"/>
            </w:tcBorders>
            <w:shd w:val="clear" w:color="auto" w:fill="auto"/>
            <w:vAlign w:val="center"/>
          </w:tcPr>
          <w:p w14:paraId="74B00CE6"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-3,16%</w:t>
            </w:r>
          </w:p>
        </w:tc>
        <w:tc>
          <w:tcPr>
            <w:tcW w:w="939" w:type="dxa"/>
            <w:tcBorders>
              <w:bottom w:val="single" w:sz="4" w:space="0" w:color="000000"/>
              <w:right w:val="single" w:sz="4" w:space="0" w:color="000000"/>
            </w:tcBorders>
            <w:shd w:val="clear" w:color="000000" w:fill="FFF2CC"/>
            <w:vAlign w:val="center"/>
          </w:tcPr>
          <w:p w14:paraId="20EBD27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49,83%</w:t>
            </w:r>
          </w:p>
        </w:tc>
        <w:tc>
          <w:tcPr>
            <w:tcW w:w="1315" w:type="dxa"/>
            <w:tcBorders>
              <w:bottom w:val="single" w:sz="4" w:space="0" w:color="000000"/>
              <w:right w:val="single" w:sz="4" w:space="0" w:color="000000"/>
            </w:tcBorders>
            <w:shd w:val="clear" w:color="auto" w:fill="auto"/>
            <w:vAlign w:val="center"/>
          </w:tcPr>
          <w:p w14:paraId="11F6AD8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-1,71%</w:t>
            </w:r>
          </w:p>
        </w:tc>
        <w:tc>
          <w:tcPr>
            <w:tcW w:w="895" w:type="dxa"/>
            <w:tcBorders>
              <w:bottom w:val="single" w:sz="4" w:space="0" w:color="000000"/>
              <w:right w:val="single" w:sz="4" w:space="0" w:color="000000"/>
            </w:tcBorders>
            <w:shd w:val="clear" w:color="000000" w:fill="FFF2CC"/>
            <w:vAlign w:val="center"/>
          </w:tcPr>
          <w:p w14:paraId="3F6AC1CB"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61,03%</w:t>
            </w:r>
          </w:p>
        </w:tc>
        <w:tc>
          <w:tcPr>
            <w:tcW w:w="1207" w:type="dxa"/>
            <w:tcBorders>
              <w:bottom w:val="single" w:sz="4" w:space="0" w:color="000000"/>
              <w:right w:val="single" w:sz="4" w:space="0" w:color="000000"/>
            </w:tcBorders>
            <w:shd w:val="clear" w:color="auto" w:fill="auto"/>
            <w:vAlign w:val="center"/>
          </w:tcPr>
          <w:p w14:paraId="7D996EB8"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-0,58%</w:t>
            </w:r>
          </w:p>
        </w:tc>
      </w:tr>
      <w:tr w:rsidR="002075B5" w14:paraId="514096E6" w14:textId="77777777">
        <w:trPr>
          <w:trHeight w:val="260"/>
        </w:trPr>
        <w:tc>
          <w:tcPr>
            <w:tcW w:w="995" w:type="dxa"/>
            <w:tcBorders>
              <w:left w:val="single" w:sz="4" w:space="0" w:color="000000"/>
              <w:bottom w:val="single" w:sz="4" w:space="0" w:color="000000"/>
              <w:right w:val="single" w:sz="4" w:space="0" w:color="000000"/>
            </w:tcBorders>
            <w:shd w:val="clear" w:color="000000" w:fill="D9D9D9"/>
          </w:tcPr>
          <w:p w14:paraId="7584B4EF" w14:textId="77777777" w:rsidR="002075B5" w:rsidRDefault="007950D8">
            <w:pPr>
              <w:widowControl w:val="0"/>
              <w:spacing w:after="0" w:line="240" w:lineRule="auto"/>
              <w:rPr>
                <w:rFonts w:ascii="Arial" w:eastAsia="Times New Roman" w:hAnsi="Arial" w:cs="Arial"/>
                <w:bCs/>
                <w:color w:val="000000"/>
                <w:sz w:val="18"/>
                <w:szCs w:val="18"/>
                <w:lang w:eastAsia="lv-LV"/>
              </w:rPr>
            </w:pPr>
            <w:r>
              <w:rPr>
                <w:rFonts w:ascii="Arial" w:eastAsia="Times New Roman" w:hAnsi="Arial" w:cs="Arial"/>
                <w:bCs/>
                <w:color w:val="000000"/>
                <w:sz w:val="18"/>
                <w:szCs w:val="18"/>
                <w:lang w:eastAsia="lv-LV"/>
              </w:rPr>
              <w:t>NOVADĀ</w:t>
            </w:r>
          </w:p>
        </w:tc>
        <w:tc>
          <w:tcPr>
            <w:tcW w:w="1232" w:type="dxa"/>
            <w:tcBorders>
              <w:bottom w:val="single" w:sz="4" w:space="0" w:color="000000"/>
              <w:right w:val="single" w:sz="4" w:space="0" w:color="000000"/>
            </w:tcBorders>
            <w:shd w:val="clear" w:color="000000" w:fill="FFF2CC"/>
            <w:vAlign w:val="center"/>
          </w:tcPr>
          <w:p w14:paraId="7F1E1960"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75,78%</w:t>
            </w:r>
          </w:p>
        </w:tc>
        <w:tc>
          <w:tcPr>
            <w:tcW w:w="1327" w:type="dxa"/>
            <w:tcBorders>
              <w:bottom w:val="single" w:sz="4" w:space="0" w:color="000000"/>
              <w:right w:val="single" w:sz="4" w:space="0" w:color="000000"/>
            </w:tcBorders>
            <w:shd w:val="clear" w:color="auto" w:fill="auto"/>
            <w:vAlign w:val="center"/>
          </w:tcPr>
          <w:p w14:paraId="40C08604"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1,59%</w:t>
            </w:r>
          </w:p>
        </w:tc>
        <w:tc>
          <w:tcPr>
            <w:tcW w:w="1118" w:type="dxa"/>
            <w:tcBorders>
              <w:bottom w:val="single" w:sz="4" w:space="0" w:color="000000"/>
              <w:right w:val="single" w:sz="4" w:space="0" w:color="000000"/>
            </w:tcBorders>
            <w:shd w:val="clear" w:color="000000" w:fill="FFF2CC"/>
            <w:vAlign w:val="center"/>
          </w:tcPr>
          <w:p w14:paraId="34E210F5"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64,03%</w:t>
            </w:r>
          </w:p>
        </w:tc>
        <w:tc>
          <w:tcPr>
            <w:tcW w:w="1318" w:type="dxa"/>
            <w:tcBorders>
              <w:bottom w:val="single" w:sz="4" w:space="0" w:color="000000"/>
              <w:right w:val="single" w:sz="4" w:space="0" w:color="000000"/>
            </w:tcBorders>
            <w:shd w:val="clear" w:color="auto" w:fill="auto"/>
            <w:vAlign w:val="center"/>
          </w:tcPr>
          <w:p w14:paraId="5FB1681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-1,46%</w:t>
            </w:r>
          </w:p>
        </w:tc>
        <w:tc>
          <w:tcPr>
            <w:tcW w:w="939" w:type="dxa"/>
            <w:tcBorders>
              <w:bottom w:val="single" w:sz="4" w:space="0" w:color="000000"/>
              <w:right w:val="single" w:sz="4" w:space="0" w:color="000000"/>
            </w:tcBorders>
            <w:shd w:val="clear" w:color="000000" w:fill="FFF2CC"/>
            <w:vAlign w:val="center"/>
          </w:tcPr>
          <w:p w14:paraId="33F3E399"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46,80%</w:t>
            </w:r>
          </w:p>
        </w:tc>
        <w:tc>
          <w:tcPr>
            <w:tcW w:w="1315" w:type="dxa"/>
            <w:tcBorders>
              <w:bottom w:val="single" w:sz="4" w:space="0" w:color="000000"/>
              <w:right w:val="single" w:sz="4" w:space="0" w:color="000000"/>
            </w:tcBorders>
            <w:shd w:val="clear" w:color="auto" w:fill="auto"/>
            <w:vAlign w:val="center"/>
          </w:tcPr>
          <w:p w14:paraId="2E6F2DDD"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-4,74%</w:t>
            </w:r>
          </w:p>
        </w:tc>
        <w:tc>
          <w:tcPr>
            <w:tcW w:w="895" w:type="dxa"/>
            <w:tcBorders>
              <w:bottom w:val="single" w:sz="4" w:space="0" w:color="000000"/>
              <w:right w:val="single" w:sz="4" w:space="0" w:color="000000"/>
            </w:tcBorders>
            <w:shd w:val="clear" w:color="000000" w:fill="FFF2CC"/>
            <w:vAlign w:val="center"/>
          </w:tcPr>
          <w:p w14:paraId="7A3F437C" w14:textId="77777777" w:rsidR="002075B5" w:rsidRDefault="007950D8">
            <w:pPr>
              <w:widowControl w:val="0"/>
              <w:spacing w:after="0" w:line="240" w:lineRule="auto"/>
              <w:jc w:val="center"/>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64,64%</w:t>
            </w:r>
          </w:p>
        </w:tc>
        <w:tc>
          <w:tcPr>
            <w:tcW w:w="1207" w:type="dxa"/>
            <w:tcBorders>
              <w:bottom w:val="single" w:sz="4" w:space="0" w:color="000000"/>
              <w:right w:val="single" w:sz="4" w:space="0" w:color="000000"/>
            </w:tcBorders>
            <w:shd w:val="clear" w:color="auto" w:fill="auto"/>
            <w:vAlign w:val="center"/>
          </w:tcPr>
          <w:p w14:paraId="680CE1D5" w14:textId="77777777" w:rsidR="002075B5" w:rsidRDefault="007950D8">
            <w:pPr>
              <w:widowControl w:val="0"/>
              <w:spacing w:after="0" w:line="240" w:lineRule="auto"/>
              <w:jc w:val="right"/>
              <w:rPr>
                <w:rFonts w:ascii="Calibri" w:eastAsia="Times New Roman" w:hAnsi="Calibri" w:cs="Calibri"/>
                <w:color w:val="000000"/>
                <w:lang w:eastAsia="lv-LV"/>
              </w:rPr>
            </w:pPr>
            <w:r>
              <w:rPr>
                <w:rFonts w:eastAsia="Times New Roman" w:cs="Calibri"/>
                <w:color w:val="000000"/>
                <w:lang w:eastAsia="lv-LV"/>
              </w:rPr>
              <w:t>3,03%</w:t>
            </w:r>
          </w:p>
        </w:tc>
      </w:tr>
    </w:tbl>
    <w:p w14:paraId="7D174598" w14:textId="77777777" w:rsidR="00885148" w:rsidRDefault="00885148" w:rsidP="001C248F">
      <w:pPr>
        <w:spacing w:after="0" w:line="240" w:lineRule="auto"/>
        <w:ind w:firstLine="720"/>
        <w:jc w:val="both"/>
        <w:rPr>
          <w:rFonts w:ascii="Times New Roman" w:hAnsi="Times New Roman" w:cs="Times New Roman"/>
          <w:sz w:val="24"/>
          <w:szCs w:val="24"/>
          <w:lang w:val="lv-LV"/>
        </w:rPr>
      </w:pPr>
    </w:p>
    <w:p w14:paraId="54219DCF" w14:textId="79884DA2" w:rsidR="001C248F" w:rsidRPr="00E9554E" w:rsidRDefault="007950D8" w:rsidP="001C248F">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Tabulā nav informācijas par Krišjāņa Valdemāra Ainažu pamatskolu un Vidrižu pamatskolu, jo 2021./2022.m.g. minētajās skolās </w:t>
      </w:r>
      <w:r w:rsidR="001C248F" w:rsidRPr="00E9554E">
        <w:rPr>
          <w:rFonts w:ascii="Times New Roman" w:hAnsi="Times New Roman" w:cs="Times New Roman"/>
          <w:sz w:val="24"/>
          <w:szCs w:val="24"/>
          <w:lang w:val="lv-LV"/>
        </w:rPr>
        <w:t>nebija</w:t>
      </w:r>
      <w:r w:rsidRPr="00E9554E">
        <w:rPr>
          <w:rFonts w:ascii="Times New Roman" w:hAnsi="Times New Roman" w:cs="Times New Roman"/>
          <w:sz w:val="24"/>
          <w:szCs w:val="24"/>
          <w:lang w:val="lv-LV"/>
        </w:rPr>
        <w:t xml:space="preserve"> 9. klases. Dati analizēti salīdzinājumā ar valsts vidējo rādītāju, ņemot vērā, ka nobīde 7% robežās no valsts vidējā rādītāja statistiski uzskatāma par normu.</w:t>
      </w:r>
    </w:p>
    <w:p w14:paraId="65504CAA" w14:textId="0B97C777" w:rsidR="002075B5" w:rsidRPr="00E9554E" w:rsidRDefault="007950D8" w:rsidP="001C248F">
      <w:pPr>
        <w:spacing w:after="0" w:line="240" w:lineRule="auto"/>
        <w:ind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Lai būtu iespēja analizēt mācību rezultātu tendences pamatizglītības programmas beidzējiem katrā skolā, ir veikts datu apkopojums par vidējiem rādītājiem mācību priekšmetos, kuros 9.kl</w:t>
      </w:r>
      <w:r w:rsidR="001C248F" w:rsidRPr="00E9554E">
        <w:rPr>
          <w:rFonts w:ascii="Times New Roman" w:hAnsi="Times New Roman" w:cs="Times New Roman"/>
          <w:sz w:val="24"/>
          <w:szCs w:val="24"/>
          <w:lang w:val="lv-LV"/>
        </w:rPr>
        <w:t>ases</w:t>
      </w:r>
      <w:r w:rsidRPr="00E9554E">
        <w:rPr>
          <w:rFonts w:ascii="Times New Roman" w:hAnsi="Times New Roman" w:cs="Times New Roman"/>
          <w:sz w:val="24"/>
          <w:szCs w:val="24"/>
          <w:lang w:val="lv-LV"/>
        </w:rPr>
        <w:t xml:space="preserve"> </w:t>
      </w:r>
      <w:r w:rsidR="001C248F" w:rsidRPr="00E9554E">
        <w:rPr>
          <w:rFonts w:ascii="Times New Roman" w:hAnsi="Times New Roman" w:cs="Times New Roman"/>
          <w:sz w:val="24"/>
          <w:szCs w:val="24"/>
          <w:lang w:val="lv-LV"/>
        </w:rPr>
        <w:t>absolventiem</w:t>
      </w:r>
      <w:r w:rsidRPr="00E9554E">
        <w:rPr>
          <w:rFonts w:ascii="Times New Roman" w:hAnsi="Times New Roman" w:cs="Times New Roman"/>
          <w:sz w:val="24"/>
          <w:szCs w:val="24"/>
          <w:lang w:val="lv-LV"/>
        </w:rPr>
        <w:t xml:space="preserve"> ir paredzēts kārtot eksāmenus, dati 9. pielikumā.</w:t>
      </w:r>
    </w:p>
    <w:p w14:paraId="5499FEA8" w14:textId="17D38394" w:rsidR="002075B5" w:rsidRDefault="007950D8">
      <w:pPr>
        <w:ind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Šie visi augstāk minētie dati ir izmantojami turpmākajam darbam pie izglītības kvalitātes</w:t>
      </w:r>
      <w:r w:rsidR="001C248F" w:rsidRPr="00E9554E">
        <w:rPr>
          <w:rFonts w:ascii="Times New Roman" w:hAnsi="Times New Roman" w:cs="Times New Roman"/>
          <w:sz w:val="24"/>
          <w:szCs w:val="24"/>
        </w:rPr>
        <w:t xml:space="preserve"> </w:t>
      </w:r>
      <w:r w:rsidR="001C248F" w:rsidRPr="00E9554E">
        <w:rPr>
          <w:rFonts w:ascii="Times New Roman" w:hAnsi="Times New Roman" w:cs="Times New Roman"/>
          <w:sz w:val="24"/>
          <w:szCs w:val="24"/>
          <w:lang w:val="lv-LV"/>
        </w:rPr>
        <w:t>nodrošināšanā</w:t>
      </w:r>
      <w:r w:rsidR="001C248F" w:rsidRPr="00E9554E">
        <w:rPr>
          <w:rFonts w:ascii="Times New Roman" w:hAnsi="Times New Roman" w:cs="Times New Roman"/>
          <w:sz w:val="24"/>
          <w:szCs w:val="24"/>
        </w:rPr>
        <w:t>.</w:t>
      </w:r>
      <w:r w:rsidRPr="00E9554E">
        <w:rPr>
          <w:rFonts w:ascii="Times New Roman" w:hAnsi="Times New Roman" w:cs="Times New Roman"/>
          <w:sz w:val="24"/>
          <w:szCs w:val="24"/>
          <w:lang w:val="lv-LV"/>
        </w:rPr>
        <w:t xml:space="preserve"> </w:t>
      </w:r>
      <w:r w:rsidR="001C248F" w:rsidRPr="00E9554E">
        <w:rPr>
          <w:rFonts w:ascii="Times New Roman" w:hAnsi="Times New Roman" w:cs="Times New Roman"/>
          <w:sz w:val="24"/>
          <w:szCs w:val="24"/>
          <w:lang w:val="lv-LV"/>
        </w:rPr>
        <w:t>L</w:t>
      </w:r>
      <w:r w:rsidRPr="00E9554E">
        <w:rPr>
          <w:rFonts w:ascii="Times New Roman" w:hAnsi="Times New Roman" w:cs="Times New Roman"/>
          <w:sz w:val="24"/>
          <w:szCs w:val="24"/>
          <w:lang w:val="lv-LV"/>
        </w:rPr>
        <w:t xml:space="preserve">ai gan dati ir apmierinoši vai labi, </w:t>
      </w:r>
      <w:r>
        <w:rPr>
          <w:rFonts w:ascii="Times New Roman" w:hAnsi="Times New Roman" w:cs="Times New Roman"/>
          <w:sz w:val="24"/>
          <w:szCs w:val="24"/>
          <w:lang w:val="lv-LV"/>
        </w:rPr>
        <w:t>tie tomēr raisa bažas par izglītības kvalitāti it sevišķi pamatizglītības posmā, kur vidējie rādītāji ir zem valstī vidējiem.</w:t>
      </w:r>
    </w:p>
    <w:p w14:paraId="32CB5843" w14:textId="77777777" w:rsidR="002075B5" w:rsidRDefault="007950D8">
      <w:pPr>
        <w:ind w:firstLine="720"/>
        <w:rPr>
          <w:rFonts w:ascii="Times New Roman" w:hAnsi="Times New Roman" w:cs="Times New Roman"/>
          <w:sz w:val="24"/>
          <w:szCs w:val="24"/>
          <w:lang w:val="lv-LV"/>
        </w:rPr>
      </w:pPr>
      <w:r>
        <w:rPr>
          <w:rFonts w:ascii="Times New Roman" w:hAnsi="Times New Roman" w:cs="Times New Roman"/>
          <w:sz w:val="24"/>
          <w:szCs w:val="24"/>
          <w:lang w:val="lv-LV"/>
        </w:rPr>
        <w:t>Izglītības kvalitāti var ietekmēt arī mācību plāna realizēšana apvienotajās klasēs vai apvienotajās stundās, izglītības iestādēs ar mazu skolēnu skaitu.</w:t>
      </w:r>
    </w:p>
    <w:p w14:paraId="3E05C507" w14:textId="6ADEB9AC" w:rsidR="002075B5" w:rsidRDefault="007950D8">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Analizējot datus par mācību programmas īstenošanu apvienotajās klasēs un stundās secināms, ka atsevišķās pamatskolās ar salīdzinoši nelielu skolēnu skaitu netiek veidotas apvienotās klases, bet tiek apvienotas daļa mācību priekšmetu stundu, veidojot dažādas klašu apvienojumu kombinācijas, to skaitam svārstoties no 2 (LP) līdz 11 (PP). Visbiežāk tiek apvienotas stundas </w:t>
      </w:r>
      <w:r w:rsidR="001C248F" w:rsidRPr="00E9554E">
        <w:rPr>
          <w:rFonts w:ascii="Times New Roman" w:hAnsi="Times New Roman" w:cs="Times New Roman"/>
          <w:sz w:val="24"/>
          <w:szCs w:val="24"/>
          <w:lang w:val="lv-LV"/>
        </w:rPr>
        <w:t>šādos</w:t>
      </w:r>
      <w:r>
        <w:rPr>
          <w:rFonts w:ascii="Times New Roman" w:hAnsi="Times New Roman" w:cs="Times New Roman"/>
          <w:sz w:val="24"/>
          <w:szCs w:val="24"/>
          <w:lang w:val="lv-LV"/>
        </w:rPr>
        <w:t xml:space="preserve"> mācību priekšmetos - mūzika, vizuālā māksla, sports un veselība, sociālās zinības un vēsture, dizains un tehnoloģijas, datorika, teātra māksla. Darbs apvienotajās stundās tiek organizēts arī tādos mācību priekšmetos kā latviešu valoda, angļu valoda, matemātika, dabaszinības, bioloģija.  Dati par apvienoto stundu skaitu (%) no kopējā tarificētā stundu skaita skolās, 11. attēlā</w:t>
      </w:r>
    </w:p>
    <w:p w14:paraId="282FA9B9" w14:textId="77777777" w:rsidR="00885148" w:rsidRDefault="00885148">
      <w:pPr>
        <w:ind w:firstLine="720"/>
        <w:jc w:val="right"/>
        <w:rPr>
          <w:rFonts w:ascii="Times New Roman" w:hAnsi="Times New Roman" w:cs="Times New Roman"/>
          <w:sz w:val="24"/>
          <w:szCs w:val="24"/>
          <w:lang w:val="lv-LV"/>
        </w:rPr>
      </w:pPr>
    </w:p>
    <w:p w14:paraId="4FE64307" w14:textId="77777777" w:rsidR="00885148" w:rsidRDefault="00885148">
      <w:pPr>
        <w:ind w:firstLine="720"/>
        <w:jc w:val="right"/>
        <w:rPr>
          <w:rFonts w:ascii="Times New Roman" w:hAnsi="Times New Roman" w:cs="Times New Roman"/>
          <w:sz w:val="24"/>
          <w:szCs w:val="24"/>
          <w:lang w:val="lv-LV"/>
        </w:rPr>
      </w:pPr>
    </w:p>
    <w:p w14:paraId="38AA3D79" w14:textId="77777777" w:rsidR="00885148" w:rsidRDefault="00885148">
      <w:pPr>
        <w:ind w:firstLine="720"/>
        <w:jc w:val="right"/>
        <w:rPr>
          <w:rFonts w:ascii="Times New Roman" w:hAnsi="Times New Roman" w:cs="Times New Roman"/>
          <w:sz w:val="24"/>
          <w:szCs w:val="24"/>
          <w:lang w:val="lv-LV"/>
        </w:rPr>
      </w:pPr>
    </w:p>
    <w:p w14:paraId="3AAA0297" w14:textId="77777777" w:rsidR="00885148" w:rsidRDefault="00885148">
      <w:pPr>
        <w:ind w:firstLine="720"/>
        <w:jc w:val="right"/>
        <w:rPr>
          <w:rFonts w:ascii="Times New Roman" w:hAnsi="Times New Roman" w:cs="Times New Roman"/>
          <w:sz w:val="24"/>
          <w:szCs w:val="24"/>
          <w:lang w:val="lv-LV"/>
        </w:rPr>
      </w:pPr>
    </w:p>
    <w:p w14:paraId="49818057" w14:textId="77777777" w:rsidR="00885148" w:rsidRDefault="00885148">
      <w:pPr>
        <w:ind w:firstLine="720"/>
        <w:jc w:val="right"/>
        <w:rPr>
          <w:rFonts w:ascii="Times New Roman" w:hAnsi="Times New Roman" w:cs="Times New Roman"/>
          <w:sz w:val="24"/>
          <w:szCs w:val="24"/>
          <w:lang w:val="lv-LV"/>
        </w:rPr>
      </w:pPr>
    </w:p>
    <w:p w14:paraId="7E646A57" w14:textId="27322350" w:rsidR="002075B5" w:rsidRDefault="007950D8">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11. attēls</w:t>
      </w:r>
    </w:p>
    <w:p w14:paraId="6D5092C6" w14:textId="77777777" w:rsidR="002075B5" w:rsidRDefault="007950D8">
      <w:pPr>
        <w:jc w:val="center"/>
        <w:rPr>
          <w:rFonts w:ascii="Times New Roman" w:hAnsi="Times New Roman" w:cs="Times New Roman"/>
          <w:sz w:val="24"/>
          <w:szCs w:val="24"/>
          <w:lang w:val="lv-LV"/>
        </w:rPr>
      </w:pPr>
      <w:r>
        <w:rPr>
          <w:noProof/>
        </w:rPr>
        <w:drawing>
          <wp:inline distT="0" distB="0" distL="0" distR="0" wp14:anchorId="16ADD597" wp14:editId="25E7B88E">
            <wp:extent cx="3962400" cy="2381250"/>
            <wp:effectExtent l="0" t="0" r="0" b="0"/>
            <wp:docPr id="19"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7"/>
                    <pic:cNvPicPr>
                      <a:picLocks noChangeAspect="1" noChangeArrowheads="1"/>
                    </pic:cNvPicPr>
                  </pic:nvPicPr>
                  <pic:blipFill>
                    <a:blip r:embed="rId28"/>
                    <a:stretch>
                      <a:fillRect/>
                    </a:stretch>
                  </pic:blipFill>
                  <pic:spPr bwMode="auto">
                    <a:xfrm>
                      <a:off x="0" y="0"/>
                      <a:ext cx="3962400" cy="2381250"/>
                    </a:xfrm>
                    <a:prstGeom prst="rect">
                      <a:avLst/>
                    </a:prstGeom>
                  </pic:spPr>
                </pic:pic>
              </a:graphicData>
            </a:graphic>
          </wp:inline>
        </w:drawing>
      </w:r>
      <w:bookmarkStart w:id="7" w:name="_Hlk124093216"/>
      <w:bookmarkEnd w:id="7"/>
    </w:p>
    <w:p w14:paraId="2216E6D5" w14:textId="77777777" w:rsidR="00805555" w:rsidRDefault="007950D8" w:rsidP="00805555">
      <w:pPr>
        <w:ind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Veicot iedzīvotāju aptauju arī tika uzdots jautājums par izglītības kvalitāti, tā pamatā </w:t>
      </w:r>
      <w:r w:rsidR="001C248F" w:rsidRPr="00E9554E">
        <w:rPr>
          <w:rFonts w:ascii="Times New Roman" w:hAnsi="Times New Roman" w:cs="Times New Roman"/>
          <w:sz w:val="24"/>
          <w:szCs w:val="24"/>
          <w:lang w:val="lv-LV"/>
        </w:rPr>
        <w:t>vērtēta</w:t>
      </w:r>
      <w:r w:rsidRPr="00E9554E">
        <w:rPr>
          <w:rFonts w:ascii="Times New Roman" w:hAnsi="Times New Roman" w:cs="Times New Roman"/>
          <w:sz w:val="24"/>
          <w:szCs w:val="24"/>
          <w:lang w:val="lv-LV"/>
        </w:rPr>
        <w:t xml:space="preserve"> </w:t>
      </w:r>
      <w:r>
        <w:rPr>
          <w:rFonts w:ascii="Times New Roman" w:hAnsi="Times New Roman" w:cs="Times New Roman"/>
          <w:sz w:val="24"/>
          <w:szCs w:val="24"/>
          <w:lang w:val="lv-LV"/>
        </w:rPr>
        <w:t>kā laba, 12. attēls.</w:t>
      </w:r>
    </w:p>
    <w:p w14:paraId="1DFE8532" w14:textId="5140129D" w:rsidR="002075B5" w:rsidRDefault="007950D8" w:rsidP="00805555">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12. attēls</w:t>
      </w:r>
    </w:p>
    <w:p w14:paraId="48489B24" w14:textId="77777777" w:rsidR="002075B5" w:rsidRPr="00E9554E" w:rsidRDefault="007950D8">
      <w:pPr>
        <w:ind w:firstLine="720"/>
        <w:jc w:val="center"/>
        <w:rPr>
          <w:b/>
          <w:bCs/>
        </w:rPr>
      </w:pPr>
      <w:r w:rsidRPr="00E9554E">
        <w:rPr>
          <w:rFonts w:ascii="Times New Roman" w:hAnsi="Times New Roman" w:cs="Times New Roman"/>
          <w:b/>
          <w:bCs/>
          <w:sz w:val="24"/>
          <w:szCs w:val="24"/>
          <w:lang w:val="lv-LV"/>
        </w:rPr>
        <w:t xml:space="preserve"> Izglītības kvalitātes vērtējums (iedzīvotāju aptauja)</w:t>
      </w:r>
    </w:p>
    <w:p w14:paraId="278375E3" w14:textId="77777777" w:rsidR="002075B5" w:rsidRDefault="007950D8" w:rsidP="001C248F">
      <w:pPr>
        <w:rPr>
          <w:rFonts w:ascii="Times New Roman" w:hAnsi="Times New Roman" w:cs="Times New Roman"/>
          <w:sz w:val="24"/>
          <w:szCs w:val="24"/>
          <w:lang w:val="lv-LV"/>
        </w:rPr>
      </w:pPr>
      <w:r>
        <w:rPr>
          <w:noProof/>
        </w:rPr>
        <w:drawing>
          <wp:inline distT="0" distB="0" distL="0" distR="0" wp14:anchorId="459FE9FD" wp14:editId="22E076EA">
            <wp:extent cx="5725160" cy="1463040"/>
            <wp:effectExtent l="0" t="0" r="0" b="0"/>
            <wp:docPr id="20"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51"/>
                    <pic:cNvPicPr>
                      <a:picLocks noChangeAspect="1" noChangeArrowheads="1"/>
                    </pic:cNvPicPr>
                  </pic:nvPicPr>
                  <pic:blipFill>
                    <a:blip r:embed="rId29"/>
                    <a:stretch>
                      <a:fillRect/>
                    </a:stretch>
                  </pic:blipFill>
                  <pic:spPr bwMode="auto">
                    <a:xfrm>
                      <a:off x="0" y="0"/>
                      <a:ext cx="5725160" cy="1463040"/>
                    </a:xfrm>
                    <a:prstGeom prst="rect">
                      <a:avLst/>
                    </a:prstGeom>
                  </pic:spPr>
                </pic:pic>
              </a:graphicData>
            </a:graphic>
          </wp:inline>
        </w:drawing>
      </w:r>
    </w:p>
    <w:p w14:paraId="794E5B1B" w14:textId="131BF9E7" w:rsidR="002075B5" w:rsidRDefault="007950D8">
      <w:pPr>
        <w:ind w:firstLine="720"/>
        <w:jc w:val="both"/>
        <w:rPr>
          <w:rFonts w:ascii="Times New Roman" w:hAnsi="Times New Roman" w:cs="Times New Roman"/>
          <w:sz w:val="24"/>
          <w:szCs w:val="24"/>
          <w:lang w:val="lv-LV"/>
        </w:rPr>
        <w:sectPr w:rsidR="002075B5" w:rsidSect="003460C6">
          <w:headerReference w:type="default" r:id="rId30"/>
          <w:footerReference w:type="default" r:id="rId31"/>
          <w:pgSz w:w="11906" w:h="16838"/>
          <w:pgMar w:top="1440" w:right="1440" w:bottom="1440" w:left="1440" w:header="0" w:footer="0" w:gutter="0"/>
          <w:cols w:space="720"/>
          <w:formProt w:val="0"/>
          <w:titlePg/>
          <w:docGrid w:linePitch="360" w:charSpace="20480"/>
        </w:sectPr>
      </w:pPr>
      <w:r>
        <w:rPr>
          <w:rFonts w:ascii="Times New Roman" w:hAnsi="Times New Roman" w:cs="Times New Roman"/>
          <w:sz w:val="24"/>
          <w:szCs w:val="24"/>
          <w:lang w:val="lv-LV"/>
        </w:rPr>
        <w:t xml:space="preserve">Analizējot iedzīvotāju aptauju par izglītības programmu piedāvājumu, tika saņemti viedokļi par izglītības iestāžu īstenoto programmu vienveidīgumu, gan profesionālās ievirzes izglītības </w:t>
      </w:r>
      <w:r w:rsidRPr="00E9554E">
        <w:rPr>
          <w:rFonts w:ascii="Times New Roman" w:hAnsi="Times New Roman" w:cs="Times New Roman"/>
          <w:sz w:val="24"/>
          <w:szCs w:val="24"/>
          <w:lang w:val="lv-LV"/>
        </w:rPr>
        <w:t>iestāžu</w:t>
      </w:r>
      <w:r w:rsidR="001C248F" w:rsidRPr="00E9554E">
        <w:rPr>
          <w:rFonts w:ascii="Times New Roman" w:hAnsi="Times New Roman" w:cs="Times New Roman"/>
          <w:sz w:val="24"/>
          <w:szCs w:val="24"/>
          <w:lang w:val="lv-LV"/>
        </w:rPr>
        <w:t xml:space="preserve"> (</w:t>
      </w:r>
      <w:r w:rsidRPr="00E9554E">
        <w:rPr>
          <w:rFonts w:ascii="Times New Roman" w:hAnsi="Times New Roman" w:cs="Times New Roman"/>
          <w:sz w:val="24"/>
          <w:szCs w:val="24"/>
          <w:lang w:val="lv-LV"/>
        </w:rPr>
        <w:t>4. tabula</w:t>
      </w:r>
      <w:r w:rsidR="001C248F" w:rsidRPr="00E9554E">
        <w:rPr>
          <w:rFonts w:ascii="Times New Roman" w:hAnsi="Times New Roman" w:cs="Times New Roman"/>
          <w:sz w:val="24"/>
          <w:szCs w:val="24"/>
          <w:lang w:val="lv-LV"/>
        </w:rPr>
        <w:t>)</w:t>
      </w:r>
      <w:r w:rsidRPr="00E9554E">
        <w:rPr>
          <w:rFonts w:ascii="Times New Roman" w:hAnsi="Times New Roman" w:cs="Times New Roman"/>
          <w:sz w:val="24"/>
          <w:szCs w:val="24"/>
          <w:lang w:val="lv-LV"/>
        </w:rPr>
        <w:t xml:space="preserve">, gan interešu izglītības piedāvājumā </w:t>
      </w:r>
      <w:r w:rsidR="001C248F" w:rsidRPr="00E9554E">
        <w:rPr>
          <w:rFonts w:ascii="Times New Roman" w:hAnsi="Times New Roman" w:cs="Times New Roman"/>
          <w:sz w:val="24"/>
          <w:szCs w:val="24"/>
          <w:lang w:val="lv-LV"/>
        </w:rPr>
        <w:t>(</w:t>
      </w:r>
      <w:r w:rsidRPr="00E9554E">
        <w:rPr>
          <w:rFonts w:ascii="Times New Roman" w:hAnsi="Times New Roman" w:cs="Times New Roman"/>
          <w:sz w:val="24"/>
          <w:szCs w:val="24"/>
          <w:lang w:val="lv-LV"/>
        </w:rPr>
        <w:t>5. tabula</w:t>
      </w:r>
      <w:r w:rsidR="001C248F" w:rsidRPr="00E9554E">
        <w:rPr>
          <w:rFonts w:ascii="Times New Roman" w:hAnsi="Times New Roman" w:cs="Times New Roman"/>
          <w:sz w:val="24"/>
          <w:szCs w:val="24"/>
          <w:lang w:val="lv-LV"/>
        </w:rPr>
        <w:t>)</w:t>
      </w:r>
      <w:r w:rsidRPr="00E9554E">
        <w:rPr>
          <w:rFonts w:ascii="Times New Roman" w:hAnsi="Times New Roman" w:cs="Times New Roman"/>
          <w:sz w:val="24"/>
          <w:szCs w:val="24"/>
          <w:lang w:val="lv-LV"/>
        </w:rPr>
        <w:t xml:space="preserve">. </w:t>
      </w:r>
      <w:r>
        <w:rPr>
          <w:rFonts w:ascii="Times New Roman" w:hAnsi="Times New Roman" w:cs="Times New Roman"/>
          <w:sz w:val="24"/>
          <w:szCs w:val="24"/>
          <w:lang w:val="lv-LV"/>
        </w:rPr>
        <w:t>Gan interešu, gan profesionālajā ievirzē dominē kultūrizglītības programmu piedāvājums. Īstenoto programmu stundu skaita proporcionālais sadalījums pa jomām atspoguļots 10. un 11. tabulā. Jādomā kā piesaistīt pedagogus, lai varētu īstenot vairāk STEM un vides jomas programmas.</w:t>
      </w:r>
    </w:p>
    <w:p w14:paraId="4E0A0C40" w14:textId="77777777" w:rsidR="002075B5" w:rsidRDefault="007950D8">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10. tabula</w:t>
      </w:r>
    </w:p>
    <w:tbl>
      <w:tblPr>
        <w:tblW w:w="15452" w:type="dxa"/>
        <w:tblInd w:w="-744" w:type="dxa"/>
        <w:tblLayout w:type="fixed"/>
        <w:tblLook w:val="04A0" w:firstRow="1" w:lastRow="0" w:firstColumn="1" w:lastColumn="0" w:noHBand="0" w:noVBand="1"/>
      </w:tblPr>
      <w:tblGrid>
        <w:gridCol w:w="3403"/>
        <w:gridCol w:w="1565"/>
        <w:gridCol w:w="1134"/>
        <w:gridCol w:w="1704"/>
        <w:gridCol w:w="1559"/>
        <w:gridCol w:w="1417"/>
        <w:gridCol w:w="1420"/>
        <w:gridCol w:w="1566"/>
        <w:gridCol w:w="1684"/>
      </w:tblGrid>
      <w:tr w:rsidR="002075B5" w14:paraId="6BC83C82" w14:textId="77777777">
        <w:trPr>
          <w:trHeight w:val="298"/>
        </w:trPr>
        <w:tc>
          <w:tcPr>
            <w:tcW w:w="15450" w:type="dxa"/>
            <w:gridSpan w:val="9"/>
            <w:tcBorders>
              <w:top w:val="single" w:sz="8" w:space="0" w:color="000000"/>
              <w:left w:val="single" w:sz="8" w:space="0" w:color="000000"/>
              <w:bottom w:val="single" w:sz="8" w:space="0" w:color="000000"/>
              <w:right w:val="single" w:sz="8" w:space="0" w:color="000000"/>
            </w:tcBorders>
            <w:vAlign w:val="bottom"/>
          </w:tcPr>
          <w:p w14:paraId="7284CD63"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Apstiprināto interešu izglītības programmu stundu skaits pa jomām  un procentos (2022./2023.m.g.)</w:t>
            </w:r>
          </w:p>
        </w:tc>
      </w:tr>
      <w:tr w:rsidR="002075B5" w14:paraId="78C0EDC4" w14:textId="77777777">
        <w:trPr>
          <w:trHeight w:val="430"/>
        </w:trPr>
        <w:tc>
          <w:tcPr>
            <w:tcW w:w="3402" w:type="dxa"/>
            <w:tcBorders>
              <w:top w:val="single" w:sz="8" w:space="0" w:color="000000"/>
              <w:left w:val="single" w:sz="8" w:space="0" w:color="000000"/>
              <w:bottom w:val="single" w:sz="8" w:space="0" w:color="000000"/>
              <w:right w:val="single" w:sz="8" w:space="0" w:color="000000"/>
            </w:tcBorders>
            <w:vAlign w:val="bottom"/>
          </w:tcPr>
          <w:p w14:paraId="7BC636A4"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Interešu izglītības programmas pa jomām</w:t>
            </w:r>
          </w:p>
        </w:tc>
        <w:tc>
          <w:tcPr>
            <w:tcW w:w="1564" w:type="dxa"/>
            <w:tcBorders>
              <w:left w:val="single" w:sz="8" w:space="0" w:color="000000"/>
              <w:bottom w:val="single" w:sz="8" w:space="0" w:color="000000"/>
            </w:tcBorders>
            <w:vAlign w:val="bottom"/>
          </w:tcPr>
          <w:p w14:paraId="7E2B35AC"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Realizējamo stundu skaits nedēļā</w:t>
            </w:r>
          </w:p>
        </w:tc>
        <w:tc>
          <w:tcPr>
            <w:tcW w:w="1134" w:type="dxa"/>
            <w:tcBorders>
              <w:left w:val="single" w:sz="8" w:space="0" w:color="000000"/>
              <w:bottom w:val="single" w:sz="8" w:space="0" w:color="000000"/>
              <w:right w:val="single" w:sz="8" w:space="0" w:color="000000"/>
            </w:tcBorders>
            <w:vAlign w:val="bottom"/>
          </w:tcPr>
          <w:p w14:paraId="5AB710AD"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Stundu skaits %</w:t>
            </w:r>
          </w:p>
        </w:tc>
        <w:tc>
          <w:tcPr>
            <w:tcW w:w="1704" w:type="dxa"/>
            <w:tcBorders>
              <w:left w:val="single" w:sz="8" w:space="0" w:color="000000"/>
              <w:bottom w:val="single" w:sz="8" w:space="0" w:color="000000"/>
              <w:right w:val="single" w:sz="8" w:space="0" w:color="000000"/>
            </w:tcBorders>
            <w:vAlign w:val="bottom"/>
          </w:tcPr>
          <w:p w14:paraId="3C07AD2A"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Tai skaitā realizējamo stundu skaits1.-6.kl. nedēļā</w:t>
            </w:r>
          </w:p>
        </w:tc>
        <w:tc>
          <w:tcPr>
            <w:tcW w:w="1559" w:type="dxa"/>
            <w:tcBorders>
              <w:left w:val="single" w:sz="8" w:space="0" w:color="000000"/>
              <w:bottom w:val="single" w:sz="8" w:space="0" w:color="000000"/>
              <w:right w:val="single" w:sz="8" w:space="0" w:color="000000"/>
            </w:tcBorders>
            <w:vAlign w:val="bottom"/>
          </w:tcPr>
          <w:p w14:paraId="0D8B08D1"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Stundu skaits 1.-6.kl. % nedēļā</w:t>
            </w:r>
          </w:p>
        </w:tc>
        <w:tc>
          <w:tcPr>
            <w:tcW w:w="1417" w:type="dxa"/>
            <w:tcBorders>
              <w:left w:val="single" w:sz="8" w:space="0" w:color="000000"/>
              <w:bottom w:val="single" w:sz="8" w:space="0" w:color="000000"/>
              <w:right w:val="single" w:sz="8" w:space="0" w:color="000000"/>
            </w:tcBorders>
            <w:vAlign w:val="bottom"/>
          </w:tcPr>
          <w:p w14:paraId="29DDE443" w14:textId="77777777" w:rsidR="002075B5" w:rsidRDefault="007950D8">
            <w:pPr>
              <w:widowControl w:val="0"/>
              <w:spacing w:after="0"/>
              <w:jc w:val="center"/>
              <w:rPr>
                <w:rFonts w:ascii="Times New Roman" w:hAnsi="Times New Roman" w:cs="Times New Roman"/>
                <w:b/>
                <w:bCs/>
                <w:lang w:val="lv-LV" w:eastAsia="lv-LV"/>
              </w:rPr>
            </w:pPr>
            <w:r>
              <w:rPr>
                <w:rFonts w:ascii="Times New Roman" w:hAnsi="Times New Roman" w:cs="Times New Roman"/>
                <w:b/>
                <w:bCs/>
                <w:lang w:val="lv-LV" w:eastAsia="lv-LV"/>
              </w:rPr>
              <w:t>Tai skaitā realizējamo stundu skaits7.-9.kl. nedēļā</w:t>
            </w:r>
          </w:p>
        </w:tc>
        <w:tc>
          <w:tcPr>
            <w:tcW w:w="1420" w:type="dxa"/>
            <w:tcBorders>
              <w:left w:val="single" w:sz="8" w:space="0" w:color="000000"/>
              <w:bottom w:val="single" w:sz="8" w:space="0" w:color="000000"/>
              <w:right w:val="single" w:sz="8" w:space="0" w:color="000000"/>
            </w:tcBorders>
          </w:tcPr>
          <w:p w14:paraId="408AA9DE" w14:textId="77777777" w:rsidR="002075B5" w:rsidRDefault="007950D8">
            <w:pPr>
              <w:widowControl w:val="0"/>
              <w:spacing w:after="0"/>
              <w:jc w:val="center"/>
              <w:rPr>
                <w:rFonts w:ascii="Times New Roman" w:hAnsi="Times New Roman" w:cs="Times New Roman"/>
                <w:b/>
                <w:bCs/>
                <w:lang w:val="lv-LV" w:eastAsia="lv-LV"/>
              </w:rPr>
            </w:pPr>
            <w:r>
              <w:rPr>
                <w:rFonts w:ascii="Times New Roman" w:hAnsi="Times New Roman" w:cs="Times New Roman"/>
                <w:b/>
                <w:bCs/>
                <w:lang w:val="lv-LV" w:eastAsia="lv-LV"/>
              </w:rPr>
              <w:t>Stundu skaits7.-9.kl. % nedēļā</w:t>
            </w:r>
          </w:p>
        </w:tc>
        <w:tc>
          <w:tcPr>
            <w:tcW w:w="1566" w:type="dxa"/>
            <w:tcBorders>
              <w:left w:val="single" w:sz="8" w:space="0" w:color="000000"/>
              <w:bottom w:val="single" w:sz="8" w:space="0" w:color="000000"/>
              <w:right w:val="single" w:sz="8" w:space="0" w:color="000000"/>
            </w:tcBorders>
          </w:tcPr>
          <w:p w14:paraId="22A38716" w14:textId="77777777" w:rsidR="002075B5" w:rsidRDefault="007950D8">
            <w:pPr>
              <w:widowControl w:val="0"/>
              <w:spacing w:after="0"/>
              <w:jc w:val="center"/>
              <w:rPr>
                <w:rFonts w:ascii="Times New Roman" w:hAnsi="Times New Roman" w:cs="Times New Roman"/>
                <w:b/>
                <w:bCs/>
                <w:lang w:val="lv-LV" w:eastAsia="lv-LV"/>
              </w:rPr>
            </w:pPr>
            <w:r>
              <w:rPr>
                <w:rFonts w:ascii="Times New Roman" w:hAnsi="Times New Roman" w:cs="Times New Roman"/>
                <w:b/>
                <w:bCs/>
                <w:lang w:val="lv-LV" w:eastAsia="lv-LV"/>
              </w:rPr>
              <w:t>Tai skaitā realizējamo stundu skaits pirmsskolā nedēļā</w:t>
            </w:r>
          </w:p>
        </w:tc>
        <w:tc>
          <w:tcPr>
            <w:tcW w:w="1684" w:type="dxa"/>
            <w:tcBorders>
              <w:left w:val="single" w:sz="8" w:space="0" w:color="000000"/>
              <w:bottom w:val="single" w:sz="8" w:space="0" w:color="000000"/>
              <w:right w:val="single" w:sz="8" w:space="0" w:color="000000"/>
            </w:tcBorders>
          </w:tcPr>
          <w:p w14:paraId="76821DDF" w14:textId="77777777" w:rsidR="002075B5" w:rsidRDefault="007950D8">
            <w:pPr>
              <w:widowControl w:val="0"/>
              <w:spacing w:after="0"/>
              <w:jc w:val="center"/>
              <w:rPr>
                <w:rFonts w:ascii="Times New Roman" w:hAnsi="Times New Roman" w:cs="Times New Roman"/>
                <w:b/>
                <w:bCs/>
                <w:lang w:val="lv-LV" w:eastAsia="lv-LV"/>
              </w:rPr>
            </w:pPr>
            <w:r>
              <w:rPr>
                <w:rFonts w:ascii="Times New Roman" w:hAnsi="Times New Roman" w:cs="Times New Roman"/>
                <w:b/>
                <w:bCs/>
                <w:lang w:val="lv-LV" w:eastAsia="lv-LV"/>
              </w:rPr>
              <w:t>Stundu skaits pirmsskolā % nedēļā</w:t>
            </w:r>
          </w:p>
        </w:tc>
      </w:tr>
      <w:tr w:rsidR="002075B5" w14:paraId="6E387623" w14:textId="77777777">
        <w:trPr>
          <w:trHeight w:val="300"/>
        </w:trPr>
        <w:tc>
          <w:tcPr>
            <w:tcW w:w="3402" w:type="dxa"/>
            <w:tcBorders>
              <w:top w:val="single" w:sz="8" w:space="0" w:color="000000"/>
              <w:left w:val="single" w:sz="8" w:space="0" w:color="000000"/>
              <w:bottom w:val="single" w:sz="8" w:space="0" w:color="000000"/>
              <w:right w:val="single" w:sz="8" w:space="0" w:color="000000"/>
            </w:tcBorders>
            <w:vAlign w:val="bottom"/>
          </w:tcPr>
          <w:p w14:paraId="1C6E7EDA"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Kultūrizglītības joma</w:t>
            </w:r>
          </w:p>
        </w:tc>
        <w:tc>
          <w:tcPr>
            <w:tcW w:w="1564" w:type="dxa"/>
            <w:tcBorders>
              <w:bottom w:val="single" w:sz="8" w:space="0" w:color="000000"/>
              <w:right w:val="single" w:sz="8" w:space="0" w:color="000000"/>
            </w:tcBorders>
            <w:vAlign w:val="bottom"/>
          </w:tcPr>
          <w:p w14:paraId="56053468"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519</w:t>
            </w:r>
          </w:p>
        </w:tc>
        <w:tc>
          <w:tcPr>
            <w:tcW w:w="1134" w:type="dxa"/>
            <w:tcBorders>
              <w:bottom w:val="single" w:sz="8" w:space="0" w:color="000000"/>
              <w:right w:val="single" w:sz="8" w:space="0" w:color="000000"/>
            </w:tcBorders>
            <w:vAlign w:val="bottom"/>
          </w:tcPr>
          <w:p w14:paraId="20B85100"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72,284</w:t>
            </w:r>
          </w:p>
        </w:tc>
        <w:tc>
          <w:tcPr>
            <w:tcW w:w="1704" w:type="dxa"/>
            <w:tcBorders>
              <w:bottom w:val="single" w:sz="8" w:space="0" w:color="000000"/>
            </w:tcBorders>
            <w:vAlign w:val="bottom"/>
          </w:tcPr>
          <w:p w14:paraId="5A0830F5"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226</w:t>
            </w:r>
          </w:p>
        </w:tc>
        <w:tc>
          <w:tcPr>
            <w:tcW w:w="1559" w:type="dxa"/>
            <w:tcBorders>
              <w:left w:val="single" w:sz="8" w:space="0" w:color="000000"/>
              <w:bottom w:val="single" w:sz="8" w:space="0" w:color="000000"/>
              <w:right w:val="single" w:sz="8" w:space="0" w:color="000000"/>
            </w:tcBorders>
            <w:vAlign w:val="bottom"/>
          </w:tcPr>
          <w:p w14:paraId="074B1D8B"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31,476</w:t>
            </w:r>
          </w:p>
        </w:tc>
        <w:tc>
          <w:tcPr>
            <w:tcW w:w="1417" w:type="dxa"/>
            <w:tcBorders>
              <w:left w:val="single" w:sz="8" w:space="0" w:color="000000"/>
              <w:bottom w:val="single" w:sz="8" w:space="0" w:color="000000"/>
              <w:right w:val="single" w:sz="8" w:space="0" w:color="000000"/>
            </w:tcBorders>
            <w:vAlign w:val="bottom"/>
          </w:tcPr>
          <w:p w14:paraId="67B91E9B"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265</w:t>
            </w:r>
          </w:p>
        </w:tc>
        <w:tc>
          <w:tcPr>
            <w:tcW w:w="1420" w:type="dxa"/>
            <w:tcBorders>
              <w:left w:val="single" w:sz="8" w:space="0" w:color="000000"/>
              <w:bottom w:val="single" w:sz="8" w:space="0" w:color="000000"/>
              <w:right w:val="single" w:sz="8" w:space="0" w:color="000000"/>
            </w:tcBorders>
          </w:tcPr>
          <w:p w14:paraId="43D81A97"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36,90</w:t>
            </w:r>
          </w:p>
        </w:tc>
        <w:tc>
          <w:tcPr>
            <w:tcW w:w="1566" w:type="dxa"/>
            <w:tcBorders>
              <w:left w:val="single" w:sz="8" w:space="0" w:color="000000"/>
              <w:bottom w:val="single" w:sz="8" w:space="0" w:color="000000"/>
              <w:right w:val="single" w:sz="8" w:space="0" w:color="000000"/>
            </w:tcBorders>
          </w:tcPr>
          <w:p w14:paraId="5480FD7A"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25</w:t>
            </w:r>
          </w:p>
        </w:tc>
        <w:tc>
          <w:tcPr>
            <w:tcW w:w="1684" w:type="dxa"/>
            <w:tcBorders>
              <w:left w:val="single" w:sz="8" w:space="0" w:color="000000"/>
              <w:bottom w:val="single" w:sz="8" w:space="0" w:color="000000"/>
              <w:right w:val="single" w:sz="8" w:space="0" w:color="000000"/>
            </w:tcBorders>
          </w:tcPr>
          <w:p w14:paraId="73891D5D"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3,48</w:t>
            </w:r>
          </w:p>
        </w:tc>
      </w:tr>
      <w:tr w:rsidR="002075B5" w14:paraId="48796D84" w14:textId="77777777">
        <w:trPr>
          <w:trHeight w:val="300"/>
        </w:trPr>
        <w:tc>
          <w:tcPr>
            <w:tcW w:w="3402" w:type="dxa"/>
            <w:tcBorders>
              <w:top w:val="single" w:sz="8" w:space="0" w:color="000000"/>
              <w:left w:val="single" w:sz="8" w:space="0" w:color="000000"/>
              <w:bottom w:val="single" w:sz="8" w:space="0" w:color="000000"/>
              <w:right w:val="single" w:sz="8" w:space="0" w:color="000000"/>
            </w:tcBorders>
            <w:vAlign w:val="bottom"/>
          </w:tcPr>
          <w:p w14:paraId="07191893"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Vides izglītības joma</w:t>
            </w:r>
          </w:p>
        </w:tc>
        <w:tc>
          <w:tcPr>
            <w:tcW w:w="1564" w:type="dxa"/>
            <w:tcBorders>
              <w:bottom w:val="single" w:sz="8" w:space="0" w:color="000000"/>
              <w:right w:val="single" w:sz="8" w:space="0" w:color="000000"/>
            </w:tcBorders>
            <w:vAlign w:val="bottom"/>
          </w:tcPr>
          <w:p w14:paraId="68D07C9E"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11</w:t>
            </w:r>
          </w:p>
        </w:tc>
        <w:tc>
          <w:tcPr>
            <w:tcW w:w="1134" w:type="dxa"/>
            <w:tcBorders>
              <w:bottom w:val="single" w:sz="8" w:space="0" w:color="000000"/>
              <w:right w:val="single" w:sz="8" w:space="0" w:color="000000"/>
            </w:tcBorders>
            <w:vAlign w:val="bottom"/>
          </w:tcPr>
          <w:p w14:paraId="2149A29A"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1,532</w:t>
            </w:r>
          </w:p>
        </w:tc>
        <w:tc>
          <w:tcPr>
            <w:tcW w:w="1704" w:type="dxa"/>
            <w:tcBorders>
              <w:bottom w:val="single" w:sz="8" w:space="0" w:color="000000"/>
            </w:tcBorders>
            <w:vAlign w:val="bottom"/>
          </w:tcPr>
          <w:p w14:paraId="20EFA253"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4</w:t>
            </w:r>
          </w:p>
        </w:tc>
        <w:tc>
          <w:tcPr>
            <w:tcW w:w="1559" w:type="dxa"/>
            <w:tcBorders>
              <w:left w:val="single" w:sz="8" w:space="0" w:color="000000"/>
              <w:bottom w:val="single" w:sz="8" w:space="0" w:color="000000"/>
              <w:right w:val="single" w:sz="8" w:space="0" w:color="000000"/>
            </w:tcBorders>
            <w:vAlign w:val="bottom"/>
          </w:tcPr>
          <w:p w14:paraId="2432FC5B"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0,557</w:t>
            </w:r>
          </w:p>
        </w:tc>
        <w:tc>
          <w:tcPr>
            <w:tcW w:w="1417" w:type="dxa"/>
            <w:tcBorders>
              <w:left w:val="single" w:sz="8" w:space="0" w:color="000000"/>
              <w:bottom w:val="single" w:sz="8" w:space="0" w:color="000000"/>
              <w:right w:val="single" w:sz="8" w:space="0" w:color="000000"/>
            </w:tcBorders>
            <w:vAlign w:val="bottom"/>
          </w:tcPr>
          <w:p w14:paraId="5307FD5C"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7</w:t>
            </w:r>
          </w:p>
        </w:tc>
        <w:tc>
          <w:tcPr>
            <w:tcW w:w="1420" w:type="dxa"/>
            <w:tcBorders>
              <w:left w:val="single" w:sz="8" w:space="0" w:color="000000"/>
              <w:bottom w:val="single" w:sz="8" w:space="0" w:color="000000"/>
              <w:right w:val="single" w:sz="8" w:space="0" w:color="000000"/>
            </w:tcBorders>
          </w:tcPr>
          <w:p w14:paraId="748F8524"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0,974</w:t>
            </w:r>
          </w:p>
        </w:tc>
        <w:tc>
          <w:tcPr>
            <w:tcW w:w="1566" w:type="dxa"/>
            <w:tcBorders>
              <w:left w:val="single" w:sz="8" w:space="0" w:color="000000"/>
              <w:bottom w:val="single" w:sz="8" w:space="0" w:color="000000"/>
              <w:right w:val="single" w:sz="8" w:space="0" w:color="000000"/>
            </w:tcBorders>
          </w:tcPr>
          <w:p w14:paraId="40F3A44C"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w:t>
            </w:r>
          </w:p>
        </w:tc>
        <w:tc>
          <w:tcPr>
            <w:tcW w:w="1684" w:type="dxa"/>
            <w:tcBorders>
              <w:left w:val="single" w:sz="8" w:space="0" w:color="000000"/>
              <w:bottom w:val="single" w:sz="8" w:space="0" w:color="000000"/>
              <w:right w:val="single" w:sz="8" w:space="0" w:color="000000"/>
            </w:tcBorders>
          </w:tcPr>
          <w:p w14:paraId="5DF2D8F1"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w:t>
            </w:r>
          </w:p>
        </w:tc>
      </w:tr>
      <w:tr w:rsidR="002075B5" w14:paraId="6D11A47E" w14:textId="77777777">
        <w:trPr>
          <w:trHeight w:val="300"/>
        </w:trPr>
        <w:tc>
          <w:tcPr>
            <w:tcW w:w="3402" w:type="dxa"/>
            <w:tcBorders>
              <w:top w:val="single" w:sz="4" w:space="0" w:color="000000"/>
              <w:left w:val="single" w:sz="8" w:space="0" w:color="000000"/>
              <w:bottom w:val="single" w:sz="8" w:space="0" w:color="000000"/>
              <w:right w:val="single" w:sz="8" w:space="0" w:color="000000"/>
            </w:tcBorders>
            <w:vAlign w:val="bottom"/>
          </w:tcPr>
          <w:p w14:paraId="756B443B"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STEM izglītības joma</w:t>
            </w:r>
          </w:p>
        </w:tc>
        <w:tc>
          <w:tcPr>
            <w:tcW w:w="1564" w:type="dxa"/>
            <w:tcBorders>
              <w:top w:val="single" w:sz="4" w:space="0" w:color="000000"/>
              <w:bottom w:val="single" w:sz="8" w:space="0" w:color="000000"/>
              <w:right w:val="single" w:sz="8" w:space="0" w:color="000000"/>
            </w:tcBorders>
            <w:vAlign w:val="bottom"/>
          </w:tcPr>
          <w:p w14:paraId="2F257F20"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71</w:t>
            </w:r>
          </w:p>
        </w:tc>
        <w:tc>
          <w:tcPr>
            <w:tcW w:w="1134" w:type="dxa"/>
            <w:tcBorders>
              <w:top w:val="single" w:sz="4" w:space="0" w:color="000000"/>
              <w:bottom w:val="single" w:sz="8" w:space="0" w:color="000000"/>
              <w:right w:val="single" w:sz="8" w:space="0" w:color="000000"/>
            </w:tcBorders>
            <w:vAlign w:val="bottom"/>
          </w:tcPr>
          <w:p w14:paraId="4C8AB37C"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9,889</w:t>
            </w:r>
          </w:p>
        </w:tc>
        <w:tc>
          <w:tcPr>
            <w:tcW w:w="1704" w:type="dxa"/>
            <w:tcBorders>
              <w:top w:val="single" w:sz="4" w:space="0" w:color="000000"/>
              <w:bottom w:val="single" w:sz="8" w:space="0" w:color="000000"/>
            </w:tcBorders>
            <w:vAlign w:val="bottom"/>
          </w:tcPr>
          <w:p w14:paraId="0014731E"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44</w:t>
            </w:r>
          </w:p>
        </w:tc>
        <w:tc>
          <w:tcPr>
            <w:tcW w:w="1559" w:type="dxa"/>
            <w:tcBorders>
              <w:top w:val="single" w:sz="4" w:space="0" w:color="000000"/>
              <w:left w:val="single" w:sz="8" w:space="0" w:color="000000"/>
              <w:bottom w:val="single" w:sz="8" w:space="0" w:color="000000"/>
              <w:right w:val="single" w:sz="8" w:space="0" w:color="000000"/>
            </w:tcBorders>
            <w:vAlign w:val="bottom"/>
          </w:tcPr>
          <w:p w14:paraId="2B90FBEC"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6,128</w:t>
            </w:r>
          </w:p>
        </w:tc>
        <w:tc>
          <w:tcPr>
            <w:tcW w:w="1417" w:type="dxa"/>
            <w:tcBorders>
              <w:top w:val="single" w:sz="4" w:space="0" w:color="000000"/>
              <w:left w:val="single" w:sz="8" w:space="0" w:color="000000"/>
              <w:bottom w:val="single" w:sz="8" w:space="0" w:color="000000"/>
              <w:right w:val="single" w:sz="8" w:space="0" w:color="000000"/>
            </w:tcBorders>
            <w:vAlign w:val="bottom"/>
          </w:tcPr>
          <w:p w14:paraId="741D6526"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27</w:t>
            </w:r>
          </w:p>
        </w:tc>
        <w:tc>
          <w:tcPr>
            <w:tcW w:w="1420" w:type="dxa"/>
            <w:tcBorders>
              <w:top w:val="single" w:sz="4" w:space="0" w:color="000000"/>
              <w:left w:val="single" w:sz="8" w:space="0" w:color="000000"/>
              <w:bottom w:val="single" w:sz="8" w:space="0" w:color="000000"/>
              <w:right w:val="single" w:sz="8" w:space="0" w:color="000000"/>
            </w:tcBorders>
          </w:tcPr>
          <w:p w14:paraId="26BE572C"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3,76</w:t>
            </w:r>
          </w:p>
        </w:tc>
        <w:tc>
          <w:tcPr>
            <w:tcW w:w="1566" w:type="dxa"/>
            <w:tcBorders>
              <w:top w:val="single" w:sz="4" w:space="0" w:color="000000"/>
              <w:left w:val="single" w:sz="8" w:space="0" w:color="000000"/>
              <w:bottom w:val="single" w:sz="8" w:space="0" w:color="000000"/>
              <w:right w:val="single" w:sz="8" w:space="0" w:color="000000"/>
            </w:tcBorders>
          </w:tcPr>
          <w:p w14:paraId="6F22E9E7"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w:t>
            </w:r>
          </w:p>
        </w:tc>
        <w:tc>
          <w:tcPr>
            <w:tcW w:w="1684" w:type="dxa"/>
            <w:tcBorders>
              <w:top w:val="single" w:sz="4" w:space="0" w:color="000000"/>
              <w:left w:val="single" w:sz="8" w:space="0" w:color="000000"/>
              <w:bottom w:val="single" w:sz="8" w:space="0" w:color="000000"/>
              <w:right w:val="single" w:sz="8" w:space="0" w:color="000000"/>
            </w:tcBorders>
          </w:tcPr>
          <w:p w14:paraId="29744897"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w:t>
            </w:r>
          </w:p>
        </w:tc>
      </w:tr>
      <w:tr w:rsidR="002075B5" w14:paraId="53EE627E" w14:textId="77777777">
        <w:trPr>
          <w:trHeight w:val="300"/>
        </w:trPr>
        <w:tc>
          <w:tcPr>
            <w:tcW w:w="3402" w:type="dxa"/>
            <w:tcBorders>
              <w:top w:val="single" w:sz="8" w:space="0" w:color="000000"/>
              <w:left w:val="single" w:sz="8" w:space="0" w:color="000000"/>
              <w:bottom w:val="single" w:sz="8" w:space="0" w:color="000000"/>
              <w:right w:val="single" w:sz="8" w:space="0" w:color="000000"/>
            </w:tcBorders>
            <w:vAlign w:val="bottom"/>
          </w:tcPr>
          <w:p w14:paraId="58E0553B"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Sporta izglītības joma</w:t>
            </w:r>
          </w:p>
        </w:tc>
        <w:tc>
          <w:tcPr>
            <w:tcW w:w="1564" w:type="dxa"/>
            <w:tcBorders>
              <w:bottom w:val="single" w:sz="8" w:space="0" w:color="000000"/>
              <w:right w:val="single" w:sz="8" w:space="0" w:color="000000"/>
            </w:tcBorders>
            <w:vAlign w:val="bottom"/>
          </w:tcPr>
          <w:p w14:paraId="3132A229"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76</w:t>
            </w:r>
          </w:p>
        </w:tc>
        <w:tc>
          <w:tcPr>
            <w:tcW w:w="1134" w:type="dxa"/>
            <w:tcBorders>
              <w:bottom w:val="single" w:sz="8" w:space="0" w:color="000000"/>
              <w:right w:val="single" w:sz="8" w:space="0" w:color="000000"/>
            </w:tcBorders>
            <w:vAlign w:val="bottom"/>
          </w:tcPr>
          <w:p w14:paraId="7E83BDAE"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10,585</w:t>
            </w:r>
          </w:p>
        </w:tc>
        <w:tc>
          <w:tcPr>
            <w:tcW w:w="1704" w:type="dxa"/>
            <w:tcBorders>
              <w:bottom w:val="single" w:sz="8" w:space="0" w:color="000000"/>
            </w:tcBorders>
            <w:vAlign w:val="bottom"/>
          </w:tcPr>
          <w:p w14:paraId="1F10C4A8"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34</w:t>
            </w:r>
          </w:p>
        </w:tc>
        <w:tc>
          <w:tcPr>
            <w:tcW w:w="1559" w:type="dxa"/>
            <w:tcBorders>
              <w:left w:val="single" w:sz="8" w:space="0" w:color="000000"/>
              <w:bottom w:val="single" w:sz="8" w:space="0" w:color="000000"/>
              <w:right w:val="single" w:sz="8" w:space="0" w:color="000000"/>
            </w:tcBorders>
            <w:vAlign w:val="bottom"/>
          </w:tcPr>
          <w:p w14:paraId="61553207"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4,735</w:t>
            </w:r>
          </w:p>
        </w:tc>
        <w:tc>
          <w:tcPr>
            <w:tcW w:w="1417" w:type="dxa"/>
            <w:tcBorders>
              <w:left w:val="single" w:sz="8" w:space="0" w:color="000000"/>
              <w:bottom w:val="single" w:sz="8" w:space="0" w:color="000000"/>
              <w:right w:val="single" w:sz="8" w:space="0" w:color="000000"/>
            </w:tcBorders>
            <w:vAlign w:val="bottom"/>
          </w:tcPr>
          <w:p w14:paraId="1C6D1DF2"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42</w:t>
            </w:r>
          </w:p>
        </w:tc>
        <w:tc>
          <w:tcPr>
            <w:tcW w:w="1420" w:type="dxa"/>
            <w:tcBorders>
              <w:left w:val="single" w:sz="8" w:space="0" w:color="000000"/>
              <w:bottom w:val="single" w:sz="8" w:space="0" w:color="000000"/>
              <w:right w:val="single" w:sz="8" w:space="0" w:color="000000"/>
            </w:tcBorders>
          </w:tcPr>
          <w:p w14:paraId="212299DE"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5,84</w:t>
            </w:r>
          </w:p>
        </w:tc>
        <w:tc>
          <w:tcPr>
            <w:tcW w:w="1566" w:type="dxa"/>
            <w:tcBorders>
              <w:left w:val="single" w:sz="8" w:space="0" w:color="000000"/>
              <w:bottom w:val="single" w:sz="8" w:space="0" w:color="000000"/>
              <w:right w:val="single" w:sz="8" w:space="0" w:color="000000"/>
            </w:tcBorders>
          </w:tcPr>
          <w:p w14:paraId="4775A207"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w:t>
            </w:r>
          </w:p>
        </w:tc>
        <w:tc>
          <w:tcPr>
            <w:tcW w:w="1684" w:type="dxa"/>
            <w:tcBorders>
              <w:left w:val="single" w:sz="8" w:space="0" w:color="000000"/>
              <w:bottom w:val="single" w:sz="8" w:space="0" w:color="000000"/>
              <w:right w:val="single" w:sz="8" w:space="0" w:color="000000"/>
            </w:tcBorders>
          </w:tcPr>
          <w:p w14:paraId="06D5D238"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w:t>
            </w:r>
          </w:p>
        </w:tc>
      </w:tr>
      <w:tr w:rsidR="002075B5" w14:paraId="39E13ADF" w14:textId="77777777">
        <w:trPr>
          <w:trHeight w:val="300"/>
        </w:trPr>
        <w:tc>
          <w:tcPr>
            <w:tcW w:w="3402" w:type="dxa"/>
            <w:tcBorders>
              <w:top w:val="single" w:sz="8" w:space="0" w:color="000000"/>
              <w:left w:val="single" w:sz="8" w:space="0" w:color="000000"/>
              <w:bottom w:val="single" w:sz="4" w:space="0" w:color="000000"/>
              <w:right w:val="single" w:sz="8" w:space="0" w:color="000000"/>
            </w:tcBorders>
            <w:vAlign w:val="bottom"/>
          </w:tcPr>
          <w:p w14:paraId="7B4565CB"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Cita  joma</w:t>
            </w:r>
          </w:p>
        </w:tc>
        <w:tc>
          <w:tcPr>
            <w:tcW w:w="1564" w:type="dxa"/>
            <w:tcBorders>
              <w:bottom w:val="single" w:sz="4" w:space="0" w:color="000000"/>
              <w:right w:val="single" w:sz="8" w:space="0" w:color="000000"/>
            </w:tcBorders>
            <w:vAlign w:val="bottom"/>
          </w:tcPr>
          <w:p w14:paraId="305F1DC6"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41</w:t>
            </w:r>
          </w:p>
        </w:tc>
        <w:tc>
          <w:tcPr>
            <w:tcW w:w="1134" w:type="dxa"/>
            <w:tcBorders>
              <w:bottom w:val="single" w:sz="4" w:space="0" w:color="000000"/>
              <w:right w:val="single" w:sz="8" w:space="0" w:color="000000"/>
            </w:tcBorders>
            <w:vAlign w:val="bottom"/>
          </w:tcPr>
          <w:p w14:paraId="4C0606AD"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5,710</w:t>
            </w:r>
          </w:p>
        </w:tc>
        <w:tc>
          <w:tcPr>
            <w:tcW w:w="1704" w:type="dxa"/>
            <w:tcBorders>
              <w:bottom w:val="single" w:sz="4" w:space="0" w:color="000000"/>
            </w:tcBorders>
            <w:vAlign w:val="bottom"/>
          </w:tcPr>
          <w:p w14:paraId="1E3AFB35"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color w:val="000000"/>
                <w:lang w:val="lv-LV" w:eastAsia="lv-LV"/>
              </w:rPr>
              <w:t>20</w:t>
            </w:r>
          </w:p>
        </w:tc>
        <w:tc>
          <w:tcPr>
            <w:tcW w:w="1559" w:type="dxa"/>
            <w:tcBorders>
              <w:left w:val="single" w:sz="8" w:space="0" w:color="000000"/>
              <w:bottom w:val="single" w:sz="4" w:space="0" w:color="000000"/>
              <w:right w:val="single" w:sz="4" w:space="0" w:color="000000"/>
            </w:tcBorders>
            <w:vAlign w:val="bottom"/>
          </w:tcPr>
          <w:p w14:paraId="57C3EA5B"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color w:val="000000"/>
                <w:lang w:val="lv-LV" w:eastAsia="lv-LV"/>
              </w:rPr>
              <w:t>2,786</w:t>
            </w:r>
          </w:p>
        </w:tc>
        <w:tc>
          <w:tcPr>
            <w:tcW w:w="1417" w:type="dxa"/>
            <w:tcBorders>
              <w:left w:val="single" w:sz="4" w:space="0" w:color="000000"/>
              <w:bottom w:val="single" w:sz="4" w:space="0" w:color="000000"/>
              <w:right w:val="single" w:sz="4" w:space="0" w:color="000000"/>
            </w:tcBorders>
            <w:vAlign w:val="bottom"/>
          </w:tcPr>
          <w:p w14:paraId="1202978D"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17</w:t>
            </w:r>
          </w:p>
        </w:tc>
        <w:tc>
          <w:tcPr>
            <w:tcW w:w="1420" w:type="dxa"/>
            <w:tcBorders>
              <w:left w:val="single" w:sz="4" w:space="0" w:color="000000"/>
              <w:bottom w:val="single" w:sz="4" w:space="0" w:color="000000"/>
              <w:right w:val="single" w:sz="4" w:space="0" w:color="000000"/>
            </w:tcBorders>
          </w:tcPr>
          <w:p w14:paraId="087CC4AF"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2,367</w:t>
            </w:r>
          </w:p>
        </w:tc>
        <w:tc>
          <w:tcPr>
            <w:tcW w:w="1566" w:type="dxa"/>
            <w:tcBorders>
              <w:left w:val="single" w:sz="4" w:space="0" w:color="000000"/>
              <w:bottom w:val="single" w:sz="4" w:space="0" w:color="000000"/>
              <w:right w:val="single" w:sz="4" w:space="0" w:color="000000"/>
            </w:tcBorders>
          </w:tcPr>
          <w:p w14:paraId="3592137D"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lang w:val="lv-LV" w:eastAsia="lv-LV"/>
              </w:rPr>
              <w:t>4</w:t>
            </w:r>
          </w:p>
        </w:tc>
        <w:tc>
          <w:tcPr>
            <w:tcW w:w="1684" w:type="dxa"/>
            <w:tcBorders>
              <w:left w:val="single" w:sz="4" w:space="0" w:color="000000"/>
              <w:bottom w:val="single" w:sz="4" w:space="0" w:color="000000"/>
              <w:right w:val="single" w:sz="8" w:space="0" w:color="000000"/>
            </w:tcBorders>
          </w:tcPr>
          <w:p w14:paraId="400278CE"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i/>
                <w:lang w:val="lv-LV" w:eastAsia="lv-LV"/>
              </w:rPr>
              <w:t>0,557</w:t>
            </w:r>
          </w:p>
        </w:tc>
      </w:tr>
      <w:tr w:rsidR="002075B5" w14:paraId="7BFB6C01" w14:textId="77777777">
        <w:trPr>
          <w:trHeight w:val="300"/>
        </w:trPr>
        <w:tc>
          <w:tcPr>
            <w:tcW w:w="3402" w:type="dxa"/>
            <w:tcBorders>
              <w:top w:val="single" w:sz="8" w:space="0" w:color="000000"/>
              <w:left w:val="single" w:sz="8" w:space="0" w:color="000000"/>
              <w:bottom w:val="single" w:sz="4" w:space="0" w:color="000000"/>
              <w:right w:val="single" w:sz="8" w:space="0" w:color="000000"/>
            </w:tcBorders>
            <w:vAlign w:val="bottom"/>
          </w:tcPr>
          <w:p w14:paraId="109C5428" w14:textId="77777777" w:rsidR="002075B5" w:rsidRDefault="007950D8">
            <w:pPr>
              <w:widowControl w:val="0"/>
              <w:spacing w:after="0"/>
              <w:jc w:val="right"/>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KOPĀ</w:t>
            </w:r>
          </w:p>
        </w:tc>
        <w:tc>
          <w:tcPr>
            <w:tcW w:w="1564" w:type="dxa"/>
            <w:tcBorders>
              <w:top w:val="single" w:sz="4" w:space="0" w:color="000000"/>
              <w:left w:val="single" w:sz="8" w:space="0" w:color="000000"/>
              <w:bottom w:val="single" w:sz="4" w:space="0" w:color="000000"/>
              <w:right w:val="single" w:sz="8" w:space="0" w:color="000000"/>
            </w:tcBorders>
            <w:vAlign w:val="bottom"/>
          </w:tcPr>
          <w:p w14:paraId="58553F86" w14:textId="77777777" w:rsidR="002075B5" w:rsidRDefault="007950D8">
            <w:pPr>
              <w:widowControl w:val="0"/>
              <w:spacing w:after="0"/>
              <w:jc w:val="center"/>
              <w:rPr>
                <w:rFonts w:ascii="Times New Roman" w:hAnsi="Times New Roman" w:cs="Times New Roman"/>
                <w:color w:val="000000"/>
                <w:lang w:val="lv-LV" w:eastAsia="lv-LV"/>
              </w:rPr>
            </w:pPr>
            <w:r>
              <w:rPr>
                <w:rFonts w:ascii="Times New Roman" w:hAnsi="Times New Roman" w:cs="Times New Roman"/>
                <w:b/>
                <w:bCs/>
                <w:color w:val="000000"/>
                <w:lang w:val="lv-LV" w:eastAsia="lv-LV"/>
              </w:rPr>
              <w:t>718</w:t>
            </w:r>
          </w:p>
        </w:tc>
        <w:tc>
          <w:tcPr>
            <w:tcW w:w="1134" w:type="dxa"/>
            <w:tcBorders>
              <w:top w:val="single" w:sz="4" w:space="0" w:color="000000"/>
              <w:bottom w:val="single" w:sz="4" w:space="0" w:color="000000"/>
            </w:tcBorders>
            <w:vAlign w:val="bottom"/>
          </w:tcPr>
          <w:p w14:paraId="5972CBF9" w14:textId="77777777" w:rsidR="002075B5" w:rsidRDefault="007950D8">
            <w:pPr>
              <w:widowControl w:val="0"/>
              <w:spacing w:after="0"/>
              <w:jc w:val="center"/>
              <w:rPr>
                <w:rFonts w:ascii="Times New Roman" w:hAnsi="Times New Roman" w:cs="Times New Roman"/>
                <w:i/>
                <w:color w:val="000000"/>
                <w:lang w:val="lv-LV" w:eastAsia="lv-LV"/>
              </w:rPr>
            </w:pPr>
            <w:r>
              <w:rPr>
                <w:rFonts w:ascii="Times New Roman" w:hAnsi="Times New Roman" w:cs="Times New Roman"/>
                <w:b/>
                <w:bCs/>
                <w:color w:val="000000"/>
                <w:lang w:val="lv-LV" w:eastAsia="lv-LV"/>
              </w:rPr>
              <w:t>100%</w:t>
            </w:r>
          </w:p>
        </w:tc>
        <w:tc>
          <w:tcPr>
            <w:tcW w:w="1704" w:type="dxa"/>
            <w:tcBorders>
              <w:top w:val="single" w:sz="4" w:space="0" w:color="000000"/>
              <w:left w:val="single" w:sz="8" w:space="0" w:color="000000"/>
              <w:bottom w:val="single" w:sz="4" w:space="0" w:color="000000"/>
              <w:right w:val="single" w:sz="8" w:space="0" w:color="000000"/>
            </w:tcBorders>
            <w:vAlign w:val="bottom"/>
          </w:tcPr>
          <w:p w14:paraId="2407F68F" w14:textId="77777777" w:rsidR="002075B5" w:rsidRDefault="007950D8">
            <w:pPr>
              <w:widowControl w:val="0"/>
              <w:spacing w:after="0"/>
              <w:jc w:val="center"/>
              <w:rPr>
                <w:rFonts w:ascii="Times New Roman" w:hAnsi="Times New Roman" w:cs="Times New Roman"/>
                <w:color w:val="000000"/>
                <w:lang w:val="lv-LV" w:eastAsia="lv-LV"/>
              </w:rPr>
            </w:pPr>
            <w:r>
              <w:rPr>
                <w:rFonts w:ascii="Times New Roman" w:hAnsi="Times New Roman" w:cs="Times New Roman"/>
                <w:b/>
                <w:bCs/>
                <w:color w:val="000000"/>
                <w:lang w:val="lv-LV" w:eastAsia="lv-LV"/>
              </w:rPr>
              <w:t xml:space="preserve"> 328</w:t>
            </w:r>
          </w:p>
        </w:tc>
        <w:tc>
          <w:tcPr>
            <w:tcW w:w="1559" w:type="dxa"/>
            <w:tcBorders>
              <w:top w:val="single" w:sz="4" w:space="0" w:color="000000"/>
              <w:bottom w:val="single" w:sz="4" w:space="0" w:color="000000"/>
              <w:right w:val="single" w:sz="4" w:space="0" w:color="000000"/>
            </w:tcBorders>
            <w:vAlign w:val="bottom"/>
          </w:tcPr>
          <w:p w14:paraId="608AA364" w14:textId="77777777" w:rsidR="002075B5" w:rsidRDefault="007950D8">
            <w:pPr>
              <w:widowControl w:val="0"/>
              <w:spacing w:after="0"/>
              <w:jc w:val="center"/>
              <w:rPr>
                <w:rFonts w:ascii="Times New Roman" w:hAnsi="Times New Roman" w:cs="Times New Roman"/>
                <w:i/>
                <w:color w:val="000000"/>
                <w:lang w:val="lv-LV" w:eastAsia="lv-LV"/>
              </w:rPr>
            </w:pPr>
            <w:r>
              <w:rPr>
                <w:rFonts w:ascii="Times New Roman" w:hAnsi="Times New Roman" w:cs="Times New Roman"/>
                <w:b/>
                <w:bCs/>
                <w:color w:val="000000"/>
                <w:lang w:val="lv-LV" w:eastAsia="lv-LV"/>
              </w:rPr>
              <w:t>45,682</w:t>
            </w:r>
          </w:p>
        </w:tc>
        <w:tc>
          <w:tcPr>
            <w:tcW w:w="1417" w:type="dxa"/>
            <w:tcBorders>
              <w:top w:val="single" w:sz="4" w:space="0" w:color="000000"/>
              <w:left w:val="single" w:sz="4" w:space="0" w:color="000000"/>
              <w:bottom w:val="single" w:sz="4" w:space="0" w:color="000000"/>
              <w:right w:val="single" w:sz="4" w:space="0" w:color="000000"/>
            </w:tcBorders>
          </w:tcPr>
          <w:p w14:paraId="41AB0C31"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b/>
                <w:bCs/>
                <w:lang w:val="lv-LV" w:eastAsia="lv-LV"/>
              </w:rPr>
              <w:t>361</w:t>
            </w:r>
          </w:p>
        </w:tc>
        <w:tc>
          <w:tcPr>
            <w:tcW w:w="1420" w:type="dxa"/>
            <w:tcBorders>
              <w:top w:val="single" w:sz="4" w:space="0" w:color="000000"/>
              <w:left w:val="single" w:sz="4" w:space="0" w:color="000000"/>
              <w:bottom w:val="single" w:sz="4" w:space="0" w:color="000000"/>
              <w:right w:val="single" w:sz="4" w:space="0" w:color="000000"/>
            </w:tcBorders>
          </w:tcPr>
          <w:p w14:paraId="59FF9DF9"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b/>
                <w:bCs/>
                <w:lang w:val="lv-LV" w:eastAsia="lv-LV"/>
              </w:rPr>
              <w:t>49,841</w:t>
            </w:r>
          </w:p>
        </w:tc>
        <w:tc>
          <w:tcPr>
            <w:tcW w:w="1566" w:type="dxa"/>
            <w:tcBorders>
              <w:top w:val="single" w:sz="4" w:space="0" w:color="000000"/>
              <w:left w:val="single" w:sz="4" w:space="0" w:color="000000"/>
              <w:bottom w:val="single" w:sz="4" w:space="0" w:color="000000"/>
              <w:right w:val="single" w:sz="4" w:space="0" w:color="000000"/>
            </w:tcBorders>
          </w:tcPr>
          <w:p w14:paraId="3E5C420F" w14:textId="77777777" w:rsidR="002075B5" w:rsidRDefault="007950D8">
            <w:pPr>
              <w:widowControl w:val="0"/>
              <w:spacing w:after="0"/>
              <w:jc w:val="center"/>
              <w:rPr>
                <w:rFonts w:ascii="Times New Roman" w:hAnsi="Times New Roman" w:cs="Times New Roman"/>
                <w:lang w:val="lv-LV" w:eastAsia="lv-LV"/>
              </w:rPr>
            </w:pPr>
            <w:r>
              <w:rPr>
                <w:rFonts w:ascii="Times New Roman" w:hAnsi="Times New Roman" w:cs="Times New Roman"/>
                <w:b/>
                <w:bCs/>
                <w:lang w:val="lv-LV" w:eastAsia="lv-LV"/>
              </w:rPr>
              <w:t>29</w:t>
            </w:r>
          </w:p>
        </w:tc>
        <w:tc>
          <w:tcPr>
            <w:tcW w:w="1684" w:type="dxa"/>
            <w:tcBorders>
              <w:top w:val="single" w:sz="4" w:space="0" w:color="000000"/>
              <w:left w:val="single" w:sz="4" w:space="0" w:color="000000"/>
              <w:bottom w:val="single" w:sz="4" w:space="0" w:color="000000"/>
              <w:right w:val="single" w:sz="4" w:space="0" w:color="000000"/>
            </w:tcBorders>
          </w:tcPr>
          <w:p w14:paraId="745F02CD" w14:textId="77777777" w:rsidR="002075B5" w:rsidRDefault="007950D8">
            <w:pPr>
              <w:widowControl w:val="0"/>
              <w:spacing w:after="0"/>
              <w:jc w:val="center"/>
              <w:rPr>
                <w:rFonts w:ascii="Times New Roman" w:hAnsi="Times New Roman" w:cs="Times New Roman"/>
                <w:i/>
                <w:lang w:val="lv-LV" w:eastAsia="lv-LV"/>
              </w:rPr>
            </w:pPr>
            <w:r>
              <w:rPr>
                <w:rFonts w:ascii="Times New Roman" w:hAnsi="Times New Roman" w:cs="Times New Roman"/>
                <w:b/>
                <w:bCs/>
                <w:lang w:val="lv-LV" w:eastAsia="lv-LV"/>
              </w:rPr>
              <w:t>4,037</w:t>
            </w:r>
            <w:bookmarkStart w:id="8" w:name="_Hlk124092023"/>
            <w:bookmarkEnd w:id="8"/>
          </w:p>
        </w:tc>
      </w:tr>
    </w:tbl>
    <w:p w14:paraId="776B542D" w14:textId="77777777" w:rsidR="002075B5" w:rsidRDefault="002075B5">
      <w:pPr>
        <w:rPr>
          <w:rFonts w:ascii="Times New Roman" w:hAnsi="Times New Roman" w:cs="Times New Roman"/>
          <w:sz w:val="24"/>
          <w:szCs w:val="24"/>
          <w:lang w:val="lv-LV"/>
        </w:rPr>
      </w:pPr>
    </w:p>
    <w:p w14:paraId="6B893F40" w14:textId="77777777" w:rsidR="002075B5" w:rsidRDefault="007950D8">
      <w:pPr>
        <w:ind w:firstLine="720"/>
        <w:jc w:val="right"/>
        <w:rPr>
          <w:rFonts w:ascii="Times New Roman" w:hAnsi="Times New Roman" w:cs="Times New Roman"/>
          <w:sz w:val="24"/>
          <w:szCs w:val="24"/>
          <w:lang w:val="lv-LV"/>
        </w:rPr>
      </w:pPr>
      <w:r>
        <w:rPr>
          <w:rFonts w:ascii="Times New Roman" w:hAnsi="Times New Roman" w:cs="Times New Roman"/>
          <w:sz w:val="24"/>
          <w:szCs w:val="24"/>
          <w:lang w:val="lv-LV"/>
        </w:rPr>
        <w:t>11. tabula</w:t>
      </w:r>
    </w:p>
    <w:tbl>
      <w:tblPr>
        <w:tblW w:w="15309" w:type="dxa"/>
        <w:tblInd w:w="-460" w:type="dxa"/>
        <w:tblLayout w:type="fixed"/>
        <w:tblLook w:val="04A0" w:firstRow="1" w:lastRow="0" w:firstColumn="1" w:lastColumn="0" w:noHBand="0" w:noVBand="1"/>
      </w:tblPr>
      <w:tblGrid>
        <w:gridCol w:w="3119"/>
        <w:gridCol w:w="2132"/>
        <w:gridCol w:w="992"/>
        <w:gridCol w:w="1560"/>
        <w:gridCol w:w="1702"/>
        <w:gridCol w:w="1280"/>
        <w:gridCol w:w="1699"/>
        <w:gridCol w:w="1283"/>
        <w:gridCol w:w="1542"/>
      </w:tblGrid>
      <w:tr w:rsidR="002075B5" w14:paraId="0ED79357" w14:textId="77777777">
        <w:trPr>
          <w:trHeight w:val="298"/>
        </w:trPr>
        <w:tc>
          <w:tcPr>
            <w:tcW w:w="15307" w:type="dxa"/>
            <w:gridSpan w:val="9"/>
            <w:tcBorders>
              <w:top w:val="single" w:sz="8" w:space="0" w:color="000000"/>
              <w:left w:val="single" w:sz="8" w:space="0" w:color="000000"/>
              <w:bottom w:val="single" w:sz="8" w:space="0" w:color="000000"/>
              <w:right w:val="single" w:sz="4" w:space="0" w:color="000000"/>
            </w:tcBorders>
            <w:vAlign w:val="bottom"/>
          </w:tcPr>
          <w:p w14:paraId="0B4C72AA"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Apstiprināto interešu izglītības programmu stundu skaits pa jomām  un procentos (2021./2022.m.g.)</w:t>
            </w:r>
          </w:p>
        </w:tc>
      </w:tr>
      <w:tr w:rsidR="002075B5" w14:paraId="1BDFDF0D" w14:textId="77777777">
        <w:trPr>
          <w:trHeight w:val="1457"/>
        </w:trPr>
        <w:tc>
          <w:tcPr>
            <w:tcW w:w="3118" w:type="dxa"/>
            <w:tcBorders>
              <w:top w:val="single" w:sz="8" w:space="0" w:color="000000"/>
              <w:left w:val="single" w:sz="8" w:space="0" w:color="000000"/>
              <w:bottom w:val="single" w:sz="8" w:space="0" w:color="000000"/>
              <w:right w:val="single" w:sz="8" w:space="0" w:color="000000"/>
            </w:tcBorders>
            <w:vAlign w:val="bottom"/>
          </w:tcPr>
          <w:p w14:paraId="7F3C3131"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Interešu izglītības programmas pa jomām</w:t>
            </w:r>
          </w:p>
        </w:tc>
        <w:tc>
          <w:tcPr>
            <w:tcW w:w="2131" w:type="dxa"/>
            <w:tcBorders>
              <w:left w:val="single" w:sz="8" w:space="0" w:color="000000"/>
              <w:bottom w:val="single" w:sz="8" w:space="0" w:color="000000"/>
            </w:tcBorders>
            <w:vAlign w:val="bottom"/>
          </w:tcPr>
          <w:p w14:paraId="433814AB"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Realizējamo stundu skaits nedēļā</w:t>
            </w:r>
          </w:p>
        </w:tc>
        <w:tc>
          <w:tcPr>
            <w:tcW w:w="992" w:type="dxa"/>
            <w:tcBorders>
              <w:left w:val="single" w:sz="8" w:space="0" w:color="000000"/>
              <w:bottom w:val="single" w:sz="8" w:space="0" w:color="000000"/>
              <w:right w:val="single" w:sz="8" w:space="0" w:color="000000"/>
            </w:tcBorders>
            <w:vAlign w:val="bottom"/>
          </w:tcPr>
          <w:p w14:paraId="597DC54D"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Stundu skaits %</w:t>
            </w:r>
          </w:p>
        </w:tc>
        <w:tc>
          <w:tcPr>
            <w:tcW w:w="1560" w:type="dxa"/>
            <w:tcBorders>
              <w:left w:val="single" w:sz="8" w:space="0" w:color="000000"/>
              <w:bottom w:val="single" w:sz="8" w:space="0" w:color="000000"/>
              <w:right w:val="single" w:sz="8" w:space="0" w:color="000000"/>
            </w:tcBorders>
            <w:vAlign w:val="bottom"/>
          </w:tcPr>
          <w:p w14:paraId="49070B5D"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Tai skaitā realizējamo stundu skaits1.-6.kl. nedēļā</w:t>
            </w:r>
          </w:p>
        </w:tc>
        <w:tc>
          <w:tcPr>
            <w:tcW w:w="1702" w:type="dxa"/>
            <w:tcBorders>
              <w:left w:val="single" w:sz="8" w:space="0" w:color="000000"/>
              <w:bottom w:val="single" w:sz="8" w:space="0" w:color="000000"/>
              <w:right w:val="single" w:sz="8" w:space="0" w:color="000000"/>
            </w:tcBorders>
            <w:vAlign w:val="bottom"/>
          </w:tcPr>
          <w:p w14:paraId="2E4BDA4F"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b/>
                <w:bCs/>
                <w:color w:val="000000"/>
                <w:lang w:val="lv-LV" w:eastAsia="lv-LV"/>
              </w:rPr>
              <w:t>Stundu skaits 1.-6.kl. % nedēļā</w:t>
            </w:r>
          </w:p>
        </w:tc>
        <w:tc>
          <w:tcPr>
            <w:tcW w:w="1280" w:type="dxa"/>
            <w:tcBorders>
              <w:left w:val="single" w:sz="8" w:space="0" w:color="000000"/>
              <w:bottom w:val="single" w:sz="8" w:space="0" w:color="000000"/>
              <w:right w:val="single" w:sz="8" w:space="0" w:color="000000"/>
            </w:tcBorders>
            <w:vAlign w:val="bottom"/>
          </w:tcPr>
          <w:p w14:paraId="2F02D547"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Tai skaitā realizējamo stundu skaits7.-9.kl. nedēļā</w:t>
            </w:r>
          </w:p>
        </w:tc>
        <w:tc>
          <w:tcPr>
            <w:tcW w:w="1699" w:type="dxa"/>
            <w:tcBorders>
              <w:left w:val="single" w:sz="8" w:space="0" w:color="000000"/>
              <w:bottom w:val="single" w:sz="8" w:space="0" w:color="000000"/>
              <w:right w:val="single" w:sz="8" w:space="0" w:color="000000"/>
            </w:tcBorders>
          </w:tcPr>
          <w:p w14:paraId="1ABCD0B3"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Stundu skaits7.-9.kl. % nedēļā</w:t>
            </w:r>
          </w:p>
        </w:tc>
        <w:tc>
          <w:tcPr>
            <w:tcW w:w="1283" w:type="dxa"/>
            <w:tcBorders>
              <w:left w:val="single" w:sz="8" w:space="0" w:color="000000"/>
              <w:bottom w:val="single" w:sz="8" w:space="0" w:color="000000"/>
              <w:right w:val="single" w:sz="8" w:space="0" w:color="000000"/>
            </w:tcBorders>
          </w:tcPr>
          <w:p w14:paraId="589F1694"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Tai skaitā realizējamo stundu skaits pirmsskolā nedēļā</w:t>
            </w:r>
          </w:p>
        </w:tc>
        <w:tc>
          <w:tcPr>
            <w:tcW w:w="1542" w:type="dxa"/>
            <w:tcBorders>
              <w:left w:val="single" w:sz="8" w:space="0" w:color="000000"/>
              <w:bottom w:val="single" w:sz="8" w:space="0" w:color="000000"/>
              <w:right w:val="single" w:sz="8" w:space="0" w:color="000000"/>
            </w:tcBorders>
          </w:tcPr>
          <w:p w14:paraId="6A320467" w14:textId="77777777" w:rsidR="002075B5" w:rsidRDefault="007950D8">
            <w:pPr>
              <w:widowControl w:val="0"/>
              <w:spacing w:after="0"/>
              <w:jc w:val="center"/>
              <w:rPr>
                <w:rFonts w:ascii="Times New Roman" w:hAnsi="Times New Roman" w:cs="Times New Roman"/>
                <w:b/>
                <w:bCs/>
                <w:color w:val="000000"/>
                <w:lang w:val="lv-LV" w:eastAsia="lv-LV"/>
              </w:rPr>
            </w:pPr>
            <w:r>
              <w:rPr>
                <w:rFonts w:ascii="Times New Roman" w:hAnsi="Times New Roman" w:cs="Times New Roman"/>
                <w:b/>
                <w:bCs/>
                <w:color w:val="000000"/>
                <w:lang w:val="lv-LV" w:eastAsia="lv-LV"/>
              </w:rPr>
              <w:t>Skaits pirmsskolā % nedēļā</w:t>
            </w:r>
          </w:p>
        </w:tc>
      </w:tr>
      <w:tr w:rsidR="002075B5" w14:paraId="36F9C8B8"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767CC452"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Kultūrizglītības joma</w:t>
            </w:r>
          </w:p>
        </w:tc>
        <w:tc>
          <w:tcPr>
            <w:tcW w:w="2131" w:type="dxa"/>
            <w:tcBorders>
              <w:bottom w:val="single" w:sz="8" w:space="0" w:color="000000"/>
              <w:right w:val="single" w:sz="8" w:space="0" w:color="000000"/>
            </w:tcBorders>
            <w:vAlign w:val="bottom"/>
          </w:tcPr>
          <w:p w14:paraId="2B846C63"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470,3</w:t>
            </w:r>
          </w:p>
        </w:tc>
        <w:tc>
          <w:tcPr>
            <w:tcW w:w="992" w:type="dxa"/>
            <w:tcBorders>
              <w:bottom w:val="single" w:sz="8" w:space="0" w:color="000000"/>
              <w:right w:val="single" w:sz="8" w:space="0" w:color="000000"/>
            </w:tcBorders>
            <w:vAlign w:val="bottom"/>
          </w:tcPr>
          <w:p w14:paraId="123EC957"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68,09</w:t>
            </w:r>
          </w:p>
        </w:tc>
        <w:tc>
          <w:tcPr>
            <w:tcW w:w="1560" w:type="dxa"/>
            <w:tcBorders>
              <w:bottom w:val="single" w:sz="8" w:space="0" w:color="000000"/>
            </w:tcBorders>
            <w:vAlign w:val="bottom"/>
          </w:tcPr>
          <w:p w14:paraId="0DBECB00"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289,887</w:t>
            </w:r>
          </w:p>
        </w:tc>
        <w:tc>
          <w:tcPr>
            <w:tcW w:w="1702" w:type="dxa"/>
            <w:tcBorders>
              <w:left w:val="single" w:sz="8" w:space="0" w:color="000000"/>
              <w:bottom w:val="single" w:sz="8" w:space="0" w:color="000000"/>
              <w:right w:val="single" w:sz="8" w:space="0" w:color="000000"/>
            </w:tcBorders>
            <w:vAlign w:val="bottom"/>
          </w:tcPr>
          <w:p w14:paraId="6B7E81E9"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41,97</w:t>
            </w:r>
          </w:p>
        </w:tc>
        <w:tc>
          <w:tcPr>
            <w:tcW w:w="1280" w:type="dxa"/>
            <w:tcBorders>
              <w:left w:val="single" w:sz="8" w:space="0" w:color="000000"/>
              <w:bottom w:val="single" w:sz="8" w:space="0" w:color="000000"/>
              <w:right w:val="single" w:sz="8" w:space="0" w:color="000000"/>
            </w:tcBorders>
          </w:tcPr>
          <w:p w14:paraId="6F4AA959"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105,413</w:t>
            </w:r>
          </w:p>
        </w:tc>
        <w:tc>
          <w:tcPr>
            <w:tcW w:w="1699" w:type="dxa"/>
            <w:tcBorders>
              <w:left w:val="single" w:sz="8" w:space="0" w:color="000000"/>
              <w:bottom w:val="single" w:sz="8" w:space="0" w:color="000000"/>
              <w:right w:val="single" w:sz="8" w:space="0" w:color="000000"/>
            </w:tcBorders>
          </w:tcPr>
          <w:p w14:paraId="1E4FB624"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15,261</w:t>
            </w:r>
          </w:p>
        </w:tc>
        <w:tc>
          <w:tcPr>
            <w:tcW w:w="1283" w:type="dxa"/>
            <w:tcBorders>
              <w:left w:val="single" w:sz="8" w:space="0" w:color="000000"/>
              <w:bottom w:val="single" w:sz="8" w:space="0" w:color="000000"/>
              <w:right w:val="single" w:sz="8" w:space="0" w:color="000000"/>
            </w:tcBorders>
          </w:tcPr>
          <w:p w14:paraId="730B51D3"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i/>
                <w:lang w:val="lv-LV"/>
              </w:rPr>
              <w:t>75</w:t>
            </w:r>
          </w:p>
        </w:tc>
        <w:tc>
          <w:tcPr>
            <w:tcW w:w="1542" w:type="dxa"/>
            <w:tcBorders>
              <w:left w:val="single" w:sz="8" w:space="0" w:color="000000"/>
              <w:bottom w:val="single" w:sz="8" w:space="0" w:color="000000"/>
              <w:right w:val="single" w:sz="8" w:space="0" w:color="000000"/>
            </w:tcBorders>
          </w:tcPr>
          <w:p w14:paraId="144F0830"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10,85</w:t>
            </w:r>
          </w:p>
        </w:tc>
      </w:tr>
      <w:tr w:rsidR="002075B5" w14:paraId="67C174C4"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279605EC"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Vides izglītības joma</w:t>
            </w:r>
          </w:p>
        </w:tc>
        <w:tc>
          <w:tcPr>
            <w:tcW w:w="2131" w:type="dxa"/>
            <w:tcBorders>
              <w:bottom w:val="single" w:sz="8" w:space="0" w:color="000000"/>
              <w:right w:val="single" w:sz="8" w:space="0" w:color="000000"/>
            </w:tcBorders>
            <w:vAlign w:val="bottom"/>
          </w:tcPr>
          <w:p w14:paraId="416E08B9"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19</w:t>
            </w:r>
          </w:p>
        </w:tc>
        <w:tc>
          <w:tcPr>
            <w:tcW w:w="992" w:type="dxa"/>
            <w:tcBorders>
              <w:bottom w:val="single" w:sz="8" w:space="0" w:color="000000"/>
              <w:right w:val="single" w:sz="8" w:space="0" w:color="000000"/>
            </w:tcBorders>
            <w:vAlign w:val="bottom"/>
          </w:tcPr>
          <w:p w14:paraId="355180D1"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2,751</w:t>
            </w:r>
          </w:p>
        </w:tc>
        <w:tc>
          <w:tcPr>
            <w:tcW w:w="1560" w:type="dxa"/>
            <w:tcBorders>
              <w:bottom w:val="single" w:sz="8" w:space="0" w:color="000000"/>
            </w:tcBorders>
            <w:vAlign w:val="bottom"/>
          </w:tcPr>
          <w:p w14:paraId="12C7A314"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10</w:t>
            </w:r>
          </w:p>
        </w:tc>
        <w:tc>
          <w:tcPr>
            <w:tcW w:w="1702" w:type="dxa"/>
            <w:tcBorders>
              <w:left w:val="single" w:sz="8" w:space="0" w:color="000000"/>
              <w:bottom w:val="single" w:sz="8" w:space="0" w:color="000000"/>
              <w:right w:val="single" w:sz="8" w:space="0" w:color="000000"/>
            </w:tcBorders>
            <w:vAlign w:val="bottom"/>
          </w:tcPr>
          <w:p w14:paraId="0FC7DEE1"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1,447</w:t>
            </w:r>
          </w:p>
        </w:tc>
        <w:tc>
          <w:tcPr>
            <w:tcW w:w="1280" w:type="dxa"/>
            <w:tcBorders>
              <w:left w:val="single" w:sz="8" w:space="0" w:color="000000"/>
              <w:bottom w:val="single" w:sz="8" w:space="0" w:color="000000"/>
              <w:right w:val="single" w:sz="8" w:space="0" w:color="000000"/>
            </w:tcBorders>
          </w:tcPr>
          <w:p w14:paraId="01BE2274"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9</w:t>
            </w:r>
          </w:p>
        </w:tc>
        <w:tc>
          <w:tcPr>
            <w:tcW w:w="1699" w:type="dxa"/>
            <w:tcBorders>
              <w:left w:val="single" w:sz="8" w:space="0" w:color="000000"/>
              <w:bottom w:val="single" w:sz="8" w:space="0" w:color="000000"/>
              <w:right w:val="single" w:sz="8" w:space="0" w:color="000000"/>
            </w:tcBorders>
          </w:tcPr>
          <w:p w14:paraId="763C5EE8"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1,303</w:t>
            </w:r>
          </w:p>
        </w:tc>
        <w:tc>
          <w:tcPr>
            <w:tcW w:w="1283" w:type="dxa"/>
            <w:tcBorders>
              <w:left w:val="single" w:sz="8" w:space="0" w:color="000000"/>
              <w:bottom w:val="single" w:sz="8" w:space="0" w:color="000000"/>
              <w:right w:val="single" w:sz="8" w:space="0" w:color="000000"/>
            </w:tcBorders>
          </w:tcPr>
          <w:p w14:paraId="0511CEEB"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i/>
                <w:lang w:val="lv-LV"/>
              </w:rPr>
              <w:t>-</w:t>
            </w:r>
          </w:p>
        </w:tc>
        <w:tc>
          <w:tcPr>
            <w:tcW w:w="1542" w:type="dxa"/>
            <w:tcBorders>
              <w:left w:val="single" w:sz="8" w:space="0" w:color="000000"/>
              <w:bottom w:val="single" w:sz="8" w:space="0" w:color="000000"/>
              <w:right w:val="single" w:sz="8" w:space="0" w:color="000000"/>
            </w:tcBorders>
          </w:tcPr>
          <w:p w14:paraId="173BAF51"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w:t>
            </w:r>
          </w:p>
        </w:tc>
      </w:tr>
      <w:tr w:rsidR="002075B5" w14:paraId="38BB807A"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03A961D7"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STEM izglītības joma</w:t>
            </w:r>
          </w:p>
        </w:tc>
        <w:tc>
          <w:tcPr>
            <w:tcW w:w="2131" w:type="dxa"/>
            <w:tcBorders>
              <w:bottom w:val="single" w:sz="8" w:space="0" w:color="000000"/>
              <w:right w:val="single" w:sz="8" w:space="0" w:color="000000"/>
            </w:tcBorders>
            <w:vAlign w:val="bottom"/>
          </w:tcPr>
          <w:p w14:paraId="141B3865"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63</w:t>
            </w:r>
          </w:p>
        </w:tc>
        <w:tc>
          <w:tcPr>
            <w:tcW w:w="992" w:type="dxa"/>
            <w:tcBorders>
              <w:bottom w:val="single" w:sz="8" w:space="0" w:color="000000"/>
              <w:right w:val="single" w:sz="8" w:space="0" w:color="000000"/>
            </w:tcBorders>
            <w:vAlign w:val="bottom"/>
          </w:tcPr>
          <w:p w14:paraId="734F3283"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9,121</w:t>
            </w:r>
          </w:p>
        </w:tc>
        <w:tc>
          <w:tcPr>
            <w:tcW w:w="1560" w:type="dxa"/>
            <w:tcBorders>
              <w:bottom w:val="single" w:sz="8" w:space="0" w:color="000000"/>
            </w:tcBorders>
            <w:vAlign w:val="bottom"/>
          </w:tcPr>
          <w:p w14:paraId="4051B1CB"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34</w:t>
            </w:r>
          </w:p>
        </w:tc>
        <w:tc>
          <w:tcPr>
            <w:tcW w:w="1702" w:type="dxa"/>
            <w:tcBorders>
              <w:left w:val="single" w:sz="8" w:space="0" w:color="000000"/>
              <w:bottom w:val="single" w:sz="8" w:space="0" w:color="000000"/>
              <w:right w:val="single" w:sz="8" w:space="0" w:color="000000"/>
            </w:tcBorders>
            <w:vAlign w:val="bottom"/>
          </w:tcPr>
          <w:p w14:paraId="191E894C"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4,922</w:t>
            </w:r>
          </w:p>
        </w:tc>
        <w:tc>
          <w:tcPr>
            <w:tcW w:w="1280" w:type="dxa"/>
            <w:tcBorders>
              <w:left w:val="single" w:sz="8" w:space="0" w:color="000000"/>
              <w:bottom w:val="single" w:sz="8" w:space="0" w:color="000000"/>
              <w:right w:val="single" w:sz="8" w:space="0" w:color="000000"/>
            </w:tcBorders>
          </w:tcPr>
          <w:p w14:paraId="4385E633"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29</w:t>
            </w:r>
          </w:p>
        </w:tc>
        <w:tc>
          <w:tcPr>
            <w:tcW w:w="1699" w:type="dxa"/>
            <w:tcBorders>
              <w:left w:val="single" w:sz="8" w:space="0" w:color="000000"/>
              <w:bottom w:val="single" w:sz="8" w:space="0" w:color="000000"/>
              <w:right w:val="single" w:sz="8" w:space="0" w:color="000000"/>
            </w:tcBorders>
          </w:tcPr>
          <w:p w14:paraId="02DD1836"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4,19</w:t>
            </w:r>
          </w:p>
        </w:tc>
        <w:tc>
          <w:tcPr>
            <w:tcW w:w="1283" w:type="dxa"/>
            <w:tcBorders>
              <w:left w:val="single" w:sz="8" w:space="0" w:color="000000"/>
              <w:bottom w:val="single" w:sz="8" w:space="0" w:color="000000"/>
              <w:right w:val="single" w:sz="8" w:space="0" w:color="000000"/>
            </w:tcBorders>
          </w:tcPr>
          <w:p w14:paraId="76F66F62"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i/>
                <w:lang w:val="lv-LV"/>
              </w:rPr>
              <w:t>-</w:t>
            </w:r>
          </w:p>
        </w:tc>
        <w:tc>
          <w:tcPr>
            <w:tcW w:w="1542" w:type="dxa"/>
            <w:tcBorders>
              <w:left w:val="single" w:sz="8" w:space="0" w:color="000000"/>
              <w:bottom w:val="single" w:sz="8" w:space="0" w:color="000000"/>
              <w:right w:val="single" w:sz="8" w:space="0" w:color="000000"/>
            </w:tcBorders>
          </w:tcPr>
          <w:p w14:paraId="671C0367"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w:t>
            </w:r>
          </w:p>
        </w:tc>
      </w:tr>
      <w:tr w:rsidR="002075B5" w14:paraId="2B4BEC8D"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0C3C9E0B"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Sporta izglītības joma</w:t>
            </w:r>
          </w:p>
        </w:tc>
        <w:tc>
          <w:tcPr>
            <w:tcW w:w="2131" w:type="dxa"/>
            <w:tcBorders>
              <w:bottom w:val="single" w:sz="8" w:space="0" w:color="000000"/>
              <w:right w:val="single" w:sz="8" w:space="0" w:color="000000"/>
            </w:tcBorders>
            <w:vAlign w:val="bottom"/>
          </w:tcPr>
          <w:p w14:paraId="0C87B7AF"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59</w:t>
            </w:r>
          </w:p>
        </w:tc>
        <w:tc>
          <w:tcPr>
            <w:tcW w:w="992" w:type="dxa"/>
            <w:tcBorders>
              <w:bottom w:val="single" w:sz="8" w:space="0" w:color="000000"/>
              <w:right w:val="single" w:sz="8" w:space="0" w:color="000000"/>
            </w:tcBorders>
            <w:vAlign w:val="bottom"/>
          </w:tcPr>
          <w:p w14:paraId="4D9E6414"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8,542</w:t>
            </w:r>
          </w:p>
        </w:tc>
        <w:tc>
          <w:tcPr>
            <w:tcW w:w="1560" w:type="dxa"/>
            <w:tcBorders>
              <w:bottom w:val="single" w:sz="8" w:space="0" w:color="000000"/>
            </w:tcBorders>
            <w:vAlign w:val="bottom"/>
          </w:tcPr>
          <w:p w14:paraId="50723340"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24,5</w:t>
            </w:r>
          </w:p>
        </w:tc>
        <w:tc>
          <w:tcPr>
            <w:tcW w:w="1702" w:type="dxa"/>
            <w:tcBorders>
              <w:left w:val="single" w:sz="8" w:space="0" w:color="000000"/>
              <w:bottom w:val="single" w:sz="8" w:space="0" w:color="000000"/>
              <w:right w:val="single" w:sz="8" w:space="0" w:color="000000"/>
            </w:tcBorders>
            <w:vAlign w:val="bottom"/>
          </w:tcPr>
          <w:p w14:paraId="4824EBE0"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3,547</w:t>
            </w:r>
          </w:p>
        </w:tc>
        <w:tc>
          <w:tcPr>
            <w:tcW w:w="1280" w:type="dxa"/>
            <w:tcBorders>
              <w:left w:val="single" w:sz="8" w:space="0" w:color="000000"/>
              <w:bottom w:val="single" w:sz="8" w:space="0" w:color="000000"/>
              <w:right w:val="single" w:sz="8" w:space="0" w:color="000000"/>
            </w:tcBorders>
          </w:tcPr>
          <w:p w14:paraId="4B79D11B"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32,5</w:t>
            </w:r>
          </w:p>
        </w:tc>
        <w:tc>
          <w:tcPr>
            <w:tcW w:w="1699" w:type="dxa"/>
            <w:tcBorders>
              <w:left w:val="single" w:sz="8" w:space="0" w:color="000000"/>
              <w:bottom w:val="single" w:sz="8" w:space="0" w:color="000000"/>
              <w:right w:val="single" w:sz="8" w:space="0" w:color="000000"/>
            </w:tcBorders>
          </w:tcPr>
          <w:p w14:paraId="1B57E5C2"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4,70</w:t>
            </w:r>
          </w:p>
        </w:tc>
        <w:tc>
          <w:tcPr>
            <w:tcW w:w="1283" w:type="dxa"/>
            <w:tcBorders>
              <w:left w:val="single" w:sz="8" w:space="0" w:color="000000"/>
              <w:bottom w:val="single" w:sz="8" w:space="0" w:color="000000"/>
              <w:right w:val="single" w:sz="8" w:space="0" w:color="000000"/>
            </w:tcBorders>
          </w:tcPr>
          <w:p w14:paraId="1615FB00"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i/>
                <w:lang w:val="lv-LV"/>
              </w:rPr>
              <w:t>2</w:t>
            </w:r>
          </w:p>
        </w:tc>
        <w:tc>
          <w:tcPr>
            <w:tcW w:w="1542" w:type="dxa"/>
            <w:tcBorders>
              <w:left w:val="single" w:sz="8" w:space="0" w:color="000000"/>
              <w:bottom w:val="single" w:sz="8" w:space="0" w:color="000000"/>
              <w:right w:val="single" w:sz="8" w:space="0" w:color="000000"/>
            </w:tcBorders>
          </w:tcPr>
          <w:p w14:paraId="644AF954"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0,289</w:t>
            </w:r>
          </w:p>
        </w:tc>
      </w:tr>
      <w:tr w:rsidR="002075B5" w14:paraId="17C31EC1"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1ABE9951" w14:textId="77777777" w:rsidR="002075B5" w:rsidRDefault="007950D8">
            <w:pPr>
              <w:widowControl w:val="0"/>
              <w:spacing w:after="0"/>
              <w:rPr>
                <w:rFonts w:ascii="Times New Roman" w:hAnsi="Times New Roman" w:cs="Times New Roman"/>
                <w:lang w:val="lv-LV"/>
              </w:rPr>
            </w:pPr>
            <w:r>
              <w:rPr>
                <w:rFonts w:ascii="Times New Roman" w:hAnsi="Times New Roman" w:cs="Times New Roman"/>
                <w:color w:val="000000"/>
                <w:lang w:val="lv-LV" w:eastAsia="lv-LV"/>
              </w:rPr>
              <w:t>Cita  joma</w:t>
            </w:r>
          </w:p>
        </w:tc>
        <w:tc>
          <w:tcPr>
            <w:tcW w:w="2131" w:type="dxa"/>
            <w:tcBorders>
              <w:bottom w:val="single" w:sz="8" w:space="0" w:color="000000"/>
              <w:right w:val="single" w:sz="8" w:space="0" w:color="000000"/>
            </w:tcBorders>
            <w:vAlign w:val="bottom"/>
          </w:tcPr>
          <w:p w14:paraId="1D0C85D4"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79,4</w:t>
            </w:r>
          </w:p>
        </w:tc>
        <w:tc>
          <w:tcPr>
            <w:tcW w:w="992" w:type="dxa"/>
            <w:tcBorders>
              <w:bottom w:val="single" w:sz="8" w:space="0" w:color="000000"/>
              <w:right w:val="single" w:sz="8" w:space="0" w:color="000000"/>
            </w:tcBorders>
            <w:vAlign w:val="bottom"/>
          </w:tcPr>
          <w:p w14:paraId="0476E1D9"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11,496</w:t>
            </w:r>
          </w:p>
        </w:tc>
        <w:tc>
          <w:tcPr>
            <w:tcW w:w="1560" w:type="dxa"/>
            <w:tcBorders>
              <w:bottom w:val="single" w:sz="8" w:space="0" w:color="000000"/>
            </w:tcBorders>
            <w:vAlign w:val="bottom"/>
          </w:tcPr>
          <w:p w14:paraId="5FC2EE6A"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22</w:t>
            </w:r>
          </w:p>
        </w:tc>
        <w:tc>
          <w:tcPr>
            <w:tcW w:w="1702" w:type="dxa"/>
            <w:tcBorders>
              <w:left w:val="single" w:sz="8" w:space="0" w:color="000000"/>
              <w:bottom w:val="single" w:sz="8" w:space="0" w:color="000000"/>
              <w:right w:val="single" w:sz="8" w:space="0" w:color="000000"/>
            </w:tcBorders>
            <w:vAlign w:val="bottom"/>
          </w:tcPr>
          <w:p w14:paraId="54413545"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3,185</w:t>
            </w:r>
          </w:p>
        </w:tc>
        <w:tc>
          <w:tcPr>
            <w:tcW w:w="1280" w:type="dxa"/>
            <w:tcBorders>
              <w:left w:val="single" w:sz="8" w:space="0" w:color="000000"/>
              <w:bottom w:val="single" w:sz="8" w:space="0" w:color="000000"/>
              <w:right w:val="single" w:sz="8" w:space="0" w:color="000000"/>
            </w:tcBorders>
          </w:tcPr>
          <w:p w14:paraId="64A56CF5"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36,9</w:t>
            </w:r>
          </w:p>
        </w:tc>
        <w:tc>
          <w:tcPr>
            <w:tcW w:w="1699" w:type="dxa"/>
            <w:tcBorders>
              <w:left w:val="single" w:sz="8" w:space="0" w:color="000000"/>
              <w:bottom w:val="single" w:sz="8" w:space="0" w:color="000000"/>
              <w:right w:val="single" w:sz="8" w:space="0" w:color="000000"/>
            </w:tcBorders>
          </w:tcPr>
          <w:p w14:paraId="3951EB7D"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5,342</w:t>
            </w:r>
          </w:p>
        </w:tc>
        <w:tc>
          <w:tcPr>
            <w:tcW w:w="1283" w:type="dxa"/>
            <w:tcBorders>
              <w:left w:val="single" w:sz="8" w:space="0" w:color="000000"/>
              <w:bottom w:val="single" w:sz="8" w:space="0" w:color="000000"/>
              <w:right w:val="single" w:sz="8" w:space="0" w:color="000000"/>
            </w:tcBorders>
          </w:tcPr>
          <w:p w14:paraId="16C3F740"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i/>
                <w:lang w:val="lv-LV"/>
              </w:rPr>
              <w:t>20,5</w:t>
            </w:r>
          </w:p>
        </w:tc>
        <w:tc>
          <w:tcPr>
            <w:tcW w:w="1542" w:type="dxa"/>
            <w:tcBorders>
              <w:left w:val="single" w:sz="8" w:space="0" w:color="000000"/>
              <w:bottom w:val="single" w:sz="8" w:space="0" w:color="000000"/>
              <w:right w:val="single" w:sz="8" w:space="0" w:color="000000"/>
            </w:tcBorders>
          </w:tcPr>
          <w:p w14:paraId="76F107BF"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2,968</w:t>
            </w:r>
          </w:p>
        </w:tc>
      </w:tr>
      <w:tr w:rsidR="002075B5" w14:paraId="09EFF547" w14:textId="77777777">
        <w:trPr>
          <w:trHeight w:val="300"/>
        </w:trPr>
        <w:tc>
          <w:tcPr>
            <w:tcW w:w="3118" w:type="dxa"/>
            <w:tcBorders>
              <w:top w:val="single" w:sz="8" w:space="0" w:color="000000"/>
              <w:left w:val="single" w:sz="8" w:space="0" w:color="000000"/>
              <w:bottom w:val="single" w:sz="8" w:space="0" w:color="000000"/>
              <w:right w:val="single" w:sz="8" w:space="0" w:color="000000"/>
            </w:tcBorders>
            <w:vAlign w:val="bottom"/>
          </w:tcPr>
          <w:p w14:paraId="337F8909" w14:textId="77777777" w:rsidR="002075B5" w:rsidRDefault="007950D8">
            <w:pPr>
              <w:widowControl w:val="0"/>
              <w:spacing w:after="0"/>
              <w:rPr>
                <w:rFonts w:ascii="Times New Roman" w:hAnsi="Times New Roman" w:cs="Times New Roman"/>
                <w:color w:val="000000"/>
                <w:lang w:val="lv-LV" w:eastAsia="lv-LV"/>
              </w:rPr>
            </w:pPr>
            <w:r>
              <w:rPr>
                <w:rFonts w:ascii="Times New Roman" w:hAnsi="Times New Roman" w:cs="Times New Roman"/>
                <w:color w:val="000000"/>
                <w:lang w:val="lv-LV" w:eastAsia="lv-LV"/>
              </w:rPr>
              <w:t>KOPĀ</w:t>
            </w:r>
          </w:p>
        </w:tc>
        <w:tc>
          <w:tcPr>
            <w:tcW w:w="2131" w:type="dxa"/>
            <w:tcBorders>
              <w:bottom w:val="single" w:sz="8" w:space="0" w:color="000000"/>
              <w:right w:val="single" w:sz="8" w:space="0" w:color="000000"/>
            </w:tcBorders>
            <w:vAlign w:val="bottom"/>
          </w:tcPr>
          <w:p w14:paraId="3EB8FD94"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690,7</w:t>
            </w:r>
          </w:p>
        </w:tc>
        <w:tc>
          <w:tcPr>
            <w:tcW w:w="992" w:type="dxa"/>
            <w:tcBorders>
              <w:bottom w:val="single" w:sz="8" w:space="0" w:color="000000"/>
              <w:right w:val="single" w:sz="8" w:space="0" w:color="000000"/>
            </w:tcBorders>
            <w:vAlign w:val="bottom"/>
          </w:tcPr>
          <w:p w14:paraId="59E4F267"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100</w:t>
            </w:r>
          </w:p>
        </w:tc>
        <w:tc>
          <w:tcPr>
            <w:tcW w:w="1560" w:type="dxa"/>
            <w:tcBorders>
              <w:bottom w:val="single" w:sz="8" w:space="0" w:color="000000"/>
            </w:tcBorders>
            <w:vAlign w:val="bottom"/>
          </w:tcPr>
          <w:p w14:paraId="3F3438E1"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380,387</w:t>
            </w:r>
          </w:p>
        </w:tc>
        <w:tc>
          <w:tcPr>
            <w:tcW w:w="1702" w:type="dxa"/>
            <w:tcBorders>
              <w:left w:val="single" w:sz="8" w:space="0" w:color="000000"/>
              <w:bottom w:val="single" w:sz="8" w:space="0" w:color="000000"/>
              <w:right w:val="single" w:sz="8" w:space="0" w:color="000000"/>
            </w:tcBorders>
            <w:vAlign w:val="bottom"/>
          </w:tcPr>
          <w:p w14:paraId="5176D2F3"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55,07</w:t>
            </w:r>
          </w:p>
        </w:tc>
        <w:tc>
          <w:tcPr>
            <w:tcW w:w="1280" w:type="dxa"/>
            <w:tcBorders>
              <w:left w:val="single" w:sz="8" w:space="0" w:color="000000"/>
              <w:bottom w:val="single" w:sz="8" w:space="0" w:color="000000"/>
              <w:right w:val="single" w:sz="8" w:space="0" w:color="000000"/>
            </w:tcBorders>
          </w:tcPr>
          <w:p w14:paraId="56878B7E" w14:textId="77777777" w:rsidR="002075B5" w:rsidRDefault="007950D8">
            <w:pPr>
              <w:widowControl w:val="0"/>
              <w:spacing w:after="0"/>
              <w:jc w:val="center"/>
              <w:rPr>
                <w:rFonts w:ascii="Times New Roman" w:hAnsi="Times New Roman" w:cs="Times New Roman"/>
                <w:lang w:val="lv-LV"/>
              </w:rPr>
            </w:pPr>
            <w:r>
              <w:rPr>
                <w:rFonts w:ascii="Times New Roman" w:hAnsi="Times New Roman" w:cs="Times New Roman"/>
                <w:lang w:val="lv-LV"/>
              </w:rPr>
              <w:t>210,942</w:t>
            </w:r>
          </w:p>
        </w:tc>
        <w:tc>
          <w:tcPr>
            <w:tcW w:w="1699" w:type="dxa"/>
            <w:tcBorders>
              <w:left w:val="single" w:sz="8" w:space="0" w:color="000000"/>
              <w:bottom w:val="single" w:sz="8" w:space="0" w:color="000000"/>
              <w:right w:val="single" w:sz="8" w:space="0" w:color="000000"/>
            </w:tcBorders>
          </w:tcPr>
          <w:p w14:paraId="28FF4B19"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30,40</w:t>
            </w:r>
          </w:p>
        </w:tc>
        <w:tc>
          <w:tcPr>
            <w:tcW w:w="1283" w:type="dxa"/>
            <w:tcBorders>
              <w:left w:val="single" w:sz="8" w:space="0" w:color="000000"/>
              <w:bottom w:val="single" w:sz="8" w:space="0" w:color="000000"/>
              <w:right w:val="single" w:sz="8" w:space="0" w:color="000000"/>
            </w:tcBorders>
          </w:tcPr>
          <w:p w14:paraId="64F0CE41"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97,5</w:t>
            </w:r>
          </w:p>
        </w:tc>
        <w:tc>
          <w:tcPr>
            <w:tcW w:w="1542" w:type="dxa"/>
            <w:tcBorders>
              <w:left w:val="single" w:sz="8" w:space="0" w:color="000000"/>
              <w:bottom w:val="single" w:sz="8" w:space="0" w:color="000000"/>
              <w:right w:val="single" w:sz="8" w:space="0" w:color="000000"/>
            </w:tcBorders>
          </w:tcPr>
          <w:p w14:paraId="05257B18" w14:textId="77777777" w:rsidR="002075B5" w:rsidRDefault="007950D8">
            <w:pPr>
              <w:widowControl w:val="0"/>
              <w:spacing w:after="0"/>
              <w:jc w:val="center"/>
              <w:rPr>
                <w:rFonts w:ascii="Times New Roman" w:hAnsi="Times New Roman" w:cs="Times New Roman"/>
                <w:i/>
                <w:lang w:val="lv-LV"/>
              </w:rPr>
            </w:pPr>
            <w:r>
              <w:rPr>
                <w:rFonts w:ascii="Times New Roman" w:hAnsi="Times New Roman" w:cs="Times New Roman"/>
                <w:i/>
                <w:lang w:val="lv-LV"/>
              </w:rPr>
              <w:t>14,116</w:t>
            </w:r>
          </w:p>
        </w:tc>
      </w:tr>
    </w:tbl>
    <w:p w14:paraId="55A1690D" w14:textId="77777777" w:rsidR="002075B5" w:rsidRDefault="002075B5">
      <w:pPr>
        <w:sectPr w:rsidR="002075B5">
          <w:pgSz w:w="16838" w:h="11906" w:orient="landscape"/>
          <w:pgMar w:top="1440" w:right="1440" w:bottom="1440" w:left="1440" w:header="0" w:footer="0" w:gutter="0"/>
          <w:cols w:space="720"/>
          <w:formProt w:val="0"/>
          <w:docGrid w:linePitch="360" w:charSpace="20480"/>
        </w:sectPr>
      </w:pPr>
    </w:p>
    <w:p w14:paraId="6186C277" w14:textId="77777777" w:rsidR="00980BAE" w:rsidRPr="00980BAE" w:rsidRDefault="00653087" w:rsidP="00980BAE">
      <w:pPr>
        <w:rPr>
          <w:rFonts w:ascii="Times New Roman" w:eastAsiaTheme="majorEastAsia" w:hAnsi="Times New Roman" w:cs="Times New Roman"/>
          <w:b/>
          <w:bCs/>
          <w:caps/>
          <w:sz w:val="28"/>
          <w:szCs w:val="28"/>
          <w:lang w:val="lv-LV" w:eastAsia="en-GB"/>
        </w:rPr>
      </w:pPr>
      <w:r w:rsidRPr="00980BAE">
        <w:rPr>
          <w:rFonts w:ascii="Times New Roman" w:eastAsiaTheme="majorEastAsia" w:hAnsi="Times New Roman" w:cs="Times New Roman"/>
          <w:b/>
          <w:bCs/>
          <w:caps/>
          <w:noProof/>
          <w:sz w:val="28"/>
          <w:szCs w:val="28"/>
          <w:lang w:val="lv-LV" w:eastAsia="en-GB"/>
        </w:rPr>
        <w:lastRenderedPageBreak/>
        <mc:AlternateContent>
          <mc:Choice Requires="wpg">
            <w:drawing>
              <wp:anchor distT="0" distB="0" distL="114300" distR="114300" simplePos="0" relativeHeight="251659264" behindDoc="0" locked="0" layoutInCell="1" allowOverlap="1" wp14:anchorId="13D8030F" wp14:editId="37D4A690">
                <wp:simplePos x="0" y="0"/>
                <wp:positionH relativeFrom="margin">
                  <wp:posOffset>243444</wp:posOffset>
                </wp:positionH>
                <wp:positionV relativeFrom="paragraph">
                  <wp:posOffset>1068593</wp:posOffset>
                </wp:positionV>
                <wp:extent cx="5240418" cy="7781110"/>
                <wp:effectExtent l="0" t="0" r="0" b="10795"/>
                <wp:wrapSquare wrapText="bothSides"/>
                <wp:docPr id="74" name="Grupa 74"/>
                <wp:cNvGraphicFramePr/>
                <a:graphic xmlns:a="http://schemas.openxmlformats.org/drawingml/2006/main">
                  <a:graphicData uri="http://schemas.microsoft.com/office/word/2010/wordprocessingGroup">
                    <wpg:wgp>
                      <wpg:cNvGrpSpPr/>
                      <wpg:grpSpPr>
                        <a:xfrm>
                          <a:off x="0" y="0"/>
                          <a:ext cx="5240418" cy="7781110"/>
                          <a:chOff x="201376" y="341485"/>
                          <a:chExt cx="6504962" cy="8780002"/>
                        </a:xfrm>
                      </wpg:grpSpPr>
                      <wps:wsp>
                        <wps:cNvPr id="75" name="Taisnstūris: ar noapaļotiem stūriem 75"/>
                        <wps:cNvSpPr/>
                        <wps:spPr>
                          <a:xfrm>
                            <a:off x="619442" y="381000"/>
                            <a:ext cx="2804795" cy="2797773"/>
                          </a:xfrm>
                          <a:prstGeom prst="roundRect">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59FB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Blīvs izglītības iestāžu tīkls;</w:t>
                              </w:r>
                            </w:p>
                            <w:p w14:paraId="635D45B6"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Talantīgi un zinātkāri bērni (sasniegumi olimpiādēs u.c.);</w:t>
                              </w:r>
                            </w:p>
                            <w:p w14:paraId="0C48383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Spēcīgas profesionālās ievirzes, mūzikas, mākslas un sporta, un kultūrizglītības tradīcijas;</w:t>
                              </w:r>
                            </w:p>
                            <w:p w14:paraId="49A1CC22"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Pietiekams finansējums interešu</w:t>
                              </w:r>
                            </w:p>
                            <w:p w14:paraId="5F20FDA1" w14:textId="77777777" w:rsidR="00C47423" w:rsidRPr="00C47423" w:rsidRDefault="00C47423" w:rsidP="00C47423">
                              <w:pPr>
                                <w:pStyle w:val="Sarakstarindkopa"/>
                                <w:ind w:left="567"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izglītībai;</w:t>
                              </w:r>
                            </w:p>
                            <w:p w14:paraId="0FAEFC0F"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Daļēji izveidots mehānisms jaunu pedagogu piesaistei;</w:t>
                              </w:r>
                            </w:p>
                            <w:p w14:paraId="47087483"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Pašvaldības atbalsts ēdināšanai pirmsskolas izglītības iestādēs un skolās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aisnstūris: ar noapaļotiem stūriem 76"/>
                        <wps:cNvSpPr/>
                        <wps:spPr>
                          <a:xfrm>
                            <a:off x="3490821" y="341485"/>
                            <a:ext cx="2804795" cy="6106234"/>
                          </a:xfrm>
                          <a:prstGeom prst="roundRect">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CAF27"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Izglītības iestāžu tīkla optimizācija</w:t>
                              </w:r>
                              <w:r w:rsidRPr="00653087">
                                <w:rPr>
                                  <w:rFonts w:ascii="Times New Roman" w:hAnsi="Times New Roman" w:cs="Times New Roman"/>
                                  <w:color w:val="000000" w:themeColor="text1"/>
                                  <w:sz w:val="20"/>
                                  <w:szCs w:val="20"/>
                                </w:rPr>
                                <w:t>;</w:t>
                              </w:r>
                            </w:p>
                            <w:p w14:paraId="4B68520B"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Sabiedrības izglītošana par sadarbību bērnu audzināšanā un izglītošanā;</w:t>
                              </w:r>
                            </w:p>
                            <w:p w14:paraId="7C2058E4"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 xml:space="preserve">Sadarbības attīstīšana pašvaldības, nacionālā un starptautiskajā līmenī; </w:t>
                              </w:r>
                            </w:p>
                            <w:p w14:paraId="7FFF2E6A"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Dalība ES fondu un citu finanšu instrumentu programmās un projektos;</w:t>
                              </w:r>
                            </w:p>
                            <w:p w14:paraId="7BA4A7FE"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Finanšu resursu piesaiste cilvēkresursu, satura kvalitātes un infrastruktūras un materiāltehniskā nodrošinājuma attīstībai;</w:t>
                              </w:r>
                            </w:p>
                            <w:p w14:paraId="76CDB57A"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Izglītības kvalitātes un satura datu analīze izglītības kvalitātes pilnveidošanai;</w:t>
                              </w:r>
                            </w:p>
                            <w:p w14:paraId="4CB8136A"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Izglītojamo prasmju diagnostika;</w:t>
                              </w:r>
                            </w:p>
                            <w:p w14:paraId="4CCD9A5B"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Mērķtiecīga pedagoģiskā un atbalsta personāla prasmju pilnveidošana</w:t>
                              </w:r>
                              <w:r w:rsidRPr="00653087">
                                <w:rPr>
                                  <w:rFonts w:ascii="Times New Roman" w:hAnsi="Times New Roman" w:cs="Times New Roman"/>
                                  <w:color w:val="000000" w:themeColor="text1"/>
                                  <w:sz w:val="20"/>
                                  <w:szCs w:val="20"/>
                                </w:rPr>
                                <w:t>;</w:t>
                              </w:r>
                            </w:p>
                            <w:p w14:paraId="06A76E87"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Izglītības iestāžu administratīvās kapacitātes izvērtēšana</w:t>
                              </w:r>
                              <w:r w:rsidRPr="00653087">
                                <w:rPr>
                                  <w:rFonts w:ascii="Times New Roman" w:hAnsi="Times New Roman" w:cs="Times New Roman"/>
                                  <w:color w:val="000000" w:themeColor="text1"/>
                                  <w:sz w:val="20"/>
                                  <w:szCs w:val="20"/>
                                </w:rPr>
                                <w:t>;</w:t>
                              </w:r>
                            </w:p>
                            <w:p w14:paraId="6047DFDF"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Cilvēkresursu vadības sistēmas attīstība izglītības iestāžu vajadzībām</w:t>
                              </w:r>
                              <w:r w:rsidRPr="00653087">
                                <w:rPr>
                                  <w:rFonts w:ascii="Times New Roman" w:hAnsi="Times New Roman" w:cs="Times New Roman"/>
                                  <w:color w:val="000000" w:themeColor="text1"/>
                                  <w:sz w:val="20"/>
                                  <w:szCs w:val="20"/>
                                </w:rPr>
                                <w:t>;</w:t>
                              </w:r>
                            </w:p>
                            <w:p w14:paraId="40645C02"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Pieaugušo izglītības tīklojuma izveide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kstlodziņš 77"/>
                        <wps:cNvSpPr txBox="1"/>
                        <wps:spPr>
                          <a:xfrm rot="16200000">
                            <a:off x="-277691" y="1504768"/>
                            <a:ext cx="1432203" cy="349974"/>
                          </a:xfrm>
                          <a:prstGeom prst="rect">
                            <a:avLst/>
                          </a:prstGeom>
                          <a:solidFill>
                            <a:schemeClr val="lt1"/>
                          </a:solidFill>
                          <a:ln w="6350">
                            <a:noFill/>
                          </a:ln>
                        </wps:spPr>
                        <wps:txbx>
                          <w:txbxContent>
                            <w:p w14:paraId="2B402DA1" w14:textId="77777777" w:rsidR="00C47423" w:rsidRPr="00012C84" w:rsidRDefault="00C47423" w:rsidP="00C47423">
                              <w:pPr>
                                <w:rPr>
                                  <w:sz w:val="28"/>
                                  <w:szCs w:val="28"/>
                                </w:rPr>
                              </w:pPr>
                              <w:r w:rsidRPr="00012C84">
                                <w:rPr>
                                  <w:sz w:val="28"/>
                                  <w:szCs w:val="28"/>
                                </w:rPr>
                                <w:t>STIPRĀS PUSES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8" name="Taisnstūris: ar noapaļotiem stūriem 78"/>
                        <wps:cNvSpPr/>
                        <wps:spPr>
                          <a:xfrm>
                            <a:off x="587783" y="3207090"/>
                            <a:ext cx="2811619" cy="5914397"/>
                          </a:xfrm>
                          <a:prstGeom prst="round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5DFBEF"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Pedagogu un atbalsta personāla nepietiekamība;</w:t>
                              </w:r>
                            </w:p>
                            <w:p w14:paraId="6296DFA8"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Nepietiekami resursi darbam ar talantīgajiem izglītojamajiem un izglītojamajiem ar speciālām vajadzībām, tai skaitā diagnosticēšanai;</w:t>
                              </w:r>
                            </w:p>
                            <w:p w14:paraId="510F1615"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Vienveidīgs profesionālās ievirzes, interešu izglītības programmu saturs;</w:t>
                              </w:r>
                            </w:p>
                            <w:p w14:paraId="4ACF0C9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Novecojusi āra infrastruktūra izglītības iestādēs;</w:t>
                              </w:r>
                            </w:p>
                            <w:p w14:paraId="04235C25"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Nepietiekama sadarbība starp izglītības iestādēm un citām institūcijām;</w:t>
                              </w:r>
                            </w:p>
                            <w:p w14:paraId="5B92B601"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Nesakārtota administratīvā pārvaldība pašvaldība</w:t>
                              </w:r>
                              <w:r w:rsidRPr="00C47423">
                                <w:rPr>
                                  <w:rFonts w:ascii="Times New Roman" w:hAnsi="Times New Roman" w:cs="Times New Roman"/>
                                  <w:color w:val="000000" w:themeColor="text1"/>
                                  <w:sz w:val="20"/>
                                  <w:szCs w:val="20"/>
                                </w:rPr>
                                <w:t xml:space="preserve">, t.sk., </w:t>
                              </w:r>
                              <w:r w:rsidRPr="00C47423">
                                <w:rPr>
                                  <w:rFonts w:ascii="Times New Roman" w:hAnsi="Times New Roman" w:cs="Times New Roman"/>
                                  <w:color w:val="000000" w:themeColor="text1"/>
                                  <w:sz w:val="20"/>
                                  <w:szCs w:val="20"/>
                                  <w:lang w:val="lv-LV"/>
                                </w:rPr>
                                <w:t>neskaidras atbildības jomas starpinstitucionālā sadarbībā;</w:t>
                              </w:r>
                            </w:p>
                            <w:p w14:paraId="265D37E8"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Nepietiekami mācību līdzekļi, inventārs mācību satura īstenošanai</w:t>
                              </w:r>
                              <w:r w:rsidRPr="00C47423">
                                <w:rPr>
                                  <w:rFonts w:ascii="Times New Roman" w:hAnsi="Times New Roman" w:cs="Times New Roman"/>
                                  <w:color w:val="000000" w:themeColor="text1"/>
                                  <w:sz w:val="20"/>
                                  <w:szCs w:val="20"/>
                                </w:rPr>
                                <w:t>;</w:t>
                              </w:r>
                            </w:p>
                            <w:p w14:paraId="61367634"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Nesabalansēta pedagogu noslodze</w:t>
                              </w:r>
                              <w:r w:rsidRPr="00C47423">
                                <w:rPr>
                                  <w:rFonts w:ascii="Times New Roman" w:hAnsi="Times New Roman" w:cs="Times New Roman"/>
                                  <w:color w:val="000000" w:themeColor="text1"/>
                                  <w:sz w:val="20"/>
                                  <w:szCs w:val="20"/>
                                </w:rPr>
                                <w:t>;</w:t>
                              </w:r>
                            </w:p>
                            <w:p w14:paraId="01618834"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Nepietiekama kapacitāte pieaugušo izglītošanā;</w:t>
                              </w:r>
                            </w:p>
                            <w:p w14:paraId="15B2E82B"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rPr>
                                <w:t>Izglītojamo</w:t>
                              </w:r>
                              <w:r w:rsidRPr="00C47423">
                                <w:rPr>
                                  <w:rFonts w:ascii="Times New Roman" w:hAnsi="Times New Roman" w:cs="Times New Roman"/>
                                  <w:color w:val="000000" w:themeColor="text1"/>
                                  <w:sz w:val="20"/>
                                  <w:szCs w:val="20"/>
                                  <w:lang w:val="lv-LV"/>
                                </w:rPr>
                                <w:t xml:space="preserve"> transporta pārvadājum</w:t>
                              </w:r>
                              <w:r w:rsidRPr="00C47423">
                                <w:rPr>
                                  <w:rFonts w:ascii="Times New Roman" w:hAnsi="Times New Roman" w:cs="Times New Roman"/>
                                  <w:color w:val="000000" w:themeColor="text1"/>
                                  <w:sz w:val="20"/>
                                  <w:szCs w:val="20"/>
                                </w:rPr>
                                <w:t>u sistēma</w:t>
                              </w:r>
                              <w:r w:rsidRPr="00C47423">
                                <w:rPr>
                                  <w:rFonts w:ascii="Times New Roman" w:hAnsi="Times New Roman" w:cs="Times New Roman"/>
                                  <w:color w:val="000000" w:themeColor="text1"/>
                                  <w:sz w:val="20"/>
                                  <w:szCs w:val="20"/>
                                  <w:lang w:val="lv-LV"/>
                                </w:rPr>
                                <w:t>s daļēja atbilstība vajadzībām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Tekstlodziņš 79"/>
                        <wps:cNvSpPr txBox="1"/>
                        <wps:spPr>
                          <a:xfrm rot="16200000">
                            <a:off x="-262340" y="5806378"/>
                            <a:ext cx="1273466" cy="346033"/>
                          </a:xfrm>
                          <a:prstGeom prst="rect">
                            <a:avLst/>
                          </a:prstGeom>
                          <a:solidFill>
                            <a:schemeClr val="lt1"/>
                          </a:solidFill>
                          <a:ln w="6350">
                            <a:noFill/>
                          </a:ln>
                        </wps:spPr>
                        <wps:txbx>
                          <w:txbxContent>
                            <w:p w14:paraId="001ACB8F" w14:textId="77777777" w:rsidR="00C47423" w:rsidRPr="00012C84" w:rsidRDefault="00C47423" w:rsidP="00C47423">
                              <w:pPr>
                                <w:rPr>
                                  <w:sz w:val="28"/>
                                  <w:szCs w:val="28"/>
                                </w:rPr>
                              </w:pPr>
                              <w:r>
                                <w:rPr>
                                  <w:sz w:val="28"/>
                                  <w:szCs w:val="28"/>
                                </w:rPr>
                                <w:t>VĀJĀS PUSES</w:t>
                              </w:r>
                              <w:r w:rsidRPr="00012C84">
                                <w:rPr>
                                  <w:sz w:val="28"/>
                                  <w:szCs w:val="2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0" name="Tekstlodziņš 80"/>
                        <wps:cNvSpPr txBox="1"/>
                        <wps:spPr>
                          <a:xfrm rot="5400000">
                            <a:off x="5989423" y="2742190"/>
                            <a:ext cx="1085850" cy="347980"/>
                          </a:xfrm>
                          <a:prstGeom prst="rect">
                            <a:avLst/>
                          </a:prstGeom>
                          <a:solidFill>
                            <a:schemeClr val="lt1"/>
                          </a:solidFill>
                          <a:ln w="6350">
                            <a:noFill/>
                          </a:ln>
                        </wps:spPr>
                        <wps:txbx>
                          <w:txbxContent>
                            <w:p w14:paraId="5B1EE283" w14:textId="77777777" w:rsidR="00C47423" w:rsidRPr="00012C84" w:rsidRDefault="00C47423" w:rsidP="00C47423">
                              <w:pPr>
                                <w:rPr>
                                  <w:sz w:val="28"/>
                                  <w:szCs w:val="28"/>
                                </w:rPr>
                              </w:pPr>
                              <w:r>
                                <w:rPr>
                                  <w:sz w:val="28"/>
                                  <w:szCs w:val="28"/>
                                </w:rPr>
                                <w:t>IESPĒJAS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aisnstūris: ar noapaļotiem stūriem 81"/>
                        <wps:cNvSpPr/>
                        <wps:spPr>
                          <a:xfrm>
                            <a:off x="3490821" y="6487238"/>
                            <a:ext cx="2804795" cy="2616209"/>
                          </a:xfrm>
                          <a:prstGeom prst="round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8F568"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Zems pedagogu profesijas prestižs sabiedrībā</w:t>
                              </w:r>
                              <w:r w:rsidRPr="00653087">
                                <w:rPr>
                                  <w:rFonts w:ascii="Times New Roman" w:hAnsi="Times New Roman" w:cs="Times New Roman"/>
                                  <w:color w:val="000000" w:themeColor="text1"/>
                                  <w:sz w:val="20"/>
                                  <w:szCs w:val="20"/>
                                </w:rPr>
                                <w:t>;</w:t>
                              </w:r>
                            </w:p>
                            <w:p w14:paraId="3B4B647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Pedagoģiskā personāla novecošanās</w:t>
                              </w:r>
                              <w:r w:rsidRPr="00653087">
                                <w:rPr>
                                  <w:rFonts w:ascii="Times New Roman" w:hAnsi="Times New Roman" w:cs="Times New Roman"/>
                                  <w:color w:val="000000" w:themeColor="text1"/>
                                  <w:sz w:val="20"/>
                                  <w:szCs w:val="20"/>
                                </w:rPr>
                                <w:t>;</w:t>
                              </w:r>
                            </w:p>
                            <w:p w14:paraId="565AAA62"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Pedagogu izdegšana</w:t>
                              </w:r>
                              <w:r w:rsidRPr="00653087">
                                <w:rPr>
                                  <w:rFonts w:ascii="Times New Roman" w:hAnsi="Times New Roman" w:cs="Times New Roman"/>
                                  <w:color w:val="000000" w:themeColor="text1"/>
                                  <w:sz w:val="20"/>
                                  <w:szCs w:val="20"/>
                                </w:rPr>
                                <w:t>;</w:t>
                              </w:r>
                            </w:p>
                            <w:p w14:paraId="6F475A6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Izglītojamo ar speciālām vajadzībām skaita pieaugums</w:t>
                              </w:r>
                              <w:r w:rsidRPr="00653087">
                                <w:rPr>
                                  <w:rFonts w:ascii="Times New Roman" w:hAnsi="Times New Roman" w:cs="Times New Roman"/>
                                  <w:color w:val="000000" w:themeColor="text1"/>
                                  <w:sz w:val="20"/>
                                  <w:szCs w:val="20"/>
                                </w:rPr>
                                <w:t>;</w:t>
                              </w:r>
                              <w:r w:rsidRPr="00653087">
                                <w:rPr>
                                  <w:rFonts w:ascii="Times New Roman" w:hAnsi="Times New Roman" w:cs="Times New Roman"/>
                                  <w:color w:val="000000" w:themeColor="text1"/>
                                  <w:sz w:val="20"/>
                                  <w:szCs w:val="20"/>
                                  <w:lang w:val="lv-LV"/>
                                </w:rPr>
                                <w:t xml:space="preserve">  </w:t>
                              </w:r>
                            </w:p>
                            <w:p w14:paraId="1F64E5D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Nozares pārlieku birokratizācij</w:t>
                              </w:r>
                              <w:r w:rsidRPr="00653087">
                                <w:rPr>
                                  <w:rFonts w:ascii="Times New Roman" w:hAnsi="Times New Roman" w:cs="Times New Roman"/>
                                  <w:color w:val="000000" w:themeColor="text1"/>
                                  <w:sz w:val="20"/>
                                  <w:szCs w:val="20"/>
                                </w:rPr>
                                <w:t>a;</w:t>
                              </w:r>
                            </w:p>
                            <w:p w14:paraId="7CD2EFE0"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rPr>
                                <w:t>I</w:t>
                              </w:r>
                              <w:r w:rsidRPr="00653087">
                                <w:rPr>
                                  <w:rFonts w:ascii="Times New Roman" w:hAnsi="Times New Roman" w:cs="Times New Roman"/>
                                  <w:color w:val="000000" w:themeColor="text1"/>
                                  <w:sz w:val="20"/>
                                  <w:szCs w:val="20"/>
                                  <w:lang w:val="lv-LV"/>
                                </w:rPr>
                                <w:t>zglītojamo skaita samazināšanās;</w:t>
                              </w:r>
                            </w:p>
                            <w:p w14:paraId="4349651A"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Novada iedzīvotāju skaita samazināšanās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kstlodziņš 82"/>
                        <wps:cNvSpPr txBox="1"/>
                        <wps:spPr>
                          <a:xfrm rot="5400000">
                            <a:off x="5964417" y="7710806"/>
                            <a:ext cx="1085850" cy="347980"/>
                          </a:xfrm>
                          <a:prstGeom prst="rect">
                            <a:avLst/>
                          </a:prstGeom>
                          <a:solidFill>
                            <a:schemeClr val="lt1"/>
                          </a:solidFill>
                          <a:ln w="6350">
                            <a:noFill/>
                          </a:ln>
                        </wps:spPr>
                        <wps:txbx>
                          <w:txbxContent>
                            <w:p w14:paraId="4C146E0D" w14:textId="77777777" w:rsidR="00C47423" w:rsidRPr="00012C84" w:rsidRDefault="00C47423" w:rsidP="00C47423">
                              <w:pPr>
                                <w:rPr>
                                  <w:sz w:val="28"/>
                                  <w:szCs w:val="28"/>
                                </w:rPr>
                              </w:pPr>
                              <w:r>
                                <w:rPr>
                                  <w:sz w:val="28"/>
                                  <w:szCs w:val="28"/>
                                </w:rPr>
                                <w:t>DRAUDI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D8030F" id="Grupa 74" o:spid="_x0000_s1026" style="position:absolute;margin-left:19.15pt;margin-top:84.15pt;width:412.65pt;height:612.7pt;z-index:251659264;mso-position-horizontal-relative:margin;mso-width-relative:margin;mso-height-relative:margin" coordorigin="2013,3414" coordsize="65049,8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">
                <v:roundrect id="Taisnstūris: ar noapaļotiem stūriem 75" o:spid="_x0000_s1027" style="position:absolute;left:6194;top:3810;width:28048;height:279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" fillcolor="#c5e0b3 [1305]" strokecolor="#a8d08d [1945]" strokeweight="1pt">
                  <v:stroke joinstyle="miter"/>
                  <v:textbox>
                    <w:txbxContent>
                      <w:p w14:paraId="09D59FB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Blīvs izglītības iestāžu tīkls;</w:t>
                        </w:r>
                      </w:p>
                      <w:p w14:paraId="635D45B6"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Talantīgi un zinātkāri bērni (sasniegumi olimpiādēs u.c.);</w:t>
                        </w:r>
                      </w:p>
                      <w:p w14:paraId="0C48383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Spēcīgas profesionālās ievirzes, mūzikas, mākslas un sporta, un kultūrizglītības tradīcijas;</w:t>
                        </w:r>
                      </w:p>
                      <w:p w14:paraId="49A1CC22"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Pietiekams finansējums interešu</w:t>
                        </w:r>
                      </w:p>
                      <w:p w14:paraId="5F20FDA1" w14:textId="77777777" w:rsidR="00C47423" w:rsidRPr="00C47423" w:rsidRDefault="00C47423" w:rsidP="00C47423">
                        <w:pPr>
                          <w:pStyle w:val="Sarakstarindkopa"/>
                          <w:ind w:left="567"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izglītībai;</w:t>
                        </w:r>
                      </w:p>
                      <w:p w14:paraId="0FAEFC0F"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Daļēji izveidots mehānisms jaunu pedagogu piesaistei;</w:t>
                        </w:r>
                      </w:p>
                      <w:p w14:paraId="47087483"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Pašvaldības atbalsts ēdināšanai pirmsskolas izglītības iestādēs un skolās</w:t>
                        </w:r>
                      </w:p>
                    </w:txbxContent>
                  </v:textbox>
                </v:roundrect>
                <v:roundrect id="Taisnstūris: ar noapaļotiem stūriem 76" o:spid="_x0000_s1028" style="position:absolute;left:34908;top:3414;width:28048;height:610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" fillcolor="#c5e0b3 [1305]" strokecolor="#a8d08d [1945]" strokeweight="1pt">
                  <v:stroke joinstyle="miter"/>
                  <v:textbox>
                    <w:txbxContent>
                      <w:p w14:paraId="54CCAF27"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Izglītības iestāžu tīkla optimizācija</w:t>
                        </w:r>
                        <w:r w:rsidRPr="00653087">
                          <w:rPr>
                            <w:rFonts w:ascii="Times New Roman" w:hAnsi="Times New Roman" w:cs="Times New Roman"/>
                            <w:color w:val="000000" w:themeColor="text1"/>
                            <w:sz w:val="20"/>
                            <w:szCs w:val="20"/>
                          </w:rPr>
                          <w:t>;</w:t>
                        </w:r>
                      </w:p>
                      <w:p w14:paraId="4B68520B"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Sabiedrības izglītošana par sadarbību bērnu audzināšanā un izglītošanā;</w:t>
                        </w:r>
                      </w:p>
                      <w:p w14:paraId="7C2058E4"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 xml:space="preserve">Sadarbības attīstīšana pašvaldības, nacionālā un starptautiskajā līmenī; </w:t>
                        </w:r>
                      </w:p>
                      <w:p w14:paraId="7FFF2E6A"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Dalība ES fondu un citu finanšu instrumentu programmās un projektos;</w:t>
                        </w:r>
                      </w:p>
                      <w:p w14:paraId="7BA4A7FE"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Finanšu resursu piesaiste cilvēkresursu, satura kvalitātes un infrastruktūras un materiāltehniskā nodrošinājuma attīstībai;</w:t>
                        </w:r>
                      </w:p>
                      <w:p w14:paraId="76CDB57A"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Izglītības kvalitātes un satura datu analīze izglītības kvalitātes pilnveidošanai;</w:t>
                        </w:r>
                      </w:p>
                      <w:p w14:paraId="4CB8136A"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lang w:val="lv-LV"/>
                          </w:rPr>
                        </w:pPr>
                        <w:r w:rsidRPr="00653087">
                          <w:rPr>
                            <w:rFonts w:ascii="Times New Roman" w:hAnsi="Times New Roman" w:cs="Times New Roman"/>
                            <w:color w:val="000000" w:themeColor="text1"/>
                            <w:sz w:val="20"/>
                            <w:szCs w:val="20"/>
                            <w:lang w:val="lv-LV"/>
                          </w:rPr>
                          <w:t>Izglītojamo prasmju diagnostika;</w:t>
                        </w:r>
                      </w:p>
                      <w:p w14:paraId="4CCD9A5B"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Mērķtiecīga pedagoģiskā un atbalsta personāla prasmju pilnveidošana</w:t>
                        </w:r>
                        <w:r w:rsidRPr="00653087">
                          <w:rPr>
                            <w:rFonts w:ascii="Times New Roman" w:hAnsi="Times New Roman" w:cs="Times New Roman"/>
                            <w:color w:val="000000" w:themeColor="text1"/>
                            <w:sz w:val="20"/>
                            <w:szCs w:val="20"/>
                          </w:rPr>
                          <w:t>;</w:t>
                        </w:r>
                      </w:p>
                      <w:p w14:paraId="06A76E87"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Izglītības iestāžu administratīvās kapacitātes izvērtēšana</w:t>
                        </w:r>
                        <w:r w:rsidRPr="00653087">
                          <w:rPr>
                            <w:rFonts w:ascii="Times New Roman" w:hAnsi="Times New Roman" w:cs="Times New Roman"/>
                            <w:color w:val="000000" w:themeColor="text1"/>
                            <w:sz w:val="20"/>
                            <w:szCs w:val="20"/>
                          </w:rPr>
                          <w:t>;</w:t>
                        </w:r>
                      </w:p>
                      <w:p w14:paraId="6047DFDF" w14:textId="77777777" w:rsidR="00C47423" w:rsidRPr="00653087" w:rsidRDefault="00C47423" w:rsidP="00C47423">
                        <w:pPr>
                          <w:numPr>
                            <w:ilvl w:val="0"/>
                            <w:numId w:val="13"/>
                          </w:numPr>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Cilvēkresursu vadības sistēmas attīstība izglītības iestāžu vajadzībām</w:t>
                        </w:r>
                        <w:r w:rsidRPr="00653087">
                          <w:rPr>
                            <w:rFonts w:ascii="Times New Roman" w:hAnsi="Times New Roman" w:cs="Times New Roman"/>
                            <w:color w:val="000000" w:themeColor="text1"/>
                            <w:sz w:val="20"/>
                            <w:szCs w:val="20"/>
                          </w:rPr>
                          <w:t>;</w:t>
                        </w:r>
                      </w:p>
                      <w:p w14:paraId="40645C02" w14:textId="77777777" w:rsidR="00C47423" w:rsidRPr="00653087" w:rsidRDefault="00C47423" w:rsidP="00C47423">
                        <w:pPr>
                          <w:numPr>
                            <w:ilvl w:val="0"/>
                            <w:numId w:val="13"/>
                          </w:numPr>
                          <w:tabs>
                            <w:tab w:val="clear" w:pos="720"/>
                          </w:tabs>
                          <w:suppressAutoHyphens w:val="0"/>
                          <w:spacing w:after="0"/>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Pieaugušo izglītības tīklojuma izveide</w:t>
                        </w:r>
                      </w:p>
                    </w:txbxContent>
                  </v:textbox>
                </v:roundrect>
                <v:shapetype id="_x0000_t202" coordsize="21600,21600" o:spt="202" path="m,l,21600r21600,l21600,xe">
                  <v:stroke joinstyle="miter"/>
                  <v:path gradientshapeok="t" o:connecttype="rect"/>
                </v:shapetype>
                <v:shape id="Tekstlodziņš 77" o:spid="_x0000_s1029" type="#_x0000_t202" style="position:absolute;left:-2777;top:15047;width:14322;height:349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" fillcolor="white [3201]" stroked="f" strokeweight=".5pt">
                  <v:textbox>
                    <w:txbxContent>
                      <w:p w14:paraId="2B402DA1" w14:textId="77777777" w:rsidR="00C47423" w:rsidRPr="00012C84" w:rsidRDefault="00C47423" w:rsidP="00C47423">
                        <w:pPr>
                          <w:rPr>
                            <w:sz w:val="28"/>
                            <w:szCs w:val="28"/>
                          </w:rPr>
                        </w:pPr>
                        <w:r w:rsidRPr="00012C84">
                          <w:rPr>
                            <w:sz w:val="28"/>
                            <w:szCs w:val="28"/>
                          </w:rPr>
                          <w:t>STIPRĀS PUSES</w:t>
                        </w:r>
                      </w:p>
                    </w:txbxContent>
                  </v:textbox>
                </v:shape>
                <v:roundrect id="Taisnstūris: ar noapaļotiem stūriem 78" o:spid="_x0000_s1030" style="position:absolute;left:5877;top:32070;width:28117;height:5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" fillcolor="#a8d08d [1945]" strokecolor="#a8d08d [1945]" strokeweight="1pt">
                  <v:stroke joinstyle="miter"/>
                  <v:textbox>
                    <w:txbxContent>
                      <w:p w14:paraId="5A5DFBEF"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Pedagogu un atbalsta personāla nepietiekamība;</w:t>
                        </w:r>
                      </w:p>
                      <w:p w14:paraId="6296DFA8"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Nepietiekami resursi darbam ar talantīgajiem izglītojamajiem un izglītojamajiem ar speciālām vajadzībām, tai skaitā diagnosticēšanai;</w:t>
                        </w:r>
                      </w:p>
                      <w:p w14:paraId="510F1615"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Vienveidīgs profesionālās ievirzes, interešu izglītības programmu saturs;</w:t>
                        </w:r>
                      </w:p>
                      <w:p w14:paraId="4ACF0C9A"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Novecojusi āra infrastruktūra izglītības iestādēs;</w:t>
                        </w:r>
                      </w:p>
                      <w:p w14:paraId="04235C25"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Nepietiekama sadarbība starp izglītības iestādēm un citām institūcijām;</w:t>
                        </w:r>
                      </w:p>
                      <w:p w14:paraId="5B92B601"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Nesakārtota administratīvā pārvaldība pašvaldība</w:t>
                        </w:r>
                        <w:r w:rsidRPr="00C47423">
                          <w:rPr>
                            <w:rFonts w:ascii="Times New Roman" w:hAnsi="Times New Roman" w:cs="Times New Roman"/>
                            <w:color w:val="000000" w:themeColor="text1"/>
                            <w:sz w:val="20"/>
                            <w:szCs w:val="20"/>
                          </w:rPr>
                          <w:t xml:space="preserve">, t.sk., </w:t>
                        </w:r>
                        <w:r w:rsidRPr="00C47423">
                          <w:rPr>
                            <w:rFonts w:ascii="Times New Roman" w:hAnsi="Times New Roman" w:cs="Times New Roman"/>
                            <w:color w:val="000000" w:themeColor="text1"/>
                            <w:sz w:val="20"/>
                            <w:szCs w:val="20"/>
                            <w:lang w:val="lv-LV"/>
                          </w:rPr>
                          <w:t>neskaidras atbildības jomas starpinstitucionālā sadarbībā;</w:t>
                        </w:r>
                      </w:p>
                      <w:p w14:paraId="265D37E8"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Nepietiekami mācību līdzekļi, inventārs mācību satura īstenošanai</w:t>
                        </w:r>
                        <w:r w:rsidRPr="00C47423">
                          <w:rPr>
                            <w:rFonts w:ascii="Times New Roman" w:hAnsi="Times New Roman" w:cs="Times New Roman"/>
                            <w:color w:val="000000" w:themeColor="text1"/>
                            <w:sz w:val="20"/>
                            <w:szCs w:val="20"/>
                          </w:rPr>
                          <w:t>;</w:t>
                        </w:r>
                      </w:p>
                      <w:p w14:paraId="61367634"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Nesabalansēta pedagogu noslodze</w:t>
                        </w:r>
                        <w:r w:rsidRPr="00C47423">
                          <w:rPr>
                            <w:rFonts w:ascii="Times New Roman" w:hAnsi="Times New Roman" w:cs="Times New Roman"/>
                            <w:color w:val="000000" w:themeColor="text1"/>
                            <w:sz w:val="20"/>
                            <w:szCs w:val="20"/>
                          </w:rPr>
                          <w:t>;</w:t>
                        </w:r>
                      </w:p>
                      <w:p w14:paraId="01618834"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lang w:val="lv-LV"/>
                          </w:rPr>
                          <w:t>Nepietiekama kapacitāte pieaugušo izglītošanā;</w:t>
                        </w:r>
                      </w:p>
                      <w:p w14:paraId="15B2E82B" w14:textId="77777777" w:rsidR="00C47423" w:rsidRPr="00C47423" w:rsidRDefault="00C47423" w:rsidP="00C47423">
                        <w:pPr>
                          <w:pStyle w:val="Sarakstarindkopa"/>
                          <w:numPr>
                            <w:ilvl w:val="0"/>
                            <w:numId w:val="12"/>
                          </w:numPr>
                          <w:suppressAutoHyphens w:val="0"/>
                          <w:ind w:left="284" w:hanging="284"/>
                          <w:rPr>
                            <w:rFonts w:ascii="Times New Roman" w:hAnsi="Times New Roman" w:cs="Times New Roman"/>
                            <w:color w:val="000000" w:themeColor="text1"/>
                            <w:sz w:val="20"/>
                            <w:szCs w:val="20"/>
                            <w:lang w:val="lv-LV"/>
                          </w:rPr>
                        </w:pPr>
                        <w:r w:rsidRPr="00C47423">
                          <w:rPr>
                            <w:rFonts w:ascii="Times New Roman" w:hAnsi="Times New Roman" w:cs="Times New Roman"/>
                            <w:color w:val="000000" w:themeColor="text1"/>
                            <w:sz w:val="20"/>
                            <w:szCs w:val="20"/>
                          </w:rPr>
                          <w:t>Izglītojamo</w:t>
                        </w:r>
                        <w:r w:rsidRPr="00C47423">
                          <w:rPr>
                            <w:rFonts w:ascii="Times New Roman" w:hAnsi="Times New Roman" w:cs="Times New Roman"/>
                            <w:color w:val="000000" w:themeColor="text1"/>
                            <w:sz w:val="20"/>
                            <w:szCs w:val="20"/>
                            <w:lang w:val="lv-LV"/>
                          </w:rPr>
                          <w:t xml:space="preserve"> transporta pārvadājum</w:t>
                        </w:r>
                        <w:r w:rsidRPr="00C47423">
                          <w:rPr>
                            <w:rFonts w:ascii="Times New Roman" w:hAnsi="Times New Roman" w:cs="Times New Roman"/>
                            <w:color w:val="000000" w:themeColor="text1"/>
                            <w:sz w:val="20"/>
                            <w:szCs w:val="20"/>
                          </w:rPr>
                          <w:t>u sistēma</w:t>
                        </w:r>
                        <w:r w:rsidRPr="00C47423">
                          <w:rPr>
                            <w:rFonts w:ascii="Times New Roman" w:hAnsi="Times New Roman" w:cs="Times New Roman"/>
                            <w:color w:val="000000" w:themeColor="text1"/>
                            <w:sz w:val="20"/>
                            <w:szCs w:val="20"/>
                            <w:lang w:val="lv-LV"/>
                          </w:rPr>
                          <w:t>s daļēja atbilstība vajadzībām</w:t>
                        </w:r>
                      </w:p>
                    </w:txbxContent>
                  </v:textbox>
                </v:roundrect>
                <v:shape id="Tekstlodziņš 79" o:spid="_x0000_s1031" type="#_x0000_t202" style="position:absolute;left:-2624;top:58063;width:12735;height:3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" fillcolor="white [3201]" stroked="f" strokeweight=".5pt">
                  <v:textbox>
                    <w:txbxContent>
                      <w:p w14:paraId="001ACB8F" w14:textId="77777777" w:rsidR="00C47423" w:rsidRPr="00012C84" w:rsidRDefault="00C47423" w:rsidP="00C47423">
                        <w:pPr>
                          <w:rPr>
                            <w:sz w:val="28"/>
                            <w:szCs w:val="28"/>
                          </w:rPr>
                        </w:pPr>
                        <w:r>
                          <w:rPr>
                            <w:sz w:val="28"/>
                            <w:szCs w:val="28"/>
                          </w:rPr>
                          <w:t>VĀJĀS PUSES</w:t>
                        </w:r>
                        <w:r w:rsidRPr="00012C84">
                          <w:rPr>
                            <w:sz w:val="28"/>
                            <w:szCs w:val="28"/>
                          </w:rPr>
                          <w:t xml:space="preserve"> </w:t>
                        </w:r>
                      </w:p>
                    </w:txbxContent>
                  </v:textbox>
                </v:shape>
                <v:shape id="Tekstlodziņš 80" o:spid="_x0000_s1032" type="#_x0000_t202" style="position:absolute;left:59893;top:27422;width:10859;height:34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" fillcolor="white [3201]" stroked="f" strokeweight=".5pt">
                  <v:textbox>
                    <w:txbxContent>
                      <w:p w14:paraId="5B1EE283" w14:textId="77777777" w:rsidR="00C47423" w:rsidRPr="00012C84" w:rsidRDefault="00C47423" w:rsidP="00C47423">
                        <w:pPr>
                          <w:rPr>
                            <w:sz w:val="28"/>
                            <w:szCs w:val="28"/>
                          </w:rPr>
                        </w:pPr>
                        <w:r>
                          <w:rPr>
                            <w:sz w:val="28"/>
                            <w:szCs w:val="28"/>
                          </w:rPr>
                          <w:t>IESPĒJAS</w:t>
                        </w:r>
                      </w:p>
                    </w:txbxContent>
                  </v:textbox>
                </v:shape>
                <v:roundrect id="Taisnstūris: ar noapaļotiem stūriem 81" o:spid="_x0000_s1033" style="position:absolute;left:34908;top:64872;width:28048;height:26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" fillcolor="#a8d08d [1945]" strokecolor="#a8d08d [1945]" strokeweight="1pt">
                  <v:stroke joinstyle="miter"/>
                  <v:textbox>
                    <w:txbxContent>
                      <w:p w14:paraId="41D8F568"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Zems pedagogu profesijas prestižs sabiedrībā</w:t>
                        </w:r>
                        <w:r w:rsidRPr="00653087">
                          <w:rPr>
                            <w:rFonts w:ascii="Times New Roman" w:hAnsi="Times New Roman" w:cs="Times New Roman"/>
                            <w:color w:val="000000" w:themeColor="text1"/>
                            <w:sz w:val="20"/>
                            <w:szCs w:val="20"/>
                          </w:rPr>
                          <w:t>;</w:t>
                        </w:r>
                      </w:p>
                      <w:p w14:paraId="3B4B647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Pedagoģiskā personāla novecošanās</w:t>
                        </w:r>
                        <w:r w:rsidRPr="00653087">
                          <w:rPr>
                            <w:rFonts w:ascii="Times New Roman" w:hAnsi="Times New Roman" w:cs="Times New Roman"/>
                            <w:color w:val="000000" w:themeColor="text1"/>
                            <w:sz w:val="20"/>
                            <w:szCs w:val="20"/>
                          </w:rPr>
                          <w:t>;</w:t>
                        </w:r>
                      </w:p>
                      <w:p w14:paraId="565AAA62"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Pedagogu izdegšana</w:t>
                        </w:r>
                        <w:r w:rsidRPr="00653087">
                          <w:rPr>
                            <w:rFonts w:ascii="Times New Roman" w:hAnsi="Times New Roman" w:cs="Times New Roman"/>
                            <w:color w:val="000000" w:themeColor="text1"/>
                            <w:sz w:val="20"/>
                            <w:szCs w:val="20"/>
                          </w:rPr>
                          <w:t>;</w:t>
                        </w:r>
                      </w:p>
                      <w:p w14:paraId="6F475A6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Izglītojamo ar speciālām vajadzībām skaita pieaugums</w:t>
                        </w:r>
                        <w:r w:rsidRPr="00653087">
                          <w:rPr>
                            <w:rFonts w:ascii="Times New Roman" w:hAnsi="Times New Roman" w:cs="Times New Roman"/>
                            <w:color w:val="000000" w:themeColor="text1"/>
                            <w:sz w:val="20"/>
                            <w:szCs w:val="20"/>
                          </w:rPr>
                          <w:t>;</w:t>
                        </w:r>
                        <w:r w:rsidRPr="00653087">
                          <w:rPr>
                            <w:rFonts w:ascii="Times New Roman" w:hAnsi="Times New Roman" w:cs="Times New Roman"/>
                            <w:color w:val="000000" w:themeColor="text1"/>
                            <w:sz w:val="20"/>
                            <w:szCs w:val="20"/>
                            <w:lang w:val="lv-LV"/>
                          </w:rPr>
                          <w:t xml:space="preserve">  </w:t>
                        </w:r>
                      </w:p>
                      <w:p w14:paraId="1F64E5DC"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Nozares pārlieku birokratizācij</w:t>
                        </w:r>
                        <w:r w:rsidRPr="00653087">
                          <w:rPr>
                            <w:rFonts w:ascii="Times New Roman" w:hAnsi="Times New Roman" w:cs="Times New Roman"/>
                            <w:color w:val="000000" w:themeColor="text1"/>
                            <w:sz w:val="20"/>
                            <w:szCs w:val="20"/>
                          </w:rPr>
                          <w:t>a;</w:t>
                        </w:r>
                      </w:p>
                      <w:p w14:paraId="7CD2EFE0"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rPr>
                          <w:t>I</w:t>
                        </w:r>
                        <w:r w:rsidRPr="00653087">
                          <w:rPr>
                            <w:rFonts w:ascii="Times New Roman" w:hAnsi="Times New Roman" w:cs="Times New Roman"/>
                            <w:color w:val="000000" w:themeColor="text1"/>
                            <w:sz w:val="20"/>
                            <w:szCs w:val="20"/>
                            <w:lang w:val="lv-LV"/>
                          </w:rPr>
                          <w:t>zglītojamo skaita samazināšanās;</w:t>
                        </w:r>
                      </w:p>
                      <w:p w14:paraId="4349651A" w14:textId="77777777" w:rsidR="00C47423" w:rsidRPr="00653087" w:rsidRDefault="00C47423" w:rsidP="00653087">
                        <w:pPr>
                          <w:pStyle w:val="Sarakstarindkopa"/>
                          <w:numPr>
                            <w:ilvl w:val="0"/>
                            <w:numId w:val="12"/>
                          </w:numPr>
                          <w:suppressAutoHyphens w:val="0"/>
                          <w:spacing w:after="0" w:line="240" w:lineRule="auto"/>
                          <w:ind w:left="284" w:hanging="284"/>
                          <w:rPr>
                            <w:rFonts w:ascii="Times New Roman" w:hAnsi="Times New Roman" w:cs="Times New Roman"/>
                            <w:color w:val="000000" w:themeColor="text1"/>
                            <w:sz w:val="20"/>
                            <w:szCs w:val="20"/>
                          </w:rPr>
                        </w:pPr>
                        <w:r w:rsidRPr="00653087">
                          <w:rPr>
                            <w:rFonts w:ascii="Times New Roman" w:hAnsi="Times New Roman" w:cs="Times New Roman"/>
                            <w:color w:val="000000" w:themeColor="text1"/>
                            <w:sz w:val="20"/>
                            <w:szCs w:val="20"/>
                            <w:lang w:val="lv-LV"/>
                          </w:rPr>
                          <w:t>Novada iedzīvotāju skaita samazināšanās</w:t>
                        </w:r>
                      </w:p>
                    </w:txbxContent>
                  </v:textbox>
                </v:roundrect>
                <v:shape id="Tekstlodziņš 82" o:spid="_x0000_s1034" type="#_x0000_t202" style="position:absolute;left:59643;top:77108;width:10859;height:34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" fillcolor="white [3201]" stroked="f" strokeweight=".5pt">
                  <v:textbox>
                    <w:txbxContent>
                      <w:p w14:paraId="4C146E0D" w14:textId="77777777" w:rsidR="00C47423" w:rsidRPr="00012C84" w:rsidRDefault="00C47423" w:rsidP="00C47423">
                        <w:pPr>
                          <w:rPr>
                            <w:sz w:val="28"/>
                            <w:szCs w:val="28"/>
                          </w:rPr>
                        </w:pPr>
                        <w:r>
                          <w:rPr>
                            <w:sz w:val="28"/>
                            <w:szCs w:val="28"/>
                          </w:rPr>
                          <w:t>DRAUDI</w:t>
                        </w:r>
                      </w:p>
                    </w:txbxContent>
                  </v:textbox>
                </v:shape>
                <w10:wrap type="square" anchorx="margin"/>
              </v:group>
            </w:pict>
          </mc:Fallback>
        </mc:AlternateContent>
      </w:r>
      <w:r w:rsidR="00980BAE" w:rsidRPr="00980BAE">
        <w:rPr>
          <w:rFonts w:ascii="Times New Roman" w:eastAsiaTheme="majorEastAsia" w:hAnsi="Times New Roman" w:cs="Times New Roman"/>
          <w:b/>
          <w:bCs/>
          <w:caps/>
          <w:sz w:val="28"/>
          <w:szCs w:val="28"/>
          <w:lang w:val="lv-LV" w:eastAsia="en-GB"/>
        </w:rPr>
        <w:t>SVID ANALĪZE</w:t>
      </w:r>
    </w:p>
    <w:p w14:paraId="2C4803C5" w14:textId="2ACEFB2D" w:rsidR="002075B5" w:rsidRDefault="00980BAE" w:rsidP="00980BAE">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Analizējot gan mūsu rīcībā pieejamos datus, gan iedzīvotāju aptaujas anketas, gan strādājot dažādās tematiskajās darba grupās tika izveidota esošās situācijas SVID analīze. SVID analīzē apkopotā veidā uzskaitītas Limbažu novada izglītības pakalpojumu stiprās puses, vājās puses, identificēti draudi un iespējas.</w:t>
      </w:r>
    </w:p>
    <w:p w14:paraId="4CB85CC1" w14:textId="30B426DD" w:rsidR="002838A9" w:rsidRPr="00805555" w:rsidRDefault="002838A9" w:rsidP="00937E7D">
      <w:pPr>
        <w:pStyle w:val="Saturardtjavirsraksts"/>
        <w:jc w:val="center"/>
        <w:rPr>
          <w:rFonts w:ascii="Times New Roman" w:hAnsi="Times New Roman" w:cs="Times New Roman"/>
          <w:caps/>
          <w:sz w:val="28"/>
          <w:szCs w:val="28"/>
          <w:lang w:val="lv-LV"/>
        </w:rPr>
      </w:pPr>
      <w:bookmarkStart w:id="9" w:name="_Toc126756867"/>
      <w:r w:rsidRPr="00805555">
        <w:rPr>
          <w:rFonts w:ascii="Times New Roman" w:hAnsi="Times New Roman" w:cs="Times New Roman"/>
          <w:caps/>
          <w:sz w:val="28"/>
          <w:szCs w:val="28"/>
          <w:lang w:val="lv-LV"/>
        </w:rPr>
        <w:lastRenderedPageBreak/>
        <w:t>Izglītības iestāžu izvērtēšanas kritēriji</w:t>
      </w:r>
      <w:bookmarkEnd w:id="9"/>
    </w:p>
    <w:p w14:paraId="64D84FDF" w14:textId="334EDC93" w:rsidR="002838A9" w:rsidRPr="00E9554E" w:rsidRDefault="002838A9" w:rsidP="002838A9">
      <w:pPr>
        <w:ind w:firstLine="720"/>
        <w:jc w:val="both"/>
        <w:rPr>
          <w:rFonts w:ascii="Times New Roman" w:hAnsi="Times New Roman" w:cs="Times New Roman"/>
          <w:sz w:val="24"/>
          <w:szCs w:val="24"/>
          <w:lang w:val="lv-LV"/>
        </w:rPr>
      </w:pPr>
      <w:r w:rsidRPr="00E9554E">
        <w:rPr>
          <w:rFonts w:ascii="Times New Roman" w:hAnsi="Times New Roman" w:cs="Times New Roman"/>
          <w:sz w:val="24"/>
          <w:szCs w:val="24"/>
          <w:lang w:val="lv-LV"/>
        </w:rPr>
        <w:t>Izglītības iestāžu turpmākās attīstības plānošanai ir nepieciešams katru gadu veikt visu novada izglītības iestāžu izvērtējumu pēc izglītības kvalitātes mērķu kvantitatīvajiem un kvalitatīvajiem kritērijiem. Limbažu novadā ir nodefinēti sekojoši izglītības iestāžu izvērtēšanas kritēriji:</w:t>
      </w:r>
    </w:p>
    <w:tbl>
      <w:tblPr>
        <w:tblStyle w:val="Reatabula"/>
        <w:tblW w:w="0" w:type="auto"/>
        <w:jc w:val="center"/>
        <w:tblLook w:val="04A0" w:firstRow="1" w:lastRow="0" w:firstColumn="1" w:lastColumn="0" w:noHBand="0" w:noVBand="1"/>
      </w:tblPr>
      <w:tblGrid>
        <w:gridCol w:w="562"/>
        <w:gridCol w:w="3119"/>
        <w:gridCol w:w="4615"/>
      </w:tblGrid>
      <w:tr w:rsidR="00E9554E" w:rsidRPr="00E9554E" w14:paraId="2BEBB9DB" w14:textId="77777777" w:rsidTr="002838A9">
        <w:trPr>
          <w:jc w:val="center"/>
        </w:trPr>
        <w:tc>
          <w:tcPr>
            <w:tcW w:w="562" w:type="dxa"/>
          </w:tcPr>
          <w:p w14:paraId="0F3D9CAE" w14:textId="77777777" w:rsidR="002838A9" w:rsidRPr="00E9554E" w:rsidRDefault="002838A9" w:rsidP="002838A9">
            <w:pPr>
              <w:spacing w:after="0" w:line="240" w:lineRule="auto"/>
              <w:rPr>
                <w:rFonts w:ascii="Times New Roman" w:hAnsi="Times New Roman" w:cs="Times New Roman"/>
                <w:sz w:val="24"/>
                <w:szCs w:val="24"/>
                <w:lang w:val="lv-LV"/>
              </w:rPr>
            </w:pPr>
          </w:p>
        </w:tc>
        <w:tc>
          <w:tcPr>
            <w:tcW w:w="3119" w:type="dxa"/>
          </w:tcPr>
          <w:p w14:paraId="49B08AD0"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w:t>
            </w:r>
          </w:p>
        </w:tc>
        <w:tc>
          <w:tcPr>
            <w:tcW w:w="4615" w:type="dxa"/>
          </w:tcPr>
          <w:p w14:paraId="14CA31F8"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Kritērija skaidrojums</w:t>
            </w:r>
          </w:p>
        </w:tc>
      </w:tr>
      <w:tr w:rsidR="00E9554E" w:rsidRPr="00E9554E" w14:paraId="4BD5A534" w14:textId="77777777" w:rsidTr="002838A9">
        <w:trPr>
          <w:jc w:val="center"/>
        </w:trPr>
        <w:tc>
          <w:tcPr>
            <w:tcW w:w="8296" w:type="dxa"/>
            <w:gridSpan w:val="3"/>
            <w:shd w:val="clear" w:color="auto" w:fill="00CC00"/>
          </w:tcPr>
          <w:p w14:paraId="0D45DA55" w14:textId="77777777" w:rsidR="002838A9" w:rsidRPr="00E9554E" w:rsidRDefault="002838A9" w:rsidP="002838A9">
            <w:pPr>
              <w:spacing w:after="0" w:line="240" w:lineRule="auto"/>
              <w:jc w:val="center"/>
              <w:rPr>
                <w:rFonts w:ascii="Times New Roman" w:hAnsi="Times New Roman" w:cs="Times New Roman"/>
                <w:b/>
                <w:sz w:val="24"/>
                <w:szCs w:val="24"/>
                <w:lang w:val="lv-LV"/>
              </w:rPr>
            </w:pPr>
            <w:r w:rsidRPr="00E9554E">
              <w:rPr>
                <w:rFonts w:ascii="Times New Roman" w:hAnsi="Times New Roman" w:cs="Times New Roman"/>
                <w:b/>
                <w:sz w:val="24"/>
                <w:szCs w:val="24"/>
                <w:lang w:val="lv-LV"/>
              </w:rPr>
              <w:t>Efektivitāte</w:t>
            </w:r>
          </w:p>
        </w:tc>
      </w:tr>
      <w:tr w:rsidR="00E9554E" w:rsidRPr="00E9554E" w14:paraId="7AD07002" w14:textId="77777777" w:rsidTr="002838A9">
        <w:trPr>
          <w:jc w:val="center"/>
        </w:trPr>
        <w:tc>
          <w:tcPr>
            <w:tcW w:w="562" w:type="dxa"/>
          </w:tcPr>
          <w:p w14:paraId="5E2F89D1"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1. </w:t>
            </w:r>
          </w:p>
        </w:tc>
        <w:tc>
          <w:tcPr>
            <w:tcW w:w="3119" w:type="dxa"/>
          </w:tcPr>
          <w:p w14:paraId="60C6ED2B"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Izglītojamo skaita pieaugums (izmaiņas)</w:t>
            </w:r>
          </w:p>
        </w:tc>
        <w:tc>
          <w:tcPr>
            <w:tcW w:w="4615" w:type="dxa"/>
          </w:tcPr>
          <w:p w14:paraId="4A856715" w14:textId="146EB2C8"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izglītojamo skaita izmaiņas 01.09.2017. – 01.09.2022.</w:t>
            </w:r>
          </w:p>
        </w:tc>
      </w:tr>
      <w:tr w:rsidR="00E9554E" w:rsidRPr="00E9554E" w14:paraId="74CFC3F8" w14:textId="77777777" w:rsidTr="002838A9">
        <w:trPr>
          <w:jc w:val="center"/>
        </w:trPr>
        <w:tc>
          <w:tcPr>
            <w:tcW w:w="562" w:type="dxa"/>
          </w:tcPr>
          <w:p w14:paraId="296605B2"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2. </w:t>
            </w:r>
          </w:p>
        </w:tc>
        <w:tc>
          <w:tcPr>
            <w:tcW w:w="3119" w:type="dxa"/>
          </w:tcPr>
          <w:p w14:paraId="49F55900"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Minimālais pieļaujamais izglītojamo skaits</w:t>
            </w:r>
          </w:p>
        </w:tc>
        <w:tc>
          <w:tcPr>
            <w:tcW w:w="4615" w:type="dxa"/>
          </w:tcPr>
          <w:p w14:paraId="64643EF2" w14:textId="75CD5754"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skolas atbilstību noteiktajam minimālajam izglītojamo skaitam  vidusskolās atbilstoši 11.09.2018.  MK noteikumos “Kritēriji un kārtība, kādā valsts piedalās vispārējās izglītības iestāžu pedagogu darba samaksas finansēšanā vidējās izglītības pakāpē” noteiktajam, pamatskolās  novadā definētajam kritērijam - ne mazāk kā 70 izglītojamie 1.-9.klasē.</w:t>
            </w:r>
          </w:p>
        </w:tc>
      </w:tr>
      <w:tr w:rsidR="00E9554E" w:rsidRPr="00E9554E" w14:paraId="67CAAC73" w14:textId="77777777" w:rsidTr="002838A9">
        <w:trPr>
          <w:jc w:val="center"/>
        </w:trPr>
        <w:tc>
          <w:tcPr>
            <w:tcW w:w="562" w:type="dxa"/>
          </w:tcPr>
          <w:p w14:paraId="619DFD2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3.</w:t>
            </w:r>
          </w:p>
        </w:tc>
        <w:tc>
          <w:tcPr>
            <w:tcW w:w="3119" w:type="dxa"/>
          </w:tcPr>
          <w:p w14:paraId="05067966"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Iestādes telpu noslodze pret maksimāli pieļaujamo.</w:t>
            </w:r>
          </w:p>
        </w:tc>
        <w:tc>
          <w:tcPr>
            <w:tcW w:w="4615" w:type="dxa"/>
          </w:tcPr>
          <w:p w14:paraId="646BED8F"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telpu noslodzi, kas aprēķināta atbilstoši 27.12.2002. MK noteikumiem nr.610 "Higiēnas prasības izglītības iestādēm, kas īsteno vispārējās pamatizglītības, vispārējās vidējās izglītības, profesionālās pamatizglītības, arodizglītības vai profesionālās vidējās izglītības programmas"</w:t>
            </w:r>
          </w:p>
          <w:p w14:paraId="1B8566EF" w14:textId="619C25F4"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un  17.09.2013. MK noteikumiem Nr. 890 “Higiēnas prasības bērnu uzraudzības pakalpojuma sniedzējiem un izglītības iestādēm, kas īsteno pirmsskolas izglītības programmu</w:t>
            </w:r>
          </w:p>
        </w:tc>
      </w:tr>
      <w:tr w:rsidR="00E9554E" w:rsidRPr="00E9554E" w14:paraId="0EF85658" w14:textId="77777777" w:rsidTr="002838A9">
        <w:trPr>
          <w:jc w:val="center"/>
        </w:trPr>
        <w:tc>
          <w:tcPr>
            <w:tcW w:w="562" w:type="dxa"/>
          </w:tcPr>
          <w:p w14:paraId="65469882"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4.</w:t>
            </w:r>
          </w:p>
        </w:tc>
        <w:tc>
          <w:tcPr>
            <w:tcW w:w="3119" w:type="dxa"/>
          </w:tcPr>
          <w:p w14:paraId="6055A02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Izmaksas uz 1 izglītojamo</w:t>
            </w:r>
          </w:p>
        </w:tc>
        <w:tc>
          <w:tcPr>
            <w:tcW w:w="4615" w:type="dxa"/>
          </w:tcPr>
          <w:p w14:paraId="4FEE95DE"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Kritērijs parāda viena izglītojamā izmaksas, salīdzinot ar vidējām izmaksām uz vienu izglītojamo izglītības iestādēs novadā atbilstoši iestāžu tipoloģijai. (pirmsskolas, pamatskolas, vidusskolas, profesionālās ievirzes izglītības iestādes) </w:t>
            </w:r>
          </w:p>
        </w:tc>
      </w:tr>
      <w:tr w:rsidR="00E9554E" w:rsidRPr="00E9554E" w14:paraId="2D9A3E31" w14:textId="77777777" w:rsidTr="002838A9">
        <w:trPr>
          <w:jc w:val="center"/>
        </w:trPr>
        <w:tc>
          <w:tcPr>
            <w:tcW w:w="562" w:type="dxa"/>
          </w:tcPr>
          <w:p w14:paraId="681528A3"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5.</w:t>
            </w:r>
          </w:p>
        </w:tc>
        <w:tc>
          <w:tcPr>
            <w:tcW w:w="3119" w:type="dxa"/>
          </w:tcPr>
          <w:p w14:paraId="0EC4D7AD"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Skolēnu – skolotāju skaita attiecība</w:t>
            </w:r>
          </w:p>
        </w:tc>
        <w:tc>
          <w:tcPr>
            <w:tcW w:w="4615" w:type="dxa"/>
          </w:tcPr>
          <w:p w14:paraId="3092AEE3" w14:textId="71CE7963"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 Kritērijs parāda skolēnu – skolotāju skaita attiecību salīdzinājumā ar valstī noteikto kritēriju 1:11 atbilstoši 04.10.2022. MK noteikumos Nr. 619 Eiropas Savienības Atveseļošanas un noturības mehānisma plāna 3.1.1.5. investīcijas "Izglītības iestāžu infrastruktūras pilnveide un aprīkošana" īstenošanas noteikumi</w:t>
            </w:r>
          </w:p>
          <w:p w14:paraId="064C064C" w14:textId="77777777" w:rsidR="002838A9" w:rsidRPr="00E9554E" w:rsidRDefault="002838A9" w:rsidP="002838A9">
            <w:pPr>
              <w:spacing w:after="0" w:line="240" w:lineRule="auto"/>
              <w:rPr>
                <w:rFonts w:ascii="Times New Roman" w:hAnsi="Times New Roman" w:cs="Times New Roman"/>
                <w:sz w:val="24"/>
                <w:szCs w:val="24"/>
                <w:lang w:val="lv-LV"/>
              </w:rPr>
            </w:pPr>
          </w:p>
        </w:tc>
      </w:tr>
      <w:tr w:rsidR="00E9554E" w:rsidRPr="00E9554E" w14:paraId="490529B6" w14:textId="77777777" w:rsidTr="002838A9">
        <w:trPr>
          <w:jc w:val="center"/>
        </w:trPr>
        <w:tc>
          <w:tcPr>
            <w:tcW w:w="562" w:type="dxa"/>
          </w:tcPr>
          <w:p w14:paraId="1150BA91"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6.</w:t>
            </w:r>
          </w:p>
        </w:tc>
        <w:tc>
          <w:tcPr>
            <w:tcW w:w="3119" w:type="dxa"/>
          </w:tcPr>
          <w:p w14:paraId="6111FB34"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Skolēnu – skolotāju likmju attiecība.</w:t>
            </w:r>
          </w:p>
        </w:tc>
        <w:tc>
          <w:tcPr>
            <w:tcW w:w="4615" w:type="dxa"/>
          </w:tcPr>
          <w:p w14:paraId="09DEF261"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skolēnu – skolotāju likmju attiecību salīdzinājumā ar novadā noteikto 1: 9</w:t>
            </w:r>
          </w:p>
        </w:tc>
      </w:tr>
      <w:tr w:rsidR="00E9554E" w:rsidRPr="00E9554E" w14:paraId="339E31DC" w14:textId="77777777" w:rsidTr="002838A9">
        <w:trPr>
          <w:jc w:val="center"/>
        </w:trPr>
        <w:tc>
          <w:tcPr>
            <w:tcW w:w="562" w:type="dxa"/>
          </w:tcPr>
          <w:p w14:paraId="661E06FA"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lastRenderedPageBreak/>
              <w:t>7.</w:t>
            </w:r>
          </w:p>
        </w:tc>
        <w:tc>
          <w:tcPr>
            <w:tcW w:w="3119" w:type="dxa"/>
          </w:tcPr>
          <w:p w14:paraId="28FE9930"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Apvienoto stundu skaits.</w:t>
            </w:r>
          </w:p>
        </w:tc>
        <w:tc>
          <w:tcPr>
            <w:tcW w:w="4615" w:type="dxa"/>
          </w:tcPr>
          <w:p w14:paraId="4A477D49"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apvienoto stundu īpatsvaru nelielā izglītojamo skaita dēl.</w:t>
            </w:r>
          </w:p>
        </w:tc>
      </w:tr>
      <w:tr w:rsidR="00E9554E" w:rsidRPr="00E9554E" w14:paraId="20156D6E" w14:textId="77777777" w:rsidTr="002838A9">
        <w:trPr>
          <w:jc w:val="center"/>
        </w:trPr>
        <w:tc>
          <w:tcPr>
            <w:tcW w:w="562" w:type="dxa"/>
          </w:tcPr>
          <w:p w14:paraId="56EBA4AE"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8.</w:t>
            </w:r>
          </w:p>
        </w:tc>
        <w:tc>
          <w:tcPr>
            <w:tcW w:w="3119" w:type="dxa"/>
          </w:tcPr>
          <w:p w14:paraId="2919864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Nodrošinājums ar pedagogiem.</w:t>
            </w:r>
          </w:p>
        </w:tc>
        <w:tc>
          <w:tcPr>
            <w:tcW w:w="4615" w:type="dxa"/>
          </w:tcPr>
          <w:p w14:paraId="5341D857"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izglītības iestādes 100% nodrošinājumu ar pedagogiem, bez ilgstošām (ilgāk par gadu) vakancēm.</w:t>
            </w:r>
          </w:p>
        </w:tc>
      </w:tr>
      <w:tr w:rsidR="00E9554E" w:rsidRPr="00E9554E" w14:paraId="779B9D32" w14:textId="77777777" w:rsidTr="002838A9">
        <w:trPr>
          <w:jc w:val="center"/>
        </w:trPr>
        <w:tc>
          <w:tcPr>
            <w:tcW w:w="562" w:type="dxa"/>
          </w:tcPr>
          <w:p w14:paraId="7113D70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9.</w:t>
            </w:r>
          </w:p>
        </w:tc>
        <w:tc>
          <w:tcPr>
            <w:tcW w:w="3119" w:type="dxa"/>
          </w:tcPr>
          <w:p w14:paraId="212DC925"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Izglītojamo iesaiste interešu izglītībā un/vai profesionālās ievirzes izglītībā.</w:t>
            </w:r>
          </w:p>
        </w:tc>
        <w:tc>
          <w:tcPr>
            <w:tcW w:w="4615" w:type="dxa"/>
          </w:tcPr>
          <w:p w14:paraId="748A4590"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to izglītojamo īpatsvaru, kas iesaistīti.</w:t>
            </w:r>
          </w:p>
        </w:tc>
      </w:tr>
      <w:tr w:rsidR="00E9554E" w:rsidRPr="00E9554E" w14:paraId="47079365" w14:textId="77777777" w:rsidTr="002838A9">
        <w:trPr>
          <w:jc w:val="center"/>
        </w:trPr>
        <w:tc>
          <w:tcPr>
            <w:tcW w:w="562" w:type="dxa"/>
          </w:tcPr>
          <w:p w14:paraId="27EA78FB"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10</w:t>
            </w:r>
          </w:p>
        </w:tc>
        <w:tc>
          <w:tcPr>
            <w:tcW w:w="3119" w:type="dxa"/>
          </w:tcPr>
          <w:p w14:paraId="69300BB9"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Profesionālās ievirzes izglītojamo tālākizglītība</w:t>
            </w:r>
          </w:p>
        </w:tc>
        <w:tc>
          <w:tcPr>
            <w:tcW w:w="4615" w:type="dxa"/>
          </w:tcPr>
          <w:p w14:paraId="733EB08A"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to  absolventu īpatsvaru, kas turpina profesionālās ievirzes izglītību nākamajās pakāpēs.</w:t>
            </w:r>
          </w:p>
        </w:tc>
      </w:tr>
      <w:tr w:rsidR="00E9554E" w:rsidRPr="00E9554E" w14:paraId="26B9D83C" w14:textId="77777777" w:rsidTr="002838A9">
        <w:trPr>
          <w:jc w:val="center"/>
        </w:trPr>
        <w:tc>
          <w:tcPr>
            <w:tcW w:w="8296" w:type="dxa"/>
            <w:gridSpan w:val="3"/>
            <w:shd w:val="clear" w:color="auto" w:fill="00CC00"/>
          </w:tcPr>
          <w:p w14:paraId="08AE6DE0" w14:textId="77777777" w:rsidR="002838A9" w:rsidRPr="00E9554E" w:rsidRDefault="002838A9" w:rsidP="002838A9">
            <w:pPr>
              <w:spacing w:after="0" w:line="240" w:lineRule="auto"/>
              <w:jc w:val="center"/>
              <w:rPr>
                <w:rFonts w:ascii="Times New Roman" w:hAnsi="Times New Roman" w:cs="Times New Roman"/>
                <w:b/>
                <w:sz w:val="24"/>
                <w:szCs w:val="24"/>
                <w:lang w:val="lv-LV"/>
              </w:rPr>
            </w:pPr>
            <w:r w:rsidRPr="00E9554E">
              <w:rPr>
                <w:rFonts w:ascii="Times New Roman" w:hAnsi="Times New Roman" w:cs="Times New Roman"/>
                <w:b/>
                <w:sz w:val="24"/>
                <w:szCs w:val="24"/>
                <w:lang w:val="lv-LV"/>
              </w:rPr>
              <w:t>Izglītojamo sasniegumi</w:t>
            </w:r>
          </w:p>
        </w:tc>
      </w:tr>
      <w:tr w:rsidR="00E9554E" w:rsidRPr="00E9554E" w14:paraId="2D760B13" w14:textId="77777777" w:rsidTr="002838A9">
        <w:trPr>
          <w:jc w:val="center"/>
        </w:trPr>
        <w:tc>
          <w:tcPr>
            <w:tcW w:w="562" w:type="dxa"/>
          </w:tcPr>
          <w:p w14:paraId="42A92F91" w14:textId="35BAA56D"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11.</w:t>
            </w:r>
          </w:p>
        </w:tc>
        <w:tc>
          <w:tcPr>
            <w:tcW w:w="3119" w:type="dxa"/>
          </w:tcPr>
          <w:p w14:paraId="6F92A93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Valsts pārbaudes darbu rezultāti 9.klases izglītojamajiem</w:t>
            </w:r>
          </w:p>
        </w:tc>
        <w:tc>
          <w:tcPr>
            <w:tcW w:w="4615" w:type="dxa"/>
          </w:tcPr>
          <w:p w14:paraId="687361A6"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Kritērijs parāda valsts pārbaudes darbu rezultātus 9. klasē salīdzinājumā ar vidējiem rezultātiem valstī. </w:t>
            </w:r>
          </w:p>
        </w:tc>
      </w:tr>
      <w:tr w:rsidR="00E9554E" w:rsidRPr="00E9554E" w14:paraId="0652BF10" w14:textId="77777777" w:rsidTr="002838A9">
        <w:trPr>
          <w:jc w:val="center"/>
        </w:trPr>
        <w:tc>
          <w:tcPr>
            <w:tcW w:w="562" w:type="dxa"/>
          </w:tcPr>
          <w:p w14:paraId="2493B5B7" w14:textId="0580F571"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12</w:t>
            </w:r>
            <w:r w:rsidR="002838A9" w:rsidRPr="00E9554E">
              <w:rPr>
                <w:rFonts w:ascii="Times New Roman" w:hAnsi="Times New Roman" w:cs="Times New Roman"/>
                <w:sz w:val="24"/>
                <w:szCs w:val="24"/>
                <w:lang w:val="lv-LV"/>
              </w:rPr>
              <w:t xml:space="preserve">. </w:t>
            </w:r>
          </w:p>
        </w:tc>
        <w:tc>
          <w:tcPr>
            <w:tcW w:w="3119" w:type="dxa"/>
          </w:tcPr>
          <w:p w14:paraId="51AEF0D7"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Obligāto centralizēto eksāmenu indekss</w:t>
            </w:r>
          </w:p>
        </w:tc>
        <w:tc>
          <w:tcPr>
            <w:tcW w:w="4615" w:type="dxa"/>
          </w:tcPr>
          <w:p w14:paraId="3F5A4D42" w14:textId="262410DB"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CE indeksu pret  11.09.2018. MK  noteikumos “Kritēriji un kārtība, kādā valsts piedalās vispārējās izglītības iestāžu pedagogu darba samaksas finansēšanā vidējās izglītības pakāpē” ( vidusskolām) un 11.08.2020. MK noteikumos “Kārtība, kādā tiek piešķirts un anulēts valsts ģimnāzijas statuss” (LVĢ)noteikto.</w:t>
            </w:r>
          </w:p>
        </w:tc>
      </w:tr>
      <w:tr w:rsidR="00E9554E" w:rsidRPr="00E9554E" w14:paraId="452630EB" w14:textId="77777777" w:rsidTr="002838A9">
        <w:trPr>
          <w:jc w:val="center"/>
        </w:trPr>
        <w:tc>
          <w:tcPr>
            <w:tcW w:w="562" w:type="dxa"/>
          </w:tcPr>
          <w:p w14:paraId="2F787360" w14:textId="135B742B"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13</w:t>
            </w:r>
            <w:r w:rsidR="002838A9" w:rsidRPr="00E9554E">
              <w:rPr>
                <w:rFonts w:ascii="Times New Roman" w:hAnsi="Times New Roman" w:cs="Times New Roman"/>
                <w:sz w:val="24"/>
                <w:szCs w:val="24"/>
                <w:lang w:val="lv-LV"/>
              </w:rPr>
              <w:t>.</w:t>
            </w:r>
          </w:p>
        </w:tc>
        <w:tc>
          <w:tcPr>
            <w:tcW w:w="3119" w:type="dxa"/>
          </w:tcPr>
          <w:p w14:paraId="3AEEE3F2"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Izglītojamo skaits ar augstiem mācību sasniegumiem </w:t>
            </w:r>
          </w:p>
        </w:tc>
        <w:tc>
          <w:tcPr>
            <w:tcW w:w="4615" w:type="dxa"/>
          </w:tcPr>
          <w:p w14:paraId="79AB8BF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atbilstību novadā  noteiktajam rādītājam – ne mazāk kā 5% no izglītojamo skaita  4.-9.kl. (pamatskolās) vai 4.-12.kl.(vidusskolās)vidējais vērtējums ir 8 balles un vairāk.</w:t>
            </w:r>
          </w:p>
        </w:tc>
      </w:tr>
      <w:tr w:rsidR="00E9554E" w:rsidRPr="00E9554E" w14:paraId="0B3023D5" w14:textId="77777777" w:rsidTr="002838A9">
        <w:trPr>
          <w:jc w:val="center"/>
        </w:trPr>
        <w:tc>
          <w:tcPr>
            <w:tcW w:w="562" w:type="dxa"/>
          </w:tcPr>
          <w:p w14:paraId="652F7046" w14:textId="099C45F1"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14</w:t>
            </w:r>
            <w:r w:rsidR="002838A9" w:rsidRPr="00E9554E">
              <w:rPr>
                <w:rFonts w:ascii="Times New Roman" w:hAnsi="Times New Roman" w:cs="Times New Roman"/>
                <w:sz w:val="24"/>
                <w:szCs w:val="24"/>
                <w:lang w:val="lv-LV"/>
              </w:rPr>
              <w:t>.</w:t>
            </w:r>
          </w:p>
        </w:tc>
        <w:tc>
          <w:tcPr>
            <w:tcW w:w="3119" w:type="dxa"/>
          </w:tcPr>
          <w:p w14:paraId="67F32384"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Izglītojamie ar nepietiekamu vērtējumu mācību gada noslēgumā.</w:t>
            </w:r>
          </w:p>
        </w:tc>
        <w:tc>
          <w:tcPr>
            <w:tcW w:w="4615" w:type="dxa"/>
          </w:tcPr>
          <w:p w14:paraId="75A662FB" w14:textId="38944015"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atbilstību  novadā noteiktajam rādītājam -  ne vairāk kā 3 % no izglītojamo skaita ir nepietiekams gada vērtējums kādā mācību priekšmetā.</w:t>
            </w:r>
          </w:p>
        </w:tc>
      </w:tr>
      <w:tr w:rsidR="00E9554E" w:rsidRPr="00E9554E" w14:paraId="5377689E" w14:textId="77777777" w:rsidTr="002838A9">
        <w:trPr>
          <w:jc w:val="center"/>
        </w:trPr>
        <w:tc>
          <w:tcPr>
            <w:tcW w:w="562" w:type="dxa"/>
          </w:tcPr>
          <w:p w14:paraId="50DB648A" w14:textId="48563783"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w:t>
            </w:r>
            <w:r w:rsidR="00B011B1" w:rsidRPr="00E9554E">
              <w:rPr>
                <w:rFonts w:ascii="Times New Roman" w:hAnsi="Times New Roman" w:cs="Times New Roman"/>
                <w:sz w:val="24"/>
                <w:szCs w:val="24"/>
                <w:lang w:val="lv-LV"/>
              </w:rPr>
              <w:t>5.</w:t>
            </w:r>
          </w:p>
        </w:tc>
        <w:tc>
          <w:tcPr>
            <w:tcW w:w="3119" w:type="dxa"/>
          </w:tcPr>
          <w:p w14:paraId="0BACEAE3"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Dalība  olimpiādēs, konkursos, sacensībās.</w:t>
            </w:r>
          </w:p>
        </w:tc>
        <w:tc>
          <w:tcPr>
            <w:tcW w:w="4615" w:type="dxa"/>
          </w:tcPr>
          <w:p w14:paraId="03BBB766"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vispārējās izglītības iestādes dalības māc.pr. olimpiādēs aktivitāti, nosakot, ka katrā olimpiādē, kas paredzēta konkrētajai klašu grupai, piedalās vismaz 1 izglītojamais no katras  pamatskolas un vismaz 2 no  katras vidusskolas.</w:t>
            </w:r>
          </w:p>
        </w:tc>
      </w:tr>
      <w:tr w:rsidR="00E9554E" w:rsidRPr="00E9554E" w14:paraId="23ED324D" w14:textId="77777777" w:rsidTr="002838A9">
        <w:trPr>
          <w:jc w:val="center"/>
        </w:trPr>
        <w:tc>
          <w:tcPr>
            <w:tcW w:w="562" w:type="dxa"/>
          </w:tcPr>
          <w:p w14:paraId="26F567D1" w14:textId="42AEF4B0"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w:t>
            </w:r>
            <w:r w:rsidR="00B011B1" w:rsidRPr="00E9554E">
              <w:rPr>
                <w:rFonts w:ascii="Times New Roman" w:hAnsi="Times New Roman" w:cs="Times New Roman"/>
                <w:sz w:val="24"/>
                <w:szCs w:val="24"/>
                <w:lang w:val="lv-LV"/>
              </w:rPr>
              <w:t>6</w:t>
            </w:r>
            <w:r w:rsidRPr="00E9554E">
              <w:rPr>
                <w:rFonts w:ascii="Times New Roman" w:hAnsi="Times New Roman" w:cs="Times New Roman"/>
                <w:sz w:val="24"/>
                <w:szCs w:val="24"/>
                <w:lang w:val="lv-LV"/>
              </w:rPr>
              <w:t>.</w:t>
            </w:r>
          </w:p>
        </w:tc>
        <w:tc>
          <w:tcPr>
            <w:tcW w:w="3119" w:type="dxa"/>
          </w:tcPr>
          <w:p w14:paraId="2F9C7E6A"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Rezultāti olimpiādēs, konkursos</w:t>
            </w:r>
          </w:p>
        </w:tc>
        <w:tc>
          <w:tcPr>
            <w:tcW w:w="4615" w:type="dxa"/>
          </w:tcPr>
          <w:p w14:paraId="21AA78E8"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to dalībnieku īpatsvaru, kas olimpiādē ieguvuši vismaz 50% no max punktu skaita, to dalībnieku īpatsvaru, kas valsts  un/vai  starptautiskā mēroga konkursos ieguvuši godalgotas vietas.</w:t>
            </w:r>
          </w:p>
        </w:tc>
      </w:tr>
      <w:tr w:rsidR="00E9554E" w:rsidRPr="00E9554E" w14:paraId="3022D5CB" w14:textId="77777777" w:rsidTr="002838A9">
        <w:trPr>
          <w:jc w:val="center"/>
        </w:trPr>
        <w:tc>
          <w:tcPr>
            <w:tcW w:w="8296" w:type="dxa"/>
            <w:gridSpan w:val="3"/>
            <w:shd w:val="clear" w:color="auto" w:fill="00CC00"/>
          </w:tcPr>
          <w:p w14:paraId="5DAF7B87"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Infrastruktūra un materiāli tehniskā bāze</w:t>
            </w:r>
          </w:p>
        </w:tc>
      </w:tr>
      <w:tr w:rsidR="00E9554E" w:rsidRPr="00E9554E" w14:paraId="36EF3965" w14:textId="77777777" w:rsidTr="002838A9">
        <w:trPr>
          <w:jc w:val="center"/>
        </w:trPr>
        <w:tc>
          <w:tcPr>
            <w:tcW w:w="562" w:type="dxa"/>
          </w:tcPr>
          <w:p w14:paraId="437087DD" w14:textId="598D8D8E"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w:t>
            </w:r>
            <w:r w:rsidR="00B011B1" w:rsidRPr="00E9554E">
              <w:rPr>
                <w:rFonts w:ascii="Times New Roman" w:hAnsi="Times New Roman" w:cs="Times New Roman"/>
                <w:sz w:val="24"/>
                <w:szCs w:val="24"/>
                <w:lang w:val="lv-LV"/>
              </w:rPr>
              <w:t>7</w:t>
            </w:r>
            <w:r w:rsidRPr="00E9554E">
              <w:rPr>
                <w:rFonts w:ascii="Times New Roman" w:hAnsi="Times New Roman" w:cs="Times New Roman"/>
                <w:sz w:val="24"/>
                <w:szCs w:val="24"/>
                <w:lang w:val="lv-LV"/>
              </w:rPr>
              <w:t>.</w:t>
            </w:r>
          </w:p>
        </w:tc>
        <w:tc>
          <w:tcPr>
            <w:tcW w:w="3119" w:type="dxa"/>
          </w:tcPr>
          <w:p w14:paraId="4F190F30"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Sporta infrastruktūras atbilstība izglītības vajadzībām</w:t>
            </w:r>
          </w:p>
        </w:tc>
        <w:tc>
          <w:tcPr>
            <w:tcW w:w="4615" w:type="dxa"/>
          </w:tcPr>
          <w:p w14:paraId="0F687F7B"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Kritērijs parāda skolas pārstāvju pašnovērtējumu par sporta infrastruktūras atbilstību izglītojamo vajadzībām. </w:t>
            </w:r>
          </w:p>
        </w:tc>
      </w:tr>
      <w:tr w:rsidR="00E9554E" w:rsidRPr="00E9554E" w14:paraId="3F7B2F3D" w14:textId="77777777" w:rsidTr="002838A9">
        <w:trPr>
          <w:jc w:val="center"/>
        </w:trPr>
        <w:tc>
          <w:tcPr>
            <w:tcW w:w="562" w:type="dxa"/>
          </w:tcPr>
          <w:p w14:paraId="1279BBE0" w14:textId="0BFC1565"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1</w:t>
            </w:r>
            <w:r w:rsidR="00B011B1" w:rsidRPr="00E9554E">
              <w:rPr>
                <w:rFonts w:ascii="Times New Roman" w:hAnsi="Times New Roman" w:cs="Times New Roman"/>
                <w:sz w:val="24"/>
                <w:szCs w:val="24"/>
                <w:lang w:val="lv-LV"/>
              </w:rPr>
              <w:t>8</w:t>
            </w:r>
            <w:r w:rsidRPr="00E9554E">
              <w:rPr>
                <w:rFonts w:ascii="Times New Roman" w:hAnsi="Times New Roman" w:cs="Times New Roman"/>
                <w:sz w:val="24"/>
                <w:szCs w:val="24"/>
                <w:lang w:val="lv-LV"/>
              </w:rPr>
              <w:t>.</w:t>
            </w:r>
          </w:p>
        </w:tc>
        <w:tc>
          <w:tcPr>
            <w:tcW w:w="3119" w:type="dxa"/>
          </w:tcPr>
          <w:p w14:paraId="63292E3B"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Datori, aprīkojums STEM priekšmetos.</w:t>
            </w:r>
          </w:p>
        </w:tc>
        <w:tc>
          <w:tcPr>
            <w:tcW w:w="4615" w:type="dxa"/>
          </w:tcPr>
          <w:p w14:paraId="3DDF6D91" w14:textId="11A37189"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Kritērijs parāda nepieciešamā aprīkojuma nodrošinājumu vismaz 70% </w:t>
            </w:r>
          </w:p>
        </w:tc>
      </w:tr>
      <w:tr w:rsidR="00E9554E" w:rsidRPr="00E9554E" w14:paraId="6E27ECF3" w14:textId="77777777" w:rsidTr="002838A9">
        <w:trPr>
          <w:jc w:val="center"/>
        </w:trPr>
        <w:tc>
          <w:tcPr>
            <w:tcW w:w="562" w:type="dxa"/>
          </w:tcPr>
          <w:p w14:paraId="73D00FA6" w14:textId="44088DD0"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lastRenderedPageBreak/>
              <w:t>1</w:t>
            </w:r>
            <w:r w:rsidR="00B011B1" w:rsidRPr="00E9554E">
              <w:rPr>
                <w:rFonts w:ascii="Times New Roman" w:hAnsi="Times New Roman" w:cs="Times New Roman"/>
                <w:sz w:val="24"/>
                <w:szCs w:val="24"/>
                <w:lang w:val="lv-LV"/>
              </w:rPr>
              <w:t>9</w:t>
            </w:r>
            <w:r w:rsidRPr="00E9554E">
              <w:rPr>
                <w:rFonts w:ascii="Times New Roman" w:hAnsi="Times New Roman" w:cs="Times New Roman"/>
                <w:sz w:val="24"/>
                <w:szCs w:val="24"/>
                <w:lang w:val="lv-LV"/>
              </w:rPr>
              <w:t>.</w:t>
            </w:r>
          </w:p>
        </w:tc>
        <w:tc>
          <w:tcPr>
            <w:tcW w:w="3119" w:type="dxa"/>
          </w:tcPr>
          <w:p w14:paraId="0FF54101"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Āra infrastruktūra pirmsskolas izglītības nodrošināšanai.</w:t>
            </w:r>
          </w:p>
        </w:tc>
        <w:tc>
          <w:tcPr>
            <w:tcW w:w="4615" w:type="dxa"/>
          </w:tcPr>
          <w:p w14:paraId="4ECB73D7"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izglītības iestāžu pārstāvju pašnovērtējumu par āra infrastruktūras atbilstību izglītojamo  vajadzībām pirmsskolā.</w:t>
            </w:r>
          </w:p>
        </w:tc>
      </w:tr>
      <w:tr w:rsidR="00E9554E" w:rsidRPr="00E9554E" w14:paraId="5846FDC3" w14:textId="77777777" w:rsidTr="002838A9">
        <w:trPr>
          <w:jc w:val="center"/>
        </w:trPr>
        <w:tc>
          <w:tcPr>
            <w:tcW w:w="8296" w:type="dxa"/>
            <w:gridSpan w:val="3"/>
            <w:shd w:val="clear" w:color="auto" w:fill="00CC00"/>
          </w:tcPr>
          <w:p w14:paraId="0CBA0B0F" w14:textId="77777777" w:rsidR="002838A9" w:rsidRPr="00E9554E" w:rsidRDefault="002838A9" w:rsidP="002838A9">
            <w:pPr>
              <w:spacing w:after="0" w:line="240" w:lineRule="auto"/>
              <w:jc w:val="center"/>
              <w:rPr>
                <w:rFonts w:ascii="Times New Roman" w:hAnsi="Times New Roman" w:cs="Times New Roman"/>
                <w:b/>
                <w:sz w:val="24"/>
                <w:szCs w:val="24"/>
                <w:lang w:val="lv-LV"/>
              </w:rPr>
            </w:pPr>
            <w:r w:rsidRPr="00E9554E">
              <w:rPr>
                <w:rFonts w:ascii="Times New Roman" w:hAnsi="Times New Roman" w:cs="Times New Roman"/>
                <w:b/>
                <w:sz w:val="24"/>
                <w:szCs w:val="24"/>
                <w:lang w:val="lv-LV"/>
              </w:rPr>
              <w:t>Citi kritēriji</w:t>
            </w:r>
          </w:p>
        </w:tc>
      </w:tr>
      <w:tr w:rsidR="00E9554E" w:rsidRPr="00E9554E" w14:paraId="40FB187D" w14:textId="77777777" w:rsidTr="002838A9">
        <w:trPr>
          <w:jc w:val="center"/>
        </w:trPr>
        <w:tc>
          <w:tcPr>
            <w:tcW w:w="562" w:type="dxa"/>
          </w:tcPr>
          <w:p w14:paraId="36820E56" w14:textId="59617F1D"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20</w:t>
            </w:r>
            <w:r w:rsidR="002838A9" w:rsidRPr="00E9554E">
              <w:rPr>
                <w:rFonts w:ascii="Times New Roman" w:hAnsi="Times New Roman" w:cs="Times New Roman"/>
                <w:sz w:val="24"/>
                <w:szCs w:val="24"/>
                <w:lang w:val="lv-LV"/>
              </w:rPr>
              <w:t>.</w:t>
            </w:r>
          </w:p>
        </w:tc>
        <w:tc>
          <w:tcPr>
            <w:tcW w:w="3119" w:type="dxa"/>
          </w:tcPr>
          <w:p w14:paraId="366CD3AE"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Pasākumi vietējās kopienas ietvaros.</w:t>
            </w:r>
          </w:p>
        </w:tc>
        <w:tc>
          <w:tcPr>
            <w:tcW w:w="4615" w:type="dxa"/>
          </w:tcPr>
          <w:p w14:paraId="08019D45"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iestādes iesaistes skaitu vietējās kopienas pasākumos.</w:t>
            </w:r>
          </w:p>
        </w:tc>
      </w:tr>
      <w:tr w:rsidR="00E9554E" w:rsidRPr="00E9554E" w14:paraId="2686967B" w14:textId="77777777" w:rsidTr="002838A9">
        <w:trPr>
          <w:jc w:val="center"/>
        </w:trPr>
        <w:tc>
          <w:tcPr>
            <w:tcW w:w="562" w:type="dxa"/>
          </w:tcPr>
          <w:p w14:paraId="7BE744A1" w14:textId="69FE940D"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2</w:t>
            </w:r>
            <w:r w:rsidR="002838A9" w:rsidRPr="00E9554E">
              <w:rPr>
                <w:rFonts w:ascii="Times New Roman" w:hAnsi="Times New Roman" w:cs="Times New Roman"/>
                <w:sz w:val="24"/>
                <w:szCs w:val="24"/>
                <w:lang w:val="lv-LV"/>
              </w:rPr>
              <w:t>1.</w:t>
            </w:r>
          </w:p>
        </w:tc>
        <w:tc>
          <w:tcPr>
            <w:tcW w:w="3119" w:type="dxa"/>
          </w:tcPr>
          <w:p w14:paraId="7240D0CB"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Unikāli programmu (kursu),  piedāvājumi, dažādi  izglītības iestādē pieejamie pakalpojumi. </w:t>
            </w:r>
          </w:p>
        </w:tc>
        <w:tc>
          <w:tcPr>
            <w:tcW w:w="4615" w:type="dxa"/>
          </w:tcPr>
          <w:p w14:paraId="3B96E2C6"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īpašas izglītības programmas, iestādes “odziņa”.</w:t>
            </w:r>
          </w:p>
        </w:tc>
      </w:tr>
      <w:tr w:rsidR="00E9554E" w:rsidRPr="00E9554E" w14:paraId="5BBCAFC6" w14:textId="77777777" w:rsidTr="002838A9">
        <w:trPr>
          <w:jc w:val="center"/>
        </w:trPr>
        <w:tc>
          <w:tcPr>
            <w:tcW w:w="562" w:type="dxa"/>
          </w:tcPr>
          <w:p w14:paraId="1447AA47" w14:textId="56B12FA6"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22</w:t>
            </w:r>
            <w:r w:rsidR="002838A9" w:rsidRPr="00E9554E">
              <w:rPr>
                <w:rFonts w:ascii="Times New Roman" w:hAnsi="Times New Roman" w:cs="Times New Roman"/>
                <w:sz w:val="24"/>
                <w:szCs w:val="24"/>
                <w:lang w:val="lv-LV"/>
              </w:rPr>
              <w:t>.</w:t>
            </w:r>
          </w:p>
        </w:tc>
        <w:tc>
          <w:tcPr>
            <w:tcW w:w="3119" w:type="dxa"/>
          </w:tcPr>
          <w:p w14:paraId="1C5C251C"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 xml:space="preserve">Pedagogu metodiskās izstrādnes un zinātniski pētnieciskā darbība </w:t>
            </w:r>
          </w:p>
        </w:tc>
        <w:tc>
          <w:tcPr>
            <w:tcW w:w="4615" w:type="dxa"/>
          </w:tcPr>
          <w:p w14:paraId="1608694F"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cik pedagogu  ir izstrādājuši un publicējuši metodiskos materiālus, zinātniski pētnieciskos rakstus.</w:t>
            </w:r>
          </w:p>
        </w:tc>
      </w:tr>
      <w:tr w:rsidR="00B011B1" w:rsidRPr="00E9554E" w14:paraId="59040842" w14:textId="77777777" w:rsidTr="002838A9">
        <w:trPr>
          <w:jc w:val="center"/>
        </w:trPr>
        <w:tc>
          <w:tcPr>
            <w:tcW w:w="562" w:type="dxa"/>
          </w:tcPr>
          <w:p w14:paraId="70B021FB" w14:textId="54C333E3" w:rsidR="002838A9" w:rsidRPr="00E9554E" w:rsidRDefault="00B011B1"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23</w:t>
            </w:r>
            <w:r w:rsidR="002838A9" w:rsidRPr="00E9554E">
              <w:rPr>
                <w:rFonts w:ascii="Times New Roman" w:hAnsi="Times New Roman" w:cs="Times New Roman"/>
                <w:sz w:val="24"/>
                <w:szCs w:val="24"/>
                <w:lang w:val="lv-LV"/>
              </w:rPr>
              <w:t>.</w:t>
            </w:r>
          </w:p>
        </w:tc>
        <w:tc>
          <w:tcPr>
            <w:tcW w:w="3119" w:type="dxa"/>
          </w:tcPr>
          <w:p w14:paraId="30149F55"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Attālums līdz tuvākajai izglītības iestādei ar atbilstošu tipoloģiju</w:t>
            </w:r>
          </w:p>
        </w:tc>
        <w:tc>
          <w:tcPr>
            <w:tcW w:w="4615" w:type="dxa"/>
          </w:tcPr>
          <w:p w14:paraId="2231512E" w14:textId="77777777" w:rsidR="002838A9" w:rsidRPr="00E9554E" w:rsidRDefault="002838A9" w:rsidP="002838A9">
            <w:pPr>
              <w:spacing w:after="0" w:line="240" w:lineRule="auto"/>
              <w:rPr>
                <w:rFonts w:ascii="Times New Roman" w:hAnsi="Times New Roman" w:cs="Times New Roman"/>
                <w:sz w:val="24"/>
                <w:szCs w:val="24"/>
                <w:lang w:val="lv-LV"/>
              </w:rPr>
            </w:pPr>
            <w:r w:rsidRPr="00E9554E">
              <w:rPr>
                <w:rFonts w:ascii="Times New Roman" w:hAnsi="Times New Roman" w:cs="Times New Roman"/>
                <w:sz w:val="24"/>
                <w:szCs w:val="24"/>
                <w:lang w:val="lv-LV"/>
              </w:rPr>
              <w:t>Kritērijs parāda attālumu līdz tuvākajai izglītības iestādei, kas nodrošina tādas pašas pakāpes izglītības programmu.</w:t>
            </w:r>
          </w:p>
        </w:tc>
      </w:tr>
    </w:tbl>
    <w:p w14:paraId="39A98233" w14:textId="77777777" w:rsidR="00B011B1" w:rsidRPr="00E9554E" w:rsidRDefault="00B011B1">
      <w:pPr>
        <w:pStyle w:val="Virsraksts1"/>
        <w:rPr>
          <w:rFonts w:ascii="Times New Roman" w:hAnsi="Times New Roman" w:cs="Times New Roman"/>
          <w:color w:val="auto"/>
          <w:sz w:val="24"/>
          <w:szCs w:val="24"/>
        </w:rPr>
      </w:pPr>
    </w:p>
    <w:p w14:paraId="66239661" w14:textId="77777777" w:rsidR="00B011B1" w:rsidRPr="00E9554E" w:rsidRDefault="00B011B1">
      <w:pPr>
        <w:spacing w:after="0" w:line="240" w:lineRule="auto"/>
        <w:rPr>
          <w:rFonts w:ascii="Times New Roman" w:eastAsiaTheme="majorEastAsia" w:hAnsi="Times New Roman" w:cs="Times New Roman"/>
          <w:sz w:val="24"/>
          <w:szCs w:val="24"/>
        </w:rPr>
      </w:pPr>
      <w:r w:rsidRPr="00E9554E">
        <w:rPr>
          <w:rFonts w:ascii="Times New Roman" w:hAnsi="Times New Roman" w:cs="Times New Roman"/>
          <w:sz w:val="24"/>
          <w:szCs w:val="24"/>
        </w:rPr>
        <w:br w:type="page"/>
      </w:r>
    </w:p>
    <w:p w14:paraId="636D94AF" w14:textId="36F4BDD6" w:rsidR="002075B5" w:rsidRPr="00805555" w:rsidRDefault="007950D8" w:rsidP="00937E7D">
      <w:pPr>
        <w:pStyle w:val="Saturardtjavirsraksts"/>
        <w:jc w:val="center"/>
        <w:rPr>
          <w:rFonts w:ascii="Times New Roman" w:hAnsi="Times New Roman" w:cs="Times New Roman"/>
          <w:caps/>
          <w:sz w:val="28"/>
          <w:szCs w:val="28"/>
          <w:lang w:val="lv-LV"/>
        </w:rPr>
      </w:pPr>
      <w:bookmarkStart w:id="10" w:name="_Toc126756868"/>
      <w:r w:rsidRPr="00805555">
        <w:rPr>
          <w:rFonts w:ascii="Times New Roman" w:hAnsi="Times New Roman" w:cs="Times New Roman"/>
          <w:caps/>
          <w:sz w:val="28"/>
          <w:szCs w:val="28"/>
          <w:lang w:val="lv-LV"/>
        </w:rPr>
        <w:lastRenderedPageBreak/>
        <w:t>IZGLĪTĪBAS ATTĪSTĪBAS VIRSMĒRĶIS LIMBAŽU NOVADĀ</w:t>
      </w:r>
      <w:bookmarkEnd w:id="10"/>
    </w:p>
    <w:p w14:paraId="2A50B974" w14:textId="3A9CB019" w:rsidR="002075B5" w:rsidRDefault="007950D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Limbažu novada pašvaldība ilgtermiņa teritorijas attīstības plānošanas dokumentā</w:t>
      </w:r>
      <w:r w:rsidR="001C248F">
        <w:rPr>
          <w:rFonts w:ascii="Times New Roman" w:hAnsi="Times New Roman" w:cs="Times New Roman"/>
          <w:sz w:val="24"/>
          <w:szCs w:val="24"/>
          <w:lang w:val="lv-LV"/>
        </w:rPr>
        <w:t xml:space="preserve"> </w:t>
      </w:r>
      <w:r>
        <w:rPr>
          <w:rFonts w:ascii="Times New Roman" w:hAnsi="Times New Roman" w:cs="Times New Roman"/>
          <w:sz w:val="24"/>
          <w:szCs w:val="24"/>
          <w:lang w:val="lv-LV"/>
        </w:rPr>
        <w:t>- Limbažu novada attīstības stratēģijā 2022.–2046. gadam (apstiprināta ar Limbažu novada domes 2022. gada 28.jūlija lēmumu Nr.778 (protokols Nr.11, 38.))</w:t>
      </w:r>
      <w:r w:rsidR="001C248F">
        <w:rPr>
          <w:rFonts w:ascii="Times New Roman" w:hAnsi="Times New Roman" w:cs="Times New Roman"/>
          <w:sz w:val="24"/>
          <w:szCs w:val="24"/>
          <w:lang w:val="lv-LV"/>
        </w:rPr>
        <w:t xml:space="preserve"> - </w:t>
      </w:r>
      <w:r>
        <w:rPr>
          <w:rFonts w:ascii="Times New Roman" w:hAnsi="Times New Roman" w:cs="Times New Roman"/>
          <w:sz w:val="24"/>
          <w:szCs w:val="24"/>
          <w:lang w:val="lv-LV"/>
        </w:rPr>
        <w:t>noteikusi novada attīstības vīziju:</w:t>
      </w:r>
    </w:p>
    <w:p w14:paraId="75E76EE1" w14:textId="52C014E4" w:rsidR="002075B5" w:rsidRDefault="007950D8">
      <w:pPr>
        <w:pStyle w:val="Sarakstarindkopa"/>
        <w:spacing w:after="0" w:line="240" w:lineRule="auto"/>
        <w:jc w:val="both"/>
        <w:rPr>
          <w:rFonts w:ascii="Times New Roman" w:hAnsi="Times New Roman" w:cs="Times New Roman"/>
          <w:sz w:val="24"/>
          <w:szCs w:val="24"/>
          <w:lang w:val="lv-LV"/>
        </w:rPr>
      </w:pPr>
      <w:r>
        <w:rPr>
          <w:noProof/>
        </w:rPr>
        <w:drawing>
          <wp:inline distT="0" distB="0" distL="0" distR="0" wp14:anchorId="5A095412" wp14:editId="32EB2030">
            <wp:extent cx="5730875" cy="2682240"/>
            <wp:effectExtent l="0" t="0" r="0" b="0"/>
            <wp:docPr id="50"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16"/>
                    <pic:cNvPicPr>
                      <a:picLocks noChangeAspect="1" noChangeArrowheads="1"/>
                    </pic:cNvPicPr>
                  </pic:nvPicPr>
                  <pic:blipFill>
                    <a:blip r:embed="rId32"/>
                    <a:stretch>
                      <a:fillRect/>
                    </a:stretch>
                  </pic:blipFill>
                  <pic:spPr bwMode="auto">
                    <a:xfrm>
                      <a:off x="0" y="0"/>
                      <a:ext cx="5730875" cy="2682240"/>
                    </a:xfrm>
                    <a:prstGeom prst="rect">
                      <a:avLst/>
                    </a:prstGeom>
                  </pic:spPr>
                </pic:pic>
              </a:graphicData>
            </a:graphic>
          </wp:inline>
        </w:drawing>
      </w:r>
    </w:p>
    <w:p w14:paraId="5AA3F549" w14:textId="0FC63655" w:rsidR="002075B5" w:rsidRDefault="007950D8">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Stratēģiskais mērķis izglītībā izvirzīts </w:t>
      </w:r>
      <w:r w:rsidR="00B011B1">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 xml:space="preserve">izglītots, radošs, inovatīvs, sabiedriski aktīvs un vesels iedzīvotājs. </w:t>
      </w:r>
      <w:r>
        <w:rPr>
          <w:rFonts w:ascii="Times New Roman" w:hAnsi="Times New Roman" w:cs="Times New Roman"/>
          <w:sz w:val="24"/>
          <w:szCs w:val="24"/>
          <w:lang w:val="lv-LV"/>
        </w:rPr>
        <w:t xml:space="preserve">Šī mērķa sasniegšanai noteikta ilgtermiņa prioritāte (2046.gads) - </w:t>
      </w:r>
      <w:r>
        <w:rPr>
          <w:rFonts w:ascii="Times New Roman" w:hAnsi="Times New Roman" w:cs="Times New Roman"/>
          <w:b/>
          <w:bCs/>
          <w:sz w:val="24"/>
          <w:szCs w:val="24"/>
          <w:lang w:val="lv-LV"/>
        </w:rPr>
        <w:t>cilvēkresursu attīstība un dzīves kvalitātes paaugstināšana</w:t>
      </w:r>
      <w:r w:rsidR="00B011B1">
        <w:rPr>
          <w:rFonts w:ascii="Times New Roman" w:hAnsi="Times New Roman" w:cs="Times New Roman"/>
          <w:b/>
          <w:bCs/>
          <w:sz w:val="24"/>
          <w:szCs w:val="24"/>
          <w:lang w:val="lv-LV"/>
        </w:rPr>
        <w:t xml:space="preserve"> - </w:t>
      </w:r>
      <w:r>
        <w:rPr>
          <w:rFonts w:ascii="Times New Roman" w:hAnsi="Times New Roman" w:cs="Times New Roman"/>
          <w:sz w:val="24"/>
          <w:szCs w:val="24"/>
          <w:lang w:val="lv-LV"/>
        </w:rPr>
        <w:t xml:space="preserve">un vidēja termiņa prioritāte (2028.gads) - </w:t>
      </w:r>
      <w:r>
        <w:rPr>
          <w:rFonts w:ascii="Times New Roman" w:hAnsi="Times New Roman" w:cs="Times New Roman"/>
          <w:b/>
          <w:bCs/>
          <w:sz w:val="24"/>
          <w:szCs w:val="24"/>
          <w:lang w:val="lv-LV"/>
        </w:rPr>
        <w:t>kvalitatīvi publiskie pakalpojumi</w:t>
      </w:r>
      <w:r>
        <w:rPr>
          <w:rFonts w:ascii="Times New Roman" w:hAnsi="Times New Roman" w:cs="Times New Roman"/>
          <w:sz w:val="24"/>
          <w:szCs w:val="24"/>
          <w:lang w:val="lv-LV"/>
        </w:rPr>
        <w:t>. Rīcības virzieni prioritāšu sasniegšanai ir</w:t>
      </w:r>
      <w:r>
        <w:rPr>
          <w:rFonts w:ascii="Times New Roman" w:hAnsi="Times New Roman" w:cs="Times New Roman"/>
          <w:b/>
          <w:bCs/>
          <w:sz w:val="24"/>
          <w:szCs w:val="24"/>
          <w:lang w:val="lv-LV"/>
        </w:rPr>
        <w:t xml:space="preserve"> izglītības un sporta nozares pilnveidošana</w:t>
      </w:r>
      <w:r>
        <w:rPr>
          <w:rFonts w:ascii="Times New Roman" w:hAnsi="Times New Roman" w:cs="Times New Roman"/>
          <w:sz w:val="24"/>
          <w:szCs w:val="24"/>
          <w:lang w:val="lv-LV"/>
        </w:rPr>
        <w:t>; kultūras un kultūrvēsturiskā mantojuma saglabāšana; sociālās drošības un veselības aprūpes nodrošināšana.</w:t>
      </w:r>
    </w:p>
    <w:p w14:paraId="5F05E56F" w14:textId="77777777"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tab/>
        <w:t>Balstoties uz ilgtermiņa uzstādījumiem, Limbažu novada Attīstības programmā 2022.-2028.gadam (apstiprināta ar Limbažu novada domes 28.07.2022 lēmumu Nr.778 (protokols Nr.11, 38.)) izvirzīti vidēja termiņa stratēģiskie uzstādījumi: vidēja termiņa prioritātes, rīcības virzieni un uzdevumi:</w:t>
      </w:r>
    </w:p>
    <w:tbl>
      <w:tblPr>
        <w:tblW w:w="9183" w:type="dxa"/>
        <w:tblInd w:w="221" w:type="dxa"/>
        <w:tblLayout w:type="fixed"/>
        <w:tblLook w:val="04A0" w:firstRow="1" w:lastRow="0" w:firstColumn="1" w:lastColumn="0" w:noHBand="0" w:noVBand="1"/>
      </w:tblPr>
      <w:tblGrid>
        <w:gridCol w:w="1647"/>
        <w:gridCol w:w="2871"/>
        <w:gridCol w:w="4665"/>
      </w:tblGrid>
      <w:tr w:rsidR="002075B5" w14:paraId="4E216414" w14:textId="77777777">
        <w:trPr>
          <w:trHeight w:val="256"/>
        </w:trPr>
        <w:tc>
          <w:tcPr>
            <w:tcW w:w="1647" w:type="dxa"/>
            <w:vMerge w:val="restart"/>
            <w:tcBorders>
              <w:top w:val="single" w:sz="2" w:space="0" w:color="BFBFBF"/>
              <w:left w:val="single" w:sz="2" w:space="0" w:color="BFBFBF"/>
              <w:bottom w:val="single" w:sz="2" w:space="0" w:color="BFBFBF"/>
              <w:right w:val="single" w:sz="2" w:space="0" w:color="BFBFBF"/>
            </w:tcBorders>
          </w:tcPr>
          <w:p w14:paraId="003FAD18" w14:textId="77777777" w:rsidR="002075B5" w:rsidRDefault="007950D8">
            <w:pPr>
              <w:widowControl w:val="0"/>
              <w:spacing w:before="40" w:after="40"/>
              <w:ind w:right="57"/>
              <w:rPr>
                <w:rFonts w:ascii="Times New Roman" w:hAnsi="Times New Roman" w:cs="Times New Roman"/>
                <w:b/>
                <w:bCs/>
                <w:sz w:val="24"/>
                <w:szCs w:val="24"/>
              </w:rPr>
            </w:pPr>
            <w:r>
              <w:rPr>
                <w:rFonts w:ascii="Times New Roman" w:eastAsia="Times New Roman" w:hAnsi="Times New Roman" w:cs="Times New Roman"/>
                <w:b/>
                <w:bCs/>
                <w:sz w:val="24"/>
                <w:szCs w:val="24"/>
                <w:lang w:val="lv-LV"/>
              </w:rPr>
              <w:t>Vidēja termiņa prioritāte</w:t>
            </w:r>
          </w:p>
          <w:p w14:paraId="25E01610"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VTP1 </w:t>
            </w:r>
            <w:r>
              <w:rPr>
                <w:rFonts w:ascii="Times New Roman" w:hAnsi="Times New Roman" w:cs="Times New Roman"/>
                <w:sz w:val="24"/>
                <w:szCs w:val="24"/>
                <w:lang w:val="lv-LV"/>
              </w:rPr>
              <w:t>Kvalitatīvi publiskie pakalpojumi</w:t>
            </w:r>
          </w:p>
        </w:tc>
        <w:tc>
          <w:tcPr>
            <w:tcW w:w="2871" w:type="dxa"/>
            <w:vMerge w:val="restart"/>
            <w:tcBorders>
              <w:top w:val="single" w:sz="2" w:space="0" w:color="BFBFBF"/>
              <w:left w:val="single" w:sz="2" w:space="0" w:color="BFBFBF"/>
              <w:bottom w:val="single" w:sz="2" w:space="0" w:color="BFBFBF"/>
              <w:right w:val="single" w:sz="2" w:space="0" w:color="BFBFBF"/>
            </w:tcBorders>
          </w:tcPr>
          <w:p w14:paraId="20BB1AF7" w14:textId="77777777" w:rsidR="002075B5" w:rsidRDefault="007950D8">
            <w:pPr>
              <w:widowControl w:val="0"/>
              <w:spacing w:before="40" w:after="40"/>
              <w:ind w:right="57"/>
              <w:rPr>
                <w:rFonts w:ascii="Times New Roman" w:hAnsi="Times New Roman" w:cs="Times New Roman"/>
                <w:sz w:val="24"/>
                <w:szCs w:val="24"/>
              </w:rPr>
            </w:pPr>
            <w:r>
              <w:rPr>
                <w:rFonts w:ascii="Times New Roman" w:eastAsia="Times New Roman" w:hAnsi="Times New Roman" w:cs="Times New Roman"/>
                <w:b/>
                <w:sz w:val="24"/>
                <w:szCs w:val="24"/>
                <w:lang w:val="lv-LV"/>
              </w:rPr>
              <w:t>Rīcības virzieni</w:t>
            </w:r>
          </w:p>
          <w:p w14:paraId="45062B9B" w14:textId="77777777" w:rsidR="002075B5" w:rsidRDefault="002075B5">
            <w:pPr>
              <w:widowControl w:val="0"/>
              <w:spacing w:before="40" w:after="40"/>
              <w:ind w:right="57"/>
              <w:rPr>
                <w:rFonts w:ascii="Times New Roman" w:eastAsia="Times New Roman" w:hAnsi="Times New Roman" w:cs="Times New Roman"/>
                <w:b/>
                <w:sz w:val="24"/>
                <w:szCs w:val="24"/>
                <w:lang w:val="lv-LV"/>
              </w:rPr>
            </w:pPr>
          </w:p>
          <w:p w14:paraId="18C3A3CA"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b/>
                <w:sz w:val="24"/>
                <w:szCs w:val="24"/>
                <w:lang w:val="lv-LV"/>
              </w:rPr>
              <w:t>RV1-1</w:t>
            </w:r>
            <w:r>
              <w:rPr>
                <w:rFonts w:ascii="Times New Roman" w:hAnsi="Times New Roman" w:cs="Times New Roman"/>
                <w:sz w:val="24"/>
                <w:szCs w:val="24"/>
                <w:lang w:val="lv-LV"/>
              </w:rPr>
              <w:t>. Izglītības un sporta nozares pilnveidošana</w:t>
            </w:r>
          </w:p>
        </w:tc>
        <w:tc>
          <w:tcPr>
            <w:tcW w:w="4665" w:type="dxa"/>
            <w:tcBorders>
              <w:top w:val="single" w:sz="2" w:space="0" w:color="BFBFBF"/>
              <w:left w:val="single" w:sz="2" w:space="0" w:color="BFBFBF"/>
              <w:bottom w:val="single" w:sz="2" w:space="0" w:color="BFBFBF"/>
              <w:right w:val="single" w:sz="2" w:space="0" w:color="BFBFBF"/>
            </w:tcBorders>
          </w:tcPr>
          <w:p w14:paraId="246F44FE" w14:textId="77777777" w:rsidR="002075B5" w:rsidRDefault="007950D8">
            <w:pPr>
              <w:widowControl w:val="0"/>
              <w:spacing w:before="40" w:after="40"/>
              <w:ind w:right="57"/>
              <w:rPr>
                <w:rFonts w:ascii="Times New Roman" w:hAnsi="Times New Roman" w:cs="Times New Roman"/>
                <w:sz w:val="24"/>
                <w:szCs w:val="24"/>
              </w:rPr>
            </w:pPr>
            <w:r>
              <w:rPr>
                <w:rFonts w:ascii="Times New Roman" w:eastAsia="Times New Roman" w:hAnsi="Times New Roman" w:cs="Times New Roman"/>
                <w:b/>
                <w:sz w:val="24"/>
                <w:szCs w:val="24"/>
                <w:lang w:val="lv-LV"/>
              </w:rPr>
              <w:t>Uzdevumi</w:t>
            </w:r>
          </w:p>
          <w:p w14:paraId="5BB6781F" w14:textId="77777777" w:rsidR="002075B5" w:rsidRDefault="002075B5">
            <w:pPr>
              <w:widowControl w:val="0"/>
              <w:spacing w:before="40" w:after="40"/>
              <w:ind w:right="57"/>
              <w:rPr>
                <w:rFonts w:ascii="Times New Roman" w:eastAsia="Times New Roman" w:hAnsi="Times New Roman" w:cs="Times New Roman"/>
                <w:b/>
                <w:sz w:val="24"/>
                <w:szCs w:val="24"/>
                <w:lang w:val="lv-LV"/>
              </w:rPr>
            </w:pPr>
          </w:p>
          <w:p w14:paraId="022B31C8"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b/>
                <w:sz w:val="24"/>
                <w:szCs w:val="24"/>
                <w:lang w:val="lv-LV"/>
              </w:rPr>
              <w:t>1.1.1.</w:t>
            </w:r>
            <w:r>
              <w:rPr>
                <w:rFonts w:ascii="Times New Roman" w:hAnsi="Times New Roman" w:cs="Times New Roman"/>
                <w:sz w:val="24"/>
                <w:szCs w:val="24"/>
                <w:lang w:val="lv-LV"/>
              </w:rPr>
              <w:t xml:space="preserve"> Nodrošināt kvalitatīvu un daudzveidīgu izglītības pieejamību.</w:t>
            </w:r>
          </w:p>
        </w:tc>
      </w:tr>
      <w:tr w:rsidR="002075B5" w14:paraId="3E8C5713" w14:textId="77777777">
        <w:trPr>
          <w:trHeight w:val="256"/>
        </w:trPr>
        <w:tc>
          <w:tcPr>
            <w:tcW w:w="1647" w:type="dxa"/>
            <w:vMerge/>
            <w:tcBorders>
              <w:top w:val="single" w:sz="2" w:space="0" w:color="BFBFBF"/>
              <w:left w:val="single" w:sz="2" w:space="0" w:color="BFBFBF"/>
              <w:bottom w:val="single" w:sz="2" w:space="0" w:color="BFBFBF"/>
              <w:right w:val="single" w:sz="2" w:space="0" w:color="BFBFBF"/>
            </w:tcBorders>
          </w:tcPr>
          <w:p w14:paraId="7209235D" w14:textId="77777777" w:rsidR="002075B5" w:rsidRDefault="002075B5">
            <w:pPr>
              <w:widowControl w:val="0"/>
              <w:spacing w:line="276" w:lineRule="auto"/>
              <w:rPr>
                <w:rFonts w:ascii="Times New Roman" w:eastAsia="Times New Roman" w:hAnsi="Times New Roman" w:cs="Times New Roman"/>
                <w:sz w:val="24"/>
                <w:szCs w:val="24"/>
                <w:lang w:val="lv-LV"/>
              </w:rPr>
            </w:pPr>
          </w:p>
        </w:tc>
        <w:tc>
          <w:tcPr>
            <w:tcW w:w="2871" w:type="dxa"/>
            <w:vMerge/>
            <w:tcBorders>
              <w:top w:val="single" w:sz="2" w:space="0" w:color="BFBFBF"/>
              <w:left w:val="single" w:sz="2" w:space="0" w:color="BFBFBF"/>
              <w:bottom w:val="single" w:sz="2" w:space="0" w:color="BFBFBF"/>
              <w:right w:val="single" w:sz="2" w:space="0" w:color="BFBFBF"/>
            </w:tcBorders>
          </w:tcPr>
          <w:p w14:paraId="639E9E4B" w14:textId="77777777" w:rsidR="002075B5" w:rsidRDefault="002075B5">
            <w:pPr>
              <w:widowControl w:val="0"/>
              <w:spacing w:line="276" w:lineRule="auto"/>
              <w:rPr>
                <w:rFonts w:ascii="Times New Roman" w:eastAsia="Times New Roman" w:hAnsi="Times New Roman" w:cs="Times New Roman"/>
                <w:sz w:val="24"/>
                <w:szCs w:val="24"/>
                <w:lang w:val="lv-LV"/>
              </w:rPr>
            </w:pPr>
          </w:p>
        </w:tc>
        <w:tc>
          <w:tcPr>
            <w:tcW w:w="4665" w:type="dxa"/>
            <w:tcBorders>
              <w:top w:val="single" w:sz="2" w:space="0" w:color="BFBFBF"/>
              <w:left w:val="single" w:sz="2" w:space="0" w:color="BFBFBF"/>
              <w:bottom w:val="single" w:sz="2" w:space="0" w:color="BFBFBF"/>
              <w:right w:val="single" w:sz="2" w:space="0" w:color="BFBFBF"/>
            </w:tcBorders>
          </w:tcPr>
          <w:p w14:paraId="572B98A8"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b/>
                <w:sz w:val="24"/>
                <w:szCs w:val="24"/>
                <w:lang w:val="lv-LV"/>
              </w:rPr>
              <w:t>1.1.2.</w:t>
            </w:r>
            <w:r>
              <w:rPr>
                <w:rFonts w:ascii="Times New Roman" w:hAnsi="Times New Roman" w:cs="Times New Roman"/>
                <w:sz w:val="24"/>
                <w:szCs w:val="24"/>
                <w:lang w:val="lv-LV"/>
              </w:rPr>
              <w:t xml:space="preserve"> Nodrošināt mūžizglītības un karjeras ievirzes iespējas novadā.</w:t>
            </w:r>
          </w:p>
        </w:tc>
      </w:tr>
      <w:tr w:rsidR="002075B5" w14:paraId="2E6F17F2" w14:textId="77777777">
        <w:trPr>
          <w:trHeight w:val="256"/>
        </w:trPr>
        <w:tc>
          <w:tcPr>
            <w:tcW w:w="1647" w:type="dxa"/>
            <w:vMerge/>
            <w:tcBorders>
              <w:top w:val="single" w:sz="2" w:space="0" w:color="BFBFBF"/>
              <w:left w:val="single" w:sz="2" w:space="0" w:color="BFBFBF"/>
              <w:bottom w:val="single" w:sz="2" w:space="0" w:color="BFBFBF"/>
              <w:right w:val="single" w:sz="2" w:space="0" w:color="BFBFBF"/>
            </w:tcBorders>
          </w:tcPr>
          <w:p w14:paraId="28F538EA" w14:textId="77777777" w:rsidR="002075B5" w:rsidRDefault="002075B5">
            <w:pPr>
              <w:widowControl w:val="0"/>
              <w:spacing w:line="276" w:lineRule="auto"/>
              <w:rPr>
                <w:rFonts w:ascii="Times New Roman" w:eastAsia="Times New Roman" w:hAnsi="Times New Roman" w:cs="Times New Roman"/>
                <w:sz w:val="24"/>
                <w:szCs w:val="24"/>
                <w:lang w:val="lv-LV"/>
              </w:rPr>
            </w:pPr>
          </w:p>
        </w:tc>
        <w:tc>
          <w:tcPr>
            <w:tcW w:w="2871" w:type="dxa"/>
            <w:vMerge/>
            <w:tcBorders>
              <w:top w:val="single" w:sz="2" w:space="0" w:color="BFBFBF"/>
              <w:left w:val="single" w:sz="2" w:space="0" w:color="BFBFBF"/>
              <w:bottom w:val="single" w:sz="2" w:space="0" w:color="BFBFBF"/>
              <w:right w:val="single" w:sz="2" w:space="0" w:color="BFBFBF"/>
            </w:tcBorders>
          </w:tcPr>
          <w:p w14:paraId="629527A5" w14:textId="77777777" w:rsidR="002075B5" w:rsidRDefault="002075B5">
            <w:pPr>
              <w:widowControl w:val="0"/>
              <w:spacing w:line="276" w:lineRule="auto"/>
              <w:rPr>
                <w:rFonts w:ascii="Times New Roman" w:eastAsia="Times New Roman" w:hAnsi="Times New Roman" w:cs="Times New Roman"/>
                <w:b/>
                <w:sz w:val="24"/>
                <w:szCs w:val="24"/>
                <w:lang w:val="lv-LV"/>
              </w:rPr>
            </w:pPr>
          </w:p>
        </w:tc>
        <w:tc>
          <w:tcPr>
            <w:tcW w:w="4665" w:type="dxa"/>
            <w:tcBorders>
              <w:top w:val="single" w:sz="2" w:space="0" w:color="BFBFBF"/>
              <w:left w:val="single" w:sz="2" w:space="0" w:color="BFBFBF"/>
              <w:bottom w:val="single" w:sz="2" w:space="0" w:color="BFBFBF"/>
              <w:right w:val="single" w:sz="2" w:space="0" w:color="BFBFBF"/>
            </w:tcBorders>
          </w:tcPr>
          <w:p w14:paraId="0F1EDF74"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b/>
                <w:sz w:val="24"/>
                <w:szCs w:val="24"/>
                <w:lang w:val="lv-LV"/>
              </w:rPr>
              <w:t>1.1.3.</w:t>
            </w:r>
            <w:r>
              <w:rPr>
                <w:rFonts w:ascii="Times New Roman" w:hAnsi="Times New Roman" w:cs="Times New Roman"/>
                <w:sz w:val="24"/>
                <w:szCs w:val="24"/>
                <w:lang w:val="lv-LV"/>
              </w:rPr>
              <w:t xml:space="preserve"> Nodrošināt izglītības pakalpojumu pieejamību, uzlabojot izglītības iestāžu infrastruktūru un aprīkojumu.</w:t>
            </w:r>
          </w:p>
        </w:tc>
      </w:tr>
      <w:tr w:rsidR="002075B5" w14:paraId="3307675F" w14:textId="77777777">
        <w:trPr>
          <w:trHeight w:val="256"/>
        </w:trPr>
        <w:tc>
          <w:tcPr>
            <w:tcW w:w="1647" w:type="dxa"/>
            <w:vMerge/>
            <w:tcBorders>
              <w:top w:val="single" w:sz="2" w:space="0" w:color="BFBFBF"/>
              <w:left w:val="single" w:sz="2" w:space="0" w:color="BFBFBF"/>
              <w:bottom w:val="single" w:sz="2" w:space="0" w:color="BFBFBF"/>
              <w:right w:val="single" w:sz="2" w:space="0" w:color="BFBFBF"/>
            </w:tcBorders>
          </w:tcPr>
          <w:p w14:paraId="76F6583B" w14:textId="77777777" w:rsidR="002075B5" w:rsidRDefault="002075B5">
            <w:pPr>
              <w:widowControl w:val="0"/>
              <w:spacing w:line="276" w:lineRule="auto"/>
              <w:rPr>
                <w:rFonts w:ascii="Times New Roman" w:eastAsia="Times New Roman" w:hAnsi="Times New Roman" w:cs="Times New Roman"/>
                <w:sz w:val="24"/>
                <w:szCs w:val="24"/>
                <w:lang w:val="lv-LV"/>
              </w:rPr>
            </w:pPr>
          </w:p>
        </w:tc>
        <w:tc>
          <w:tcPr>
            <w:tcW w:w="2871" w:type="dxa"/>
            <w:vMerge/>
            <w:tcBorders>
              <w:top w:val="single" w:sz="2" w:space="0" w:color="BFBFBF"/>
              <w:left w:val="single" w:sz="2" w:space="0" w:color="BFBFBF"/>
              <w:bottom w:val="single" w:sz="2" w:space="0" w:color="BFBFBF"/>
              <w:right w:val="single" w:sz="2" w:space="0" w:color="BFBFBF"/>
            </w:tcBorders>
          </w:tcPr>
          <w:p w14:paraId="63A3CDE9" w14:textId="77777777" w:rsidR="002075B5" w:rsidRDefault="002075B5">
            <w:pPr>
              <w:widowControl w:val="0"/>
              <w:spacing w:line="276" w:lineRule="auto"/>
              <w:rPr>
                <w:rFonts w:ascii="Times New Roman" w:eastAsia="Times New Roman" w:hAnsi="Times New Roman" w:cs="Times New Roman"/>
                <w:sz w:val="24"/>
                <w:szCs w:val="24"/>
                <w:lang w:val="lv-LV"/>
              </w:rPr>
            </w:pPr>
          </w:p>
        </w:tc>
        <w:tc>
          <w:tcPr>
            <w:tcW w:w="4665" w:type="dxa"/>
            <w:tcBorders>
              <w:top w:val="single" w:sz="2" w:space="0" w:color="BFBFBF"/>
              <w:left w:val="single" w:sz="2" w:space="0" w:color="BFBFBF"/>
              <w:bottom w:val="single" w:sz="2" w:space="0" w:color="BFBFBF"/>
              <w:right w:val="single" w:sz="2" w:space="0" w:color="BFBFBF"/>
            </w:tcBorders>
          </w:tcPr>
          <w:p w14:paraId="1E1F54DD" w14:textId="77777777" w:rsidR="002075B5" w:rsidRDefault="007950D8">
            <w:pPr>
              <w:widowControl w:val="0"/>
              <w:spacing w:before="40" w:after="40"/>
              <w:ind w:right="57"/>
              <w:rPr>
                <w:rFonts w:ascii="Times New Roman" w:hAnsi="Times New Roman" w:cs="Times New Roman"/>
                <w:sz w:val="24"/>
                <w:szCs w:val="24"/>
                <w:lang w:val="lv-LV"/>
              </w:rPr>
            </w:pPr>
            <w:r>
              <w:rPr>
                <w:rFonts w:ascii="Times New Roman" w:eastAsia="Times New Roman" w:hAnsi="Times New Roman" w:cs="Times New Roman"/>
                <w:b/>
                <w:sz w:val="24"/>
                <w:szCs w:val="24"/>
                <w:lang w:val="lv-LV"/>
              </w:rPr>
              <w:t xml:space="preserve">1.1.4. </w:t>
            </w:r>
            <w:r>
              <w:rPr>
                <w:rFonts w:ascii="Times New Roman" w:hAnsi="Times New Roman" w:cs="Times New Roman"/>
                <w:sz w:val="24"/>
                <w:szCs w:val="24"/>
                <w:lang w:val="lv-LV"/>
              </w:rPr>
              <w:t>Nodrošināt sporta un aktīvās atpūtas pakalpojumu pieejamību, uzlabot un attīstīt nozares infrastruktūru un aprīkojumu.</w:t>
            </w:r>
          </w:p>
        </w:tc>
      </w:tr>
    </w:tbl>
    <w:p w14:paraId="3E156D1F" w14:textId="6E887B8F" w:rsidR="002075B5" w:rsidRPr="00805555" w:rsidRDefault="007950D8" w:rsidP="00937E7D">
      <w:pPr>
        <w:pStyle w:val="Saturardtjavirsraksts"/>
        <w:jc w:val="center"/>
        <w:rPr>
          <w:rFonts w:ascii="Times New Roman" w:hAnsi="Times New Roman" w:cs="Times New Roman"/>
          <w:caps/>
          <w:sz w:val="28"/>
          <w:szCs w:val="28"/>
          <w:lang w:val="lv-LV"/>
        </w:rPr>
      </w:pPr>
      <w:bookmarkStart w:id="11" w:name="_Toc123043277"/>
      <w:bookmarkStart w:id="12" w:name="_Toc126756869"/>
      <w:r w:rsidRPr="00805555">
        <w:rPr>
          <w:rFonts w:ascii="Times New Roman" w:hAnsi="Times New Roman" w:cs="Times New Roman"/>
          <w:caps/>
          <w:sz w:val="28"/>
          <w:szCs w:val="28"/>
          <w:lang w:val="lv-LV"/>
        </w:rPr>
        <w:lastRenderedPageBreak/>
        <w:t>IZGLĪTĪBAS ATTĪSTĪBAS PRIORITĀTES UN RĪCĪBAS VIRZIENI</w:t>
      </w:r>
      <w:bookmarkEnd w:id="11"/>
      <w:bookmarkEnd w:id="12"/>
    </w:p>
    <w:p w14:paraId="04F91FC7" w14:textId="5E9E6577" w:rsidR="00D4543B" w:rsidRPr="00D4543B" w:rsidRDefault="00D4543B" w:rsidP="00D4543B">
      <w:r>
        <w:rPr>
          <w:noProof/>
        </w:rPr>
        <w:drawing>
          <wp:inline distT="0" distB="0" distL="0" distR="0" wp14:anchorId="7DA779D7" wp14:editId="1CFA37BA">
            <wp:extent cx="5699694" cy="8339331"/>
            <wp:effectExtent l="0" t="0" r="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9124" cy="8367759"/>
                    </a:xfrm>
                    <a:prstGeom prst="rect">
                      <a:avLst/>
                    </a:prstGeom>
                    <a:noFill/>
                  </pic:spPr>
                </pic:pic>
              </a:graphicData>
            </a:graphic>
          </wp:inline>
        </w:drawing>
      </w:r>
    </w:p>
    <w:p w14:paraId="57080E49" w14:textId="77777777" w:rsidR="002075B5" w:rsidRDefault="002075B5"/>
    <w:p w14:paraId="1EC4CB13" w14:textId="77777777" w:rsidR="002075B5" w:rsidRDefault="002075B5" w:rsidP="00937E7D">
      <w:pPr>
        <w:pStyle w:val="Saturardtjavirsraksts"/>
        <w:jc w:val="center"/>
        <w:rPr>
          <w:rFonts w:ascii="Times New Roman" w:hAnsi="Times New Roman" w:cs="Times New Roman"/>
          <w:color w:val="FF0000"/>
          <w:sz w:val="28"/>
          <w:szCs w:val="28"/>
        </w:rPr>
        <w:sectPr w:rsidR="002075B5">
          <w:pgSz w:w="11906" w:h="16838"/>
          <w:pgMar w:top="1440" w:right="1440" w:bottom="1440" w:left="1440" w:header="0" w:footer="0" w:gutter="0"/>
          <w:cols w:space="720"/>
          <w:formProt w:val="0"/>
          <w:docGrid w:linePitch="360" w:charSpace="20480"/>
        </w:sectPr>
      </w:pPr>
    </w:p>
    <w:p w14:paraId="7EAF6766" w14:textId="77777777" w:rsidR="002075B5" w:rsidRPr="00805555" w:rsidRDefault="007950D8" w:rsidP="00937E7D">
      <w:pPr>
        <w:pStyle w:val="Saturardtjavirsraksts"/>
        <w:jc w:val="center"/>
        <w:rPr>
          <w:rFonts w:ascii="Times New Roman" w:hAnsi="Times New Roman" w:cs="Times New Roman"/>
          <w:caps/>
          <w:sz w:val="28"/>
          <w:szCs w:val="28"/>
          <w:lang w:val="lv-LV"/>
        </w:rPr>
      </w:pPr>
      <w:bookmarkStart w:id="13" w:name="_Toc126756870"/>
      <w:r w:rsidRPr="00805555">
        <w:rPr>
          <w:rFonts w:ascii="Times New Roman" w:hAnsi="Times New Roman" w:cs="Times New Roman"/>
          <w:caps/>
          <w:sz w:val="28"/>
          <w:szCs w:val="28"/>
          <w:lang w:val="lv-LV"/>
        </w:rPr>
        <w:lastRenderedPageBreak/>
        <w:t>RĪCĪBAS PLĀNS PRIORITĀŠU ĪSTENOŠANAI</w:t>
      </w:r>
      <w:bookmarkEnd w:id="13"/>
      <w:r w:rsidRPr="00805555">
        <w:rPr>
          <w:rFonts w:ascii="Times New Roman" w:hAnsi="Times New Roman" w:cs="Times New Roman"/>
          <w:caps/>
          <w:sz w:val="28"/>
          <w:szCs w:val="28"/>
          <w:lang w:val="lv-LV"/>
        </w:rPr>
        <w:t xml:space="preserve"> </w:t>
      </w:r>
    </w:p>
    <w:p w14:paraId="2A1EA98B" w14:textId="77777777" w:rsidR="002075B5" w:rsidRDefault="007950D8">
      <w:pPr>
        <w:pStyle w:val="Sarakstarindkopa"/>
        <w:numPr>
          <w:ilvl w:val="0"/>
          <w:numId w:val="5"/>
        </w:numPr>
        <w:spacing w:line="252" w:lineRule="auto"/>
        <w:rPr>
          <w:rFonts w:ascii="Times New Roman" w:hAnsi="Times New Roman"/>
          <w:b/>
          <w:bCs/>
          <w:sz w:val="28"/>
          <w:szCs w:val="28"/>
          <w:lang w:val="lv-LV"/>
        </w:rPr>
      </w:pPr>
      <w:r>
        <w:rPr>
          <w:rFonts w:ascii="Times New Roman" w:hAnsi="Times New Roman"/>
          <w:b/>
          <w:bCs/>
          <w:sz w:val="28"/>
          <w:szCs w:val="28"/>
          <w:lang w:val="lv-LV"/>
        </w:rPr>
        <w:t>Prioritāte - Efektīva izglītības sistēmas pārvaldība</w:t>
      </w:r>
    </w:p>
    <w:p w14:paraId="755B0C24" w14:textId="77777777" w:rsidR="002075B5" w:rsidRDefault="007950D8">
      <w:pPr>
        <w:pStyle w:val="Sarakstarindkopa"/>
        <w:numPr>
          <w:ilvl w:val="1"/>
          <w:numId w:val="5"/>
        </w:numPr>
        <w:spacing w:line="252" w:lineRule="auto"/>
        <w:rPr>
          <w:rFonts w:ascii="Times New Roman" w:hAnsi="Times New Roman"/>
          <w:b/>
          <w:bCs/>
          <w:sz w:val="24"/>
          <w:szCs w:val="24"/>
          <w:lang w:val="lv-LV"/>
        </w:rPr>
      </w:pPr>
      <w:r>
        <w:rPr>
          <w:rFonts w:ascii="Times New Roman" w:hAnsi="Times New Roman"/>
          <w:b/>
          <w:bCs/>
          <w:sz w:val="24"/>
          <w:szCs w:val="24"/>
          <w:lang w:val="lv-LV"/>
        </w:rPr>
        <w:t>Rīcības virziens - Izglītības iestāžu tīkla nodrošinājums</w:t>
      </w:r>
    </w:p>
    <w:tbl>
      <w:tblPr>
        <w:tblW w:w="13854" w:type="dxa"/>
        <w:tblInd w:w="4" w:type="dxa"/>
        <w:tblLayout w:type="fixed"/>
        <w:tblLook w:val="04A0" w:firstRow="1" w:lastRow="0" w:firstColumn="1" w:lastColumn="0" w:noHBand="0" w:noVBand="1"/>
      </w:tblPr>
      <w:tblGrid>
        <w:gridCol w:w="2163"/>
        <w:gridCol w:w="4037"/>
        <w:gridCol w:w="1984"/>
        <w:gridCol w:w="1985"/>
        <w:gridCol w:w="1984"/>
        <w:gridCol w:w="1701"/>
      </w:tblGrid>
      <w:tr w:rsidR="002075B5" w14:paraId="77E49B0F" w14:textId="77777777">
        <w:trPr>
          <w:trHeight w:val="624"/>
        </w:trPr>
        <w:tc>
          <w:tcPr>
            <w:tcW w:w="2162" w:type="dxa"/>
            <w:tcBorders>
              <w:top w:val="single" w:sz="4" w:space="0" w:color="000000"/>
              <w:left w:val="single" w:sz="4" w:space="0" w:color="000000"/>
              <w:bottom w:val="single" w:sz="4" w:space="0" w:color="000000"/>
              <w:right w:val="single" w:sz="4" w:space="0" w:color="000000"/>
            </w:tcBorders>
          </w:tcPr>
          <w:p w14:paraId="40EDA854"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UZDEVUMS</w:t>
            </w:r>
          </w:p>
        </w:tc>
        <w:tc>
          <w:tcPr>
            <w:tcW w:w="4037" w:type="dxa"/>
            <w:tcBorders>
              <w:top w:val="single" w:sz="4" w:space="0" w:color="000000"/>
              <w:left w:val="single" w:sz="4" w:space="0" w:color="000000"/>
              <w:bottom w:val="single" w:sz="4" w:space="0" w:color="000000"/>
              <w:right w:val="single" w:sz="4" w:space="0" w:color="000000"/>
            </w:tcBorders>
          </w:tcPr>
          <w:p w14:paraId="785F840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PLĀNOTIE PASĀKUMI</w:t>
            </w:r>
          </w:p>
        </w:tc>
        <w:tc>
          <w:tcPr>
            <w:tcW w:w="1984" w:type="dxa"/>
            <w:tcBorders>
              <w:top w:val="single" w:sz="4" w:space="0" w:color="000000"/>
              <w:left w:val="single" w:sz="4" w:space="0" w:color="000000"/>
              <w:bottom w:val="single" w:sz="4" w:space="0" w:color="000000"/>
              <w:right w:val="single" w:sz="4" w:space="0" w:color="000000"/>
            </w:tcBorders>
          </w:tcPr>
          <w:p w14:paraId="0359788F"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IZPILDES TERMIŅŠ</w:t>
            </w:r>
          </w:p>
        </w:tc>
        <w:tc>
          <w:tcPr>
            <w:tcW w:w="1985" w:type="dxa"/>
            <w:tcBorders>
              <w:top w:val="single" w:sz="4" w:space="0" w:color="000000"/>
              <w:left w:val="single" w:sz="4" w:space="0" w:color="000000"/>
              <w:bottom w:val="single" w:sz="4" w:space="0" w:color="000000"/>
              <w:right w:val="single" w:sz="4" w:space="0" w:color="000000"/>
            </w:tcBorders>
          </w:tcPr>
          <w:p w14:paraId="1A72C26B"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ATBILDĪGĀ IESTĀDE</w:t>
            </w:r>
          </w:p>
        </w:tc>
        <w:tc>
          <w:tcPr>
            <w:tcW w:w="1984" w:type="dxa"/>
            <w:tcBorders>
              <w:top w:val="single" w:sz="4" w:space="0" w:color="000000"/>
              <w:left w:val="single" w:sz="4" w:space="0" w:color="000000"/>
              <w:bottom w:val="single" w:sz="4" w:space="0" w:color="000000"/>
              <w:right w:val="single" w:sz="4" w:space="0" w:color="000000"/>
            </w:tcBorders>
          </w:tcPr>
          <w:p w14:paraId="3F994CC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IESAISTĪTĀS IESTĀDES</w:t>
            </w:r>
          </w:p>
        </w:tc>
        <w:tc>
          <w:tcPr>
            <w:tcW w:w="1701" w:type="dxa"/>
            <w:tcBorders>
              <w:top w:val="single" w:sz="4" w:space="0" w:color="000000"/>
              <w:left w:val="single" w:sz="4" w:space="0" w:color="000000"/>
              <w:bottom w:val="single" w:sz="4" w:space="0" w:color="000000"/>
              <w:right w:val="single" w:sz="4" w:space="0" w:color="000000"/>
            </w:tcBorders>
          </w:tcPr>
          <w:p w14:paraId="77223F5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6480C04A"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181D7FF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1.1.1. Izglītības iestāžu tīkla optimizācija</w:t>
            </w: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14:paraId="3EC307C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tīkla analīze un stratēģiskās kartes veidošana, vadoties no novada attīstības un izglītības pakalpojumu vajadzībām novada pilsētās un apdzīvotās vietās.</w:t>
            </w:r>
          </w:p>
          <w:p w14:paraId="5B0DA64B" w14:textId="77777777" w:rsidR="002075B5" w:rsidRDefault="002075B5">
            <w:pPr>
              <w:widowControl w:val="0"/>
              <w:spacing w:after="0"/>
              <w:rPr>
                <w:rFonts w:ascii="Times New Roman" w:hAnsi="Times New Roman"/>
                <w:sz w:val="24"/>
                <w:szCs w:val="24"/>
                <w:lang w:val="lv-LV"/>
              </w:rPr>
            </w:pPr>
          </w:p>
          <w:p w14:paraId="35B17F0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virsuzdevumu noteikšana atbilstoši stratēģiskajai kartei</w:t>
            </w:r>
          </w:p>
        </w:tc>
        <w:tc>
          <w:tcPr>
            <w:tcW w:w="1984" w:type="dxa"/>
            <w:tcBorders>
              <w:top w:val="single" w:sz="4" w:space="0" w:color="000000"/>
              <w:left w:val="single" w:sz="4" w:space="0" w:color="000000"/>
              <w:bottom w:val="single" w:sz="4" w:space="0" w:color="000000"/>
              <w:right w:val="single" w:sz="4" w:space="0" w:color="000000"/>
            </w:tcBorders>
          </w:tcPr>
          <w:p w14:paraId="756261E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5" w:type="dxa"/>
            <w:tcBorders>
              <w:top w:val="single" w:sz="4" w:space="0" w:color="000000"/>
              <w:left w:val="single" w:sz="4" w:space="0" w:color="000000"/>
              <w:bottom w:val="single" w:sz="4" w:space="0" w:color="000000"/>
              <w:right w:val="single" w:sz="4" w:space="0" w:color="000000"/>
            </w:tcBorders>
          </w:tcPr>
          <w:p w14:paraId="5A53475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47E3CB4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izpilddirektors, apvienību pārvaldes</w:t>
            </w:r>
          </w:p>
        </w:tc>
        <w:tc>
          <w:tcPr>
            <w:tcW w:w="1701" w:type="dxa"/>
            <w:vMerge w:val="restart"/>
            <w:tcBorders>
              <w:top w:val="single" w:sz="4" w:space="0" w:color="000000"/>
              <w:left w:val="single" w:sz="4" w:space="0" w:color="000000"/>
              <w:bottom w:val="single" w:sz="4" w:space="0" w:color="000000"/>
              <w:right w:val="single" w:sz="4" w:space="0" w:color="000000"/>
            </w:tcBorders>
          </w:tcPr>
          <w:p w14:paraId="08F9A53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Optimāls un efektīvs izglītības iestāžu tīkls visās izglītības pakāpēs;</w:t>
            </w:r>
          </w:p>
          <w:p w14:paraId="6C4389E3" w14:textId="77777777" w:rsidR="002075B5" w:rsidRDefault="002075B5">
            <w:pPr>
              <w:widowControl w:val="0"/>
              <w:spacing w:after="0"/>
              <w:rPr>
                <w:rFonts w:ascii="Times New Roman" w:hAnsi="Times New Roman"/>
                <w:sz w:val="24"/>
                <w:szCs w:val="24"/>
                <w:lang w:val="lv-LV"/>
              </w:rPr>
            </w:pPr>
          </w:p>
          <w:p w14:paraId="760DCD0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Skaidra visu izglītības iestāžu vieta/virsuzdevums novada izglītības iestāžu stratēģiskajā kartē.</w:t>
            </w:r>
          </w:p>
          <w:p w14:paraId="0A7FD0FA" w14:textId="77777777" w:rsidR="002075B5" w:rsidRDefault="002075B5">
            <w:pPr>
              <w:widowControl w:val="0"/>
              <w:spacing w:after="0"/>
              <w:rPr>
                <w:rFonts w:ascii="Times New Roman" w:hAnsi="Times New Roman"/>
                <w:sz w:val="24"/>
                <w:szCs w:val="24"/>
                <w:lang w:val="lv-LV"/>
              </w:rPr>
            </w:pPr>
          </w:p>
        </w:tc>
      </w:tr>
      <w:tr w:rsidR="002075B5" w14:paraId="7F0E8010" w14:textId="77777777">
        <w:trPr>
          <w:trHeight w:val="144"/>
        </w:trPr>
        <w:tc>
          <w:tcPr>
            <w:tcW w:w="2162" w:type="dxa"/>
            <w:vMerge/>
            <w:tcBorders>
              <w:left w:val="single" w:sz="4" w:space="0" w:color="000000"/>
              <w:right w:val="single" w:sz="4" w:space="0" w:color="000000"/>
            </w:tcBorders>
          </w:tcPr>
          <w:p w14:paraId="3A5DBCF0" w14:textId="77777777" w:rsidR="002075B5" w:rsidRDefault="002075B5">
            <w:pPr>
              <w:widowControl w:val="0"/>
              <w:spacing w:after="0"/>
              <w:rPr>
                <w:rFonts w:ascii="Times New Roman" w:hAnsi="Times New Roman"/>
                <w:sz w:val="24"/>
                <w:szCs w:val="24"/>
                <w:lang w:val="lv-LV"/>
              </w:rPr>
            </w:pPr>
          </w:p>
        </w:tc>
        <w:tc>
          <w:tcPr>
            <w:tcW w:w="4037" w:type="dxa"/>
            <w:tcBorders>
              <w:top w:val="single" w:sz="4" w:space="0" w:color="000000"/>
              <w:left w:val="single" w:sz="4" w:space="0" w:color="000000"/>
              <w:bottom w:val="single" w:sz="4" w:space="0" w:color="000000"/>
              <w:right w:val="single" w:sz="4" w:space="0" w:color="000000"/>
            </w:tcBorders>
            <w:shd w:val="clear" w:color="auto" w:fill="auto"/>
          </w:tcPr>
          <w:p w14:paraId="392605C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attīstības plāna veidošana, ņemot vērā katras iestādes  virsuzdevumus un vietu novada izglītības iestāžu sistēmā un stratēģiskajā kartē.</w:t>
            </w:r>
          </w:p>
          <w:p w14:paraId="02B94F4F" w14:textId="77777777" w:rsidR="002075B5" w:rsidRDefault="002075B5">
            <w:pPr>
              <w:widowControl w:val="0"/>
              <w:spacing w:after="0"/>
              <w:rPr>
                <w:rFonts w:ascii="Times New Roman" w:hAnsi="Times New Roman"/>
                <w:sz w:val="24"/>
                <w:szCs w:val="24"/>
                <w:lang w:val="lv-LV"/>
              </w:rPr>
            </w:pPr>
          </w:p>
          <w:p w14:paraId="1A24484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skaita un funkciju pārskatīšana atbilstoši stratēģiskajai kartei.</w:t>
            </w:r>
          </w:p>
        </w:tc>
        <w:tc>
          <w:tcPr>
            <w:tcW w:w="1984" w:type="dxa"/>
            <w:tcBorders>
              <w:top w:val="single" w:sz="4" w:space="0" w:color="000000"/>
              <w:left w:val="single" w:sz="4" w:space="0" w:color="000000"/>
              <w:bottom w:val="single" w:sz="4" w:space="0" w:color="000000"/>
              <w:right w:val="single" w:sz="4" w:space="0" w:color="000000"/>
            </w:tcBorders>
          </w:tcPr>
          <w:p w14:paraId="7CF525E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2023-2024</w:t>
            </w:r>
          </w:p>
        </w:tc>
        <w:tc>
          <w:tcPr>
            <w:tcW w:w="1985" w:type="dxa"/>
            <w:tcBorders>
              <w:top w:val="single" w:sz="4" w:space="0" w:color="000000"/>
              <w:left w:val="single" w:sz="4" w:space="0" w:color="000000"/>
              <w:bottom w:val="single" w:sz="4" w:space="0" w:color="000000"/>
              <w:right w:val="single" w:sz="4" w:space="0" w:color="000000"/>
            </w:tcBorders>
          </w:tcPr>
          <w:p w14:paraId="63BB1D06"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1C556BCA"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finanšu nodaļas ekonomisti, IT nodaļas speciālisti, sabiedrisko attiecību speciālisti, apvienību pārvaldes</w:t>
            </w:r>
          </w:p>
        </w:tc>
        <w:tc>
          <w:tcPr>
            <w:tcW w:w="1701" w:type="dxa"/>
            <w:vMerge/>
            <w:tcBorders>
              <w:left w:val="single" w:sz="4" w:space="0" w:color="000000"/>
              <w:right w:val="single" w:sz="4" w:space="0" w:color="000000"/>
            </w:tcBorders>
          </w:tcPr>
          <w:p w14:paraId="1414DA7C" w14:textId="77777777" w:rsidR="002075B5" w:rsidRDefault="002075B5">
            <w:pPr>
              <w:widowControl w:val="0"/>
              <w:spacing w:after="0"/>
              <w:jc w:val="center"/>
              <w:rPr>
                <w:rFonts w:ascii="Times New Roman" w:hAnsi="Times New Roman"/>
                <w:sz w:val="24"/>
                <w:szCs w:val="24"/>
                <w:lang w:val="lv-LV"/>
              </w:rPr>
            </w:pPr>
          </w:p>
        </w:tc>
      </w:tr>
      <w:tr w:rsidR="002075B5" w14:paraId="297790B6" w14:textId="77777777">
        <w:trPr>
          <w:trHeight w:val="144"/>
        </w:trPr>
        <w:tc>
          <w:tcPr>
            <w:tcW w:w="2162" w:type="dxa"/>
            <w:vMerge/>
            <w:tcBorders>
              <w:left w:val="single" w:sz="4" w:space="0" w:color="000000"/>
              <w:right w:val="single" w:sz="4" w:space="0" w:color="000000"/>
            </w:tcBorders>
          </w:tcPr>
          <w:p w14:paraId="6A53EEC7" w14:textId="77777777" w:rsidR="002075B5" w:rsidRDefault="002075B5">
            <w:pPr>
              <w:widowControl w:val="0"/>
              <w:spacing w:after="0"/>
              <w:jc w:val="center"/>
              <w:rPr>
                <w:rFonts w:ascii="Times New Roman" w:hAnsi="Times New Roman"/>
                <w:sz w:val="24"/>
                <w:szCs w:val="24"/>
                <w:lang w:val="lv-LV"/>
              </w:rPr>
            </w:pPr>
          </w:p>
        </w:tc>
        <w:tc>
          <w:tcPr>
            <w:tcW w:w="4037" w:type="dxa"/>
            <w:tcBorders>
              <w:top w:val="single" w:sz="4" w:space="0" w:color="000000"/>
              <w:left w:val="single" w:sz="4" w:space="0" w:color="000000"/>
              <w:bottom w:val="single" w:sz="4" w:space="0" w:color="000000"/>
              <w:right w:val="single" w:sz="4" w:space="0" w:color="000000"/>
            </w:tcBorders>
          </w:tcPr>
          <w:p w14:paraId="30FC49FF" w14:textId="77777777" w:rsidR="002075B5" w:rsidRDefault="007950D8">
            <w:pPr>
              <w:widowControl w:val="0"/>
              <w:spacing w:after="0"/>
              <w:rPr>
                <w:rFonts w:ascii="Times New Roman" w:hAnsi="Times New Roman"/>
                <w:color w:val="FF0000"/>
                <w:sz w:val="24"/>
                <w:szCs w:val="24"/>
                <w:lang w:val="lv-LV"/>
              </w:rPr>
            </w:pPr>
            <w:r>
              <w:rPr>
                <w:rFonts w:ascii="Times New Roman" w:eastAsia="Calibri" w:hAnsi="Times New Roman"/>
                <w:sz w:val="24"/>
                <w:lang w:val="lv-LV"/>
              </w:rPr>
              <w:t>Pirmsskolas izglītības programmu īstenošanas vietu izvērtēšana.</w:t>
            </w:r>
          </w:p>
        </w:tc>
        <w:tc>
          <w:tcPr>
            <w:tcW w:w="1984" w:type="dxa"/>
            <w:tcBorders>
              <w:top w:val="single" w:sz="4" w:space="0" w:color="000000"/>
              <w:left w:val="single" w:sz="4" w:space="0" w:color="000000"/>
              <w:bottom w:val="single" w:sz="4" w:space="0" w:color="000000"/>
              <w:right w:val="single" w:sz="4" w:space="0" w:color="000000"/>
            </w:tcBorders>
          </w:tcPr>
          <w:p w14:paraId="59AF7F3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5" w:type="dxa"/>
            <w:tcBorders>
              <w:top w:val="single" w:sz="4" w:space="0" w:color="000000"/>
              <w:left w:val="single" w:sz="4" w:space="0" w:color="000000"/>
              <w:bottom w:val="single" w:sz="4" w:space="0" w:color="000000"/>
              <w:right w:val="single" w:sz="4" w:space="0" w:color="000000"/>
            </w:tcBorders>
          </w:tcPr>
          <w:p w14:paraId="3CB0816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5A61222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iestādes, </w:t>
            </w:r>
            <w:r>
              <w:rPr>
                <w:rFonts w:ascii="Times New Roman" w:hAnsi="Times New Roman"/>
                <w:sz w:val="24"/>
                <w:szCs w:val="24"/>
                <w:lang w:val="lv-LV"/>
              </w:rPr>
              <w:lastRenderedPageBreak/>
              <w:t>apvienību pārvaldes, izpilddirektors</w:t>
            </w:r>
          </w:p>
        </w:tc>
        <w:tc>
          <w:tcPr>
            <w:tcW w:w="1701" w:type="dxa"/>
            <w:vMerge/>
            <w:tcBorders>
              <w:left w:val="single" w:sz="4" w:space="0" w:color="000000"/>
              <w:right w:val="single" w:sz="4" w:space="0" w:color="000000"/>
            </w:tcBorders>
          </w:tcPr>
          <w:p w14:paraId="5B676AC3" w14:textId="77777777" w:rsidR="002075B5" w:rsidRDefault="002075B5">
            <w:pPr>
              <w:widowControl w:val="0"/>
              <w:spacing w:after="0"/>
              <w:jc w:val="center"/>
              <w:rPr>
                <w:rFonts w:ascii="Times New Roman" w:hAnsi="Times New Roman"/>
                <w:sz w:val="24"/>
                <w:szCs w:val="24"/>
                <w:lang w:val="lv-LV"/>
              </w:rPr>
            </w:pPr>
          </w:p>
        </w:tc>
      </w:tr>
      <w:tr w:rsidR="002075B5" w14:paraId="526524A0" w14:textId="77777777">
        <w:trPr>
          <w:trHeight w:val="1266"/>
        </w:trPr>
        <w:tc>
          <w:tcPr>
            <w:tcW w:w="2162" w:type="dxa"/>
            <w:vMerge/>
            <w:tcBorders>
              <w:left w:val="single" w:sz="4" w:space="0" w:color="000000"/>
              <w:bottom w:val="single" w:sz="4" w:space="0" w:color="000000"/>
              <w:right w:val="single" w:sz="4" w:space="0" w:color="000000"/>
            </w:tcBorders>
          </w:tcPr>
          <w:p w14:paraId="6AF74FBC" w14:textId="77777777" w:rsidR="002075B5" w:rsidRDefault="002075B5">
            <w:pPr>
              <w:widowControl w:val="0"/>
              <w:spacing w:after="0"/>
              <w:jc w:val="center"/>
              <w:rPr>
                <w:rFonts w:ascii="Times New Roman" w:hAnsi="Times New Roman"/>
                <w:sz w:val="24"/>
                <w:szCs w:val="24"/>
                <w:lang w:val="lv-LV"/>
              </w:rPr>
            </w:pPr>
          </w:p>
        </w:tc>
        <w:tc>
          <w:tcPr>
            <w:tcW w:w="4037" w:type="dxa"/>
            <w:tcBorders>
              <w:top w:val="single" w:sz="4" w:space="0" w:color="000000"/>
              <w:left w:val="single" w:sz="4" w:space="0" w:color="000000"/>
              <w:bottom w:val="single" w:sz="4" w:space="0" w:color="000000"/>
              <w:right w:val="single" w:sz="4" w:space="0" w:color="000000"/>
            </w:tcBorders>
          </w:tcPr>
          <w:p w14:paraId="2CBAD34A" w14:textId="77777777" w:rsidR="002075B5" w:rsidRDefault="007950D8">
            <w:pPr>
              <w:widowControl w:val="0"/>
              <w:spacing w:after="0"/>
              <w:rPr>
                <w:rFonts w:ascii="Times New Roman" w:hAnsi="Times New Roman"/>
                <w:color w:val="FF0000"/>
                <w:sz w:val="24"/>
                <w:szCs w:val="24"/>
                <w:lang w:val="lv-LV"/>
              </w:rPr>
            </w:pPr>
            <w:r>
              <w:rPr>
                <w:rFonts w:ascii="Times New Roman" w:hAnsi="Times New Roman"/>
                <w:sz w:val="24"/>
                <w:szCs w:val="24"/>
                <w:lang w:val="lv-LV"/>
              </w:rPr>
              <w:t>Kvalitatīva un efektīvi pārvaldīta profesionālās ievirzes izglītības iestāžu tīkla nodrošināšana.</w:t>
            </w:r>
          </w:p>
        </w:tc>
        <w:tc>
          <w:tcPr>
            <w:tcW w:w="1984" w:type="dxa"/>
            <w:tcBorders>
              <w:top w:val="single" w:sz="4" w:space="0" w:color="000000"/>
              <w:left w:val="single" w:sz="4" w:space="0" w:color="000000"/>
              <w:bottom w:val="single" w:sz="4" w:space="0" w:color="000000"/>
              <w:right w:val="single" w:sz="4" w:space="0" w:color="000000"/>
            </w:tcBorders>
          </w:tcPr>
          <w:p w14:paraId="1648784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5" w:type="dxa"/>
            <w:tcBorders>
              <w:top w:val="single" w:sz="4" w:space="0" w:color="000000"/>
              <w:left w:val="single" w:sz="4" w:space="0" w:color="000000"/>
              <w:bottom w:val="single" w:sz="4" w:space="0" w:color="000000"/>
              <w:right w:val="single" w:sz="4" w:space="0" w:color="000000"/>
            </w:tcBorders>
          </w:tcPr>
          <w:p w14:paraId="753A1C3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5158880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finanšu nodaļas ekonomisti, IT nodaļas speciālisti, sabiedrisko attiecību speciālisti, apvienību pārvaldes</w:t>
            </w:r>
          </w:p>
        </w:tc>
        <w:tc>
          <w:tcPr>
            <w:tcW w:w="1701" w:type="dxa"/>
            <w:vMerge/>
            <w:tcBorders>
              <w:left w:val="single" w:sz="4" w:space="0" w:color="000000"/>
              <w:bottom w:val="single" w:sz="4" w:space="0" w:color="000000"/>
              <w:right w:val="single" w:sz="4" w:space="0" w:color="000000"/>
            </w:tcBorders>
          </w:tcPr>
          <w:p w14:paraId="4C682520" w14:textId="77777777" w:rsidR="002075B5" w:rsidRDefault="002075B5">
            <w:pPr>
              <w:widowControl w:val="0"/>
              <w:spacing w:after="0"/>
              <w:jc w:val="center"/>
              <w:rPr>
                <w:rFonts w:ascii="Times New Roman" w:hAnsi="Times New Roman"/>
                <w:sz w:val="24"/>
                <w:szCs w:val="24"/>
                <w:lang w:val="lv-LV"/>
              </w:rPr>
            </w:pPr>
          </w:p>
        </w:tc>
      </w:tr>
      <w:tr w:rsidR="002075B5" w14:paraId="74FD43CE"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0D3AEC7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1.1.2. Attīstīt un stiprināt pieaugušo izglītības tīklu pieaugušo izglītības pakalpojumu pieejamībai</w:t>
            </w:r>
          </w:p>
        </w:tc>
        <w:tc>
          <w:tcPr>
            <w:tcW w:w="4037" w:type="dxa"/>
            <w:tcBorders>
              <w:top w:val="single" w:sz="4" w:space="0" w:color="000000"/>
              <w:left w:val="single" w:sz="4" w:space="0" w:color="000000"/>
              <w:bottom w:val="single" w:sz="4" w:space="0" w:color="000000"/>
              <w:right w:val="single" w:sz="4" w:space="0" w:color="000000"/>
            </w:tcBorders>
          </w:tcPr>
          <w:p w14:paraId="288E38A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Novada pieaugušo izglītības tīkla (pakalpojumu sniedzēji un pakalpojumu sniegšanas vietas) analīze.</w:t>
            </w:r>
          </w:p>
          <w:p w14:paraId="731FDA3F" w14:textId="77777777" w:rsidR="002075B5" w:rsidRDefault="002075B5">
            <w:pPr>
              <w:widowControl w:val="0"/>
              <w:spacing w:after="0"/>
              <w:jc w:val="center"/>
              <w:rPr>
                <w:rFonts w:ascii="Times New Roman" w:hAnsi="Times New Roman"/>
                <w:sz w:val="24"/>
                <w:szCs w:val="24"/>
                <w:lang w:val="lv-LV"/>
              </w:rPr>
            </w:pPr>
          </w:p>
          <w:p w14:paraId="28048798" w14:textId="77777777" w:rsidR="002075B5" w:rsidRDefault="002075B5">
            <w:pPr>
              <w:widowControl w:val="0"/>
              <w:spacing w:after="0"/>
              <w:jc w:val="center"/>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50D28A7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5" w:type="dxa"/>
            <w:tcBorders>
              <w:top w:val="single" w:sz="4" w:space="0" w:color="000000"/>
              <w:left w:val="single" w:sz="4" w:space="0" w:color="000000"/>
              <w:bottom w:val="single" w:sz="4" w:space="0" w:color="000000"/>
              <w:right w:val="single" w:sz="4" w:space="0" w:color="000000"/>
            </w:tcBorders>
          </w:tcPr>
          <w:p w14:paraId="3817C70F"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033C68A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iestādes, aģentūra “Lauta”,  NVA, NVO, biedrības, uzņēmēji, apvienību pārvaldes, </w:t>
            </w:r>
            <w:r w:rsidRPr="00E9554E">
              <w:rPr>
                <w:rFonts w:ascii="Times New Roman" w:hAnsi="Times New Roman"/>
                <w:sz w:val="24"/>
                <w:szCs w:val="24"/>
                <w:lang w:val="lv-LV"/>
              </w:rPr>
              <w:t>bibliotēkas</w:t>
            </w:r>
          </w:p>
        </w:tc>
        <w:tc>
          <w:tcPr>
            <w:tcW w:w="1701" w:type="dxa"/>
            <w:vMerge w:val="restart"/>
            <w:tcBorders>
              <w:top w:val="single" w:sz="4" w:space="0" w:color="000000"/>
              <w:left w:val="single" w:sz="4" w:space="0" w:color="000000"/>
              <w:bottom w:val="single" w:sz="4" w:space="0" w:color="000000"/>
              <w:right w:val="single" w:sz="4" w:space="0" w:color="000000"/>
            </w:tcBorders>
          </w:tcPr>
          <w:p w14:paraId="3F86F50E" w14:textId="77777777" w:rsidR="002075B5" w:rsidRDefault="002075B5">
            <w:pPr>
              <w:widowControl w:val="0"/>
              <w:spacing w:after="0"/>
              <w:rPr>
                <w:rFonts w:ascii="Times New Roman" w:hAnsi="Times New Roman"/>
                <w:sz w:val="24"/>
                <w:szCs w:val="24"/>
                <w:lang w:val="lv-LV"/>
              </w:rPr>
            </w:pPr>
          </w:p>
          <w:p w14:paraId="3773EAA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Pieaugušo izglītības tīkls papildināts ar vismaz 2 jauniem partneriem un jaunu  izglītības programmu pieejamību</w:t>
            </w:r>
          </w:p>
        </w:tc>
      </w:tr>
      <w:tr w:rsidR="002075B5" w14:paraId="75CC3E99" w14:textId="77777777">
        <w:trPr>
          <w:trHeight w:val="144"/>
        </w:trPr>
        <w:tc>
          <w:tcPr>
            <w:tcW w:w="2162" w:type="dxa"/>
            <w:vMerge/>
            <w:tcBorders>
              <w:left w:val="single" w:sz="4" w:space="0" w:color="000000"/>
              <w:bottom w:val="single" w:sz="4" w:space="0" w:color="000000"/>
              <w:right w:val="single" w:sz="4" w:space="0" w:color="000000"/>
            </w:tcBorders>
          </w:tcPr>
          <w:p w14:paraId="331F38D0" w14:textId="77777777" w:rsidR="002075B5" w:rsidRDefault="002075B5">
            <w:pPr>
              <w:widowControl w:val="0"/>
              <w:spacing w:after="0"/>
              <w:jc w:val="center"/>
              <w:rPr>
                <w:rFonts w:ascii="Times New Roman" w:hAnsi="Times New Roman"/>
                <w:sz w:val="24"/>
                <w:szCs w:val="24"/>
                <w:lang w:val="lv-LV"/>
              </w:rPr>
            </w:pPr>
          </w:p>
        </w:tc>
        <w:tc>
          <w:tcPr>
            <w:tcW w:w="4037" w:type="dxa"/>
            <w:tcBorders>
              <w:top w:val="single" w:sz="4" w:space="0" w:color="000000"/>
              <w:left w:val="single" w:sz="4" w:space="0" w:color="000000"/>
              <w:bottom w:val="single" w:sz="4" w:space="0" w:color="000000"/>
              <w:right w:val="single" w:sz="4" w:space="0" w:color="000000"/>
            </w:tcBorders>
          </w:tcPr>
          <w:p w14:paraId="4FD34A8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Sadarbības veidošana ar potenciālajiem sadarbības partneriem un pieaugušo izglītībā iesaistītajām pusēm pieaugušo izglītības programmu veidošanai un īstenošanai.</w:t>
            </w:r>
          </w:p>
          <w:p w14:paraId="77DEAAAD" w14:textId="77777777" w:rsidR="002075B5" w:rsidRDefault="002075B5">
            <w:pPr>
              <w:widowControl w:val="0"/>
              <w:spacing w:after="0"/>
              <w:jc w:val="center"/>
              <w:rPr>
                <w:rFonts w:ascii="Times New Roman" w:hAnsi="Times New Roman"/>
                <w:sz w:val="24"/>
                <w:szCs w:val="24"/>
                <w:lang w:val="lv-LV"/>
              </w:rPr>
            </w:pPr>
          </w:p>
          <w:p w14:paraId="3446B14D" w14:textId="77777777" w:rsidR="002075B5" w:rsidRDefault="002075B5">
            <w:pPr>
              <w:widowControl w:val="0"/>
              <w:spacing w:after="0"/>
              <w:jc w:val="center"/>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170C939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2023-2024</w:t>
            </w:r>
          </w:p>
        </w:tc>
        <w:tc>
          <w:tcPr>
            <w:tcW w:w="1985" w:type="dxa"/>
            <w:tcBorders>
              <w:top w:val="single" w:sz="4" w:space="0" w:color="000000"/>
              <w:left w:val="single" w:sz="4" w:space="0" w:color="000000"/>
              <w:bottom w:val="single" w:sz="4" w:space="0" w:color="000000"/>
              <w:right w:val="single" w:sz="4" w:space="0" w:color="000000"/>
            </w:tcBorders>
          </w:tcPr>
          <w:p w14:paraId="5886DFAC"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984" w:type="dxa"/>
            <w:tcBorders>
              <w:top w:val="single" w:sz="4" w:space="0" w:color="000000"/>
              <w:left w:val="single" w:sz="4" w:space="0" w:color="000000"/>
              <w:bottom w:val="single" w:sz="4" w:space="0" w:color="000000"/>
              <w:right w:val="single" w:sz="4" w:space="0" w:color="000000"/>
            </w:tcBorders>
          </w:tcPr>
          <w:p w14:paraId="493F9ED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iestādes, aģentūra “Lauta”,  NVA, NVO, biedrības, uzņēmēji, apvienību pārvaldes, </w:t>
            </w:r>
            <w:r w:rsidRPr="00E9554E">
              <w:rPr>
                <w:rFonts w:ascii="Times New Roman" w:hAnsi="Times New Roman"/>
                <w:sz w:val="24"/>
                <w:szCs w:val="24"/>
                <w:lang w:val="lv-LV"/>
              </w:rPr>
              <w:t>bibliotēkas</w:t>
            </w:r>
          </w:p>
        </w:tc>
        <w:tc>
          <w:tcPr>
            <w:tcW w:w="1701" w:type="dxa"/>
            <w:vMerge/>
            <w:tcBorders>
              <w:left w:val="single" w:sz="4" w:space="0" w:color="000000"/>
              <w:bottom w:val="single" w:sz="4" w:space="0" w:color="000000"/>
              <w:right w:val="single" w:sz="4" w:space="0" w:color="000000"/>
            </w:tcBorders>
          </w:tcPr>
          <w:p w14:paraId="28BD0096" w14:textId="77777777" w:rsidR="002075B5" w:rsidRDefault="002075B5">
            <w:pPr>
              <w:widowControl w:val="0"/>
              <w:spacing w:after="0"/>
              <w:jc w:val="center"/>
              <w:rPr>
                <w:rFonts w:ascii="Times New Roman" w:hAnsi="Times New Roman"/>
                <w:sz w:val="24"/>
                <w:szCs w:val="24"/>
                <w:highlight w:val="green"/>
                <w:lang w:val="lv-LV"/>
              </w:rPr>
            </w:pPr>
          </w:p>
        </w:tc>
      </w:tr>
    </w:tbl>
    <w:p w14:paraId="378A780E" w14:textId="77777777" w:rsidR="002075B5" w:rsidRDefault="002075B5">
      <w:pPr>
        <w:pStyle w:val="Sarakstarindkopa"/>
        <w:spacing w:line="252" w:lineRule="auto"/>
        <w:rPr>
          <w:rFonts w:ascii="Times New Roman" w:hAnsi="Times New Roman"/>
          <w:b/>
          <w:bCs/>
          <w:sz w:val="28"/>
          <w:szCs w:val="28"/>
          <w:lang w:val="lv-LV"/>
        </w:rPr>
      </w:pPr>
    </w:p>
    <w:p w14:paraId="562C9052" w14:textId="77777777" w:rsidR="002075B5" w:rsidRDefault="007950D8">
      <w:pPr>
        <w:pStyle w:val="Sarakstarindkopa"/>
        <w:numPr>
          <w:ilvl w:val="0"/>
          <w:numId w:val="6"/>
        </w:numPr>
        <w:spacing w:line="252" w:lineRule="auto"/>
        <w:rPr>
          <w:rFonts w:ascii="Times New Roman" w:hAnsi="Times New Roman"/>
          <w:b/>
          <w:bCs/>
          <w:sz w:val="28"/>
          <w:szCs w:val="28"/>
          <w:lang w:val="lv-LV"/>
        </w:rPr>
      </w:pPr>
      <w:r>
        <w:rPr>
          <w:rFonts w:ascii="Times New Roman" w:hAnsi="Times New Roman"/>
          <w:b/>
          <w:bCs/>
          <w:sz w:val="28"/>
          <w:szCs w:val="28"/>
          <w:lang w:val="lv-LV"/>
        </w:rPr>
        <w:t>Prioritāte – Efektīva izglītības sistēmas pārvaldība</w:t>
      </w:r>
    </w:p>
    <w:p w14:paraId="06A96E76" w14:textId="77777777" w:rsidR="002075B5" w:rsidRDefault="007950D8">
      <w:pPr>
        <w:pStyle w:val="Sarakstarindkopa"/>
        <w:numPr>
          <w:ilvl w:val="1"/>
          <w:numId w:val="5"/>
        </w:numPr>
        <w:spacing w:line="252" w:lineRule="auto"/>
        <w:rPr>
          <w:rFonts w:ascii="Times New Roman" w:hAnsi="Times New Roman"/>
          <w:b/>
          <w:bCs/>
          <w:sz w:val="24"/>
          <w:szCs w:val="24"/>
          <w:lang w:val="lv-LV"/>
        </w:rPr>
      </w:pPr>
      <w:r>
        <w:rPr>
          <w:rFonts w:ascii="Times New Roman" w:hAnsi="Times New Roman"/>
          <w:b/>
          <w:bCs/>
          <w:sz w:val="24"/>
          <w:szCs w:val="24"/>
          <w:lang w:val="lv-LV"/>
        </w:rPr>
        <w:t xml:space="preserve"> Rīcības virziens – Administratīvā kapacitāte</w:t>
      </w:r>
    </w:p>
    <w:tbl>
      <w:tblPr>
        <w:tblW w:w="13996" w:type="dxa"/>
        <w:tblInd w:w="4" w:type="dxa"/>
        <w:tblLayout w:type="fixed"/>
        <w:tblLook w:val="04A0" w:firstRow="1" w:lastRow="0" w:firstColumn="1" w:lastColumn="0" w:noHBand="0" w:noVBand="1"/>
      </w:tblPr>
      <w:tblGrid>
        <w:gridCol w:w="2160"/>
        <w:gridCol w:w="3615"/>
        <w:gridCol w:w="1559"/>
        <w:gridCol w:w="2126"/>
        <w:gridCol w:w="1701"/>
        <w:gridCol w:w="2835"/>
      </w:tblGrid>
      <w:tr w:rsidR="002075B5" w14:paraId="0ECBBCEC" w14:textId="77777777">
        <w:trPr>
          <w:trHeight w:val="624"/>
        </w:trPr>
        <w:tc>
          <w:tcPr>
            <w:tcW w:w="2159" w:type="dxa"/>
            <w:tcBorders>
              <w:top w:val="single" w:sz="4" w:space="0" w:color="000000"/>
              <w:left w:val="single" w:sz="4" w:space="0" w:color="000000"/>
              <w:bottom w:val="single" w:sz="4" w:space="0" w:color="000000"/>
              <w:right w:val="single" w:sz="4" w:space="0" w:color="000000"/>
            </w:tcBorders>
          </w:tcPr>
          <w:p w14:paraId="2CFF6216"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UZDEVUMS</w:t>
            </w:r>
          </w:p>
        </w:tc>
        <w:tc>
          <w:tcPr>
            <w:tcW w:w="3615" w:type="dxa"/>
            <w:tcBorders>
              <w:top w:val="single" w:sz="4" w:space="0" w:color="000000"/>
              <w:left w:val="single" w:sz="4" w:space="0" w:color="000000"/>
              <w:bottom w:val="single" w:sz="4" w:space="0" w:color="000000"/>
              <w:right w:val="single" w:sz="4" w:space="0" w:color="000000"/>
            </w:tcBorders>
          </w:tcPr>
          <w:p w14:paraId="5C62A8D4"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PLĀNOTIE PASĀKUMI</w:t>
            </w:r>
          </w:p>
        </w:tc>
        <w:tc>
          <w:tcPr>
            <w:tcW w:w="1559" w:type="dxa"/>
            <w:tcBorders>
              <w:top w:val="single" w:sz="4" w:space="0" w:color="000000"/>
              <w:left w:val="single" w:sz="4" w:space="0" w:color="000000"/>
              <w:bottom w:val="single" w:sz="4" w:space="0" w:color="000000"/>
              <w:right w:val="single" w:sz="4" w:space="0" w:color="000000"/>
            </w:tcBorders>
          </w:tcPr>
          <w:p w14:paraId="4FF3A7C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IZPILDES TERMIŅŠ</w:t>
            </w:r>
          </w:p>
        </w:tc>
        <w:tc>
          <w:tcPr>
            <w:tcW w:w="2126" w:type="dxa"/>
            <w:tcBorders>
              <w:top w:val="single" w:sz="4" w:space="0" w:color="000000"/>
              <w:left w:val="single" w:sz="4" w:space="0" w:color="000000"/>
              <w:bottom w:val="single" w:sz="4" w:space="0" w:color="000000"/>
              <w:right w:val="single" w:sz="4" w:space="0" w:color="000000"/>
            </w:tcBorders>
          </w:tcPr>
          <w:p w14:paraId="51776FAE"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ATBILDĪGĀ IESTĀDE</w:t>
            </w:r>
          </w:p>
        </w:tc>
        <w:tc>
          <w:tcPr>
            <w:tcW w:w="1701" w:type="dxa"/>
            <w:tcBorders>
              <w:top w:val="single" w:sz="4" w:space="0" w:color="000000"/>
              <w:left w:val="single" w:sz="4" w:space="0" w:color="000000"/>
              <w:bottom w:val="single" w:sz="4" w:space="0" w:color="000000"/>
              <w:right w:val="single" w:sz="4" w:space="0" w:color="000000"/>
            </w:tcBorders>
          </w:tcPr>
          <w:p w14:paraId="6E043482"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IESAISTĪTĀS IESTĀDES</w:t>
            </w:r>
          </w:p>
        </w:tc>
        <w:tc>
          <w:tcPr>
            <w:tcW w:w="2835" w:type="dxa"/>
            <w:tcBorders>
              <w:top w:val="single" w:sz="4" w:space="0" w:color="000000"/>
              <w:left w:val="single" w:sz="4" w:space="0" w:color="000000"/>
              <w:bottom w:val="single" w:sz="4" w:space="0" w:color="000000"/>
              <w:right w:val="single" w:sz="4" w:space="0" w:color="000000"/>
            </w:tcBorders>
          </w:tcPr>
          <w:p w14:paraId="325F585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6E0EB967" w14:textId="77777777">
        <w:trPr>
          <w:trHeight w:val="144"/>
        </w:trPr>
        <w:tc>
          <w:tcPr>
            <w:tcW w:w="2159" w:type="dxa"/>
            <w:tcBorders>
              <w:top w:val="single" w:sz="4" w:space="0" w:color="000000"/>
              <w:left w:val="single" w:sz="4" w:space="0" w:color="000000"/>
              <w:right w:val="single" w:sz="4" w:space="0" w:color="000000"/>
            </w:tcBorders>
          </w:tcPr>
          <w:p w14:paraId="391B64A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1.2.1. Stiprināt novada izglītības pārvaldes  kapacitāti</w:t>
            </w:r>
          </w:p>
        </w:tc>
        <w:tc>
          <w:tcPr>
            <w:tcW w:w="3615" w:type="dxa"/>
            <w:tcBorders>
              <w:top w:val="single" w:sz="4" w:space="0" w:color="000000"/>
              <w:left w:val="single" w:sz="4" w:space="0" w:color="000000"/>
              <w:bottom w:val="single" w:sz="4" w:space="0" w:color="000000"/>
              <w:right w:val="single" w:sz="4" w:space="0" w:color="000000"/>
            </w:tcBorders>
          </w:tcPr>
          <w:p w14:paraId="6AF0457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pārvaldes funkciju un personāla kompetenču analīze atbilstoši nacionālajām un pašvaldības prioritātēm izglītības attīstības jomā.</w:t>
            </w:r>
          </w:p>
          <w:p w14:paraId="1EA68D73" w14:textId="77777777" w:rsidR="002075B5" w:rsidRDefault="002075B5">
            <w:pPr>
              <w:widowControl w:val="0"/>
              <w:spacing w:after="0"/>
              <w:rPr>
                <w:rFonts w:ascii="Times New Roman" w:hAnsi="Times New Roman"/>
                <w:sz w:val="24"/>
                <w:szCs w:val="24"/>
                <w:lang w:val="lv-LV"/>
              </w:rPr>
            </w:pPr>
          </w:p>
          <w:p w14:paraId="768D41BA" w14:textId="292F0A58"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 Amata vietu izvērtēšana atbilstoši pašreizējām un nākotnes vajadzībām.</w:t>
            </w:r>
          </w:p>
        </w:tc>
        <w:tc>
          <w:tcPr>
            <w:tcW w:w="1559" w:type="dxa"/>
            <w:tcBorders>
              <w:top w:val="single" w:sz="4" w:space="0" w:color="000000"/>
              <w:left w:val="single" w:sz="4" w:space="0" w:color="000000"/>
              <w:bottom w:val="single" w:sz="4" w:space="0" w:color="000000"/>
              <w:right w:val="single" w:sz="4" w:space="0" w:color="000000"/>
            </w:tcBorders>
          </w:tcPr>
          <w:p w14:paraId="241F6B5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2126" w:type="dxa"/>
            <w:tcBorders>
              <w:top w:val="single" w:sz="4" w:space="0" w:color="000000"/>
              <w:left w:val="single" w:sz="4" w:space="0" w:color="000000"/>
              <w:bottom w:val="single" w:sz="4" w:space="0" w:color="000000"/>
              <w:right w:val="single" w:sz="4" w:space="0" w:color="000000"/>
            </w:tcBorders>
          </w:tcPr>
          <w:p w14:paraId="6464C7E2"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701" w:type="dxa"/>
            <w:tcBorders>
              <w:top w:val="single" w:sz="4" w:space="0" w:color="000000"/>
              <w:left w:val="single" w:sz="4" w:space="0" w:color="000000"/>
              <w:bottom w:val="single" w:sz="4" w:space="0" w:color="000000"/>
              <w:right w:val="single" w:sz="4" w:space="0" w:color="000000"/>
            </w:tcBorders>
          </w:tcPr>
          <w:p w14:paraId="0955118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Novada vadība, izpilddirektors</w:t>
            </w:r>
          </w:p>
        </w:tc>
        <w:tc>
          <w:tcPr>
            <w:tcW w:w="2835" w:type="dxa"/>
            <w:tcBorders>
              <w:top w:val="single" w:sz="4" w:space="0" w:color="000000"/>
              <w:left w:val="single" w:sz="4" w:space="0" w:color="000000"/>
              <w:right w:val="single" w:sz="4" w:space="0" w:color="000000"/>
            </w:tcBorders>
            <w:shd w:val="clear" w:color="auto" w:fill="auto"/>
          </w:tcPr>
          <w:p w14:paraId="1F8F300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Skaidri noteiktas izglītības pārvaldes funkcijas un darbinieku amata pienākumi.</w:t>
            </w:r>
          </w:p>
          <w:p w14:paraId="533171C6" w14:textId="5AE293BF"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 </w:t>
            </w:r>
            <w:r w:rsidRPr="00E9554E">
              <w:rPr>
                <w:rFonts w:ascii="Times New Roman" w:hAnsi="Times New Roman"/>
                <w:sz w:val="24"/>
                <w:szCs w:val="24"/>
                <w:lang w:val="lv-LV"/>
              </w:rPr>
              <w:t xml:space="preserve">Optimāli </w:t>
            </w:r>
            <w:r>
              <w:rPr>
                <w:rFonts w:ascii="Times New Roman" w:hAnsi="Times New Roman"/>
                <w:sz w:val="24"/>
                <w:szCs w:val="24"/>
                <w:lang w:val="lv-LV"/>
              </w:rPr>
              <w:t>nokomplektētas amata vietas izglītības kvalitātes un satura nodrošināšanai.</w:t>
            </w:r>
          </w:p>
          <w:p w14:paraId="2AE6A9D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Personāla kompetences atbilst izglītības pārvaldes funkcijām un aktuālajām vajadzībām, nodrošinot normatīvajos aktos noteiktos uzdevumus un prasības.</w:t>
            </w:r>
          </w:p>
        </w:tc>
      </w:tr>
      <w:tr w:rsidR="002075B5" w14:paraId="4472F436" w14:textId="77777777">
        <w:trPr>
          <w:trHeight w:val="144"/>
        </w:trPr>
        <w:tc>
          <w:tcPr>
            <w:tcW w:w="2159" w:type="dxa"/>
            <w:tcBorders>
              <w:top w:val="single" w:sz="4" w:space="0" w:color="000000"/>
              <w:left w:val="single" w:sz="4" w:space="0" w:color="000000"/>
              <w:bottom w:val="single" w:sz="4" w:space="0" w:color="000000"/>
              <w:right w:val="single" w:sz="4" w:space="0" w:color="000000"/>
            </w:tcBorders>
          </w:tcPr>
          <w:p w14:paraId="45EBA0E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1.2.2. Stiprināt izglītības iestāžu vadītāju administratīvo kapacitāti</w:t>
            </w:r>
          </w:p>
        </w:tc>
        <w:tc>
          <w:tcPr>
            <w:tcW w:w="3615" w:type="dxa"/>
            <w:tcBorders>
              <w:top w:val="single" w:sz="4" w:space="0" w:color="000000"/>
              <w:left w:val="single" w:sz="4" w:space="0" w:color="000000"/>
              <w:bottom w:val="single" w:sz="4" w:space="0" w:color="000000"/>
              <w:right w:val="single" w:sz="4" w:space="0" w:color="000000"/>
            </w:tcBorders>
          </w:tcPr>
          <w:p w14:paraId="7B877FF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administratīvo funkciju audita veikšana.</w:t>
            </w:r>
          </w:p>
          <w:p w14:paraId="1845620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Auditā izvirzīto priekšlikumu/pasākumu plāna īstenošana izglītības iestāžu administratīvās slodzes samazināšanai.</w:t>
            </w:r>
          </w:p>
        </w:tc>
        <w:tc>
          <w:tcPr>
            <w:tcW w:w="1559" w:type="dxa"/>
            <w:tcBorders>
              <w:top w:val="single" w:sz="4" w:space="0" w:color="000000"/>
              <w:left w:val="single" w:sz="4" w:space="0" w:color="000000"/>
              <w:bottom w:val="single" w:sz="4" w:space="0" w:color="000000"/>
              <w:right w:val="single" w:sz="4" w:space="0" w:color="000000"/>
            </w:tcBorders>
          </w:tcPr>
          <w:p w14:paraId="38CF6A7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2126" w:type="dxa"/>
            <w:tcBorders>
              <w:top w:val="single" w:sz="4" w:space="0" w:color="000000"/>
              <w:left w:val="single" w:sz="4" w:space="0" w:color="000000"/>
              <w:bottom w:val="single" w:sz="4" w:space="0" w:color="000000"/>
              <w:right w:val="single" w:sz="4" w:space="0" w:color="000000"/>
            </w:tcBorders>
          </w:tcPr>
          <w:p w14:paraId="0833ED43" w14:textId="414AFD26" w:rsidR="002075B5" w:rsidRPr="00E9554E" w:rsidRDefault="007950D8">
            <w:pPr>
              <w:widowControl w:val="0"/>
              <w:spacing w:after="0"/>
              <w:rPr>
                <w:rFonts w:ascii="Times New Roman" w:hAnsi="Times New Roman"/>
                <w:strike/>
                <w:sz w:val="24"/>
                <w:szCs w:val="24"/>
                <w:lang w:val="lv-LV"/>
              </w:rPr>
            </w:pPr>
            <w:r w:rsidRPr="00E9554E">
              <w:rPr>
                <w:rFonts w:ascii="Times New Roman" w:hAnsi="Times New Roman"/>
                <w:sz w:val="24"/>
                <w:szCs w:val="24"/>
                <w:lang w:val="lv-LV"/>
              </w:rPr>
              <w:t xml:space="preserve">Izpilddirektors </w:t>
            </w:r>
          </w:p>
        </w:tc>
        <w:tc>
          <w:tcPr>
            <w:tcW w:w="1701" w:type="dxa"/>
            <w:tcBorders>
              <w:top w:val="single" w:sz="4" w:space="0" w:color="000000"/>
              <w:left w:val="single" w:sz="4" w:space="0" w:color="000000"/>
              <w:bottom w:val="single" w:sz="4" w:space="0" w:color="000000"/>
              <w:right w:val="single" w:sz="4" w:space="0" w:color="000000"/>
            </w:tcBorders>
          </w:tcPr>
          <w:p w14:paraId="4B21E640" w14:textId="77777777"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Novada vadība, izpilddirektors, izglītības iestādes, Izglītības pārvalde</w:t>
            </w:r>
          </w:p>
        </w:tc>
        <w:tc>
          <w:tcPr>
            <w:tcW w:w="2835" w:type="dxa"/>
            <w:vMerge w:val="restart"/>
            <w:tcBorders>
              <w:top w:val="single" w:sz="4" w:space="0" w:color="000000"/>
              <w:left w:val="single" w:sz="4" w:space="0" w:color="000000"/>
              <w:bottom w:val="single" w:sz="4" w:space="0" w:color="000000"/>
              <w:right w:val="single" w:sz="4" w:space="0" w:color="000000"/>
            </w:tcBorders>
          </w:tcPr>
          <w:p w14:paraId="6E8B06F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Samazināta vadītāju administratīvā darba slodze, kas nav saistīta ar pedagoģisko procesu, ko apliecina darba laika uzskaites rezultāti un izglītības iestāžu vadītāju aptaujas rezultāti.</w:t>
            </w:r>
          </w:p>
          <w:p w14:paraId="6696B97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Izstrādātas biežāk </w:t>
            </w:r>
            <w:r>
              <w:rPr>
                <w:rFonts w:ascii="Times New Roman" w:hAnsi="Times New Roman"/>
                <w:sz w:val="24"/>
                <w:szCs w:val="24"/>
                <w:lang w:val="lv-LV"/>
              </w:rPr>
              <w:lastRenderedPageBreak/>
              <w:t>izmantojamo juridisko un izglītības  procesa organizācijas dokumentu paraugformas, ko izmanto izglītības iestādes.</w:t>
            </w:r>
          </w:p>
          <w:p w14:paraId="3F553F8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Dokumentu paraugformas izvietotas dokumentu vadības sistēmā “Namejs”</w:t>
            </w:r>
          </w:p>
        </w:tc>
      </w:tr>
      <w:tr w:rsidR="002075B5" w14:paraId="62936ABB" w14:textId="77777777">
        <w:trPr>
          <w:trHeight w:val="144"/>
        </w:trPr>
        <w:tc>
          <w:tcPr>
            <w:tcW w:w="2159" w:type="dxa"/>
            <w:tcBorders>
              <w:top w:val="single" w:sz="4" w:space="0" w:color="000000"/>
              <w:left w:val="single" w:sz="4" w:space="0" w:color="000000"/>
              <w:bottom w:val="single" w:sz="4" w:space="0" w:color="000000"/>
              <w:right w:val="single" w:sz="4" w:space="0" w:color="000000"/>
            </w:tcBorders>
          </w:tcPr>
          <w:p w14:paraId="090F911D" w14:textId="77777777" w:rsidR="002075B5" w:rsidRDefault="002075B5">
            <w:pPr>
              <w:widowControl w:val="0"/>
              <w:spacing w:after="0"/>
              <w:jc w:val="center"/>
              <w:rPr>
                <w:rFonts w:ascii="Times New Roman" w:hAnsi="Times New Roman"/>
                <w:sz w:val="24"/>
                <w:szCs w:val="24"/>
                <w:lang w:val="lv-LV"/>
              </w:rPr>
            </w:pPr>
          </w:p>
        </w:tc>
        <w:tc>
          <w:tcPr>
            <w:tcW w:w="3615" w:type="dxa"/>
            <w:tcBorders>
              <w:top w:val="single" w:sz="4" w:space="0" w:color="000000"/>
              <w:left w:val="single" w:sz="4" w:space="0" w:color="000000"/>
              <w:bottom w:val="single" w:sz="4" w:space="0" w:color="000000"/>
              <w:right w:val="single" w:sz="4" w:space="0" w:color="000000"/>
            </w:tcBorders>
          </w:tcPr>
          <w:p w14:paraId="353EC2A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Vienotas izglītības iestāžu juridiskā un administratīvā atbalsta </w:t>
            </w:r>
            <w:r>
              <w:rPr>
                <w:rFonts w:ascii="Times New Roman" w:hAnsi="Times New Roman"/>
                <w:sz w:val="24"/>
                <w:szCs w:val="24"/>
                <w:lang w:val="lv-LV"/>
              </w:rPr>
              <w:lastRenderedPageBreak/>
              <w:t>sistēmas veidošana, t.sk., dokumentu paraugformu izstrāde izglītības iestāžu vajadzībām.</w:t>
            </w:r>
          </w:p>
          <w:p w14:paraId="43BF4914" w14:textId="77777777" w:rsidR="002075B5" w:rsidRDefault="002075B5">
            <w:pPr>
              <w:widowControl w:val="0"/>
              <w:spacing w:after="0"/>
              <w:rPr>
                <w:rFonts w:ascii="Times New Roman" w:hAnsi="Times New Roman"/>
                <w:sz w:val="24"/>
                <w:szCs w:val="24"/>
                <w:lang w:val="lv-LV"/>
              </w:rPr>
            </w:pPr>
          </w:p>
          <w:p w14:paraId="1C63632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Vienotas vietnes izveidošana/lietošana dokumentu paraugformu uzglabāšanai.</w:t>
            </w:r>
          </w:p>
        </w:tc>
        <w:tc>
          <w:tcPr>
            <w:tcW w:w="1559" w:type="dxa"/>
            <w:tcBorders>
              <w:top w:val="single" w:sz="4" w:space="0" w:color="000000"/>
              <w:left w:val="single" w:sz="4" w:space="0" w:color="000000"/>
              <w:bottom w:val="single" w:sz="4" w:space="0" w:color="000000"/>
              <w:right w:val="single" w:sz="4" w:space="0" w:color="000000"/>
            </w:tcBorders>
          </w:tcPr>
          <w:p w14:paraId="2BDE9AD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2023</w:t>
            </w:r>
          </w:p>
        </w:tc>
        <w:tc>
          <w:tcPr>
            <w:tcW w:w="2126" w:type="dxa"/>
            <w:tcBorders>
              <w:top w:val="single" w:sz="4" w:space="0" w:color="000000"/>
              <w:left w:val="single" w:sz="4" w:space="0" w:color="000000"/>
              <w:bottom w:val="single" w:sz="4" w:space="0" w:color="000000"/>
              <w:right w:val="single" w:sz="4" w:space="0" w:color="000000"/>
            </w:tcBorders>
          </w:tcPr>
          <w:p w14:paraId="15E615C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 xml:space="preserve"> Izglītības pārvalde</w:t>
            </w:r>
          </w:p>
        </w:tc>
        <w:tc>
          <w:tcPr>
            <w:tcW w:w="1701" w:type="dxa"/>
            <w:tcBorders>
              <w:top w:val="single" w:sz="4" w:space="0" w:color="000000"/>
              <w:left w:val="single" w:sz="4" w:space="0" w:color="000000"/>
              <w:bottom w:val="single" w:sz="4" w:space="0" w:color="000000"/>
              <w:right w:val="single" w:sz="4" w:space="0" w:color="000000"/>
            </w:tcBorders>
          </w:tcPr>
          <w:p w14:paraId="36DD27B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IT speciālisti, administratīvā </w:t>
            </w:r>
            <w:r>
              <w:rPr>
                <w:rFonts w:ascii="Times New Roman" w:hAnsi="Times New Roman"/>
                <w:sz w:val="24"/>
                <w:szCs w:val="24"/>
                <w:lang w:val="lv-LV"/>
              </w:rPr>
              <w:lastRenderedPageBreak/>
              <w:t>nodaļa, finanšu nodaļa, juridiskā nodaļa</w:t>
            </w:r>
          </w:p>
        </w:tc>
        <w:tc>
          <w:tcPr>
            <w:tcW w:w="2835" w:type="dxa"/>
            <w:vMerge/>
            <w:tcBorders>
              <w:left w:val="single" w:sz="4" w:space="0" w:color="000000"/>
              <w:bottom w:val="single" w:sz="4" w:space="0" w:color="000000"/>
              <w:right w:val="single" w:sz="4" w:space="0" w:color="000000"/>
            </w:tcBorders>
          </w:tcPr>
          <w:p w14:paraId="5D495D76" w14:textId="77777777" w:rsidR="002075B5" w:rsidRDefault="002075B5">
            <w:pPr>
              <w:widowControl w:val="0"/>
              <w:spacing w:after="0"/>
              <w:jc w:val="center"/>
              <w:rPr>
                <w:rFonts w:ascii="Times New Roman" w:hAnsi="Times New Roman"/>
                <w:sz w:val="24"/>
                <w:szCs w:val="24"/>
                <w:lang w:val="lv-LV"/>
              </w:rPr>
            </w:pPr>
          </w:p>
        </w:tc>
      </w:tr>
    </w:tbl>
    <w:p w14:paraId="4C72733B" w14:textId="77777777" w:rsidR="002075B5" w:rsidRDefault="002075B5">
      <w:pPr>
        <w:rPr>
          <w:rFonts w:ascii="Times New Roman" w:hAnsi="Times New Roman"/>
          <w:b/>
          <w:bCs/>
          <w:sz w:val="24"/>
          <w:szCs w:val="24"/>
        </w:rPr>
      </w:pPr>
    </w:p>
    <w:p w14:paraId="5DBB7C78" w14:textId="77777777" w:rsidR="002075B5" w:rsidRDefault="007950D8">
      <w:pPr>
        <w:jc w:val="center"/>
        <w:rPr>
          <w:rFonts w:ascii="Times New Roman" w:hAnsi="Times New Roman"/>
          <w:b/>
          <w:bCs/>
          <w:sz w:val="24"/>
          <w:szCs w:val="24"/>
        </w:rPr>
      </w:pPr>
      <w:r>
        <w:br w:type="page"/>
      </w:r>
    </w:p>
    <w:p w14:paraId="7CA2DFDB" w14:textId="77777777" w:rsidR="002075B5" w:rsidRDefault="007950D8">
      <w:pPr>
        <w:rPr>
          <w:rFonts w:ascii="Times New Roman" w:hAnsi="Times New Roman"/>
          <w:b/>
          <w:bCs/>
          <w:sz w:val="24"/>
          <w:szCs w:val="24"/>
          <w:lang w:val="lv-LV"/>
        </w:rPr>
      </w:pPr>
      <w:r>
        <w:rPr>
          <w:rFonts w:ascii="Times New Roman" w:hAnsi="Times New Roman"/>
          <w:b/>
          <w:bCs/>
          <w:sz w:val="28"/>
          <w:szCs w:val="28"/>
        </w:rPr>
        <w:lastRenderedPageBreak/>
        <w:t xml:space="preserve">1.Prioritāte – </w:t>
      </w:r>
      <w:r>
        <w:rPr>
          <w:rFonts w:ascii="Times New Roman" w:hAnsi="Times New Roman"/>
          <w:b/>
          <w:bCs/>
          <w:sz w:val="28"/>
          <w:szCs w:val="28"/>
          <w:lang w:val="lv-LV"/>
        </w:rPr>
        <w:t>Efektīva izglītības sistēmas pārvaldība</w:t>
      </w:r>
    </w:p>
    <w:p w14:paraId="0F72D3B7" w14:textId="77777777" w:rsidR="002075B5" w:rsidRDefault="007950D8">
      <w:pPr>
        <w:pStyle w:val="Sarakstarindkopa"/>
        <w:numPr>
          <w:ilvl w:val="1"/>
          <w:numId w:val="5"/>
        </w:numPr>
        <w:spacing w:line="252" w:lineRule="auto"/>
        <w:rPr>
          <w:rFonts w:ascii="Times New Roman" w:hAnsi="Times New Roman"/>
          <w:b/>
          <w:bCs/>
          <w:sz w:val="24"/>
          <w:szCs w:val="24"/>
          <w:lang w:val="lv-LV"/>
        </w:rPr>
      </w:pPr>
      <w:r>
        <w:rPr>
          <w:rFonts w:ascii="Times New Roman" w:hAnsi="Times New Roman"/>
          <w:b/>
          <w:bCs/>
          <w:sz w:val="24"/>
          <w:szCs w:val="24"/>
          <w:lang w:val="lv-LV"/>
        </w:rPr>
        <w:t>Rīcības virziens – Komunikācija un sadarbība</w:t>
      </w:r>
    </w:p>
    <w:tbl>
      <w:tblPr>
        <w:tblW w:w="13996" w:type="dxa"/>
        <w:tblInd w:w="4" w:type="dxa"/>
        <w:tblLayout w:type="fixed"/>
        <w:tblLook w:val="04A0" w:firstRow="1" w:lastRow="0" w:firstColumn="1" w:lastColumn="0" w:noHBand="0" w:noVBand="1"/>
      </w:tblPr>
      <w:tblGrid>
        <w:gridCol w:w="2160"/>
        <w:gridCol w:w="3614"/>
        <w:gridCol w:w="1986"/>
        <w:gridCol w:w="1843"/>
        <w:gridCol w:w="1702"/>
        <w:gridCol w:w="2691"/>
      </w:tblGrid>
      <w:tr w:rsidR="002075B5" w14:paraId="0ABD19A3" w14:textId="77777777">
        <w:trPr>
          <w:trHeight w:val="624"/>
        </w:trPr>
        <w:tc>
          <w:tcPr>
            <w:tcW w:w="2159" w:type="dxa"/>
            <w:tcBorders>
              <w:top w:val="single" w:sz="4" w:space="0" w:color="000000"/>
              <w:left w:val="single" w:sz="4" w:space="0" w:color="000000"/>
              <w:bottom w:val="single" w:sz="4" w:space="0" w:color="000000"/>
              <w:right w:val="single" w:sz="4" w:space="0" w:color="000000"/>
            </w:tcBorders>
          </w:tcPr>
          <w:p w14:paraId="4330D066"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UZDEVUMS</w:t>
            </w:r>
          </w:p>
        </w:tc>
        <w:tc>
          <w:tcPr>
            <w:tcW w:w="3614" w:type="dxa"/>
            <w:tcBorders>
              <w:top w:val="single" w:sz="4" w:space="0" w:color="000000"/>
              <w:left w:val="single" w:sz="4" w:space="0" w:color="000000"/>
              <w:bottom w:val="single" w:sz="4" w:space="0" w:color="000000"/>
              <w:right w:val="single" w:sz="4" w:space="0" w:color="000000"/>
            </w:tcBorders>
          </w:tcPr>
          <w:p w14:paraId="42B7A66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PLĀNOTIE PASĀKUMI</w:t>
            </w:r>
          </w:p>
        </w:tc>
        <w:tc>
          <w:tcPr>
            <w:tcW w:w="1986" w:type="dxa"/>
            <w:tcBorders>
              <w:top w:val="single" w:sz="4" w:space="0" w:color="000000"/>
              <w:left w:val="single" w:sz="4" w:space="0" w:color="000000"/>
              <w:bottom w:val="single" w:sz="4" w:space="0" w:color="000000"/>
              <w:right w:val="single" w:sz="4" w:space="0" w:color="000000"/>
            </w:tcBorders>
          </w:tcPr>
          <w:p w14:paraId="1A76C27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IZPILDES TERMIŅŠ</w:t>
            </w:r>
          </w:p>
        </w:tc>
        <w:tc>
          <w:tcPr>
            <w:tcW w:w="1843" w:type="dxa"/>
            <w:tcBorders>
              <w:top w:val="single" w:sz="4" w:space="0" w:color="000000"/>
              <w:left w:val="single" w:sz="4" w:space="0" w:color="000000"/>
              <w:bottom w:val="single" w:sz="4" w:space="0" w:color="000000"/>
              <w:right w:val="single" w:sz="4" w:space="0" w:color="000000"/>
            </w:tcBorders>
          </w:tcPr>
          <w:p w14:paraId="590EFFEF"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ATBILDĪGĀ IESTĀDE</w:t>
            </w:r>
          </w:p>
        </w:tc>
        <w:tc>
          <w:tcPr>
            <w:tcW w:w="1702" w:type="dxa"/>
            <w:tcBorders>
              <w:top w:val="single" w:sz="4" w:space="0" w:color="000000"/>
              <w:left w:val="single" w:sz="4" w:space="0" w:color="000000"/>
              <w:bottom w:val="single" w:sz="4" w:space="0" w:color="000000"/>
              <w:right w:val="single" w:sz="4" w:space="0" w:color="000000"/>
            </w:tcBorders>
          </w:tcPr>
          <w:p w14:paraId="2F7D5036"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IESAISTĪTĀS IESTĀDES</w:t>
            </w:r>
          </w:p>
        </w:tc>
        <w:tc>
          <w:tcPr>
            <w:tcW w:w="2691" w:type="dxa"/>
            <w:tcBorders>
              <w:top w:val="single" w:sz="4" w:space="0" w:color="000000"/>
              <w:left w:val="single" w:sz="4" w:space="0" w:color="000000"/>
              <w:bottom w:val="single" w:sz="4" w:space="0" w:color="000000"/>
              <w:right w:val="single" w:sz="4" w:space="0" w:color="000000"/>
            </w:tcBorders>
          </w:tcPr>
          <w:p w14:paraId="757B000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30A1660E" w14:textId="77777777">
        <w:trPr>
          <w:trHeight w:val="144"/>
        </w:trPr>
        <w:tc>
          <w:tcPr>
            <w:tcW w:w="2159" w:type="dxa"/>
            <w:vMerge w:val="restart"/>
            <w:tcBorders>
              <w:top w:val="single" w:sz="4" w:space="0" w:color="000000"/>
              <w:left w:val="single" w:sz="4" w:space="0" w:color="000000"/>
              <w:bottom w:val="single" w:sz="4" w:space="0" w:color="000000"/>
              <w:right w:val="single" w:sz="4" w:space="0" w:color="000000"/>
            </w:tcBorders>
          </w:tcPr>
          <w:p w14:paraId="138D36E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1.3.1.Sekmēt sadarbību, savstarpējo atbalstu un pieredzes apmaiņu starp izglītības iestādēm</w:t>
            </w:r>
          </w:p>
        </w:tc>
        <w:tc>
          <w:tcPr>
            <w:tcW w:w="3614" w:type="dxa"/>
            <w:tcBorders>
              <w:top w:val="single" w:sz="4" w:space="0" w:color="000000"/>
              <w:left w:val="single" w:sz="4" w:space="0" w:color="000000"/>
              <w:bottom w:val="single" w:sz="4" w:space="0" w:color="000000"/>
              <w:right w:val="single" w:sz="4" w:space="0" w:color="000000"/>
            </w:tcBorders>
          </w:tcPr>
          <w:p w14:paraId="2B7F96E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Darbnīcu rīkošana izglītības iestāžu pedagoģiskajam personālam un  vadītājiem par vienotu risinājumu izstrādi izglītības procesa nodrošināšanai</w:t>
            </w:r>
          </w:p>
        </w:tc>
        <w:tc>
          <w:tcPr>
            <w:tcW w:w="1986" w:type="dxa"/>
            <w:tcBorders>
              <w:top w:val="single" w:sz="4" w:space="0" w:color="000000"/>
              <w:left w:val="single" w:sz="4" w:space="0" w:color="000000"/>
              <w:bottom w:val="single" w:sz="4" w:space="0" w:color="000000"/>
              <w:right w:val="single" w:sz="4" w:space="0" w:color="000000"/>
            </w:tcBorders>
          </w:tcPr>
          <w:p w14:paraId="58CD0019"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2023-2027</w:t>
            </w:r>
          </w:p>
          <w:p w14:paraId="4B89934D"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tc>
        <w:tc>
          <w:tcPr>
            <w:tcW w:w="1843" w:type="dxa"/>
            <w:tcBorders>
              <w:top w:val="single" w:sz="4" w:space="0" w:color="000000"/>
              <w:left w:val="single" w:sz="4" w:space="0" w:color="000000"/>
              <w:bottom w:val="single" w:sz="4" w:space="0" w:color="000000"/>
              <w:right w:val="single" w:sz="4" w:space="0" w:color="000000"/>
            </w:tcBorders>
          </w:tcPr>
          <w:p w14:paraId="77E4D11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2036D46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izglītotāji- ārpakalpojumā</w:t>
            </w:r>
          </w:p>
        </w:tc>
        <w:tc>
          <w:tcPr>
            <w:tcW w:w="2691" w:type="dxa"/>
            <w:vMerge w:val="restart"/>
            <w:tcBorders>
              <w:top w:val="single" w:sz="4" w:space="0" w:color="000000"/>
              <w:left w:val="single" w:sz="4" w:space="0" w:color="000000"/>
              <w:bottom w:val="single" w:sz="4" w:space="0" w:color="000000"/>
              <w:right w:val="single" w:sz="4" w:space="0" w:color="000000"/>
            </w:tcBorders>
          </w:tcPr>
          <w:p w14:paraId="727E192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Katru gadu notikušas vismaz 2 metodiskā atbalsta darbnīcas izglītības iestāžu administrācijai, katru gadu noticis vismaz viens pieredzes apmaiņas pasākums katrā izglītības pakāpē.</w:t>
            </w:r>
          </w:p>
          <w:p w14:paraId="6A97C26F" w14:textId="77777777" w:rsidR="002075B5" w:rsidRDefault="002075B5">
            <w:pPr>
              <w:widowControl w:val="0"/>
              <w:spacing w:after="0"/>
              <w:rPr>
                <w:rFonts w:ascii="Times New Roman" w:hAnsi="Times New Roman"/>
                <w:sz w:val="24"/>
                <w:szCs w:val="24"/>
                <w:lang w:val="lv-LV"/>
              </w:rPr>
            </w:pPr>
          </w:p>
          <w:p w14:paraId="5B0B117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Izveidota vienota labās prakses piemēru publicēšanas vietne un tajā katru gadu tiek publicētas vismaz 2 labās prakses piemēri no izglītības iestādēm katrā pakāpē .</w:t>
            </w:r>
          </w:p>
          <w:p w14:paraId="52A8CBDB" w14:textId="77777777" w:rsidR="002075B5" w:rsidRDefault="002075B5">
            <w:pPr>
              <w:widowControl w:val="0"/>
              <w:spacing w:after="0"/>
              <w:rPr>
                <w:rFonts w:ascii="Times New Roman" w:hAnsi="Times New Roman"/>
                <w:sz w:val="24"/>
                <w:szCs w:val="24"/>
                <w:lang w:val="lv-LV"/>
              </w:rPr>
            </w:pPr>
          </w:p>
        </w:tc>
      </w:tr>
      <w:tr w:rsidR="002075B5" w14:paraId="393184E8" w14:textId="77777777" w:rsidTr="00B011B1">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3AD4E43A"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1444674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Tematisku pieredzes apmaiņas pasākumu rīkošana par labās prakses darbības piemēriem starp vienas pakāpes izglītības iestādēm</w:t>
            </w:r>
          </w:p>
        </w:tc>
        <w:tc>
          <w:tcPr>
            <w:tcW w:w="1986" w:type="dxa"/>
            <w:tcBorders>
              <w:top w:val="single" w:sz="4" w:space="0" w:color="000000"/>
              <w:left w:val="single" w:sz="4" w:space="0" w:color="000000"/>
              <w:bottom w:val="single" w:sz="4" w:space="0" w:color="000000"/>
              <w:right w:val="single" w:sz="4" w:space="0" w:color="000000"/>
            </w:tcBorders>
          </w:tcPr>
          <w:p w14:paraId="553A6A92"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2023-2027</w:t>
            </w:r>
          </w:p>
          <w:p w14:paraId="3D1734DC"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tc>
        <w:tc>
          <w:tcPr>
            <w:tcW w:w="1843" w:type="dxa"/>
            <w:tcBorders>
              <w:top w:val="single" w:sz="4" w:space="0" w:color="000000"/>
              <w:left w:val="single" w:sz="4" w:space="0" w:color="000000"/>
              <w:bottom w:val="single" w:sz="4" w:space="0" w:color="000000"/>
              <w:right w:val="single" w:sz="4" w:space="0" w:color="000000"/>
            </w:tcBorders>
          </w:tcPr>
          <w:p w14:paraId="3E53C34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2E76343C"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izglītotāji  ārpakalpojumā</w:t>
            </w:r>
          </w:p>
        </w:tc>
        <w:tc>
          <w:tcPr>
            <w:tcW w:w="2691" w:type="dxa"/>
            <w:vMerge/>
            <w:tcBorders>
              <w:top w:val="single" w:sz="4" w:space="0" w:color="000000"/>
              <w:left w:val="single" w:sz="4" w:space="0" w:color="000000"/>
              <w:bottom w:val="single" w:sz="4" w:space="0" w:color="000000"/>
              <w:right w:val="single" w:sz="4" w:space="0" w:color="000000"/>
            </w:tcBorders>
          </w:tcPr>
          <w:p w14:paraId="07BEAE4D" w14:textId="77777777" w:rsidR="002075B5" w:rsidRDefault="002075B5">
            <w:pPr>
              <w:widowControl w:val="0"/>
              <w:spacing w:after="0"/>
              <w:rPr>
                <w:rFonts w:ascii="Times New Roman" w:hAnsi="Times New Roman"/>
                <w:sz w:val="24"/>
                <w:szCs w:val="24"/>
                <w:lang w:val="lv-LV"/>
              </w:rPr>
            </w:pPr>
          </w:p>
        </w:tc>
      </w:tr>
      <w:tr w:rsidR="002075B5" w14:paraId="62B66603"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3BC49651"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7FC779B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Tematisku pieredzes apmaiņas pasākumu rīkošana starp pirmsskolas un pamatskolas izglītības iestādēm, lai salāgotu izglītības prasības, pakalpojumu kvalitāti.</w:t>
            </w:r>
          </w:p>
        </w:tc>
        <w:tc>
          <w:tcPr>
            <w:tcW w:w="1986" w:type="dxa"/>
            <w:tcBorders>
              <w:top w:val="single" w:sz="4" w:space="0" w:color="000000"/>
              <w:left w:val="single" w:sz="4" w:space="0" w:color="000000"/>
              <w:bottom w:val="single" w:sz="4" w:space="0" w:color="000000"/>
              <w:right w:val="single" w:sz="4" w:space="0" w:color="000000"/>
            </w:tcBorders>
          </w:tcPr>
          <w:p w14:paraId="22945418"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2023- 2027</w:t>
            </w:r>
          </w:p>
          <w:p w14:paraId="2F6AD9A3"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tc>
        <w:tc>
          <w:tcPr>
            <w:tcW w:w="1843" w:type="dxa"/>
            <w:tcBorders>
              <w:top w:val="single" w:sz="4" w:space="0" w:color="000000"/>
              <w:left w:val="single" w:sz="4" w:space="0" w:color="000000"/>
              <w:bottom w:val="single" w:sz="4" w:space="0" w:color="000000"/>
              <w:right w:val="single" w:sz="4" w:space="0" w:color="000000"/>
            </w:tcBorders>
          </w:tcPr>
          <w:p w14:paraId="312C0F8B"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025D0C5C"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izglītotāji- ārpakalpojumā</w:t>
            </w:r>
          </w:p>
        </w:tc>
        <w:tc>
          <w:tcPr>
            <w:tcW w:w="2691" w:type="dxa"/>
            <w:vMerge/>
            <w:tcBorders>
              <w:top w:val="single" w:sz="4" w:space="0" w:color="000000"/>
              <w:left w:val="single" w:sz="4" w:space="0" w:color="000000"/>
              <w:bottom w:val="single" w:sz="4" w:space="0" w:color="000000"/>
              <w:right w:val="single" w:sz="4" w:space="0" w:color="000000"/>
            </w:tcBorders>
          </w:tcPr>
          <w:p w14:paraId="46AFD620" w14:textId="77777777" w:rsidR="002075B5" w:rsidRDefault="002075B5">
            <w:pPr>
              <w:widowControl w:val="0"/>
              <w:spacing w:after="0"/>
              <w:rPr>
                <w:rFonts w:ascii="Times New Roman" w:hAnsi="Times New Roman"/>
                <w:sz w:val="24"/>
                <w:szCs w:val="24"/>
                <w:lang w:val="lv-LV"/>
              </w:rPr>
            </w:pPr>
          </w:p>
        </w:tc>
      </w:tr>
      <w:tr w:rsidR="002075B5" w14:paraId="053149E2"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0A747083"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300D08E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Labās prakses piemēru apkopošana un publicēšana vienotā informācijas vietnē izglītības iestāžu vadītāju un pedagogu vajadzībām.</w:t>
            </w:r>
          </w:p>
        </w:tc>
        <w:tc>
          <w:tcPr>
            <w:tcW w:w="1986" w:type="dxa"/>
            <w:tcBorders>
              <w:top w:val="single" w:sz="4" w:space="0" w:color="000000"/>
              <w:left w:val="single" w:sz="4" w:space="0" w:color="000000"/>
              <w:bottom w:val="single" w:sz="4" w:space="0" w:color="000000"/>
              <w:right w:val="single" w:sz="4" w:space="0" w:color="000000"/>
            </w:tcBorders>
          </w:tcPr>
          <w:p w14:paraId="7F1AC840"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2023-2027</w:t>
            </w:r>
          </w:p>
          <w:p w14:paraId="41812CA5"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tc>
        <w:tc>
          <w:tcPr>
            <w:tcW w:w="1843" w:type="dxa"/>
            <w:tcBorders>
              <w:top w:val="single" w:sz="4" w:space="0" w:color="000000"/>
              <w:left w:val="single" w:sz="4" w:space="0" w:color="000000"/>
              <w:bottom w:val="single" w:sz="4" w:space="0" w:color="000000"/>
              <w:right w:val="single" w:sz="4" w:space="0" w:color="000000"/>
            </w:tcBorders>
          </w:tcPr>
          <w:p w14:paraId="139A974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2CAA3066"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p w14:paraId="180F75F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IT nodaļa</w:t>
            </w:r>
          </w:p>
        </w:tc>
        <w:tc>
          <w:tcPr>
            <w:tcW w:w="2691" w:type="dxa"/>
            <w:vMerge/>
            <w:tcBorders>
              <w:top w:val="single" w:sz="4" w:space="0" w:color="000000"/>
              <w:left w:val="single" w:sz="4" w:space="0" w:color="000000"/>
              <w:bottom w:val="single" w:sz="4" w:space="0" w:color="000000"/>
              <w:right w:val="single" w:sz="4" w:space="0" w:color="000000"/>
            </w:tcBorders>
          </w:tcPr>
          <w:p w14:paraId="242D9EC9" w14:textId="77777777" w:rsidR="002075B5" w:rsidRDefault="002075B5">
            <w:pPr>
              <w:widowControl w:val="0"/>
              <w:spacing w:after="0"/>
              <w:rPr>
                <w:rFonts w:ascii="Times New Roman" w:hAnsi="Times New Roman"/>
                <w:sz w:val="24"/>
                <w:szCs w:val="24"/>
                <w:lang w:val="lv-LV"/>
              </w:rPr>
            </w:pPr>
          </w:p>
        </w:tc>
      </w:tr>
      <w:tr w:rsidR="002075B5" w14:paraId="49820FAE" w14:textId="77777777">
        <w:trPr>
          <w:trHeight w:val="144"/>
        </w:trPr>
        <w:tc>
          <w:tcPr>
            <w:tcW w:w="2159" w:type="dxa"/>
            <w:vMerge w:val="restart"/>
            <w:tcBorders>
              <w:top w:val="single" w:sz="4" w:space="0" w:color="000000"/>
              <w:left w:val="single" w:sz="4" w:space="0" w:color="000000"/>
              <w:bottom w:val="single" w:sz="4" w:space="0" w:color="000000"/>
              <w:right w:val="single" w:sz="4" w:space="0" w:color="000000"/>
            </w:tcBorders>
          </w:tcPr>
          <w:p w14:paraId="4EEC13C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1.3.2. Pilnveidot komunikācijas un informācijas apmaiņas sistēmu </w:t>
            </w:r>
            <w:r>
              <w:rPr>
                <w:rFonts w:ascii="Times New Roman" w:hAnsi="Times New Roman"/>
                <w:sz w:val="24"/>
                <w:szCs w:val="24"/>
                <w:lang w:val="lv-LV"/>
              </w:rPr>
              <w:lastRenderedPageBreak/>
              <w:t>starp izglītības iestādēm, novada administrāciju un iestādēm un attiecībās ar iedzīvotājiem</w:t>
            </w:r>
          </w:p>
          <w:p w14:paraId="51C0A239" w14:textId="77777777" w:rsidR="002075B5" w:rsidRDefault="002075B5">
            <w:pPr>
              <w:widowControl w:val="0"/>
              <w:spacing w:after="0"/>
              <w:jc w:val="center"/>
              <w:rPr>
                <w:rFonts w:ascii="Times New Roman" w:hAnsi="Times New Roman"/>
                <w:i/>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661C3D1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lastRenderedPageBreak/>
              <w:t xml:space="preserve">Informācijas apmaiņas sistēmas (kanāli, regularitāte, sūtītāji, saņēmēji u.tml.) starp izglītības iestādēm un novada </w:t>
            </w:r>
            <w:r>
              <w:rPr>
                <w:rFonts w:ascii="Times New Roman" w:hAnsi="Times New Roman"/>
                <w:sz w:val="24"/>
                <w:szCs w:val="24"/>
                <w:lang w:val="lv-LV"/>
              </w:rPr>
              <w:lastRenderedPageBreak/>
              <w:t>administrācijas dažādām nodaļām, pašvaldības iestādēm analīze; informācijas apmaiņas sistēmas pilnveidošana, lai nodrošinātu savlaicīgu un ērtu informācijas apriti; komunikācijas kodeksa izstrāde un iedzīvināšana</w:t>
            </w:r>
          </w:p>
        </w:tc>
        <w:tc>
          <w:tcPr>
            <w:tcW w:w="1986" w:type="dxa"/>
            <w:tcBorders>
              <w:top w:val="single" w:sz="4" w:space="0" w:color="000000"/>
              <w:left w:val="single" w:sz="4" w:space="0" w:color="000000"/>
              <w:bottom w:val="single" w:sz="4" w:space="0" w:color="000000"/>
              <w:right w:val="single" w:sz="4" w:space="0" w:color="000000"/>
            </w:tcBorders>
          </w:tcPr>
          <w:p w14:paraId="6461B4FD"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lastRenderedPageBreak/>
              <w:t>2023-2027</w:t>
            </w:r>
          </w:p>
          <w:p w14:paraId="136928E0" w14:textId="77777777" w:rsidR="002075B5" w:rsidRPr="00E9554E" w:rsidRDefault="007950D8">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tc>
        <w:tc>
          <w:tcPr>
            <w:tcW w:w="1843" w:type="dxa"/>
            <w:tcBorders>
              <w:top w:val="single" w:sz="4" w:space="0" w:color="000000"/>
              <w:left w:val="single" w:sz="4" w:space="0" w:color="000000"/>
              <w:bottom w:val="single" w:sz="4" w:space="0" w:color="000000"/>
              <w:right w:val="single" w:sz="4" w:space="0" w:color="000000"/>
            </w:tcBorders>
          </w:tcPr>
          <w:p w14:paraId="141DB6FD" w14:textId="77777777" w:rsidR="002075B5" w:rsidRDefault="007950D8">
            <w:pPr>
              <w:widowControl w:val="0"/>
              <w:spacing w:after="0"/>
              <w:rPr>
                <w:rFonts w:ascii="Times New Roman" w:hAnsi="Times New Roman"/>
                <w:strike/>
                <w:sz w:val="24"/>
                <w:szCs w:val="24"/>
                <w:lang w:val="lv-LV"/>
              </w:rPr>
            </w:pPr>
            <w:r>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5301B564" w14:textId="0D5BBB5F"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 xml:space="preserve">Izglītības iestādes, sabiedrisko attiecību </w:t>
            </w:r>
            <w:r w:rsidRPr="00E9554E">
              <w:rPr>
                <w:rFonts w:ascii="Times New Roman" w:hAnsi="Times New Roman"/>
                <w:sz w:val="24"/>
                <w:szCs w:val="24"/>
                <w:lang w:val="lv-LV"/>
              </w:rPr>
              <w:lastRenderedPageBreak/>
              <w:t>nodaļa, adminis</w:t>
            </w:r>
            <w:r w:rsidR="00DF0F29">
              <w:rPr>
                <w:rFonts w:ascii="Times New Roman" w:hAnsi="Times New Roman"/>
                <w:sz w:val="24"/>
                <w:szCs w:val="24"/>
                <w:lang w:val="lv-LV"/>
              </w:rPr>
              <w:t>tratīvā</w:t>
            </w:r>
            <w:r w:rsidRPr="00E9554E">
              <w:rPr>
                <w:rFonts w:ascii="Times New Roman" w:hAnsi="Times New Roman"/>
                <w:sz w:val="24"/>
                <w:szCs w:val="24"/>
                <w:lang w:val="lv-LV"/>
              </w:rPr>
              <w:t xml:space="preserve"> nodaļa, IT nodaļa</w:t>
            </w:r>
          </w:p>
        </w:tc>
        <w:tc>
          <w:tcPr>
            <w:tcW w:w="2691" w:type="dxa"/>
            <w:vMerge w:val="restart"/>
            <w:tcBorders>
              <w:top w:val="single" w:sz="4" w:space="0" w:color="000000"/>
              <w:left w:val="single" w:sz="4" w:space="0" w:color="000000"/>
              <w:bottom w:val="single" w:sz="4" w:space="0" w:color="000000"/>
              <w:right w:val="single" w:sz="4" w:space="0" w:color="000000"/>
            </w:tcBorders>
          </w:tcPr>
          <w:p w14:paraId="0398A0F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lastRenderedPageBreak/>
              <w:t>Definēti un atbilstoši mērķim izmantoti informācijas apmaiņas kanāli;</w:t>
            </w:r>
          </w:p>
          <w:p w14:paraId="1164AD5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lastRenderedPageBreak/>
              <w:t>1x mēnesī tikšanās ar novada administrācijas nodaļu vadītājiem (speciālistiem).</w:t>
            </w:r>
          </w:p>
          <w:p w14:paraId="5E5B2C5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vadītāju klātienes sanāksmes 1x mēnesī.</w:t>
            </w:r>
          </w:p>
          <w:p w14:paraId="6ABFD20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Novada mājaslapā ir ērti pieejama un lietotājiem saprotama informācija par novada izglītības iestādēm un pakalpojumiem, kas tiek vismaz reizi gadā aktualizēta.</w:t>
            </w:r>
          </w:p>
          <w:p w14:paraId="5BE83B2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Ir izveidota pieaugušo izglītības sadaļa vienotajā izglītības informācijas platformā.</w:t>
            </w:r>
          </w:p>
          <w:p w14:paraId="7731B88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Iestāžu savstarpējās sadarbības un informācijas apmaiņas kvalitātes novērtējuma aptaujā katru gadu/katrā novērtējumā ir pozitīva rezultātu dinamika.</w:t>
            </w:r>
          </w:p>
        </w:tc>
      </w:tr>
      <w:tr w:rsidR="002075B5" w14:paraId="671D1018"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1DA055DD"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2B0AB5F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Aptaujas metodikas izstrāde un aptaujas veikšana (vismaz reizi divos gados). Sadarbības un informācijas apmaiņas kvalitātes novērtēšanai starp izglītības iestādēm, novada administrāciju un iestādēm</w:t>
            </w:r>
          </w:p>
        </w:tc>
        <w:tc>
          <w:tcPr>
            <w:tcW w:w="1986" w:type="dxa"/>
            <w:tcBorders>
              <w:top w:val="single" w:sz="4" w:space="0" w:color="000000"/>
              <w:left w:val="single" w:sz="4" w:space="0" w:color="000000"/>
              <w:bottom w:val="single" w:sz="4" w:space="0" w:color="000000"/>
              <w:right w:val="single" w:sz="4" w:space="0" w:color="000000"/>
            </w:tcBorders>
          </w:tcPr>
          <w:p w14:paraId="54F44EF3"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2023-2027</w:t>
            </w:r>
          </w:p>
          <w:p w14:paraId="3B85A847"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p w14:paraId="11958A21" w14:textId="77777777" w:rsidR="002075B5" w:rsidRPr="00E9554E" w:rsidRDefault="002075B5" w:rsidP="00B011B1">
            <w:pPr>
              <w:widowControl w:val="0"/>
              <w:spacing w:after="0"/>
              <w:jc w:val="center"/>
              <w:rPr>
                <w:rFonts w:ascii="Times New Roman" w:hAnsi="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14:paraId="30E0E1C4" w14:textId="77777777"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3E41E482" w14:textId="472B1312"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Izglītības iestādes, sabiedrisko attiecību nodaļa, adminis</w:t>
            </w:r>
            <w:r w:rsidR="00DF0F29">
              <w:rPr>
                <w:rFonts w:ascii="Times New Roman" w:hAnsi="Times New Roman"/>
                <w:sz w:val="24"/>
                <w:szCs w:val="24"/>
                <w:lang w:val="lv-LV"/>
              </w:rPr>
              <w:t>tratī</w:t>
            </w:r>
            <w:r w:rsidRPr="00E9554E">
              <w:rPr>
                <w:rFonts w:ascii="Times New Roman" w:hAnsi="Times New Roman"/>
                <w:sz w:val="24"/>
                <w:szCs w:val="24"/>
                <w:lang w:val="lv-LV"/>
              </w:rPr>
              <w:t>vā nodaļa, IT nodaļa</w:t>
            </w:r>
          </w:p>
        </w:tc>
        <w:tc>
          <w:tcPr>
            <w:tcW w:w="2691" w:type="dxa"/>
            <w:vMerge/>
            <w:tcBorders>
              <w:top w:val="single" w:sz="4" w:space="0" w:color="000000"/>
              <w:left w:val="single" w:sz="4" w:space="0" w:color="000000"/>
              <w:bottom w:val="single" w:sz="4" w:space="0" w:color="000000"/>
              <w:right w:val="single" w:sz="4" w:space="0" w:color="000000"/>
            </w:tcBorders>
          </w:tcPr>
          <w:p w14:paraId="00E833EF" w14:textId="77777777" w:rsidR="002075B5" w:rsidRDefault="002075B5">
            <w:pPr>
              <w:widowControl w:val="0"/>
              <w:spacing w:after="0"/>
              <w:rPr>
                <w:rFonts w:ascii="Times New Roman" w:hAnsi="Times New Roman"/>
                <w:sz w:val="24"/>
                <w:szCs w:val="24"/>
                <w:lang w:val="lv-LV"/>
              </w:rPr>
            </w:pPr>
          </w:p>
        </w:tc>
      </w:tr>
      <w:tr w:rsidR="002075B5" w14:paraId="10EFDCB8"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60FF525E"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3E07C9C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Lietotājiem ērtas un pēc vienotiem principiem strukturētas informācijas par izglītības iestādēm un pakalpojumiem sistematizēšana novada mājaslapā. Regulāra informācijas atjaunošana, t.sk., informācijas sniegšana par izglītības iestāžu sasniegumiem un labās prakses darbību.</w:t>
            </w:r>
          </w:p>
        </w:tc>
        <w:tc>
          <w:tcPr>
            <w:tcW w:w="1986" w:type="dxa"/>
            <w:tcBorders>
              <w:top w:val="single" w:sz="4" w:space="0" w:color="000000"/>
              <w:left w:val="single" w:sz="4" w:space="0" w:color="000000"/>
              <w:bottom w:val="single" w:sz="4" w:space="0" w:color="000000"/>
              <w:right w:val="single" w:sz="4" w:space="0" w:color="000000"/>
            </w:tcBorders>
          </w:tcPr>
          <w:p w14:paraId="4BD5754B"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p w14:paraId="5701A472" w14:textId="77777777" w:rsidR="002075B5"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p w14:paraId="750EA053" w14:textId="77777777" w:rsidR="002075B5" w:rsidRDefault="002075B5" w:rsidP="00B011B1">
            <w:pPr>
              <w:widowControl w:val="0"/>
              <w:spacing w:after="0"/>
              <w:jc w:val="center"/>
              <w:rPr>
                <w:rFonts w:ascii="Times New Roman" w:hAnsi="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14:paraId="4D29741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Sabiedrisko attiecību nodaļa</w:t>
            </w:r>
          </w:p>
        </w:tc>
        <w:tc>
          <w:tcPr>
            <w:tcW w:w="1702" w:type="dxa"/>
            <w:tcBorders>
              <w:top w:val="single" w:sz="4" w:space="0" w:color="000000"/>
              <w:left w:val="single" w:sz="4" w:space="0" w:color="000000"/>
              <w:bottom w:val="single" w:sz="4" w:space="0" w:color="000000"/>
              <w:right w:val="single" w:sz="4" w:space="0" w:color="000000"/>
            </w:tcBorders>
          </w:tcPr>
          <w:p w14:paraId="4A5815A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izglītības iestādes</w:t>
            </w:r>
          </w:p>
        </w:tc>
        <w:tc>
          <w:tcPr>
            <w:tcW w:w="2691" w:type="dxa"/>
            <w:vMerge/>
            <w:tcBorders>
              <w:top w:val="single" w:sz="4" w:space="0" w:color="000000"/>
              <w:left w:val="single" w:sz="4" w:space="0" w:color="000000"/>
              <w:bottom w:val="single" w:sz="4" w:space="0" w:color="000000"/>
              <w:right w:val="single" w:sz="4" w:space="0" w:color="000000"/>
            </w:tcBorders>
          </w:tcPr>
          <w:p w14:paraId="3042E249" w14:textId="77777777" w:rsidR="002075B5" w:rsidRDefault="002075B5">
            <w:pPr>
              <w:widowControl w:val="0"/>
              <w:spacing w:after="0"/>
              <w:rPr>
                <w:rFonts w:ascii="Times New Roman" w:hAnsi="Times New Roman"/>
                <w:sz w:val="24"/>
                <w:szCs w:val="24"/>
                <w:lang w:val="lv-LV"/>
              </w:rPr>
            </w:pPr>
          </w:p>
        </w:tc>
      </w:tr>
      <w:tr w:rsidR="002075B5" w14:paraId="3DDE1AC1"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5CF33C49"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7A5C944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Vienotas pieaugušo izglītības informatīvās platformas veidošana, attīstot pieaugušo izglītības sadaļu Izglītības pārvaldes/ pakalpojumu sadaļā novada mājaslapā.</w:t>
            </w:r>
          </w:p>
          <w:p w14:paraId="4CB09CB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Pieaugušo izglītības aktualitāšu un </w:t>
            </w:r>
            <w:r>
              <w:rPr>
                <w:rFonts w:ascii="Times New Roman" w:hAnsi="Times New Roman"/>
                <w:sz w:val="24"/>
                <w:szCs w:val="24"/>
                <w:lang w:val="lv-LV"/>
              </w:rPr>
              <w:lastRenderedPageBreak/>
              <w:t>pieejamo pakalpojumu popularizēšana novada iedzīvotājiem.</w:t>
            </w:r>
          </w:p>
        </w:tc>
        <w:tc>
          <w:tcPr>
            <w:tcW w:w="1986" w:type="dxa"/>
            <w:tcBorders>
              <w:top w:val="single" w:sz="4" w:space="0" w:color="000000"/>
              <w:left w:val="single" w:sz="4" w:space="0" w:color="000000"/>
              <w:bottom w:val="single" w:sz="4" w:space="0" w:color="000000"/>
              <w:right w:val="single" w:sz="4" w:space="0" w:color="000000"/>
            </w:tcBorders>
          </w:tcPr>
          <w:p w14:paraId="2E78F252"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2023-2027</w:t>
            </w:r>
          </w:p>
          <w:p w14:paraId="70F50575"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p w14:paraId="02DF5943" w14:textId="77777777" w:rsidR="002075B5" w:rsidRDefault="002075B5" w:rsidP="00B011B1">
            <w:pPr>
              <w:widowControl w:val="0"/>
              <w:spacing w:after="0"/>
              <w:jc w:val="center"/>
              <w:rPr>
                <w:rFonts w:ascii="Times New Roman" w:hAnsi="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14:paraId="4D70074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Sabiedrisko attiecību nodaļa</w:t>
            </w:r>
          </w:p>
        </w:tc>
        <w:tc>
          <w:tcPr>
            <w:tcW w:w="1702" w:type="dxa"/>
            <w:tcBorders>
              <w:top w:val="single" w:sz="4" w:space="0" w:color="000000"/>
              <w:left w:val="single" w:sz="4" w:space="0" w:color="000000"/>
              <w:bottom w:val="single" w:sz="4" w:space="0" w:color="000000"/>
              <w:right w:val="single" w:sz="4" w:space="0" w:color="000000"/>
            </w:tcBorders>
          </w:tcPr>
          <w:p w14:paraId="5DD4018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pārvalde, izglītības iestādes, aģentūra “Lauta”,  </w:t>
            </w:r>
            <w:r>
              <w:rPr>
                <w:rFonts w:ascii="Times New Roman" w:hAnsi="Times New Roman"/>
                <w:sz w:val="24"/>
                <w:szCs w:val="24"/>
                <w:lang w:val="lv-LV"/>
              </w:rPr>
              <w:lastRenderedPageBreak/>
              <w:t>NVA, NVO, biedrības, uzņēmēji</w:t>
            </w:r>
          </w:p>
        </w:tc>
        <w:tc>
          <w:tcPr>
            <w:tcW w:w="2691" w:type="dxa"/>
            <w:vMerge/>
            <w:tcBorders>
              <w:top w:val="single" w:sz="4" w:space="0" w:color="000000"/>
              <w:left w:val="single" w:sz="4" w:space="0" w:color="000000"/>
              <w:bottom w:val="single" w:sz="4" w:space="0" w:color="000000"/>
              <w:right w:val="single" w:sz="4" w:space="0" w:color="000000"/>
            </w:tcBorders>
          </w:tcPr>
          <w:p w14:paraId="294B03D0" w14:textId="77777777" w:rsidR="002075B5" w:rsidRDefault="002075B5">
            <w:pPr>
              <w:widowControl w:val="0"/>
              <w:spacing w:after="0"/>
              <w:rPr>
                <w:rFonts w:ascii="Times New Roman" w:hAnsi="Times New Roman"/>
                <w:sz w:val="24"/>
                <w:szCs w:val="24"/>
                <w:lang w:val="lv-LV"/>
              </w:rPr>
            </w:pPr>
          </w:p>
        </w:tc>
      </w:tr>
      <w:tr w:rsidR="002075B5" w14:paraId="12821246" w14:textId="77777777">
        <w:trPr>
          <w:trHeight w:val="144"/>
        </w:trPr>
        <w:tc>
          <w:tcPr>
            <w:tcW w:w="2159" w:type="dxa"/>
            <w:vMerge/>
            <w:tcBorders>
              <w:top w:val="single" w:sz="4" w:space="0" w:color="000000"/>
              <w:left w:val="single" w:sz="4" w:space="0" w:color="000000"/>
              <w:bottom w:val="single" w:sz="4" w:space="0" w:color="000000"/>
              <w:right w:val="single" w:sz="4" w:space="0" w:color="000000"/>
            </w:tcBorders>
          </w:tcPr>
          <w:p w14:paraId="0CB52FF0" w14:textId="77777777" w:rsidR="002075B5" w:rsidRDefault="002075B5">
            <w:pPr>
              <w:widowControl w:val="0"/>
              <w:spacing w:after="0"/>
              <w:jc w:val="center"/>
              <w:rPr>
                <w:rFonts w:ascii="Times New Roman" w:hAnsi="Times New Roman"/>
                <w:sz w:val="24"/>
                <w:szCs w:val="24"/>
                <w:lang w:val="lv-LV"/>
              </w:rPr>
            </w:pPr>
          </w:p>
        </w:tc>
        <w:tc>
          <w:tcPr>
            <w:tcW w:w="3614" w:type="dxa"/>
            <w:tcBorders>
              <w:top w:val="single" w:sz="4" w:space="0" w:color="000000"/>
              <w:left w:val="single" w:sz="4" w:space="0" w:color="000000"/>
              <w:bottom w:val="single" w:sz="4" w:space="0" w:color="000000"/>
              <w:right w:val="single" w:sz="4" w:space="0" w:color="000000"/>
            </w:tcBorders>
          </w:tcPr>
          <w:p w14:paraId="1DFCCB2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Pedagogu apmācība profesionālas komunikācijas veidošanai sociālajos tīklos.</w:t>
            </w:r>
          </w:p>
        </w:tc>
        <w:tc>
          <w:tcPr>
            <w:tcW w:w="1986" w:type="dxa"/>
            <w:tcBorders>
              <w:top w:val="single" w:sz="4" w:space="0" w:color="000000"/>
              <w:left w:val="single" w:sz="4" w:space="0" w:color="000000"/>
              <w:bottom w:val="single" w:sz="4" w:space="0" w:color="000000"/>
              <w:right w:val="single" w:sz="4" w:space="0" w:color="000000"/>
            </w:tcBorders>
          </w:tcPr>
          <w:p w14:paraId="060A5D28"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2023-2027</w:t>
            </w:r>
          </w:p>
          <w:p w14:paraId="56A46DAB"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p w14:paraId="7D10246A" w14:textId="77777777" w:rsidR="002075B5" w:rsidRPr="00E9554E" w:rsidRDefault="002075B5" w:rsidP="00B011B1">
            <w:pPr>
              <w:widowControl w:val="0"/>
              <w:spacing w:after="0"/>
              <w:jc w:val="center"/>
              <w:rPr>
                <w:rFonts w:ascii="Times New Roman" w:hAnsi="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14:paraId="6F51FAE7" w14:textId="77777777"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Izglītības pārvalde</w:t>
            </w:r>
          </w:p>
        </w:tc>
        <w:tc>
          <w:tcPr>
            <w:tcW w:w="1702" w:type="dxa"/>
            <w:tcBorders>
              <w:top w:val="single" w:sz="4" w:space="0" w:color="000000"/>
              <w:left w:val="single" w:sz="4" w:space="0" w:color="000000"/>
              <w:bottom w:val="single" w:sz="4" w:space="0" w:color="000000"/>
              <w:right w:val="single" w:sz="4" w:space="0" w:color="000000"/>
            </w:tcBorders>
          </w:tcPr>
          <w:p w14:paraId="37136E9F" w14:textId="149B1636" w:rsidR="002075B5" w:rsidRPr="00E9554E" w:rsidRDefault="007950D8">
            <w:pPr>
              <w:widowControl w:val="0"/>
              <w:spacing w:after="0"/>
              <w:rPr>
                <w:rFonts w:ascii="Times New Roman" w:hAnsi="Times New Roman"/>
                <w:sz w:val="24"/>
                <w:szCs w:val="24"/>
                <w:lang w:val="lv-LV"/>
              </w:rPr>
            </w:pPr>
            <w:r w:rsidRPr="00E9554E">
              <w:rPr>
                <w:rFonts w:ascii="Times New Roman" w:hAnsi="Times New Roman"/>
                <w:sz w:val="24"/>
                <w:szCs w:val="24"/>
                <w:lang w:val="lv-LV"/>
              </w:rPr>
              <w:t>Izglītības iestādes, sabiedrisko attiecību nodaļa, IT nodaļa</w:t>
            </w:r>
          </w:p>
        </w:tc>
        <w:tc>
          <w:tcPr>
            <w:tcW w:w="2691" w:type="dxa"/>
            <w:tcBorders>
              <w:top w:val="single" w:sz="4" w:space="0" w:color="000000"/>
              <w:left w:val="single" w:sz="4" w:space="0" w:color="000000"/>
              <w:bottom w:val="single" w:sz="4" w:space="0" w:color="000000"/>
              <w:right w:val="single" w:sz="4" w:space="0" w:color="000000"/>
            </w:tcBorders>
          </w:tcPr>
          <w:p w14:paraId="7F87A99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Veikta pedagogu apmācība par komunikāciju sociālajos tīklos.</w:t>
            </w:r>
          </w:p>
        </w:tc>
      </w:tr>
      <w:tr w:rsidR="002075B5" w14:paraId="1AA65C28" w14:textId="77777777">
        <w:trPr>
          <w:trHeight w:val="144"/>
        </w:trPr>
        <w:tc>
          <w:tcPr>
            <w:tcW w:w="2159" w:type="dxa"/>
            <w:tcBorders>
              <w:top w:val="single" w:sz="4" w:space="0" w:color="000000"/>
              <w:left w:val="single" w:sz="4" w:space="0" w:color="000000"/>
              <w:bottom w:val="single" w:sz="4" w:space="0" w:color="000000"/>
              <w:right w:val="single" w:sz="4" w:space="0" w:color="000000"/>
            </w:tcBorders>
          </w:tcPr>
          <w:p w14:paraId="2303CA3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1.3.3. Attīstīt un pilnveidot izglītības iestāžu sadarbību ar izglītojamo vecākiem</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63708D9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Izglītojošo pasākumu programmas (lekcijas, diskusijas, semināri, praktiskās nodarbības) veidošana un organizēšana dažādu vecumposmu izglītojamo vecākiem par izglītības iestāžu sadarbību ar vecākiem, atbalsta pasākumiem vecākiem u.c.</w:t>
            </w:r>
          </w:p>
          <w:p w14:paraId="6FF3F6B9" w14:textId="77777777" w:rsidR="002075B5" w:rsidRDefault="002075B5">
            <w:pPr>
              <w:widowControl w:val="0"/>
              <w:spacing w:after="0"/>
              <w:rPr>
                <w:rFonts w:ascii="Times New Roman" w:hAnsi="Times New Roman"/>
                <w:sz w:val="24"/>
                <w:szCs w:val="24"/>
                <w:lang w:val="lv-LV"/>
              </w:rPr>
            </w:pPr>
          </w:p>
          <w:p w14:paraId="7D4D0B7E" w14:textId="77777777" w:rsidR="002075B5" w:rsidRDefault="002075B5">
            <w:pPr>
              <w:widowControl w:val="0"/>
              <w:spacing w:after="0"/>
              <w:rPr>
                <w:rFonts w:ascii="Times New Roman" w:hAnsi="Times New Roman"/>
                <w:sz w:val="24"/>
                <w:szCs w:val="24"/>
                <w:lang w:val="lv-LV"/>
              </w:rPr>
            </w:pPr>
          </w:p>
        </w:tc>
        <w:tc>
          <w:tcPr>
            <w:tcW w:w="1986" w:type="dxa"/>
            <w:tcBorders>
              <w:top w:val="single" w:sz="4" w:space="0" w:color="000000"/>
              <w:left w:val="single" w:sz="4" w:space="0" w:color="000000"/>
              <w:bottom w:val="single" w:sz="4" w:space="0" w:color="000000"/>
              <w:right w:val="single" w:sz="4" w:space="0" w:color="000000"/>
            </w:tcBorders>
          </w:tcPr>
          <w:p w14:paraId="0FBEDD62"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p w14:paraId="283FAEC7" w14:textId="77777777" w:rsidR="002075B5" w:rsidRPr="00E9554E" w:rsidRDefault="007950D8" w:rsidP="00B011B1">
            <w:pPr>
              <w:widowControl w:val="0"/>
              <w:spacing w:after="0"/>
              <w:jc w:val="center"/>
              <w:rPr>
                <w:rFonts w:ascii="Times New Roman" w:hAnsi="Times New Roman"/>
                <w:sz w:val="24"/>
                <w:szCs w:val="24"/>
                <w:lang w:val="lv-LV"/>
              </w:rPr>
            </w:pPr>
            <w:r w:rsidRPr="00E9554E">
              <w:rPr>
                <w:rFonts w:ascii="Times New Roman" w:hAnsi="Times New Roman"/>
                <w:sz w:val="24"/>
                <w:szCs w:val="24"/>
                <w:lang w:val="lv-LV"/>
              </w:rPr>
              <w:t>katru gadu</w:t>
            </w:r>
          </w:p>
          <w:p w14:paraId="2E20C848" w14:textId="77777777" w:rsidR="002075B5" w:rsidRDefault="002075B5" w:rsidP="00B011B1">
            <w:pPr>
              <w:widowControl w:val="0"/>
              <w:spacing w:after="0"/>
              <w:jc w:val="center"/>
              <w:rPr>
                <w:rFonts w:ascii="Times New Roman" w:hAnsi="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14:paraId="3AB050A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un LKBC</w:t>
            </w:r>
          </w:p>
        </w:tc>
        <w:tc>
          <w:tcPr>
            <w:tcW w:w="1702" w:type="dxa"/>
            <w:tcBorders>
              <w:top w:val="single" w:sz="4" w:space="0" w:color="000000"/>
              <w:left w:val="single" w:sz="4" w:space="0" w:color="000000"/>
              <w:bottom w:val="single" w:sz="4" w:space="0" w:color="000000"/>
              <w:right w:val="single" w:sz="4" w:space="0" w:color="000000"/>
            </w:tcBorders>
          </w:tcPr>
          <w:p w14:paraId="19127F4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vecāki, dažādu jomu speciālisti, izglītotāji  ārpakalpojumā</w:t>
            </w:r>
          </w:p>
        </w:tc>
        <w:tc>
          <w:tcPr>
            <w:tcW w:w="2691" w:type="dxa"/>
            <w:tcBorders>
              <w:top w:val="single" w:sz="4" w:space="0" w:color="000000"/>
              <w:left w:val="single" w:sz="4" w:space="0" w:color="000000"/>
              <w:bottom w:val="single" w:sz="4" w:space="0" w:color="000000"/>
              <w:right w:val="single" w:sz="4" w:space="0" w:color="000000"/>
            </w:tcBorders>
          </w:tcPr>
          <w:p w14:paraId="75AA204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Ir izstrādātas un pieejamas programmas darbā ar vecākiem, katru gadu notikuši vismaz 5 pasākumi.</w:t>
            </w:r>
          </w:p>
        </w:tc>
      </w:tr>
    </w:tbl>
    <w:p w14:paraId="7B2A1BE8" w14:textId="77777777" w:rsidR="002075B5" w:rsidRDefault="007950D8">
      <w:pPr>
        <w:rPr>
          <w:rFonts w:ascii="Times New Roman" w:hAnsi="Times New Roman"/>
          <w:b/>
          <w:bCs/>
          <w:sz w:val="24"/>
          <w:szCs w:val="24"/>
        </w:rPr>
      </w:pPr>
      <w:r>
        <w:br w:type="page"/>
      </w:r>
    </w:p>
    <w:p w14:paraId="197D8806" w14:textId="77777777" w:rsidR="002075B5" w:rsidRDefault="007950D8">
      <w:pPr>
        <w:pStyle w:val="Sarakstarindkopa"/>
        <w:numPr>
          <w:ilvl w:val="0"/>
          <w:numId w:val="6"/>
        </w:numPr>
        <w:spacing w:line="252" w:lineRule="auto"/>
        <w:rPr>
          <w:rFonts w:ascii="Times New Roman" w:hAnsi="Times New Roman"/>
          <w:sz w:val="28"/>
          <w:szCs w:val="28"/>
          <w:lang w:val="lv-LV"/>
        </w:rPr>
      </w:pPr>
      <w:r>
        <w:rPr>
          <w:rFonts w:ascii="Times New Roman" w:hAnsi="Times New Roman"/>
          <w:b/>
          <w:bCs/>
          <w:sz w:val="28"/>
          <w:szCs w:val="28"/>
          <w:lang w:val="lv-LV"/>
        </w:rPr>
        <w:lastRenderedPageBreak/>
        <w:t>Prioritāte - Izglītības pakalpojumu kvalitāte</w:t>
      </w:r>
    </w:p>
    <w:p w14:paraId="7FD801A7" w14:textId="77777777" w:rsidR="002075B5" w:rsidRDefault="007950D8">
      <w:pPr>
        <w:pStyle w:val="Sarakstarindkopa"/>
        <w:numPr>
          <w:ilvl w:val="1"/>
          <w:numId w:val="6"/>
        </w:numPr>
        <w:spacing w:line="252" w:lineRule="auto"/>
        <w:rPr>
          <w:rFonts w:ascii="Times New Roman" w:hAnsi="Times New Roman"/>
          <w:sz w:val="24"/>
          <w:szCs w:val="24"/>
          <w:lang w:val="lv-LV"/>
        </w:rPr>
      </w:pPr>
      <w:r>
        <w:rPr>
          <w:rFonts w:ascii="Times New Roman" w:hAnsi="Times New Roman"/>
          <w:b/>
          <w:bCs/>
          <w:sz w:val="24"/>
          <w:szCs w:val="24"/>
          <w:lang w:val="lv-LV"/>
        </w:rPr>
        <w:t xml:space="preserve"> Rīcības virziens – Cilvēkresursu nodrošinājums un kvalitāte</w:t>
      </w:r>
    </w:p>
    <w:tbl>
      <w:tblPr>
        <w:tblW w:w="13712" w:type="dxa"/>
        <w:tblInd w:w="4" w:type="dxa"/>
        <w:tblLayout w:type="fixed"/>
        <w:tblLook w:val="04A0" w:firstRow="1" w:lastRow="0" w:firstColumn="1" w:lastColumn="0" w:noHBand="0" w:noVBand="1"/>
      </w:tblPr>
      <w:tblGrid>
        <w:gridCol w:w="2163"/>
        <w:gridCol w:w="2904"/>
        <w:gridCol w:w="2125"/>
        <w:gridCol w:w="1986"/>
        <w:gridCol w:w="2125"/>
        <w:gridCol w:w="2409"/>
      </w:tblGrid>
      <w:tr w:rsidR="002075B5" w14:paraId="4BF7AE00" w14:textId="77777777">
        <w:trPr>
          <w:trHeight w:val="624"/>
        </w:trPr>
        <w:tc>
          <w:tcPr>
            <w:tcW w:w="2162" w:type="dxa"/>
            <w:tcBorders>
              <w:top w:val="single" w:sz="4" w:space="0" w:color="000000"/>
              <w:left w:val="single" w:sz="4" w:space="0" w:color="000000"/>
              <w:bottom w:val="single" w:sz="4" w:space="0" w:color="000000"/>
              <w:right w:val="single" w:sz="4" w:space="0" w:color="000000"/>
            </w:tcBorders>
          </w:tcPr>
          <w:p w14:paraId="1CC45BB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UZDEVUMS</w:t>
            </w:r>
          </w:p>
        </w:tc>
        <w:tc>
          <w:tcPr>
            <w:tcW w:w="2904" w:type="dxa"/>
            <w:tcBorders>
              <w:top w:val="single" w:sz="4" w:space="0" w:color="000000"/>
              <w:left w:val="single" w:sz="4" w:space="0" w:color="000000"/>
              <w:bottom w:val="single" w:sz="4" w:space="0" w:color="000000"/>
              <w:right w:val="single" w:sz="4" w:space="0" w:color="000000"/>
            </w:tcBorders>
          </w:tcPr>
          <w:p w14:paraId="33FEE1EE"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PLĀNOTIE PASĀKUMI</w:t>
            </w:r>
          </w:p>
        </w:tc>
        <w:tc>
          <w:tcPr>
            <w:tcW w:w="2125" w:type="dxa"/>
            <w:tcBorders>
              <w:top w:val="single" w:sz="4" w:space="0" w:color="000000"/>
              <w:left w:val="single" w:sz="4" w:space="0" w:color="000000"/>
              <w:bottom w:val="single" w:sz="4" w:space="0" w:color="000000"/>
              <w:right w:val="single" w:sz="4" w:space="0" w:color="000000"/>
            </w:tcBorders>
          </w:tcPr>
          <w:p w14:paraId="542E439F"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IZPILDES TERMIŅŠ</w:t>
            </w:r>
          </w:p>
        </w:tc>
        <w:tc>
          <w:tcPr>
            <w:tcW w:w="1986" w:type="dxa"/>
            <w:tcBorders>
              <w:top w:val="single" w:sz="4" w:space="0" w:color="000000"/>
              <w:left w:val="single" w:sz="4" w:space="0" w:color="000000"/>
              <w:bottom w:val="single" w:sz="4" w:space="0" w:color="000000"/>
              <w:right w:val="single" w:sz="4" w:space="0" w:color="000000"/>
            </w:tcBorders>
          </w:tcPr>
          <w:p w14:paraId="0DE514A4"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ATBILDĪGĀ IESTĀDE</w:t>
            </w:r>
          </w:p>
        </w:tc>
        <w:tc>
          <w:tcPr>
            <w:tcW w:w="2125" w:type="dxa"/>
            <w:tcBorders>
              <w:top w:val="single" w:sz="4" w:space="0" w:color="000000"/>
              <w:left w:val="single" w:sz="4" w:space="0" w:color="000000"/>
              <w:bottom w:val="single" w:sz="4" w:space="0" w:color="000000"/>
              <w:right w:val="single" w:sz="4" w:space="0" w:color="000000"/>
            </w:tcBorders>
          </w:tcPr>
          <w:p w14:paraId="28557DF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IESAISTĪTĀS IESTĀDES</w:t>
            </w:r>
          </w:p>
        </w:tc>
        <w:tc>
          <w:tcPr>
            <w:tcW w:w="2409" w:type="dxa"/>
            <w:tcBorders>
              <w:top w:val="single" w:sz="4" w:space="0" w:color="000000"/>
              <w:left w:val="single" w:sz="4" w:space="0" w:color="000000"/>
              <w:bottom w:val="single" w:sz="4" w:space="0" w:color="000000"/>
              <w:right w:val="single" w:sz="4" w:space="0" w:color="000000"/>
            </w:tcBorders>
          </w:tcPr>
          <w:p w14:paraId="72CD6063"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12C1DE00"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77DB0F8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2.1.1.Sekmēt jaunu pedagogu piesaisti izglītības iestādēm un esošo noturēšanu</w:t>
            </w:r>
          </w:p>
        </w:tc>
        <w:tc>
          <w:tcPr>
            <w:tcW w:w="2904" w:type="dxa"/>
            <w:tcBorders>
              <w:top w:val="single" w:sz="4" w:space="0" w:color="000000"/>
              <w:left w:val="single" w:sz="4" w:space="0" w:color="000000"/>
              <w:bottom w:val="single" w:sz="4" w:space="0" w:color="000000"/>
              <w:right w:val="single" w:sz="4" w:space="0" w:color="000000"/>
            </w:tcBorders>
          </w:tcPr>
          <w:p w14:paraId="29EFFD4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Līdzšinējo jauno pedagogu piesaistes pasākumu atdeves analīze.</w:t>
            </w:r>
          </w:p>
          <w:p w14:paraId="76D5104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 Piesaistes programmas pilnveidošana un īstenošana(t.sk., dzīvesvietas nodrošinājuma iespējas jaunajiem pedagogiem).</w:t>
            </w:r>
          </w:p>
        </w:tc>
        <w:tc>
          <w:tcPr>
            <w:tcW w:w="2125" w:type="dxa"/>
            <w:tcBorders>
              <w:top w:val="single" w:sz="4" w:space="0" w:color="000000"/>
              <w:left w:val="single" w:sz="4" w:space="0" w:color="000000"/>
              <w:bottom w:val="single" w:sz="4" w:space="0" w:color="000000"/>
              <w:right w:val="single" w:sz="4" w:space="0" w:color="000000"/>
            </w:tcBorders>
          </w:tcPr>
          <w:p w14:paraId="66DE01B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6" w:type="dxa"/>
            <w:tcBorders>
              <w:top w:val="single" w:sz="4" w:space="0" w:color="000000"/>
              <w:left w:val="single" w:sz="4" w:space="0" w:color="000000"/>
              <w:bottom w:val="single" w:sz="4" w:space="0" w:color="000000"/>
              <w:right w:val="single" w:sz="4" w:space="0" w:color="000000"/>
            </w:tcBorders>
          </w:tcPr>
          <w:p w14:paraId="6DF534AE"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72F2D79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 apvienību pārvaldes</w:t>
            </w:r>
          </w:p>
        </w:tc>
        <w:tc>
          <w:tcPr>
            <w:tcW w:w="2409" w:type="dxa"/>
            <w:vMerge w:val="restart"/>
            <w:tcBorders>
              <w:top w:val="single" w:sz="4" w:space="0" w:color="000000"/>
              <w:left w:val="single" w:sz="4" w:space="0" w:color="000000"/>
              <w:bottom w:val="single" w:sz="4" w:space="0" w:color="000000"/>
              <w:right w:val="single" w:sz="4" w:space="0" w:color="000000"/>
            </w:tcBorders>
          </w:tcPr>
          <w:p w14:paraId="6944C64A" w14:textId="3772EDC8"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iestādēs </w:t>
            </w:r>
            <w:r w:rsidRPr="00E9554E">
              <w:rPr>
                <w:rFonts w:ascii="Times New Roman" w:hAnsi="Times New Roman"/>
                <w:sz w:val="24"/>
                <w:szCs w:val="24"/>
                <w:lang w:val="lv-LV"/>
              </w:rPr>
              <w:t>pietiekams pedagoģiskais personāls</w:t>
            </w:r>
            <w:r w:rsidRPr="00E9554E">
              <w:rPr>
                <w:rFonts w:ascii="Times New Roman" w:hAnsi="Times New Roman"/>
                <w:strike/>
                <w:sz w:val="24"/>
                <w:szCs w:val="24"/>
                <w:lang w:val="lv-LV"/>
              </w:rPr>
              <w:t>,</w:t>
            </w:r>
            <w:r w:rsidRPr="00E9554E">
              <w:rPr>
                <w:rFonts w:ascii="Times New Roman" w:hAnsi="Times New Roman"/>
                <w:sz w:val="24"/>
                <w:szCs w:val="24"/>
                <w:lang w:val="lv-LV"/>
              </w:rPr>
              <w:t xml:space="preserve">  nodrošināta </w:t>
            </w:r>
            <w:r>
              <w:rPr>
                <w:rFonts w:ascii="Times New Roman" w:hAnsi="Times New Roman"/>
                <w:sz w:val="24"/>
                <w:szCs w:val="24"/>
                <w:lang w:val="lv-LV"/>
              </w:rPr>
              <w:t>sabalansēta pedagogu darba slodze.</w:t>
            </w:r>
          </w:p>
          <w:p w14:paraId="0E78056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Jaunie pedagogi turpina darbu izglītības iestādēs.</w:t>
            </w:r>
          </w:p>
          <w:p w14:paraId="2D736E2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Pedagogu apmierinātības ar darbu izglītības iestādē rādītāju pozitīva dinamika (apmierinātības un iesaistes pētījuma rezultāti).</w:t>
            </w:r>
          </w:p>
          <w:p w14:paraId="405570B6" w14:textId="77777777" w:rsidR="002075B5" w:rsidRDefault="002075B5">
            <w:pPr>
              <w:widowControl w:val="0"/>
              <w:spacing w:after="0"/>
              <w:rPr>
                <w:rFonts w:ascii="Times New Roman" w:hAnsi="Times New Roman"/>
                <w:sz w:val="24"/>
                <w:szCs w:val="24"/>
                <w:lang w:val="lv-LV"/>
              </w:rPr>
            </w:pPr>
          </w:p>
          <w:p w14:paraId="28D1C5D8" w14:textId="77777777" w:rsidR="002075B5" w:rsidRDefault="007950D8">
            <w:pPr>
              <w:widowControl w:val="0"/>
              <w:spacing w:after="0"/>
              <w:rPr>
                <w:rFonts w:ascii="Times New Roman" w:hAnsi="Times New Roman"/>
                <w:color w:val="FF0000"/>
                <w:sz w:val="24"/>
                <w:szCs w:val="24"/>
                <w:lang w:val="lv-LV"/>
              </w:rPr>
            </w:pPr>
            <w:r>
              <w:rPr>
                <w:rFonts w:ascii="Times New Roman" w:hAnsi="Times New Roman"/>
                <w:sz w:val="24"/>
                <w:szCs w:val="24"/>
                <w:lang w:val="lv-LV"/>
              </w:rPr>
              <w:t xml:space="preserve">Pedagogu vidējais vecums izglītības iestādēs uz 2028. gadu ir samazinājies par 20% salīdzinājumā ar 2022. gadu, </w:t>
            </w:r>
            <w:r w:rsidRPr="00E9554E">
              <w:rPr>
                <w:rFonts w:ascii="Times New Roman" w:hAnsi="Times New Roman"/>
                <w:sz w:val="24"/>
                <w:szCs w:val="24"/>
                <w:lang w:val="lv-LV"/>
              </w:rPr>
              <w:t xml:space="preserve">piesaistot </w:t>
            </w:r>
            <w:r w:rsidRPr="00E9554E">
              <w:rPr>
                <w:rFonts w:ascii="Times New Roman" w:hAnsi="Times New Roman"/>
                <w:sz w:val="24"/>
                <w:szCs w:val="24"/>
                <w:lang w:val="lv-LV"/>
              </w:rPr>
              <w:lastRenderedPageBreak/>
              <w:t>vairāk jauno pedagogu</w:t>
            </w:r>
          </w:p>
          <w:p w14:paraId="129FAD23" w14:textId="77777777" w:rsidR="002075B5" w:rsidRDefault="002075B5">
            <w:pPr>
              <w:widowControl w:val="0"/>
              <w:spacing w:after="0"/>
              <w:jc w:val="center"/>
              <w:rPr>
                <w:rFonts w:ascii="Times New Roman" w:hAnsi="Times New Roman"/>
                <w:sz w:val="24"/>
                <w:szCs w:val="24"/>
                <w:lang w:val="lv-LV"/>
              </w:rPr>
            </w:pPr>
          </w:p>
        </w:tc>
      </w:tr>
      <w:tr w:rsidR="002075B5" w14:paraId="3B6B62FF"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326E6803"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509915E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Stipendiju programmas izveide absolventiem, kuri izvēlas studēt novadam nozīmīgās profesijās, t.sk.,  pedagoģijā.</w:t>
            </w:r>
          </w:p>
        </w:tc>
        <w:tc>
          <w:tcPr>
            <w:tcW w:w="2125" w:type="dxa"/>
            <w:tcBorders>
              <w:top w:val="single" w:sz="4" w:space="0" w:color="000000"/>
              <w:left w:val="single" w:sz="4" w:space="0" w:color="000000"/>
              <w:bottom w:val="single" w:sz="4" w:space="0" w:color="000000"/>
              <w:right w:val="single" w:sz="4" w:space="0" w:color="000000"/>
            </w:tcBorders>
          </w:tcPr>
          <w:p w14:paraId="1BEA1E74"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w:t>
            </w:r>
          </w:p>
        </w:tc>
        <w:tc>
          <w:tcPr>
            <w:tcW w:w="1986" w:type="dxa"/>
            <w:tcBorders>
              <w:top w:val="single" w:sz="4" w:space="0" w:color="000000"/>
              <w:left w:val="single" w:sz="4" w:space="0" w:color="000000"/>
              <w:bottom w:val="single" w:sz="4" w:space="0" w:color="000000"/>
              <w:right w:val="single" w:sz="4" w:space="0" w:color="000000"/>
            </w:tcBorders>
          </w:tcPr>
          <w:p w14:paraId="7F9F125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148EA6E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novada vadība,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3FA516E0" w14:textId="77777777" w:rsidR="002075B5" w:rsidRDefault="002075B5">
            <w:pPr>
              <w:widowControl w:val="0"/>
              <w:spacing w:after="0"/>
              <w:jc w:val="center"/>
              <w:rPr>
                <w:rFonts w:ascii="Times New Roman" w:hAnsi="Times New Roman"/>
                <w:sz w:val="24"/>
                <w:szCs w:val="24"/>
                <w:lang w:val="lv-LV"/>
              </w:rPr>
            </w:pPr>
          </w:p>
        </w:tc>
      </w:tr>
      <w:tr w:rsidR="002075B5" w14:paraId="73A2B74C"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21C19F63"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1C0C6F2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Kārtības izstrāde par transporta izdevumu kompensāciju pedagogiem  (nokļūšanai darbā), tā  īstenošana.</w:t>
            </w:r>
          </w:p>
        </w:tc>
        <w:tc>
          <w:tcPr>
            <w:tcW w:w="2125" w:type="dxa"/>
            <w:tcBorders>
              <w:top w:val="single" w:sz="4" w:space="0" w:color="000000"/>
              <w:left w:val="single" w:sz="4" w:space="0" w:color="000000"/>
              <w:bottom w:val="single" w:sz="4" w:space="0" w:color="000000"/>
              <w:right w:val="single" w:sz="4" w:space="0" w:color="000000"/>
            </w:tcBorders>
          </w:tcPr>
          <w:p w14:paraId="241040D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986" w:type="dxa"/>
            <w:tcBorders>
              <w:top w:val="single" w:sz="4" w:space="0" w:color="000000"/>
              <w:left w:val="single" w:sz="4" w:space="0" w:color="000000"/>
              <w:bottom w:val="single" w:sz="4" w:space="0" w:color="000000"/>
              <w:right w:val="single" w:sz="4" w:space="0" w:color="000000"/>
            </w:tcBorders>
          </w:tcPr>
          <w:p w14:paraId="1E9481F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424B0FB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novada vadība, juridiskā nodaļa, administratīvā nodaļa, apvienību pārvaldes</w:t>
            </w:r>
          </w:p>
        </w:tc>
        <w:tc>
          <w:tcPr>
            <w:tcW w:w="2409" w:type="dxa"/>
            <w:vMerge/>
            <w:tcBorders>
              <w:top w:val="single" w:sz="4" w:space="0" w:color="000000"/>
              <w:left w:val="single" w:sz="4" w:space="0" w:color="000000"/>
              <w:bottom w:val="single" w:sz="4" w:space="0" w:color="000000"/>
              <w:right w:val="single" w:sz="4" w:space="0" w:color="000000"/>
            </w:tcBorders>
          </w:tcPr>
          <w:p w14:paraId="54A5B1CC" w14:textId="77777777" w:rsidR="002075B5" w:rsidRDefault="002075B5">
            <w:pPr>
              <w:widowControl w:val="0"/>
              <w:spacing w:after="0"/>
              <w:jc w:val="center"/>
              <w:rPr>
                <w:rFonts w:ascii="Times New Roman" w:hAnsi="Times New Roman"/>
                <w:sz w:val="24"/>
                <w:szCs w:val="24"/>
                <w:lang w:val="lv-LV"/>
              </w:rPr>
            </w:pPr>
          </w:p>
        </w:tc>
      </w:tr>
      <w:tr w:rsidR="002075B5" w14:paraId="14ED5DB3"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445ED6CB"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0563111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Vienotas metodikas izstrāde pedagogu iesaistes un apmierinātības ar darbu  analīzei izglītības iestādēs.</w:t>
            </w:r>
          </w:p>
          <w:p w14:paraId="4492CBE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Regulāra testēšana  (vismaz </w:t>
            </w:r>
            <w:r>
              <w:rPr>
                <w:rFonts w:ascii="Times New Roman" w:hAnsi="Times New Roman"/>
                <w:sz w:val="24"/>
                <w:szCs w:val="24"/>
                <w:lang w:val="lv-LV"/>
              </w:rPr>
              <w:lastRenderedPageBreak/>
              <w:t>reizi divos gados) un rezultātu analīze</w:t>
            </w:r>
          </w:p>
        </w:tc>
        <w:tc>
          <w:tcPr>
            <w:tcW w:w="2125" w:type="dxa"/>
            <w:tcBorders>
              <w:top w:val="single" w:sz="4" w:space="0" w:color="000000"/>
              <w:left w:val="single" w:sz="4" w:space="0" w:color="000000"/>
              <w:bottom w:val="single" w:sz="4" w:space="0" w:color="000000"/>
              <w:right w:val="single" w:sz="4" w:space="0" w:color="000000"/>
            </w:tcBorders>
          </w:tcPr>
          <w:p w14:paraId="4EA48FF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2024</w:t>
            </w:r>
          </w:p>
        </w:tc>
        <w:tc>
          <w:tcPr>
            <w:tcW w:w="1986" w:type="dxa"/>
            <w:tcBorders>
              <w:top w:val="single" w:sz="4" w:space="0" w:color="000000"/>
              <w:left w:val="single" w:sz="4" w:space="0" w:color="000000"/>
              <w:bottom w:val="single" w:sz="4" w:space="0" w:color="000000"/>
              <w:right w:val="single" w:sz="4" w:space="0" w:color="000000"/>
            </w:tcBorders>
          </w:tcPr>
          <w:p w14:paraId="1A33E20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5373049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izpilddirektors, sabiedrisko attiecību nodaļa</w:t>
            </w:r>
          </w:p>
        </w:tc>
        <w:tc>
          <w:tcPr>
            <w:tcW w:w="2409" w:type="dxa"/>
            <w:vMerge/>
            <w:tcBorders>
              <w:top w:val="single" w:sz="4" w:space="0" w:color="000000"/>
              <w:left w:val="single" w:sz="4" w:space="0" w:color="000000"/>
              <w:bottom w:val="single" w:sz="4" w:space="0" w:color="000000"/>
              <w:right w:val="single" w:sz="4" w:space="0" w:color="000000"/>
            </w:tcBorders>
          </w:tcPr>
          <w:p w14:paraId="7E837A07" w14:textId="77777777" w:rsidR="002075B5" w:rsidRDefault="002075B5">
            <w:pPr>
              <w:widowControl w:val="0"/>
              <w:spacing w:after="0"/>
              <w:jc w:val="center"/>
              <w:rPr>
                <w:rFonts w:ascii="Times New Roman" w:hAnsi="Times New Roman"/>
                <w:sz w:val="24"/>
                <w:szCs w:val="24"/>
                <w:lang w:val="lv-LV"/>
              </w:rPr>
            </w:pPr>
          </w:p>
        </w:tc>
      </w:tr>
      <w:tr w:rsidR="002075B5" w14:paraId="04EEE2F6" w14:textId="77777777">
        <w:trPr>
          <w:trHeight w:val="144"/>
        </w:trPr>
        <w:tc>
          <w:tcPr>
            <w:tcW w:w="2162" w:type="dxa"/>
            <w:tcBorders>
              <w:top w:val="single" w:sz="4" w:space="0" w:color="000000"/>
              <w:left w:val="single" w:sz="4" w:space="0" w:color="000000"/>
              <w:bottom w:val="single" w:sz="4" w:space="0" w:color="000000"/>
              <w:right w:val="single" w:sz="4" w:space="0" w:color="000000"/>
            </w:tcBorders>
          </w:tcPr>
          <w:p w14:paraId="713058F1"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66D1093D" w14:textId="6D778E43"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Pedagoģiskā personāla atjaunošanās un pēctecības plāna veidošana. Pasākumu </w:t>
            </w:r>
            <w:r w:rsidRPr="00E9554E">
              <w:rPr>
                <w:rFonts w:ascii="Times New Roman" w:hAnsi="Times New Roman"/>
                <w:sz w:val="24"/>
                <w:szCs w:val="24"/>
                <w:lang w:val="lv-LV"/>
              </w:rPr>
              <w:t>īstenošana  jauno pedagogu piesaistei.</w:t>
            </w:r>
            <w:r w:rsidRPr="00E9554E">
              <w:rPr>
                <w:rFonts w:ascii="Times New Roman" w:hAnsi="Times New Roman"/>
                <w:strike/>
                <w:sz w:val="24"/>
                <w:szCs w:val="24"/>
                <w:lang w:val="lv-LV"/>
              </w:rPr>
              <w:t xml:space="preserve"> </w:t>
            </w:r>
          </w:p>
        </w:tc>
        <w:tc>
          <w:tcPr>
            <w:tcW w:w="2125" w:type="dxa"/>
            <w:tcBorders>
              <w:top w:val="single" w:sz="4" w:space="0" w:color="000000"/>
              <w:left w:val="single" w:sz="4" w:space="0" w:color="000000"/>
              <w:bottom w:val="single" w:sz="4" w:space="0" w:color="000000"/>
              <w:right w:val="single" w:sz="4" w:space="0" w:color="000000"/>
            </w:tcBorders>
          </w:tcPr>
          <w:p w14:paraId="7C5C546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6" w:type="dxa"/>
            <w:tcBorders>
              <w:top w:val="single" w:sz="4" w:space="0" w:color="000000"/>
              <w:left w:val="single" w:sz="4" w:space="0" w:color="000000"/>
              <w:bottom w:val="single" w:sz="4" w:space="0" w:color="000000"/>
              <w:right w:val="single" w:sz="4" w:space="0" w:color="000000"/>
            </w:tcBorders>
          </w:tcPr>
          <w:p w14:paraId="7D1E0AA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tc>
        <w:tc>
          <w:tcPr>
            <w:tcW w:w="2125" w:type="dxa"/>
            <w:tcBorders>
              <w:top w:val="single" w:sz="4" w:space="0" w:color="000000"/>
              <w:left w:val="single" w:sz="4" w:space="0" w:color="000000"/>
              <w:bottom w:val="single" w:sz="4" w:space="0" w:color="000000"/>
              <w:right w:val="single" w:sz="4" w:space="0" w:color="000000"/>
            </w:tcBorders>
          </w:tcPr>
          <w:p w14:paraId="048C1EA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0E80F976" w14:textId="77777777" w:rsidR="002075B5" w:rsidRDefault="002075B5">
            <w:pPr>
              <w:widowControl w:val="0"/>
              <w:spacing w:after="0"/>
              <w:jc w:val="center"/>
              <w:rPr>
                <w:rFonts w:ascii="Times New Roman" w:hAnsi="Times New Roman"/>
                <w:sz w:val="24"/>
                <w:szCs w:val="24"/>
                <w:lang w:val="lv-LV"/>
              </w:rPr>
            </w:pPr>
          </w:p>
        </w:tc>
      </w:tr>
      <w:tr w:rsidR="002075B5" w14:paraId="77768855"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5B85A89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2.1.2. Nodrošināt sistemātisku pedagogu profesionālo kompetenču pilnveidošanu</w:t>
            </w:r>
          </w:p>
        </w:tc>
        <w:tc>
          <w:tcPr>
            <w:tcW w:w="2904" w:type="dxa"/>
            <w:tcBorders>
              <w:top w:val="single" w:sz="4" w:space="0" w:color="000000"/>
              <w:left w:val="single" w:sz="4" w:space="0" w:color="000000"/>
              <w:bottom w:val="single" w:sz="4" w:space="0" w:color="000000"/>
              <w:right w:val="single" w:sz="4" w:space="0" w:color="000000"/>
            </w:tcBorders>
          </w:tcPr>
          <w:p w14:paraId="31A1B60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Pedagogu prioritāro attīstības vajadzību noteikšana visās izglītības pakāpēs.</w:t>
            </w:r>
          </w:p>
          <w:p w14:paraId="23D0BFC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 Vienota pedagogu ikgadējā kompetenču attīstības plāna sagatavošana un īstenošana.</w:t>
            </w:r>
          </w:p>
        </w:tc>
        <w:tc>
          <w:tcPr>
            <w:tcW w:w="2125" w:type="dxa"/>
            <w:tcBorders>
              <w:top w:val="single" w:sz="4" w:space="0" w:color="000000"/>
              <w:left w:val="single" w:sz="4" w:space="0" w:color="000000"/>
              <w:bottom w:val="single" w:sz="4" w:space="0" w:color="000000"/>
              <w:right w:val="single" w:sz="4" w:space="0" w:color="000000"/>
            </w:tcBorders>
          </w:tcPr>
          <w:p w14:paraId="1A58EBB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6" w:type="dxa"/>
            <w:tcBorders>
              <w:top w:val="single" w:sz="4" w:space="0" w:color="000000"/>
              <w:left w:val="single" w:sz="4" w:space="0" w:color="000000"/>
              <w:bottom w:val="single" w:sz="4" w:space="0" w:color="000000"/>
              <w:right w:val="single" w:sz="4" w:space="0" w:color="000000"/>
            </w:tcBorders>
          </w:tcPr>
          <w:p w14:paraId="605873F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tc>
        <w:tc>
          <w:tcPr>
            <w:tcW w:w="2125" w:type="dxa"/>
            <w:tcBorders>
              <w:top w:val="single" w:sz="4" w:space="0" w:color="000000"/>
              <w:left w:val="single" w:sz="4" w:space="0" w:color="000000"/>
              <w:bottom w:val="single" w:sz="4" w:space="0" w:color="000000"/>
              <w:right w:val="single" w:sz="4" w:space="0" w:color="000000"/>
            </w:tcBorders>
          </w:tcPr>
          <w:p w14:paraId="3C65E7C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vMerge w:val="restart"/>
            <w:tcBorders>
              <w:top w:val="single" w:sz="4" w:space="0" w:color="000000"/>
              <w:left w:val="single" w:sz="4" w:space="0" w:color="000000"/>
              <w:bottom w:val="single" w:sz="4" w:space="0" w:color="000000"/>
              <w:right w:val="single" w:sz="4" w:space="0" w:color="000000"/>
            </w:tcBorders>
          </w:tcPr>
          <w:p w14:paraId="2C79B2B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Atbilstoši prioritārajām attīstības vajadzībām katru gadu īstenoti vismaz 3 pedagogu profesionālās kompetences pilnveidošanas pasākumi.</w:t>
            </w:r>
          </w:p>
          <w:p w14:paraId="53C9956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iestādēs nav vakanču, novērsta pedagogu pārslodze.</w:t>
            </w:r>
          </w:p>
        </w:tc>
      </w:tr>
      <w:tr w:rsidR="002075B5" w14:paraId="0D253F4F"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195909E3" w14:textId="77777777" w:rsidR="002075B5" w:rsidRDefault="002075B5">
            <w:pPr>
              <w:widowControl w:val="0"/>
              <w:spacing w:after="0"/>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07DCF74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Pedagogu pārkvalifikācijas programmas izstrāde un īstenošana.</w:t>
            </w:r>
          </w:p>
        </w:tc>
        <w:tc>
          <w:tcPr>
            <w:tcW w:w="2125" w:type="dxa"/>
            <w:tcBorders>
              <w:top w:val="single" w:sz="4" w:space="0" w:color="000000"/>
              <w:left w:val="single" w:sz="4" w:space="0" w:color="000000"/>
              <w:bottom w:val="single" w:sz="4" w:space="0" w:color="000000"/>
              <w:right w:val="single" w:sz="4" w:space="0" w:color="000000"/>
            </w:tcBorders>
          </w:tcPr>
          <w:p w14:paraId="4306050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6" w:type="dxa"/>
            <w:tcBorders>
              <w:top w:val="single" w:sz="4" w:space="0" w:color="000000"/>
              <w:left w:val="single" w:sz="4" w:space="0" w:color="000000"/>
              <w:bottom w:val="single" w:sz="4" w:space="0" w:color="000000"/>
              <w:right w:val="single" w:sz="4" w:space="0" w:color="000000"/>
            </w:tcBorders>
          </w:tcPr>
          <w:p w14:paraId="58FCA36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6F15A4E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 novada administrācija</w:t>
            </w:r>
          </w:p>
        </w:tc>
        <w:tc>
          <w:tcPr>
            <w:tcW w:w="2409" w:type="dxa"/>
            <w:vMerge/>
            <w:tcBorders>
              <w:top w:val="single" w:sz="4" w:space="0" w:color="000000"/>
              <w:left w:val="single" w:sz="4" w:space="0" w:color="000000"/>
              <w:bottom w:val="single" w:sz="4" w:space="0" w:color="000000"/>
              <w:right w:val="single" w:sz="4" w:space="0" w:color="000000"/>
            </w:tcBorders>
          </w:tcPr>
          <w:p w14:paraId="2C63D669" w14:textId="77777777" w:rsidR="002075B5" w:rsidRDefault="002075B5">
            <w:pPr>
              <w:widowControl w:val="0"/>
              <w:spacing w:after="0"/>
              <w:rPr>
                <w:rFonts w:ascii="Times New Roman" w:hAnsi="Times New Roman"/>
                <w:sz w:val="24"/>
                <w:szCs w:val="24"/>
                <w:lang w:val="lv-LV"/>
              </w:rPr>
            </w:pPr>
          </w:p>
        </w:tc>
      </w:tr>
      <w:tr w:rsidR="002075B5" w14:paraId="713B4BB3" w14:textId="77777777">
        <w:trPr>
          <w:trHeight w:val="144"/>
        </w:trPr>
        <w:tc>
          <w:tcPr>
            <w:tcW w:w="2162" w:type="dxa"/>
            <w:tcBorders>
              <w:top w:val="single" w:sz="4" w:space="0" w:color="000000"/>
              <w:left w:val="single" w:sz="4" w:space="0" w:color="000000"/>
              <w:bottom w:val="single" w:sz="4" w:space="0" w:color="000000"/>
              <w:right w:val="single" w:sz="4" w:space="0" w:color="000000"/>
            </w:tcBorders>
          </w:tcPr>
          <w:p w14:paraId="68FA5FE9"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2.1.3. Izstrādāt  un iedzīvināt pedagoģiskā personāla profesionālās un karjeras attīstības sistēmu</w:t>
            </w:r>
          </w:p>
        </w:tc>
        <w:tc>
          <w:tcPr>
            <w:tcW w:w="2904" w:type="dxa"/>
            <w:tcBorders>
              <w:top w:val="single" w:sz="4" w:space="0" w:color="000000"/>
              <w:left w:val="single" w:sz="4" w:space="0" w:color="000000"/>
              <w:bottom w:val="single" w:sz="4" w:space="0" w:color="000000"/>
              <w:right w:val="single" w:sz="4" w:space="0" w:color="000000"/>
            </w:tcBorders>
          </w:tcPr>
          <w:p w14:paraId="683E5FE8"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Vienotas metodikas izstrāde pedagoģiskā personāla kompetenču un karjeras attīstības pārrunām.</w:t>
            </w:r>
          </w:p>
          <w:p w14:paraId="3BF2478F"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Izglītības iestāžu vadītāju apmācība, kā veikt kompetenču un karjeras attīstības pārrunas.</w:t>
            </w:r>
          </w:p>
          <w:p w14:paraId="58B01197"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 xml:space="preserve">Datu apkopošana un analīze par pedagogu profesionālās pilnveides un attīstības </w:t>
            </w:r>
            <w:r>
              <w:rPr>
                <w:rFonts w:ascii="Times New Roman" w:hAnsi="Times New Roman"/>
                <w:sz w:val="24"/>
                <w:szCs w:val="24"/>
                <w:lang w:val="lv-LV"/>
              </w:rPr>
              <w:lastRenderedPageBreak/>
              <w:t>plāniem.</w:t>
            </w:r>
          </w:p>
          <w:p w14:paraId="759FA31F" w14:textId="77777777" w:rsidR="002075B5" w:rsidRDefault="002075B5">
            <w:pPr>
              <w:widowControl w:val="0"/>
              <w:spacing w:after="0"/>
              <w:jc w:val="both"/>
              <w:rPr>
                <w:rFonts w:ascii="Times New Roman" w:hAnsi="Times New Roman"/>
                <w:sz w:val="24"/>
                <w:szCs w:val="24"/>
                <w:lang w:val="lv-LV"/>
              </w:rPr>
            </w:pPr>
          </w:p>
        </w:tc>
        <w:tc>
          <w:tcPr>
            <w:tcW w:w="2125" w:type="dxa"/>
            <w:tcBorders>
              <w:top w:val="single" w:sz="4" w:space="0" w:color="000000"/>
              <w:left w:val="single" w:sz="4" w:space="0" w:color="000000"/>
              <w:bottom w:val="single" w:sz="4" w:space="0" w:color="000000"/>
              <w:right w:val="single" w:sz="4" w:space="0" w:color="000000"/>
            </w:tcBorders>
          </w:tcPr>
          <w:p w14:paraId="0841D13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2024-2027</w:t>
            </w:r>
          </w:p>
        </w:tc>
        <w:tc>
          <w:tcPr>
            <w:tcW w:w="1986" w:type="dxa"/>
            <w:tcBorders>
              <w:top w:val="single" w:sz="4" w:space="0" w:color="000000"/>
              <w:left w:val="single" w:sz="4" w:space="0" w:color="000000"/>
              <w:bottom w:val="single" w:sz="4" w:space="0" w:color="000000"/>
              <w:right w:val="single" w:sz="4" w:space="0" w:color="000000"/>
            </w:tcBorders>
          </w:tcPr>
          <w:p w14:paraId="6004666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23D8559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 administratīvā nodaļa, IT nodaļa</w:t>
            </w:r>
          </w:p>
        </w:tc>
        <w:tc>
          <w:tcPr>
            <w:tcW w:w="2409" w:type="dxa"/>
            <w:tcBorders>
              <w:top w:val="single" w:sz="4" w:space="0" w:color="000000"/>
              <w:left w:val="single" w:sz="4" w:space="0" w:color="000000"/>
              <w:bottom w:val="single" w:sz="4" w:space="0" w:color="000000"/>
              <w:right w:val="single" w:sz="4" w:space="0" w:color="000000"/>
            </w:tcBorders>
          </w:tcPr>
          <w:p w14:paraId="3D57ED6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iestādēs katru gadu notiek personāla kompetenču un attīstības pārrunas. Izglītības pārvaldei ir pieejami dati par pedagogu attīstības plāniem cilvēkresursu plānošanai novada izglītības sistēmā.</w:t>
            </w:r>
          </w:p>
        </w:tc>
      </w:tr>
      <w:tr w:rsidR="002075B5" w14:paraId="31198BE0"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0AD4169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2.1.4. Nodrošināt pietiekamu atbalsta speciālistu skaitu un pieejamību izglītības iestādēm</w:t>
            </w:r>
          </w:p>
        </w:tc>
        <w:tc>
          <w:tcPr>
            <w:tcW w:w="2904" w:type="dxa"/>
            <w:tcBorders>
              <w:top w:val="single" w:sz="4" w:space="0" w:color="000000"/>
              <w:left w:val="single" w:sz="4" w:space="0" w:color="000000"/>
              <w:bottom w:val="single" w:sz="4" w:space="0" w:color="000000"/>
              <w:right w:val="single" w:sz="4" w:space="0" w:color="000000"/>
            </w:tcBorders>
          </w:tcPr>
          <w:p w14:paraId="0572EBA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Dažādu specializāciju psihologu piesaiste un pakalpojumu nodrošināšana izglītības iestādēm</w:t>
            </w:r>
          </w:p>
        </w:tc>
        <w:tc>
          <w:tcPr>
            <w:tcW w:w="2125" w:type="dxa"/>
            <w:tcBorders>
              <w:top w:val="single" w:sz="4" w:space="0" w:color="000000"/>
              <w:left w:val="single" w:sz="4" w:space="0" w:color="000000"/>
              <w:bottom w:val="single" w:sz="4" w:space="0" w:color="000000"/>
              <w:right w:val="single" w:sz="4" w:space="0" w:color="000000"/>
            </w:tcBorders>
          </w:tcPr>
          <w:p w14:paraId="24C849BB"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2023-2024</w:t>
            </w:r>
          </w:p>
        </w:tc>
        <w:tc>
          <w:tcPr>
            <w:tcW w:w="1986" w:type="dxa"/>
            <w:tcBorders>
              <w:top w:val="single" w:sz="4" w:space="0" w:color="000000"/>
              <w:left w:val="single" w:sz="4" w:space="0" w:color="000000"/>
              <w:bottom w:val="single" w:sz="4" w:space="0" w:color="000000"/>
              <w:right w:val="single" w:sz="4" w:space="0" w:color="000000"/>
            </w:tcBorders>
          </w:tcPr>
          <w:p w14:paraId="32C1446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3B6A097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val="restart"/>
            <w:tcBorders>
              <w:top w:val="single" w:sz="4" w:space="0" w:color="000000"/>
              <w:left w:val="single" w:sz="4" w:space="0" w:color="000000"/>
              <w:bottom w:val="single" w:sz="4" w:space="0" w:color="000000"/>
              <w:right w:val="single" w:sz="4" w:space="0" w:color="000000"/>
            </w:tcBorders>
          </w:tcPr>
          <w:p w14:paraId="6DFA299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Atbalsta speciālistu skaita atbilstība vajadzībām (atbalsta speciālistu pietiekošs skaits uz izglītojamo skaitu, pakalpojumu pieejamība atbilstoši pieprasījumam).</w:t>
            </w:r>
          </w:p>
        </w:tc>
      </w:tr>
      <w:tr w:rsidR="002075B5" w14:paraId="7CD3AFAB"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3C17CEF1" w14:textId="77777777" w:rsidR="002075B5" w:rsidRDefault="002075B5">
            <w:pPr>
              <w:widowControl w:val="0"/>
              <w:spacing w:after="0"/>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786AC0B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Atbalsta speciālistu slodžu dalīšanas starp izglītības iestādēm iespēju apzināšana un risinājuma īstenošana</w:t>
            </w:r>
          </w:p>
        </w:tc>
        <w:tc>
          <w:tcPr>
            <w:tcW w:w="2125" w:type="dxa"/>
            <w:tcBorders>
              <w:top w:val="single" w:sz="4" w:space="0" w:color="000000"/>
              <w:left w:val="single" w:sz="4" w:space="0" w:color="000000"/>
              <w:bottom w:val="single" w:sz="4" w:space="0" w:color="000000"/>
              <w:right w:val="single" w:sz="4" w:space="0" w:color="000000"/>
            </w:tcBorders>
          </w:tcPr>
          <w:p w14:paraId="32707CDB"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w:t>
            </w:r>
          </w:p>
        </w:tc>
        <w:tc>
          <w:tcPr>
            <w:tcW w:w="1986" w:type="dxa"/>
            <w:tcBorders>
              <w:top w:val="single" w:sz="4" w:space="0" w:color="000000"/>
              <w:left w:val="single" w:sz="4" w:space="0" w:color="000000"/>
              <w:bottom w:val="single" w:sz="4" w:space="0" w:color="000000"/>
              <w:right w:val="single" w:sz="4" w:space="0" w:color="000000"/>
            </w:tcBorders>
          </w:tcPr>
          <w:p w14:paraId="2072BCF2"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6CC74C2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34C175DF" w14:textId="77777777" w:rsidR="002075B5" w:rsidRDefault="002075B5">
            <w:pPr>
              <w:widowControl w:val="0"/>
              <w:spacing w:after="0"/>
              <w:jc w:val="center"/>
              <w:rPr>
                <w:rFonts w:ascii="Times New Roman" w:hAnsi="Times New Roman"/>
                <w:sz w:val="24"/>
                <w:szCs w:val="24"/>
                <w:lang w:val="lv-LV"/>
              </w:rPr>
            </w:pPr>
          </w:p>
        </w:tc>
      </w:tr>
      <w:tr w:rsidR="002075B5" w14:paraId="41184107"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6007342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2.1.5. Uzturēt un pilnveidot pedagogu profesionālā atbalsta sistēmu</w:t>
            </w:r>
          </w:p>
        </w:tc>
        <w:tc>
          <w:tcPr>
            <w:tcW w:w="2904" w:type="dxa"/>
            <w:tcBorders>
              <w:top w:val="single" w:sz="4" w:space="0" w:color="000000"/>
              <w:left w:val="single" w:sz="4" w:space="0" w:color="000000"/>
              <w:bottom w:val="single" w:sz="4" w:space="0" w:color="000000"/>
              <w:right w:val="single" w:sz="4" w:space="0" w:color="000000"/>
            </w:tcBorders>
          </w:tcPr>
          <w:p w14:paraId="0F68678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Grupu supervīziju nodrošināšana izglītības iestādēs</w:t>
            </w:r>
          </w:p>
        </w:tc>
        <w:tc>
          <w:tcPr>
            <w:tcW w:w="2125" w:type="dxa"/>
            <w:tcBorders>
              <w:top w:val="single" w:sz="4" w:space="0" w:color="000000"/>
              <w:left w:val="single" w:sz="4" w:space="0" w:color="000000"/>
              <w:bottom w:val="single" w:sz="4" w:space="0" w:color="000000"/>
              <w:right w:val="single" w:sz="4" w:space="0" w:color="000000"/>
            </w:tcBorders>
          </w:tcPr>
          <w:p w14:paraId="33596C95"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2024- 2027</w:t>
            </w:r>
          </w:p>
        </w:tc>
        <w:tc>
          <w:tcPr>
            <w:tcW w:w="1986" w:type="dxa"/>
            <w:tcBorders>
              <w:top w:val="single" w:sz="4" w:space="0" w:color="000000"/>
              <w:left w:val="single" w:sz="4" w:space="0" w:color="000000"/>
              <w:bottom w:val="single" w:sz="4" w:space="0" w:color="000000"/>
              <w:right w:val="single" w:sz="4" w:space="0" w:color="000000"/>
            </w:tcBorders>
          </w:tcPr>
          <w:p w14:paraId="08A75A3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tc>
        <w:tc>
          <w:tcPr>
            <w:tcW w:w="2125" w:type="dxa"/>
            <w:tcBorders>
              <w:top w:val="single" w:sz="4" w:space="0" w:color="000000"/>
              <w:left w:val="single" w:sz="4" w:space="0" w:color="000000"/>
              <w:bottom w:val="single" w:sz="4" w:space="0" w:color="000000"/>
              <w:right w:val="single" w:sz="4" w:space="0" w:color="000000"/>
            </w:tcBorders>
          </w:tcPr>
          <w:p w14:paraId="173D7BE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vMerge w:val="restart"/>
            <w:tcBorders>
              <w:top w:val="single" w:sz="4" w:space="0" w:color="000000"/>
              <w:left w:val="single" w:sz="4" w:space="0" w:color="000000"/>
              <w:bottom w:val="single" w:sz="4" w:space="0" w:color="000000"/>
              <w:right w:val="single" w:sz="4" w:space="0" w:color="000000"/>
            </w:tcBorders>
          </w:tcPr>
          <w:p w14:paraId="2CC7FB8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Pedagogu apmierinātība ar atbalsta sistēmu un mentoringa programmu  apmierinātības rādītāju pozitīva dinamika apmierinātības un iesaistes aptaujā.</w:t>
            </w:r>
          </w:p>
          <w:p w14:paraId="0F0A42DE" w14:textId="77777777" w:rsidR="002075B5" w:rsidRDefault="002075B5">
            <w:pPr>
              <w:widowControl w:val="0"/>
              <w:spacing w:after="0"/>
              <w:rPr>
                <w:rFonts w:ascii="Times New Roman" w:hAnsi="Times New Roman"/>
                <w:sz w:val="24"/>
                <w:szCs w:val="24"/>
                <w:lang w:val="lv-LV"/>
              </w:rPr>
            </w:pPr>
          </w:p>
          <w:p w14:paraId="17B3EEA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Izstrādāta mentoringa programma,</w:t>
            </w:r>
          </w:p>
          <w:p w14:paraId="6CD84D3E" w14:textId="12317D94"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katru gadu apmācīti  mentori, </w:t>
            </w:r>
            <w:r w:rsidRPr="00DF0F29">
              <w:rPr>
                <w:rFonts w:ascii="Times New Roman" w:hAnsi="Times New Roman"/>
                <w:sz w:val="24"/>
                <w:szCs w:val="24"/>
                <w:lang w:val="lv-LV"/>
              </w:rPr>
              <w:t>pēc vajadzības.</w:t>
            </w:r>
          </w:p>
        </w:tc>
      </w:tr>
      <w:tr w:rsidR="002075B5" w14:paraId="41B49096"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5A838CF9"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03C407B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Atbalsta nodarbību īstenošana izdegšanas risku mazināšanai pedagogiem</w:t>
            </w:r>
          </w:p>
        </w:tc>
        <w:tc>
          <w:tcPr>
            <w:tcW w:w="2125" w:type="dxa"/>
            <w:tcBorders>
              <w:top w:val="single" w:sz="4" w:space="0" w:color="000000"/>
              <w:left w:val="single" w:sz="4" w:space="0" w:color="000000"/>
              <w:bottom w:val="single" w:sz="4" w:space="0" w:color="000000"/>
              <w:right w:val="single" w:sz="4" w:space="0" w:color="000000"/>
            </w:tcBorders>
          </w:tcPr>
          <w:p w14:paraId="126900D4" w14:textId="77777777" w:rsidR="002075B5" w:rsidRDefault="007950D8">
            <w:pPr>
              <w:widowControl w:val="0"/>
              <w:spacing w:after="0"/>
              <w:jc w:val="center"/>
              <w:rPr>
                <w:rFonts w:ascii="Times New Roman" w:hAnsi="Times New Roman" w:cs="Times New Roman"/>
                <w:sz w:val="24"/>
                <w:szCs w:val="24"/>
                <w:lang w:val="lv-LV"/>
              </w:rPr>
            </w:pPr>
            <w:r>
              <w:rPr>
                <w:rFonts w:ascii="Times New Roman" w:hAnsi="Times New Roman" w:cs="Times New Roman"/>
                <w:sz w:val="24"/>
                <w:szCs w:val="24"/>
                <w:lang w:val="lv-LV"/>
              </w:rPr>
              <w:t>2024- 2027</w:t>
            </w:r>
          </w:p>
        </w:tc>
        <w:tc>
          <w:tcPr>
            <w:tcW w:w="1986" w:type="dxa"/>
            <w:tcBorders>
              <w:top w:val="single" w:sz="4" w:space="0" w:color="000000"/>
              <w:left w:val="single" w:sz="4" w:space="0" w:color="000000"/>
              <w:bottom w:val="single" w:sz="4" w:space="0" w:color="000000"/>
              <w:right w:val="single" w:sz="4" w:space="0" w:color="000000"/>
            </w:tcBorders>
          </w:tcPr>
          <w:p w14:paraId="6151767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tc>
        <w:tc>
          <w:tcPr>
            <w:tcW w:w="2125" w:type="dxa"/>
            <w:tcBorders>
              <w:top w:val="single" w:sz="4" w:space="0" w:color="000000"/>
              <w:left w:val="single" w:sz="4" w:space="0" w:color="000000"/>
              <w:bottom w:val="single" w:sz="4" w:space="0" w:color="000000"/>
              <w:right w:val="single" w:sz="4" w:space="0" w:color="000000"/>
            </w:tcBorders>
          </w:tcPr>
          <w:p w14:paraId="0D3AAEF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1F5602C2" w14:textId="77777777" w:rsidR="002075B5" w:rsidRDefault="002075B5">
            <w:pPr>
              <w:widowControl w:val="0"/>
              <w:spacing w:after="0"/>
              <w:jc w:val="center"/>
              <w:rPr>
                <w:rFonts w:ascii="Times New Roman" w:hAnsi="Times New Roman"/>
                <w:sz w:val="24"/>
                <w:szCs w:val="24"/>
                <w:lang w:val="lv-LV"/>
              </w:rPr>
            </w:pPr>
          </w:p>
        </w:tc>
      </w:tr>
      <w:tr w:rsidR="002075B5" w14:paraId="34EB43DE"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471BA89A"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0B1FFB2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Mentoringa programmas izstrāde un iedzīvināšana pedagogiem un izglītības iestāžu vadītājiem.</w:t>
            </w:r>
          </w:p>
          <w:p w14:paraId="64F3E86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Vadlīniju izstrāde mentoringa programmai un programmas īstenotāju – mentoru atlase un apmācība.</w:t>
            </w:r>
          </w:p>
        </w:tc>
        <w:tc>
          <w:tcPr>
            <w:tcW w:w="2125" w:type="dxa"/>
            <w:tcBorders>
              <w:top w:val="single" w:sz="4" w:space="0" w:color="000000"/>
              <w:left w:val="single" w:sz="4" w:space="0" w:color="000000"/>
              <w:bottom w:val="single" w:sz="4" w:space="0" w:color="000000"/>
              <w:right w:val="single" w:sz="4" w:space="0" w:color="000000"/>
            </w:tcBorders>
          </w:tcPr>
          <w:p w14:paraId="7C26B4D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986" w:type="dxa"/>
            <w:tcBorders>
              <w:top w:val="single" w:sz="4" w:space="0" w:color="000000"/>
              <w:left w:val="single" w:sz="4" w:space="0" w:color="000000"/>
              <w:bottom w:val="single" w:sz="4" w:space="0" w:color="000000"/>
              <w:right w:val="single" w:sz="4" w:space="0" w:color="000000"/>
            </w:tcBorders>
          </w:tcPr>
          <w:p w14:paraId="73F39F1F"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w:t>
            </w:r>
          </w:p>
        </w:tc>
        <w:tc>
          <w:tcPr>
            <w:tcW w:w="2125" w:type="dxa"/>
            <w:tcBorders>
              <w:top w:val="single" w:sz="4" w:space="0" w:color="000000"/>
              <w:left w:val="single" w:sz="4" w:space="0" w:color="000000"/>
              <w:bottom w:val="single" w:sz="4" w:space="0" w:color="000000"/>
              <w:right w:val="single" w:sz="4" w:space="0" w:color="000000"/>
            </w:tcBorders>
          </w:tcPr>
          <w:p w14:paraId="642C695C"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16D2ED6E" w14:textId="77777777" w:rsidR="002075B5" w:rsidRDefault="002075B5">
            <w:pPr>
              <w:widowControl w:val="0"/>
              <w:spacing w:after="0"/>
              <w:jc w:val="center"/>
              <w:rPr>
                <w:rFonts w:ascii="Times New Roman" w:hAnsi="Times New Roman"/>
                <w:sz w:val="24"/>
                <w:szCs w:val="24"/>
                <w:lang w:val="lv-LV"/>
              </w:rPr>
            </w:pPr>
          </w:p>
        </w:tc>
      </w:tr>
      <w:tr w:rsidR="002075B5" w14:paraId="30D61FD4"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40976A4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2.1.6. Pilnveidot un attīstīt metodisko darbu</w:t>
            </w:r>
          </w:p>
        </w:tc>
        <w:tc>
          <w:tcPr>
            <w:tcW w:w="2904" w:type="dxa"/>
            <w:tcBorders>
              <w:top w:val="single" w:sz="4" w:space="0" w:color="000000"/>
              <w:left w:val="single" w:sz="4" w:space="0" w:color="000000"/>
              <w:bottom w:val="single" w:sz="4" w:space="0" w:color="000000"/>
              <w:right w:val="single" w:sz="4" w:space="0" w:color="000000"/>
            </w:tcBorders>
          </w:tcPr>
          <w:p w14:paraId="0BD3E17C" w14:textId="77777777" w:rsidR="002075B5" w:rsidRDefault="007950D8">
            <w:pPr>
              <w:widowControl w:val="0"/>
              <w:spacing w:after="0"/>
              <w:rPr>
                <w:rFonts w:ascii="Times New Roman" w:hAnsi="Times New Roman"/>
                <w:sz w:val="24"/>
                <w:szCs w:val="24"/>
                <w:highlight w:val="green"/>
                <w:lang w:val="lv-LV"/>
              </w:rPr>
            </w:pPr>
            <w:r>
              <w:rPr>
                <w:rFonts w:ascii="Times New Roman" w:hAnsi="Times New Roman"/>
                <w:sz w:val="24"/>
                <w:szCs w:val="24"/>
                <w:lang w:val="lv-LV"/>
              </w:rPr>
              <w:t xml:space="preserve">Metodiskā darba  organizācijas analīze Regulāri tematisko </w:t>
            </w:r>
            <w:r>
              <w:rPr>
                <w:rFonts w:ascii="Times New Roman" w:hAnsi="Times New Roman"/>
                <w:sz w:val="24"/>
                <w:szCs w:val="24"/>
                <w:lang w:val="lv-LV"/>
              </w:rPr>
              <w:lastRenderedPageBreak/>
              <w:t>pasākumu organizēšana metodiskā darba attīstībai</w:t>
            </w:r>
          </w:p>
        </w:tc>
        <w:tc>
          <w:tcPr>
            <w:tcW w:w="2125" w:type="dxa"/>
            <w:tcBorders>
              <w:top w:val="single" w:sz="4" w:space="0" w:color="000000"/>
              <w:left w:val="single" w:sz="4" w:space="0" w:color="000000"/>
              <w:bottom w:val="single" w:sz="4" w:space="0" w:color="000000"/>
              <w:right w:val="single" w:sz="4" w:space="0" w:color="000000"/>
            </w:tcBorders>
          </w:tcPr>
          <w:p w14:paraId="5A7E096B"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2023-2027</w:t>
            </w:r>
          </w:p>
        </w:tc>
        <w:tc>
          <w:tcPr>
            <w:tcW w:w="1986" w:type="dxa"/>
            <w:tcBorders>
              <w:top w:val="single" w:sz="4" w:space="0" w:color="000000"/>
              <w:left w:val="single" w:sz="4" w:space="0" w:color="000000"/>
              <w:bottom w:val="single" w:sz="4" w:space="0" w:color="000000"/>
              <w:right w:val="single" w:sz="4" w:space="0" w:color="000000"/>
            </w:tcBorders>
          </w:tcPr>
          <w:p w14:paraId="303C30A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1022536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val="restart"/>
            <w:tcBorders>
              <w:top w:val="single" w:sz="4" w:space="0" w:color="000000"/>
              <w:left w:val="single" w:sz="4" w:space="0" w:color="000000"/>
              <w:bottom w:val="single" w:sz="4" w:space="0" w:color="000000"/>
              <w:right w:val="single" w:sz="4" w:space="0" w:color="000000"/>
            </w:tcBorders>
          </w:tcPr>
          <w:p w14:paraId="0FE651C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Metodisko materiālu platformas izveide</w:t>
            </w:r>
          </w:p>
          <w:p w14:paraId="11DB7A4A"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 xml:space="preserve">Metodisko materiālu </w:t>
            </w:r>
            <w:r>
              <w:rPr>
                <w:rFonts w:ascii="Times New Roman" w:hAnsi="Times New Roman"/>
                <w:sz w:val="24"/>
                <w:szCs w:val="24"/>
                <w:lang w:val="lv-LV"/>
              </w:rPr>
              <w:lastRenderedPageBreak/>
              <w:t>(labo prakses piemēru)</w:t>
            </w:r>
          </w:p>
          <w:p w14:paraId="2BEF1132"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 xml:space="preserve"> pieejamība izglītības  platformā pa izglītības pakāpēm.</w:t>
            </w:r>
          </w:p>
          <w:p w14:paraId="0D737A5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Vismaz reizi ceturksnī notiek mērķēti pasākumi katrā metodiskā darba jomā.</w:t>
            </w:r>
          </w:p>
          <w:p w14:paraId="222A1B6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Metodiskā darba skates reizi gadā.</w:t>
            </w:r>
          </w:p>
          <w:p w14:paraId="4469FB2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Vismaz 1 metodisko darbu publikācija  un 2  uzstāšanās konferencēs katru gadu.</w:t>
            </w:r>
          </w:p>
        </w:tc>
      </w:tr>
      <w:tr w:rsidR="002075B5" w14:paraId="55EE4028"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218FD51E"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25EFB63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Metodisko darbu skates rīkošana</w:t>
            </w:r>
          </w:p>
        </w:tc>
        <w:tc>
          <w:tcPr>
            <w:tcW w:w="2125" w:type="dxa"/>
            <w:tcBorders>
              <w:top w:val="single" w:sz="4" w:space="0" w:color="000000"/>
              <w:left w:val="single" w:sz="4" w:space="0" w:color="000000"/>
              <w:bottom w:val="single" w:sz="4" w:space="0" w:color="000000"/>
              <w:right w:val="single" w:sz="4" w:space="0" w:color="000000"/>
            </w:tcBorders>
          </w:tcPr>
          <w:p w14:paraId="782E3F6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986" w:type="dxa"/>
            <w:tcBorders>
              <w:top w:val="single" w:sz="4" w:space="0" w:color="000000"/>
              <w:left w:val="single" w:sz="4" w:space="0" w:color="000000"/>
              <w:bottom w:val="single" w:sz="4" w:space="0" w:color="000000"/>
              <w:right w:val="single" w:sz="4" w:space="0" w:color="000000"/>
            </w:tcBorders>
          </w:tcPr>
          <w:p w14:paraId="21437A6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34BBCAE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23643266" w14:textId="77777777" w:rsidR="002075B5" w:rsidRDefault="002075B5">
            <w:pPr>
              <w:widowControl w:val="0"/>
              <w:spacing w:after="0"/>
              <w:jc w:val="center"/>
              <w:rPr>
                <w:rFonts w:ascii="Times New Roman" w:hAnsi="Times New Roman"/>
                <w:sz w:val="24"/>
                <w:szCs w:val="24"/>
                <w:lang w:val="lv-LV"/>
              </w:rPr>
            </w:pPr>
          </w:p>
        </w:tc>
      </w:tr>
      <w:tr w:rsidR="002075B5" w14:paraId="52B6BED0" w14:textId="77777777">
        <w:trPr>
          <w:trHeight w:val="144"/>
        </w:trPr>
        <w:tc>
          <w:tcPr>
            <w:tcW w:w="2162" w:type="dxa"/>
            <w:vMerge/>
            <w:tcBorders>
              <w:top w:val="single" w:sz="4" w:space="0" w:color="000000"/>
              <w:left w:val="single" w:sz="4" w:space="0" w:color="000000"/>
              <w:bottom w:val="single" w:sz="4" w:space="0" w:color="000000"/>
              <w:right w:val="single" w:sz="4" w:space="0" w:color="000000"/>
            </w:tcBorders>
          </w:tcPr>
          <w:p w14:paraId="302014DA" w14:textId="77777777" w:rsidR="002075B5" w:rsidRDefault="002075B5">
            <w:pPr>
              <w:widowControl w:val="0"/>
              <w:spacing w:after="0"/>
              <w:jc w:val="center"/>
              <w:rPr>
                <w:rFonts w:ascii="Times New Roman" w:hAnsi="Times New Roman"/>
                <w:sz w:val="24"/>
                <w:szCs w:val="24"/>
                <w:lang w:val="lv-LV"/>
              </w:rPr>
            </w:pPr>
          </w:p>
        </w:tc>
        <w:tc>
          <w:tcPr>
            <w:tcW w:w="2904" w:type="dxa"/>
            <w:tcBorders>
              <w:top w:val="single" w:sz="4" w:space="0" w:color="000000"/>
              <w:left w:val="single" w:sz="4" w:space="0" w:color="000000"/>
              <w:bottom w:val="single" w:sz="4" w:space="0" w:color="000000"/>
              <w:right w:val="single" w:sz="4" w:space="0" w:color="000000"/>
            </w:tcBorders>
          </w:tcPr>
          <w:p w14:paraId="59CCAC4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Starpnovadu un starptautiskas pieredzes apmaiņas pasākumu īstenošana</w:t>
            </w:r>
          </w:p>
          <w:p w14:paraId="1BF9619B" w14:textId="77777777" w:rsidR="002075B5" w:rsidRDefault="002075B5">
            <w:pPr>
              <w:widowControl w:val="0"/>
              <w:spacing w:after="0"/>
              <w:rPr>
                <w:rFonts w:ascii="Times New Roman" w:hAnsi="Times New Roman"/>
                <w:sz w:val="24"/>
                <w:szCs w:val="24"/>
                <w:highlight w:val="yellow"/>
                <w:lang w:val="lv-LV"/>
              </w:rPr>
            </w:pPr>
          </w:p>
        </w:tc>
        <w:tc>
          <w:tcPr>
            <w:tcW w:w="2125" w:type="dxa"/>
            <w:tcBorders>
              <w:top w:val="single" w:sz="4" w:space="0" w:color="000000"/>
              <w:left w:val="single" w:sz="4" w:space="0" w:color="000000"/>
              <w:bottom w:val="single" w:sz="4" w:space="0" w:color="000000"/>
              <w:right w:val="single" w:sz="4" w:space="0" w:color="000000"/>
            </w:tcBorders>
          </w:tcPr>
          <w:p w14:paraId="492233ED"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6" w:type="dxa"/>
            <w:tcBorders>
              <w:top w:val="single" w:sz="4" w:space="0" w:color="000000"/>
              <w:left w:val="single" w:sz="4" w:space="0" w:color="000000"/>
              <w:bottom w:val="single" w:sz="4" w:space="0" w:color="000000"/>
              <w:right w:val="single" w:sz="4" w:space="0" w:color="000000"/>
            </w:tcBorders>
          </w:tcPr>
          <w:p w14:paraId="402EE2EA"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pārvalde</w:t>
            </w:r>
          </w:p>
        </w:tc>
        <w:tc>
          <w:tcPr>
            <w:tcW w:w="2125" w:type="dxa"/>
            <w:tcBorders>
              <w:top w:val="single" w:sz="4" w:space="0" w:color="000000"/>
              <w:left w:val="single" w:sz="4" w:space="0" w:color="000000"/>
              <w:bottom w:val="single" w:sz="4" w:space="0" w:color="000000"/>
              <w:right w:val="single" w:sz="4" w:space="0" w:color="000000"/>
            </w:tcBorders>
          </w:tcPr>
          <w:p w14:paraId="61C40059"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tcBorders>
              <w:top w:val="single" w:sz="4" w:space="0" w:color="000000"/>
              <w:left w:val="single" w:sz="4" w:space="0" w:color="000000"/>
              <w:bottom w:val="single" w:sz="4" w:space="0" w:color="000000"/>
              <w:right w:val="single" w:sz="4" w:space="0" w:color="000000"/>
            </w:tcBorders>
          </w:tcPr>
          <w:p w14:paraId="374E5244" w14:textId="77777777" w:rsidR="002075B5" w:rsidRDefault="002075B5">
            <w:pPr>
              <w:widowControl w:val="0"/>
              <w:spacing w:after="0"/>
              <w:jc w:val="center"/>
              <w:rPr>
                <w:rFonts w:ascii="Times New Roman" w:hAnsi="Times New Roman"/>
                <w:sz w:val="24"/>
                <w:szCs w:val="24"/>
                <w:lang w:val="lv-LV"/>
              </w:rPr>
            </w:pPr>
          </w:p>
        </w:tc>
      </w:tr>
    </w:tbl>
    <w:p w14:paraId="47C30FAC" w14:textId="77777777" w:rsidR="002075B5" w:rsidRDefault="007950D8">
      <w:pPr>
        <w:pStyle w:val="Sarakstarindkopa"/>
        <w:rPr>
          <w:rFonts w:ascii="Times New Roman" w:hAnsi="Times New Roman"/>
          <w:sz w:val="24"/>
          <w:szCs w:val="24"/>
        </w:rPr>
      </w:pPr>
      <w:r>
        <w:br w:type="page"/>
      </w:r>
    </w:p>
    <w:p w14:paraId="213D18B8" w14:textId="77777777" w:rsidR="002075B5" w:rsidRDefault="007950D8">
      <w:pPr>
        <w:rPr>
          <w:rFonts w:ascii="Times New Roman" w:hAnsi="Times New Roman"/>
          <w:sz w:val="28"/>
          <w:szCs w:val="28"/>
          <w:lang w:val="lv-LV"/>
        </w:rPr>
      </w:pPr>
      <w:r>
        <w:rPr>
          <w:rFonts w:ascii="Times New Roman" w:hAnsi="Times New Roman"/>
          <w:b/>
          <w:bCs/>
          <w:sz w:val="28"/>
          <w:szCs w:val="28"/>
          <w:lang w:val="lv-LV"/>
        </w:rPr>
        <w:lastRenderedPageBreak/>
        <w:t>2.Prioritāte - Izglītības pakalpojumu kvalitāte</w:t>
      </w:r>
    </w:p>
    <w:p w14:paraId="3FEA1F83" w14:textId="77777777" w:rsidR="002075B5" w:rsidRDefault="007950D8">
      <w:pPr>
        <w:rPr>
          <w:rFonts w:ascii="Times New Roman" w:hAnsi="Times New Roman"/>
          <w:b/>
          <w:bCs/>
          <w:sz w:val="24"/>
          <w:szCs w:val="24"/>
          <w:lang w:val="lv-LV"/>
        </w:rPr>
      </w:pPr>
      <w:r>
        <w:rPr>
          <w:rFonts w:ascii="Times New Roman" w:hAnsi="Times New Roman"/>
          <w:b/>
          <w:bCs/>
          <w:sz w:val="24"/>
          <w:szCs w:val="24"/>
          <w:lang w:val="lv-LV"/>
        </w:rPr>
        <w:t>2.2. Rīcības virziens – Kvalitatīvi, mūsdienīgi pakalpojumi</w:t>
      </w:r>
    </w:p>
    <w:tbl>
      <w:tblPr>
        <w:tblW w:w="13712" w:type="dxa"/>
        <w:tblInd w:w="4" w:type="dxa"/>
        <w:tblLayout w:type="fixed"/>
        <w:tblLook w:val="04A0" w:firstRow="1" w:lastRow="0" w:firstColumn="1" w:lastColumn="0" w:noHBand="0" w:noVBand="1"/>
      </w:tblPr>
      <w:tblGrid>
        <w:gridCol w:w="2163"/>
        <w:gridCol w:w="3613"/>
        <w:gridCol w:w="1984"/>
        <w:gridCol w:w="1843"/>
        <w:gridCol w:w="1700"/>
        <w:gridCol w:w="2409"/>
      </w:tblGrid>
      <w:tr w:rsidR="002075B5" w14:paraId="0009E546" w14:textId="77777777">
        <w:trPr>
          <w:trHeight w:val="144"/>
        </w:trPr>
        <w:tc>
          <w:tcPr>
            <w:tcW w:w="2162" w:type="dxa"/>
            <w:tcBorders>
              <w:top w:val="single" w:sz="4" w:space="0" w:color="000000"/>
              <w:left w:val="single" w:sz="4" w:space="0" w:color="000000"/>
              <w:bottom w:val="single" w:sz="4" w:space="0" w:color="000000"/>
              <w:right w:val="single" w:sz="4" w:space="0" w:color="000000"/>
            </w:tcBorders>
          </w:tcPr>
          <w:p w14:paraId="13C7C82C"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UZDEVUMS</w:t>
            </w:r>
          </w:p>
        </w:tc>
        <w:tc>
          <w:tcPr>
            <w:tcW w:w="3613" w:type="dxa"/>
            <w:tcBorders>
              <w:top w:val="single" w:sz="4" w:space="0" w:color="000000"/>
              <w:left w:val="single" w:sz="4" w:space="0" w:color="000000"/>
              <w:bottom w:val="single" w:sz="4" w:space="0" w:color="000000"/>
              <w:right w:val="single" w:sz="4" w:space="0" w:color="000000"/>
            </w:tcBorders>
          </w:tcPr>
          <w:p w14:paraId="725702D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PLĀNOTIE PASĀKUMI</w:t>
            </w:r>
          </w:p>
        </w:tc>
        <w:tc>
          <w:tcPr>
            <w:tcW w:w="1984" w:type="dxa"/>
            <w:tcBorders>
              <w:top w:val="single" w:sz="4" w:space="0" w:color="000000"/>
              <w:left w:val="single" w:sz="4" w:space="0" w:color="000000"/>
              <w:bottom w:val="single" w:sz="4" w:space="0" w:color="000000"/>
              <w:right w:val="single" w:sz="4" w:space="0" w:color="000000"/>
            </w:tcBorders>
          </w:tcPr>
          <w:p w14:paraId="0F140D08"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IZPILDES TERMIŅŠ</w:t>
            </w:r>
          </w:p>
        </w:tc>
        <w:tc>
          <w:tcPr>
            <w:tcW w:w="1843" w:type="dxa"/>
            <w:tcBorders>
              <w:top w:val="single" w:sz="4" w:space="0" w:color="000000"/>
              <w:left w:val="single" w:sz="4" w:space="0" w:color="000000"/>
              <w:bottom w:val="single" w:sz="4" w:space="0" w:color="000000"/>
              <w:right w:val="single" w:sz="4" w:space="0" w:color="000000"/>
            </w:tcBorders>
          </w:tcPr>
          <w:p w14:paraId="0F449E30"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ATBILDĪGĀ IESTĀDE</w:t>
            </w:r>
          </w:p>
        </w:tc>
        <w:tc>
          <w:tcPr>
            <w:tcW w:w="1700" w:type="dxa"/>
            <w:tcBorders>
              <w:top w:val="single" w:sz="4" w:space="0" w:color="000000"/>
              <w:left w:val="single" w:sz="4" w:space="0" w:color="000000"/>
              <w:bottom w:val="single" w:sz="4" w:space="0" w:color="000000"/>
              <w:right w:val="single" w:sz="4" w:space="0" w:color="000000"/>
            </w:tcBorders>
          </w:tcPr>
          <w:p w14:paraId="56754657"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IESAISTĪTĀS IESTĀDES</w:t>
            </w:r>
          </w:p>
        </w:tc>
        <w:tc>
          <w:tcPr>
            <w:tcW w:w="2409" w:type="dxa"/>
            <w:tcBorders>
              <w:top w:val="single" w:sz="4" w:space="0" w:color="000000"/>
              <w:left w:val="single" w:sz="4" w:space="0" w:color="000000"/>
              <w:bottom w:val="single" w:sz="4" w:space="0" w:color="000000"/>
              <w:right w:val="single" w:sz="4" w:space="0" w:color="000000"/>
            </w:tcBorders>
          </w:tcPr>
          <w:p w14:paraId="6C186C91"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4AF68D8E"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16AD65C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2.2.1. Iedzīvināt sistemātisku izglītības pakalpojumu kvalitātes novērtēšanu, analīzi un pilnveidošanu</w:t>
            </w:r>
          </w:p>
        </w:tc>
        <w:tc>
          <w:tcPr>
            <w:tcW w:w="3613" w:type="dxa"/>
            <w:tcBorders>
              <w:top w:val="single" w:sz="4" w:space="0" w:color="000000"/>
              <w:left w:val="single" w:sz="4" w:space="0" w:color="000000"/>
              <w:bottom w:val="single" w:sz="4" w:space="0" w:color="000000"/>
              <w:right w:val="single" w:sz="4" w:space="0" w:color="000000"/>
            </w:tcBorders>
          </w:tcPr>
          <w:p w14:paraId="15274C3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Kritēriju atlase pedagogu un izglītības iestāžu darba kvalitātes analīzei.</w:t>
            </w:r>
          </w:p>
          <w:p w14:paraId="1FA4440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Kvalitātes analīzes sistēmas izstrāde un iedzīvināšana.</w:t>
            </w:r>
          </w:p>
          <w:p w14:paraId="7BD1901A"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319236D9"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843" w:type="dxa"/>
            <w:tcBorders>
              <w:top w:val="single" w:sz="4" w:space="0" w:color="000000"/>
              <w:left w:val="single" w:sz="4" w:space="0" w:color="000000"/>
              <w:bottom w:val="single" w:sz="4" w:space="0" w:color="000000"/>
              <w:right w:val="single" w:sz="4" w:space="0" w:color="000000"/>
            </w:tcBorders>
          </w:tcPr>
          <w:p w14:paraId="514EF0F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5C7FB85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tcBorders>
              <w:top w:val="single" w:sz="4" w:space="0" w:color="000000"/>
              <w:left w:val="single" w:sz="4" w:space="0" w:color="000000"/>
              <w:bottom w:val="single" w:sz="4" w:space="0" w:color="000000"/>
              <w:right w:val="single" w:sz="4" w:space="0" w:color="000000"/>
            </w:tcBorders>
          </w:tcPr>
          <w:p w14:paraId="2ACF64F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Kvalitatīvu kritēriju izvirzīšana. 90% iestāžu izpilda izvirzītos kritērijus.</w:t>
            </w:r>
          </w:p>
          <w:p w14:paraId="7161AB5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Pozitīva rādītāju dinamika</w:t>
            </w:r>
          </w:p>
        </w:tc>
      </w:tr>
      <w:tr w:rsidR="002075B5" w14:paraId="1177BC65" w14:textId="77777777">
        <w:trPr>
          <w:trHeight w:val="144"/>
        </w:trPr>
        <w:tc>
          <w:tcPr>
            <w:tcW w:w="2162" w:type="dxa"/>
            <w:vMerge/>
            <w:tcBorders>
              <w:left w:val="single" w:sz="4" w:space="0" w:color="000000"/>
              <w:bottom w:val="single" w:sz="4" w:space="0" w:color="000000"/>
              <w:right w:val="single" w:sz="4" w:space="0" w:color="000000"/>
            </w:tcBorders>
          </w:tcPr>
          <w:p w14:paraId="6FA16AE8" w14:textId="77777777" w:rsidR="002075B5" w:rsidRDefault="002075B5">
            <w:pPr>
              <w:widowControl w:val="0"/>
              <w:spacing w:after="0"/>
              <w:rPr>
                <w:rFonts w:ascii="Times New Roman" w:hAnsi="Times New Roman"/>
                <w:sz w:val="24"/>
                <w:szCs w:val="24"/>
                <w:lang w:val="lv-LV"/>
              </w:rPr>
            </w:pPr>
          </w:p>
        </w:tc>
        <w:tc>
          <w:tcPr>
            <w:tcW w:w="3613" w:type="dxa"/>
            <w:tcBorders>
              <w:top w:val="single" w:sz="4" w:space="0" w:color="000000"/>
              <w:left w:val="single" w:sz="4" w:space="0" w:color="000000"/>
              <w:bottom w:val="single" w:sz="4" w:space="0" w:color="000000"/>
              <w:right w:val="single" w:sz="4" w:space="0" w:color="000000"/>
            </w:tcBorders>
          </w:tcPr>
          <w:p w14:paraId="1E8F3CD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Vienotas metodoloģijas izstrāde izglītojamo labbūtības analīzei aptaujas formā izglītības iestādēs</w:t>
            </w:r>
          </w:p>
          <w:p w14:paraId="781D058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Regulāru labbūtības mērījumu (piemēram, pulsa aptauju) īstenošana izglītības iestādēs un rezultātu analīze.</w:t>
            </w:r>
          </w:p>
        </w:tc>
        <w:tc>
          <w:tcPr>
            <w:tcW w:w="1984" w:type="dxa"/>
            <w:tcBorders>
              <w:top w:val="single" w:sz="4" w:space="0" w:color="000000"/>
              <w:left w:val="single" w:sz="4" w:space="0" w:color="000000"/>
              <w:bottom w:val="single" w:sz="4" w:space="0" w:color="000000"/>
              <w:right w:val="single" w:sz="4" w:space="0" w:color="000000"/>
            </w:tcBorders>
          </w:tcPr>
          <w:p w14:paraId="0C6AD415"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843" w:type="dxa"/>
            <w:tcBorders>
              <w:top w:val="single" w:sz="4" w:space="0" w:color="000000"/>
              <w:left w:val="single" w:sz="4" w:space="0" w:color="000000"/>
              <w:bottom w:val="single" w:sz="4" w:space="0" w:color="000000"/>
              <w:right w:val="single" w:sz="4" w:space="0" w:color="000000"/>
            </w:tcBorders>
          </w:tcPr>
          <w:p w14:paraId="7956E5C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sadarbībā ar izglītības pārvaldi</w:t>
            </w:r>
          </w:p>
        </w:tc>
        <w:tc>
          <w:tcPr>
            <w:tcW w:w="1700" w:type="dxa"/>
            <w:tcBorders>
              <w:top w:val="single" w:sz="4" w:space="0" w:color="000000"/>
              <w:left w:val="single" w:sz="4" w:space="0" w:color="000000"/>
              <w:bottom w:val="single" w:sz="4" w:space="0" w:color="000000"/>
              <w:right w:val="single" w:sz="4" w:space="0" w:color="000000"/>
            </w:tcBorders>
          </w:tcPr>
          <w:p w14:paraId="15BA977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Izglītības pārvalde, izpilddirektors</w:t>
            </w:r>
          </w:p>
        </w:tc>
        <w:tc>
          <w:tcPr>
            <w:tcW w:w="2409" w:type="dxa"/>
            <w:tcBorders>
              <w:top w:val="single" w:sz="4" w:space="0" w:color="000000"/>
              <w:left w:val="single" w:sz="4" w:space="0" w:color="000000"/>
              <w:bottom w:val="single" w:sz="4" w:space="0" w:color="000000"/>
              <w:right w:val="single" w:sz="4" w:space="0" w:color="000000"/>
            </w:tcBorders>
          </w:tcPr>
          <w:p w14:paraId="3252118A"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Vidējais labbūtības rādītājs pieaug vismaz par 5 % ik gadus.</w:t>
            </w:r>
          </w:p>
        </w:tc>
      </w:tr>
      <w:tr w:rsidR="002075B5" w14:paraId="6F246260" w14:textId="77777777">
        <w:trPr>
          <w:trHeight w:val="144"/>
        </w:trPr>
        <w:tc>
          <w:tcPr>
            <w:tcW w:w="2162" w:type="dxa"/>
            <w:tcBorders>
              <w:left w:val="single" w:sz="4" w:space="0" w:color="000000"/>
              <w:bottom w:val="single" w:sz="4" w:space="0" w:color="000000"/>
              <w:right w:val="single" w:sz="4" w:space="0" w:color="000000"/>
            </w:tcBorders>
          </w:tcPr>
          <w:p w14:paraId="39831954" w14:textId="77777777" w:rsidR="002075B5" w:rsidRDefault="002075B5">
            <w:pPr>
              <w:widowControl w:val="0"/>
              <w:spacing w:after="0"/>
              <w:rPr>
                <w:rFonts w:ascii="Times New Roman" w:hAnsi="Times New Roman"/>
                <w:sz w:val="24"/>
                <w:szCs w:val="24"/>
                <w:lang w:val="lv-LV"/>
              </w:rPr>
            </w:pP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756F6C8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Izglītojamo individuālo spēju novērtēšanas pakalpojuma izveidošana (primārā un atkārtotā novērtēšana, Atgriezeniskās saites sniegšana izglītojamo individuālo spēju attīstībai, attīstības progresa analīze), pakalpojuma sniegšana.</w:t>
            </w:r>
          </w:p>
          <w:p w14:paraId="4EA45089"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10B28697"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843" w:type="dxa"/>
            <w:tcBorders>
              <w:top w:val="single" w:sz="4" w:space="0" w:color="000000"/>
              <w:left w:val="single" w:sz="4" w:space="0" w:color="000000"/>
              <w:bottom w:val="single" w:sz="4" w:space="0" w:color="000000"/>
              <w:right w:val="single" w:sz="4" w:space="0" w:color="000000"/>
            </w:tcBorders>
          </w:tcPr>
          <w:p w14:paraId="2BE21B2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1C37BDB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Limbažu KBC, izglītības iestādes, izpilddirektors</w:t>
            </w:r>
          </w:p>
        </w:tc>
        <w:tc>
          <w:tcPr>
            <w:tcW w:w="2409" w:type="dxa"/>
            <w:tcBorders>
              <w:top w:val="single" w:sz="4" w:space="0" w:color="000000"/>
              <w:left w:val="single" w:sz="4" w:space="0" w:color="000000"/>
              <w:bottom w:val="single" w:sz="4" w:space="0" w:color="000000"/>
              <w:right w:val="single" w:sz="4" w:space="0" w:color="000000"/>
            </w:tcBorders>
          </w:tcPr>
          <w:p w14:paraId="21770C6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Savlaicīga izglītojamo spēju diagnostika ar dažādu funkcionālo testu (Dibels Next, Minhenes funkcionālais tests, stājas skrīnings) palīdzību. Katru gadu novērtēti visi piecgadnieki un sešgadnieki.</w:t>
            </w:r>
          </w:p>
        </w:tc>
      </w:tr>
      <w:tr w:rsidR="002075B5" w14:paraId="4A35898C" w14:textId="77777777">
        <w:trPr>
          <w:trHeight w:val="144"/>
        </w:trPr>
        <w:tc>
          <w:tcPr>
            <w:tcW w:w="2162" w:type="dxa"/>
            <w:vMerge w:val="restart"/>
            <w:tcBorders>
              <w:top w:val="single" w:sz="4" w:space="0" w:color="000000"/>
              <w:left w:val="single" w:sz="4" w:space="0" w:color="000000"/>
              <w:right w:val="single" w:sz="4" w:space="0" w:color="000000"/>
            </w:tcBorders>
          </w:tcPr>
          <w:p w14:paraId="61DEE03A"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lastRenderedPageBreak/>
              <w:t>2.2.2.Attīstīt un nodrošināt mūsdienīgu interešu izglītības programmu piedāvājumu</w:t>
            </w:r>
          </w:p>
        </w:tc>
        <w:tc>
          <w:tcPr>
            <w:tcW w:w="3613" w:type="dxa"/>
            <w:tcBorders>
              <w:top w:val="single" w:sz="4" w:space="0" w:color="000000"/>
              <w:left w:val="single" w:sz="4" w:space="0" w:color="000000"/>
              <w:bottom w:val="single" w:sz="4" w:space="0" w:color="000000"/>
              <w:right w:val="single" w:sz="4" w:space="0" w:color="000000"/>
            </w:tcBorders>
          </w:tcPr>
          <w:p w14:paraId="3E4D0BE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Īstenoto  interešu izglītības programmu piedāvājuma izvērtēšana.</w:t>
            </w:r>
          </w:p>
        </w:tc>
        <w:tc>
          <w:tcPr>
            <w:tcW w:w="1984" w:type="dxa"/>
            <w:tcBorders>
              <w:top w:val="single" w:sz="4" w:space="0" w:color="000000"/>
              <w:left w:val="single" w:sz="4" w:space="0" w:color="000000"/>
              <w:bottom w:val="single" w:sz="4" w:space="0" w:color="000000"/>
              <w:right w:val="single" w:sz="4" w:space="0" w:color="000000"/>
            </w:tcBorders>
          </w:tcPr>
          <w:p w14:paraId="2CCD856A"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w:t>
            </w:r>
          </w:p>
        </w:tc>
        <w:tc>
          <w:tcPr>
            <w:tcW w:w="1843" w:type="dxa"/>
            <w:tcBorders>
              <w:top w:val="single" w:sz="4" w:space="0" w:color="000000"/>
              <w:left w:val="single" w:sz="4" w:space="0" w:color="000000"/>
              <w:bottom w:val="single" w:sz="4" w:space="0" w:color="000000"/>
              <w:right w:val="single" w:sz="4" w:space="0" w:color="000000"/>
            </w:tcBorders>
          </w:tcPr>
          <w:p w14:paraId="638402B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Limbažu BJC metodiķis</w:t>
            </w:r>
          </w:p>
        </w:tc>
        <w:tc>
          <w:tcPr>
            <w:tcW w:w="1700" w:type="dxa"/>
            <w:tcBorders>
              <w:top w:val="single" w:sz="4" w:space="0" w:color="000000"/>
              <w:left w:val="single" w:sz="4" w:space="0" w:color="000000"/>
              <w:bottom w:val="single" w:sz="4" w:space="0" w:color="000000"/>
              <w:right w:val="single" w:sz="4" w:space="0" w:color="000000"/>
            </w:tcBorders>
          </w:tcPr>
          <w:p w14:paraId="5A68B35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val="restart"/>
            <w:tcBorders>
              <w:top w:val="single" w:sz="4" w:space="0" w:color="000000"/>
              <w:left w:val="single" w:sz="4" w:space="0" w:color="000000"/>
              <w:bottom w:val="single" w:sz="4" w:space="0" w:color="000000"/>
              <w:right w:val="single" w:sz="4" w:space="0" w:color="000000"/>
            </w:tcBorders>
          </w:tcPr>
          <w:p w14:paraId="7DB6004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Izvērtēts interešu izglītības piedāvājums atbilstoši ikgadējām prioritātēm. Ik gadus vismaz viena jauna programma prioritārajā jomā vismaz vienā izglītības iestādē.</w:t>
            </w:r>
          </w:p>
        </w:tc>
      </w:tr>
      <w:tr w:rsidR="002075B5" w14:paraId="31B5D14A" w14:textId="77777777">
        <w:trPr>
          <w:trHeight w:val="144"/>
        </w:trPr>
        <w:tc>
          <w:tcPr>
            <w:tcW w:w="2162" w:type="dxa"/>
            <w:vMerge/>
            <w:tcBorders>
              <w:left w:val="single" w:sz="4" w:space="0" w:color="000000"/>
              <w:right w:val="single" w:sz="4" w:space="0" w:color="000000"/>
            </w:tcBorders>
          </w:tcPr>
          <w:p w14:paraId="02EA8D1D" w14:textId="77777777" w:rsidR="002075B5" w:rsidRDefault="002075B5">
            <w:pPr>
              <w:widowControl w:val="0"/>
              <w:spacing w:after="0"/>
              <w:rPr>
                <w:rFonts w:ascii="Times New Roman" w:hAnsi="Times New Roman"/>
                <w:sz w:val="24"/>
                <w:szCs w:val="24"/>
                <w:lang w:val="lv-LV"/>
              </w:rPr>
            </w:pPr>
          </w:p>
        </w:tc>
        <w:tc>
          <w:tcPr>
            <w:tcW w:w="3613" w:type="dxa"/>
            <w:tcBorders>
              <w:top w:val="single" w:sz="4" w:space="0" w:color="000000"/>
              <w:left w:val="single" w:sz="4" w:space="0" w:color="000000"/>
              <w:bottom w:val="single" w:sz="4" w:space="0" w:color="000000"/>
              <w:right w:val="single" w:sz="4" w:space="0" w:color="000000"/>
            </w:tcBorders>
          </w:tcPr>
          <w:p w14:paraId="7B344F6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Jaunu interešu izglītības programmu veidošana atbilstoši pieprasījumam un pieejamiem resursiem.</w:t>
            </w:r>
          </w:p>
          <w:p w14:paraId="20D7E3CA"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154A890A"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843" w:type="dxa"/>
            <w:tcBorders>
              <w:top w:val="single" w:sz="4" w:space="0" w:color="000000"/>
              <w:left w:val="single" w:sz="4" w:space="0" w:color="000000"/>
              <w:bottom w:val="single" w:sz="4" w:space="0" w:color="000000"/>
              <w:right w:val="single" w:sz="4" w:space="0" w:color="000000"/>
            </w:tcBorders>
          </w:tcPr>
          <w:p w14:paraId="6777F12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7F6AC7D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izpilddirektors</w:t>
            </w:r>
          </w:p>
        </w:tc>
        <w:tc>
          <w:tcPr>
            <w:tcW w:w="2409" w:type="dxa"/>
            <w:vMerge/>
            <w:tcBorders>
              <w:left w:val="single" w:sz="4" w:space="0" w:color="000000"/>
              <w:bottom w:val="single" w:sz="4" w:space="0" w:color="000000"/>
              <w:right w:val="single" w:sz="4" w:space="0" w:color="000000"/>
            </w:tcBorders>
          </w:tcPr>
          <w:p w14:paraId="3E828F07" w14:textId="77777777" w:rsidR="002075B5" w:rsidRDefault="002075B5">
            <w:pPr>
              <w:widowControl w:val="0"/>
              <w:spacing w:after="0"/>
              <w:rPr>
                <w:rFonts w:ascii="Times New Roman" w:hAnsi="Times New Roman"/>
                <w:sz w:val="24"/>
                <w:szCs w:val="24"/>
                <w:lang w:val="lv-LV"/>
              </w:rPr>
            </w:pPr>
          </w:p>
        </w:tc>
      </w:tr>
      <w:tr w:rsidR="002075B5" w14:paraId="7417ED5E" w14:textId="77777777">
        <w:trPr>
          <w:trHeight w:val="1826"/>
        </w:trPr>
        <w:tc>
          <w:tcPr>
            <w:tcW w:w="2162" w:type="dxa"/>
            <w:tcBorders>
              <w:top w:val="single" w:sz="4" w:space="0" w:color="000000"/>
              <w:left w:val="single" w:sz="4" w:space="0" w:color="000000"/>
              <w:bottom w:val="single" w:sz="4" w:space="0" w:color="000000"/>
              <w:right w:val="single" w:sz="4" w:space="0" w:color="000000"/>
            </w:tcBorders>
          </w:tcPr>
          <w:p w14:paraId="272AE43E" w14:textId="31D6DAFB"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2.2.</w:t>
            </w:r>
            <w:r w:rsidR="00B011B1">
              <w:rPr>
                <w:rFonts w:ascii="Times New Roman" w:hAnsi="Times New Roman"/>
                <w:sz w:val="24"/>
                <w:szCs w:val="24"/>
                <w:lang w:val="lv-LV"/>
              </w:rPr>
              <w:t>3</w:t>
            </w:r>
            <w:r>
              <w:rPr>
                <w:rFonts w:ascii="Times New Roman" w:hAnsi="Times New Roman"/>
                <w:sz w:val="24"/>
                <w:szCs w:val="24"/>
                <w:lang w:val="lv-LV"/>
              </w:rPr>
              <w:t>. Nodrošināt  darbu ar talantīgajiem bērniem</w:t>
            </w:r>
          </w:p>
        </w:tc>
        <w:tc>
          <w:tcPr>
            <w:tcW w:w="3613" w:type="dxa"/>
            <w:tcBorders>
              <w:top w:val="single" w:sz="4" w:space="0" w:color="000000"/>
              <w:left w:val="single" w:sz="4" w:space="0" w:color="000000"/>
              <w:bottom w:val="single" w:sz="4" w:space="0" w:color="000000"/>
              <w:right w:val="single" w:sz="4" w:space="0" w:color="000000"/>
            </w:tcBorders>
          </w:tcPr>
          <w:p w14:paraId="3382E8A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Fakultatīvās, interešu izglītības nodarbības pamatizglītības pakāpē  tiek īstenotas kā atbalsts mācību procesam, darbam ar talantīgajiem izglītojamajiem. Pedagogu apmācība darbā ar talantīgajiem bērniem.</w:t>
            </w:r>
          </w:p>
          <w:p w14:paraId="4023349E"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21A659DB"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843" w:type="dxa"/>
            <w:tcBorders>
              <w:top w:val="single" w:sz="4" w:space="0" w:color="000000"/>
              <w:left w:val="single" w:sz="4" w:space="0" w:color="000000"/>
              <w:bottom w:val="single" w:sz="4" w:space="0" w:color="000000"/>
              <w:right w:val="single" w:sz="4" w:space="0" w:color="000000"/>
            </w:tcBorders>
          </w:tcPr>
          <w:p w14:paraId="05D1F2D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w:t>
            </w:r>
          </w:p>
        </w:tc>
        <w:tc>
          <w:tcPr>
            <w:tcW w:w="1700" w:type="dxa"/>
            <w:tcBorders>
              <w:top w:val="single" w:sz="4" w:space="0" w:color="000000"/>
              <w:left w:val="single" w:sz="4" w:space="0" w:color="000000"/>
              <w:bottom w:val="single" w:sz="4" w:space="0" w:color="000000"/>
              <w:right w:val="single" w:sz="4" w:space="0" w:color="000000"/>
            </w:tcBorders>
          </w:tcPr>
          <w:p w14:paraId="625DD22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izpilddirektors</w:t>
            </w:r>
          </w:p>
        </w:tc>
        <w:tc>
          <w:tcPr>
            <w:tcW w:w="2409" w:type="dxa"/>
            <w:tcBorders>
              <w:top w:val="single" w:sz="4" w:space="0" w:color="000000"/>
              <w:left w:val="single" w:sz="4" w:space="0" w:color="000000"/>
              <w:bottom w:val="single" w:sz="4" w:space="0" w:color="000000"/>
              <w:right w:val="single" w:sz="4" w:space="0" w:color="000000"/>
            </w:tcBorders>
          </w:tcPr>
          <w:p w14:paraId="44534CC0" w14:textId="77777777" w:rsidR="002075B5" w:rsidRPr="00DF0F29"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Nodrošināts finansējums pedagogu papildu darba </w:t>
            </w:r>
            <w:r w:rsidRPr="00DF0F29">
              <w:rPr>
                <w:rFonts w:ascii="Times New Roman" w:hAnsi="Times New Roman"/>
                <w:sz w:val="24"/>
                <w:szCs w:val="24"/>
                <w:lang w:val="lv-LV"/>
              </w:rPr>
              <w:t>apmaksai prioritārajās jomās.</w:t>
            </w:r>
          </w:p>
          <w:p w14:paraId="4AB438E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Izglītojošas aktivitātes talantīgajiem bērniem.</w:t>
            </w:r>
          </w:p>
          <w:p w14:paraId="7EF7662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No katras izglītības iestādes novada olimpiādēs piedalās vismaz viens izglītojamais katrā mācību priekšmetā. Izglītojamo dalība republikas un starptautiskās olimpiādēs.</w:t>
            </w:r>
          </w:p>
        </w:tc>
      </w:tr>
      <w:tr w:rsidR="002075B5" w14:paraId="66C14589" w14:textId="77777777">
        <w:trPr>
          <w:trHeight w:val="1826"/>
        </w:trPr>
        <w:tc>
          <w:tcPr>
            <w:tcW w:w="2162" w:type="dxa"/>
            <w:vMerge w:val="restart"/>
            <w:tcBorders>
              <w:top w:val="single" w:sz="4" w:space="0" w:color="000000"/>
              <w:left w:val="single" w:sz="4" w:space="0" w:color="000000"/>
              <w:bottom w:val="single" w:sz="4" w:space="0" w:color="000000"/>
              <w:right w:val="single" w:sz="4" w:space="0" w:color="000000"/>
            </w:tcBorders>
          </w:tcPr>
          <w:p w14:paraId="54FA1653" w14:textId="5C5A8EC5"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lastRenderedPageBreak/>
              <w:t>2.2.</w:t>
            </w:r>
            <w:r w:rsidR="00B011B1">
              <w:rPr>
                <w:rFonts w:ascii="Times New Roman" w:hAnsi="Times New Roman"/>
                <w:sz w:val="24"/>
                <w:szCs w:val="24"/>
                <w:lang w:val="lv-LV"/>
              </w:rPr>
              <w:t>4</w:t>
            </w:r>
            <w:r>
              <w:rPr>
                <w:rFonts w:ascii="Times New Roman" w:hAnsi="Times New Roman"/>
                <w:sz w:val="24"/>
                <w:szCs w:val="24"/>
                <w:lang w:val="lv-LV"/>
              </w:rPr>
              <w:t>. Attīstīt iedzīvotāju vajadzībām atbilstošu pieaugušo izglītības pakalpojumu piedāvājumu</w:t>
            </w:r>
          </w:p>
        </w:tc>
        <w:tc>
          <w:tcPr>
            <w:tcW w:w="3613" w:type="dxa"/>
            <w:tcBorders>
              <w:top w:val="single" w:sz="4" w:space="0" w:color="000000"/>
              <w:left w:val="single" w:sz="4" w:space="0" w:color="000000"/>
              <w:bottom w:val="single" w:sz="4" w:space="0" w:color="000000"/>
              <w:right w:val="single" w:sz="4" w:space="0" w:color="000000"/>
            </w:tcBorders>
          </w:tcPr>
          <w:p w14:paraId="19374CA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Strukturētas aptaujas veikšana un rezultātu analīze par dažādu iedzīvotāju grupu vajadzībām.</w:t>
            </w:r>
          </w:p>
          <w:p w14:paraId="7983E4ED" w14:textId="77777777" w:rsidR="002075B5" w:rsidRDefault="002075B5">
            <w:pPr>
              <w:widowControl w:val="0"/>
              <w:spacing w:after="0"/>
              <w:rPr>
                <w:rFonts w:ascii="Times New Roman" w:hAnsi="Times New Roman"/>
                <w:sz w:val="24"/>
                <w:szCs w:val="24"/>
                <w:lang w:val="lv-LV"/>
              </w:rPr>
            </w:pPr>
          </w:p>
          <w:p w14:paraId="53F23E86"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0F558036"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2023- 2025</w:t>
            </w:r>
          </w:p>
        </w:tc>
        <w:tc>
          <w:tcPr>
            <w:tcW w:w="1843" w:type="dxa"/>
            <w:tcBorders>
              <w:top w:val="single" w:sz="4" w:space="0" w:color="000000"/>
              <w:left w:val="single" w:sz="4" w:space="0" w:color="000000"/>
              <w:bottom w:val="single" w:sz="4" w:space="0" w:color="000000"/>
              <w:right w:val="single" w:sz="4" w:space="0" w:color="000000"/>
            </w:tcBorders>
          </w:tcPr>
          <w:p w14:paraId="5E244FD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3216C13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aģentūra “Lauta”, NVO, uzņēmēji, novada sabiedrisko attiecību nodaļa, apvienību pārvaldes</w:t>
            </w:r>
          </w:p>
        </w:tc>
        <w:tc>
          <w:tcPr>
            <w:tcW w:w="2409" w:type="dxa"/>
            <w:vMerge w:val="restart"/>
            <w:tcBorders>
              <w:top w:val="single" w:sz="4" w:space="0" w:color="000000"/>
              <w:left w:val="single" w:sz="4" w:space="0" w:color="000000"/>
              <w:bottom w:val="single" w:sz="4" w:space="0" w:color="000000"/>
              <w:right w:val="single" w:sz="4" w:space="0" w:color="000000"/>
            </w:tcBorders>
          </w:tcPr>
          <w:p w14:paraId="2E0049D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Ir apzināti PI  pakalpojumu sniedzēji.</w:t>
            </w:r>
          </w:p>
          <w:p w14:paraId="5C1D2FD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Īstenotas vismaz divas jaunas  pieaugušo izglītības programmas ik gadus atbilstoši identificētajām vajadzībām.</w:t>
            </w:r>
          </w:p>
        </w:tc>
      </w:tr>
      <w:tr w:rsidR="002075B5" w14:paraId="10ABAAAE" w14:textId="77777777">
        <w:trPr>
          <w:trHeight w:val="1281"/>
        </w:trPr>
        <w:tc>
          <w:tcPr>
            <w:tcW w:w="2162" w:type="dxa"/>
            <w:vMerge/>
            <w:tcBorders>
              <w:top w:val="single" w:sz="4" w:space="0" w:color="000000"/>
              <w:left w:val="single" w:sz="4" w:space="0" w:color="000000"/>
              <w:right w:val="single" w:sz="4" w:space="0" w:color="000000"/>
            </w:tcBorders>
          </w:tcPr>
          <w:p w14:paraId="1F959155" w14:textId="77777777" w:rsidR="002075B5" w:rsidRDefault="002075B5">
            <w:pPr>
              <w:widowControl w:val="0"/>
              <w:spacing w:after="0"/>
              <w:rPr>
                <w:rFonts w:ascii="Times New Roman" w:hAnsi="Times New Roman"/>
                <w:sz w:val="24"/>
                <w:szCs w:val="24"/>
                <w:lang w:val="lv-LV"/>
              </w:rPr>
            </w:pPr>
          </w:p>
        </w:tc>
        <w:tc>
          <w:tcPr>
            <w:tcW w:w="3613" w:type="dxa"/>
            <w:tcBorders>
              <w:top w:val="single" w:sz="4" w:space="0" w:color="000000"/>
              <w:left w:val="single" w:sz="4" w:space="0" w:color="000000"/>
              <w:bottom w:val="single" w:sz="4" w:space="0" w:color="000000"/>
              <w:right w:val="single" w:sz="4" w:space="0" w:color="000000"/>
            </w:tcBorders>
          </w:tcPr>
          <w:p w14:paraId="47F5275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Motivēšanas programmas izstrāde un iedzīvināšana, lai stimulētu uzņēmējus un citus iedzīvotājus iesaistīties programmu piedāvāšanā.</w:t>
            </w:r>
          </w:p>
          <w:p w14:paraId="22F24C88"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446ECBC8"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2024-2025</w:t>
            </w:r>
          </w:p>
        </w:tc>
        <w:tc>
          <w:tcPr>
            <w:tcW w:w="1843" w:type="dxa"/>
            <w:tcBorders>
              <w:top w:val="single" w:sz="4" w:space="0" w:color="000000"/>
              <w:left w:val="single" w:sz="4" w:space="0" w:color="000000"/>
              <w:bottom w:val="single" w:sz="4" w:space="0" w:color="000000"/>
              <w:right w:val="single" w:sz="4" w:space="0" w:color="000000"/>
            </w:tcBorders>
          </w:tcPr>
          <w:p w14:paraId="698C915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50B0C71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aģentūra “Lauta”, NVO, uzņēmēji, novada sabiedrisko attiecību nodaļa, apvienību pārvaldes</w:t>
            </w:r>
          </w:p>
        </w:tc>
        <w:tc>
          <w:tcPr>
            <w:tcW w:w="2409" w:type="dxa"/>
            <w:vMerge/>
            <w:tcBorders>
              <w:left w:val="single" w:sz="4" w:space="0" w:color="000000"/>
              <w:right w:val="single" w:sz="4" w:space="0" w:color="000000"/>
            </w:tcBorders>
          </w:tcPr>
          <w:p w14:paraId="28D1B8CF" w14:textId="77777777" w:rsidR="002075B5" w:rsidRDefault="002075B5">
            <w:pPr>
              <w:widowControl w:val="0"/>
              <w:spacing w:after="0"/>
              <w:rPr>
                <w:rFonts w:ascii="Times New Roman" w:hAnsi="Times New Roman"/>
                <w:sz w:val="24"/>
                <w:szCs w:val="24"/>
                <w:lang w:val="lv-LV"/>
              </w:rPr>
            </w:pPr>
          </w:p>
        </w:tc>
      </w:tr>
      <w:tr w:rsidR="002075B5" w14:paraId="71133512" w14:textId="77777777">
        <w:trPr>
          <w:trHeight w:val="1826"/>
        </w:trPr>
        <w:tc>
          <w:tcPr>
            <w:tcW w:w="2162" w:type="dxa"/>
            <w:vMerge/>
            <w:tcBorders>
              <w:left w:val="single" w:sz="4" w:space="0" w:color="000000"/>
              <w:bottom w:val="single" w:sz="4" w:space="0" w:color="000000"/>
              <w:right w:val="single" w:sz="4" w:space="0" w:color="000000"/>
            </w:tcBorders>
          </w:tcPr>
          <w:p w14:paraId="24BF81A5" w14:textId="77777777" w:rsidR="002075B5" w:rsidRDefault="002075B5">
            <w:pPr>
              <w:widowControl w:val="0"/>
              <w:spacing w:after="0"/>
              <w:rPr>
                <w:rFonts w:ascii="Times New Roman" w:hAnsi="Times New Roman"/>
                <w:sz w:val="24"/>
                <w:szCs w:val="24"/>
                <w:lang w:val="lv-LV"/>
              </w:rPr>
            </w:pPr>
          </w:p>
        </w:tc>
        <w:tc>
          <w:tcPr>
            <w:tcW w:w="3613" w:type="dxa"/>
            <w:tcBorders>
              <w:top w:val="single" w:sz="4" w:space="0" w:color="000000"/>
              <w:left w:val="single" w:sz="4" w:space="0" w:color="000000"/>
              <w:bottom w:val="single" w:sz="4" w:space="0" w:color="000000"/>
              <w:right w:val="single" w:sz="4" w:space="0" w:color="000000"/>
            </w:tcBorders>
          </w:tcPr>
          <w:p w14:paraId="61DD65C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Atbilstošu programmu sagatavošana un piedāvāšana atbilstoši iedzīvotāju vajadzībām</w:t>
            </w:r>
          </w:p>
          <w:p w14:paraId="0595ED58" w14:textId="77777777" w:rsidR="002075B5" w:rsidRDefault="002075B5">
            <w:pPr>
              <w:widowControl w:val="0"/>
              <w:spacing w:after="0"/>
              <w:rPr>
                <w:rFonts w:ascii="Times New Roman" w:hAnsi="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000000"/>
            </w:tcBorders>
          </w:tcPr>
          <w:p w14:paraId="63BEF3FA"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843" w:type="dxa"/>
            <w:tcBorders>
              <w:top w:val="single" w:sz="4" w:space="0" w:color="000000"/>
              <w:left w:val="single" w:sz="4" w:space="0" w:color="000000"/>
              <w:bottom w:val="single" w:sz="4" w:space="0" w:color="000000"/>
              <w:right w:val="single" w:sz="4" w:space="0" w:color="000000"/>
            </w:tcBorders>
          </w:tcPr>
          <w:p w14:paraId="2FA2A1B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0D222EB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Izglītības iestādes, aģentūra “Lauta”, NVO, uzņēmēji, novada sabiedrisko attiecību </w:t>
            </w:r>
            <w:r>
              <w:rPr>
                <w:rFonts w:ascii="Times New Roman" w:hAnsi="Times New Roman"/>
                <w:sz w:val="24"/>
                <w:szCs w:val="24"/>
                <w:lang w:val="lv-LV"/>
              </w:rPr>
              <w:lastRenderedPageBreak/>
              <w:t>nodaļa, apvienību pārvaldes</w:t>
            </w:r>
          </w:p>
        </w:tc>
        <w:tc>
          <w:tcPr>
            <w:tcW w:w="2409" w:type="dxa"/>
            <w:vMerge/>
            <w:tcBorders>
              <w:left w:val="single" w:sz="4" w:space="0" w:color="000000"/>
              <w:bottom w:val="single" w:sz="4" w:space="0" w:color="000000"/>
              <w:right w:val="single" w:sz="4" w:space="0" w:color="000000"/>
            </w:tcBorders>
          </w:tcPr>
          <w:p w14:paraId="7367D2E9" w14:textId="77777777" w:rsidR="002075B5" w:rsidRDefault="002075B5">
            <w:pPr>
              <w:widowControl w:val="0"/>
              <w:spacing w:after="0"/>
              <w:rPr>
                <w:rFonts w:ascii="Times New Roman" w:hAnsi="Times New Roman"/>
                <w:sz w:val="24"/>
                <w:szCs w:val="24"/>
                <w:lang w:val="lv-LV"/>
              </w:rPr>
            </w:pPr>
          </w:p>
        </w:tc>
      </w:tr>
      <w:tr w:rsidR="002075B5" w14:paraId="4E9D343A" w14:textId="77777777">
        <w:trPr>
          <w:trHeight w:val="1085"/>
        </w:trPr>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8E7DA45" w14:textId="16254A74"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2.2.</w:t>
            </w:r>
            <w:r w:rsidR="00B011B1">
              <w:rPr>
                <w:rFonts w:ascii="Times New Roman" w:hAnsi="Times New Roman"/>
                <w:sz w:val="24"/>
                <w:szCs w:val="24"/>
                <w:lang w:val="lv-LV"/>
              </w:rPr>
              <w:t>5</w:t>
            </w:r>
            <w:r>
              <w:rPr>
                <w:rFonts w:ascii="Times New Roman" w:hAnsi="Times New Roman"/>
                <w:sz w:val="24"/>
                <w:szCs w:val="24"/>
                <w:lang w:val="lv-LV"/>
              </w:rPr>
              <w:t>. Nodrošināt iekļaujošas izglītības iespējas</w:t>
            </w:r>
          </w:p>
          <w:p w14:paraId="41AD3DBE" w14:textId="77777777" w:rsidR="002075B5" w:rsidRDefault="002075B5">
            <w:pPr>
              <w:widowControl w:val="0"/>
              <w:spacing w:after="0"/>
              <w:rPr>
                <w:rFonts w:ascii="Times New Roman" w:hAnsi="Times New Roman"/>
                <w:sz w:val="24"/>
                <w:szCs w:val="24"/>
                <w:highlight w:val="green"/>
                <w:lang w:val="lv-LV"/>
              </w:rPr>
            </w:pPr>
          </w:p>
        </w:tc>
        <w:tc>
          <w:tcPr>
            <w:tcW w:w="3613" w:type="dxa"/>
            <w:tcBorders>
              <w:top w:val="single" w:sz="4" w:space="0" w:color="000000"/>
              <w:left w:val="single" w:sz="4" w:space="0" w:color="000000"/>
              <w:bottom w:val="single" w:sz="4" w:space="0" w:color="000000"/>
              <w:right w:val="single" w:sz="4" w:space="0" w:color="000000"/>
            </w:tcBorders>
          </w:tcPr>
          <w:p w14:paraId="2E26701A"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procesā iesaistīto izglītošana par speciālās programmas īstenošanu izglītojamajiem ar speciālajām vajadzībām.</w:t>
            </w:r>
          </w:p>
          <w:p w14:paraId="13A7534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Aktivitātes apmācībām iekļaujošajā izglītībā visām iesaistītajām pusēm, visos vecumposmos.</w:t>
            </w:r>
          </w:p>
          <w:p w14:paraId="1532059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 Izglītības procesā iesaistīto apmācības par pieaugušo mācīšanas metodikām un iekļaujošas izglītības iespējām.</w:t>
            </w:r>
          </w:p>
        </w:tc>
        <w:tc>
          <w:tcPr>
            <w:tcW w:w="1984" w:type="dxa"/>
            <w:tcBorders>
              <w:top w:val="single" w:sz="4" w:space="0" w:color="000000"/>
              <w:left w:val="single" w:sz="4" w:space="0" w:color="000000"/>
              <w:bottom w:val="single" w:sz="4" w:space="0" w:color="000000"/>
              <w:right w:val="single" w:sz="4" w:space="0" w:color="000000"/>
            </w:tcBorders>
          </w:tcPr>
          <w:p w14:paraId="3B0C1F15"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2024-2027</w:t>
            </w:r>
          </w:p>
        </w:tc>
        <w:tc>
          <w:tcPr>
            <w:tcW w:w="1843" w:type="dxa"/>
            <w:tcBorders>
              <w:top w:val="single" w:sz="4" w:space="0" w:color="000000"/>
              <w:left w:val="single" w:sz="4" w:space="0" w:color="000000"/>
              <w:bottom w:val="single" w:sz="4" w:space="0" w:color="000000"/>
              <w:right w:val="single" w:sz="4" w:space="0" w:color="000000"/>
            </w:tcBorders>
          </w:tcPr>
          <w:p w14:paraId="5B11443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700" w:type="dxa"/>
            <w:tcBorders>
              <w:top w:val="single" w:sz="4" w:space="0" w:color="000000"/>
              <w:left w:val="single" w:sz="4" w:space="0" w:color="000000"/>
              <w:bottom w:val="single" w:sz="4" w:space="0" w:color="000000"/>
              <w:right w:val="single" w:sz="4" w:space="0" w:color="000000"/>
            </w:tcBorders>
          </w:tcPr>
          <w:p w14:paraId="4071E44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 aģentūra “Lauta”, NVO, uzņēmēji, novada sabiedrisko attiecību nodaļa, apvienību pārvaldes</w:t>
            </w:r>
          </w:p>
        </w:tc>
        <w:tc>
          <w:tcPr>
            <w:tcW w:w="2409" w:type="dxa"/>
            <w:tcBorders>
              <w:top w:val="single" w:sz="4" w:space="0" w:color="000000"/>
              <w:left w:val="single" w:sz="4" w:space="0" w:color="000000"/>
              <w:bottom w:val="single" w:sz="4" w:space="0" w:color="000000"/>
              <w:right w:val="single" w:sz="4" w:space="0" w:color="000000"/>
            </w:tcBorders>
          </w:tcPr>
          <w:p w14:paraId="6C4FD89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Apmācīta vismaz 30 pedagogu grupa ar tiesībām īstenot speciālās izglītības programmas.</w:t>
            </w:r>
          </w:p>
          <w:p w14:paraId="4E347C9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Apmācīti vismaz 5 pieaugušo izglītotāji.</w:t>
            </w:r>
          </w:p>
        </w:tc>
      </w:tr>
    </w:tbl>
    <w:p w14:paraId="7FE980D0" w14:textId="77777777" w:rsidR="002075B5" w:rsidRDefault="007950D8">
      <w:pPr>
        <w:rPr>
          <w:rFonts w:ascii="Times New Roman" w:hAnsi="Times New Roman"/>
          <w:b/>
          <w:bCs/>
          <w:sz w:val="24"/>
          <w:szCs w:val="24"/>
        </w:rPr>
      </w:pPr>
      <w:r>
        <w:br w:type="page"/>
      </w:r>
    </w:p>
    <w:p w14:paraId="3BFFB368" w14:textId="77777777" w:rsidR="002075B5" w:rsidRDefault="007950D8">
      <w:pPr>
        <w:rPr>
          <w:rFonts w:ascii="Times New Roman" w:hAnsi="Times New Roman"/>
          <w:b/>
          <w:bCs/>
          <w:sz w:val="28"/>
          <w:szCs w:val="28"/>
          <w:lang w:val="lv-LV"/>
        </w:rPr>
      </w:pPr>
      <w:r>
        <w:rPr>
          <w:rFonts w:ascii="Times New Roman" w:hAnsi="Times New Roman"/>
          <w:b/>
          <w:bCs/>
          <w:sz w:val="28"/>
          <w:szCs w:val="28"/>
          <w:lang w:val="lv-LV"/>
        </w:rPr>
        <w:lastRenderedPageBreak/>
        <w:t>2.Prioritāte- Izglītības pakalpojumu kvalitāte</w:t>
      </w:r>
    </w:p>
    <w:p w14:paraId="5B9282C2" w14:textId="77777777" w:rsidR="002075B5" w:rsidRDefault="007950D8">
      <w:pPr>
        <w:rPr>
          <w:rFonts w:ascii="Times New Roman" w:hAnsi="Times New Roman"/>
          <w:b/>
          <w:bCs/>
          <w:sz w:val="28"/>
          <w:szCs w:val="28"/>
          <w:lang w:val="lv-LV"/>
        </w:rPr>
      </w:pPr>
      <w:r>
        <w:rPr>
          <w:rFonts w:ascii="Times New Roman" w:hAnsi="Times New Roman"/>
          <w:b/>
          <w:bCs/>
          <w:sz w:val="28"/>
          <w:szCs w:val="28"/>
          <w:lang w:val="lv-LV"/>
        </w:rPr>
        <w:t>2.3. Materiāltehniskais nodrošinājums</w:t>
      </w:r>
    </w:p>
    <w:tbl>
      <w:tblPr>
        <w:tblW w:w="13854" w:type="dxa"/>
        <w:tblInd w:w="4" w:type="dxa"/>
        <w:tblLayout w:type="fixed"/>
        <w:tblLook w:val="04A0" w:firstRow="1" w:lastRow="0" w:firstColumn="1" w:lastColumn="0" w:noHBand="0" w:noVBand="1"/>
      </w:tblPr>
      <w:tblGrid>
        <w:gridCol w:w="2163"/>
        <w:gridCol w:w="3188"/>
        <w:gridCol w:w="2266"/>
        <w:gridCol w:w="1987"/>
        <w:gridCol w:w="1984"/>
        <w:gridCol w:w="2266"/>
      </w:tblGrid>
      <w:tr w:rsidR="002075B5" w14:paraId="55FA66FE" w14:textId="77777777">
        <w:trPr>
          <w:trHeight w:val="144"/>
        </w:trPr>
        <w:tc>
          <w:tcPr>
            <w:tcW w:w="2162" w:type="dxa"/>
            <w:tcBorders>
              <w:top w:val="single" w:sz="4" w:space="0" w:color="000000"/>
              <w:left w:val="single" w:sz="4" w:space="0" w:color="000000"/>
              <w:bottom w:val="single" w:sz="4" w:space="0" w:color="000000"/>
              <w:right w:val="single" w:sz="4" w:space="0" w:color="000000"/>
            </w:tcBorders>
          </w:tcPr>
          <w:p w14:paraId="1EAF2E7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UZDEVUMS</w:t>
            </w:r>
          </w:p>
        </w:tc>
        <w:tc>
          <w:tcPr>
            <w:tcW w:w="3188" w:type="dxa"/>
            <w:tcBorders>
              <w:top w:val="single" w:sz="4" w:space="0" w:color="000000"/>
              <w:left w:val="single" w:sz="4" w:space="0" w:color="000000"/>
              <w:bottom w:val="single" w:sz="4" w:space="0" w:color="000000"/>
              <w:right w:val="single" w:sz="4" w:space="0" w:color="000000"/>
            </w:tcBorders>
          </w:tcPr>
          <w:p w14:paraId="4197150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PLĀNOTIE PASĀKUMI</w:t>
            </w:r>
          </w:p>
        </w:tc>
        <w:tc>
          <w:tcPr>
            <w:tcW w:w="2266" w:type="dxa"/>
            <w:tcBorders>
              <w:top w:val="single" w:sz="4" w:space="0" w:color="000000"/>
              <w:left w:val="single" w:sz="4" w:space="0" w:color="000000"/>
              <w:bottom w:val="single" w:sz="4" w:space="0" w:color="000000"/>
              <w:right w:val="single" w:sz="4" w:space="0" w:color="000000"/>
            </w:tcBorders>
          </w:tcPr>
          <w:p w14:paraId="5C0D858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IZPILDES TERMIŅŠ</w:t>
            </w:r>
          </w:p>
        </w:tc>
        <w:tc>
          <w:tcPr>
            <w:tcW w:w="1987" w:type="dxa"/>
            <w:tcBorders>
              <w:top w:val="single" w:sz="4" w:space="0" w:color="000000"/>
              <w:left w:val="single" w:sz="4" w:space="0" w:color="000000"/>
              <w:bottom w:val="single" w:sz="4" w:space="0" w:color="000000"/>
              <w:right w:val="single" w:sz="4" w:space="0" w:color="000000"/>
            </w:tcBorders>
          </w:tcPr>
          <w:p w14:paraId="0DC9694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ATBILDĪGĀ IESTĀDE</w:t>
            </w:r>
          </w:p>
        </w:tc>
        <w:tc>
          <w:tcPr>
            <w:tcW w:w="1984" w:type="dxa"/>
            <w:tcBorders>
              <w:top w:val="single" w:sz="4" w:space="0" w:color="000000"/>
              <w:left w:val="single" w:sz="4" w:space="0" w:color="000000"/>
              <w:bottom w:val="single" w:sz="4" w:space="0" w:color="000000"/>
              <w:right w:val="single" w:sz="4" w:space="0" w:color="000000"/>
            </w:tcBorders>
          </w:tcPr>
          <w:p w14:paraId="02D8E10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IESAISTĪTĀS IESTĀDES</w:t>
            </w:r>
          </w:p>
        </w:tc>
        <w:tc>
          <w:tcPr>
            <w:tcW w:w="2266" w:type="dxa"/>
            <w:tcBorders>
              <w:top w:val="single" w:sz="4" w:space="0" w:color="000000"/>
              <w:left w:val="single" w:sz="4" w:space="0" w:color="000000"/>
              <w:bottom w:val="single" w:sz="4" w:space="0" w:color="000000"/>
              <w:right w:val="single" w:sz="4" w:space="0" w:color="000000"/>
            </w:tcBorders>
          </w:tcPr>
          <w:p w14:paraId="553E66C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0717D954"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024E08AD"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2.3.1. Nodrošināt tehnoloģijās balstītu mācību procesu</w:t>
            </w:r>
          </w:p>
        </w:tc>
        <w:tc>
          <w:tcPr>
            <w:tcW w:w="3188" w:type="dxa"/>
            <w:tcBorders>
              <w:top w:val="single" w:sz="4" w:space="0" w:color="000000"/>
              <w:left w:val="single" w:sz="4" w:space="0" w:color="000000"/>
              <w:bottom w:val="single" w:sz="4" w:space="0" w:color="000000"/>
              <w:right w:val="single" w:sz="4" w:space="0" w:color="000000"/>
            </w:tcBorders>
          </w:tcPr>
          <w:p w14:paraId="06AF85A1"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Mūsdienīga IT tīkla un aprīkojuma nodrošināšana un uzturēšana.</w:t>
            </w:r>
          </w:p>
        </w:tc>
        <w:tc>
          <w:tcPr>
            <w:tcW w:w="2266" w:type="dxa"/>
            <w:tcBorders>
              <w:top w:val="single" w:sz="4" w:space="0" w:color="000000"/>
              <w:left w:val="single" w:sz="4" w:space="0" w:color="000000"/>
              <w:bottom w:val="single" w:sz="4" w:space="0" w:color="000000"/>
              <w:right w:val="single" w:sz="4" w:space="0" w:color="000000"/>
            </w:tcBorders>
          </w:tcPr>
          <w:p w14:paraId="16A62E7C"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7" w:type="dxa"/>
            <w:tcBorders>
              <w:top w:val="single" w:sz="4" w:space="0" w:color="000000"/>
              <w:left w:val="single" w:sz="4" w:space="0" w:color="000000"/>
              <w:bottom w:val="single" w:sz="4" w:space="0" w:color="000000"/>
              <w:right w:val="single" w:sz="4" w:space="0" w:color="000000"/>
            </w:tcBorders>
          </w:tcPr>
          <w:p w14:paraId="00520FFA"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Novada IT nodaļa</w:t>
            </w:r>
          </w:p>
        </w:tc>
        <w:tc>
          <w:tcPr>
            <w:tcW w:w="1984" w:type="dxa"/>
            <w:tcBorders>
              <w:top w:val="single" w:sz="4" w:space="0" w:color="000000"/>
              <w:left w:val="single" w:sz="4" w:space="0" w:color="000000"/>
              <w:bottom w:val="single" w:sz="4" w:space="0" w:color="000000"/>
              <w:right w:val="single" w:sz="4" w:space="0" w:color="000000"/>
            </w:tcBorders>
          </w:tcPr>
          <w:p w14:paraId="673B923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izglītības iestādes, izpilddirektors, apvienību pārvaldes</w:t>
            </w:r>
          </w:p>
        </w:tc>
        <w:tc>
          <w:tcPr>
            <w:tcW w:w="2266" w:type="dxa"/>
            <w:vMerge w:val="restart"/>
            <w:tcBorders>
              <w:top w:val="single" w:sz="4" w:space="0" w:color="000000"/>
              <w:left w:val="single" w:sz="4" w:space="0" w:color="000000"/>
              <w:bottom w:val="single" w:sz="4" w:space="0" w:color="000000"/>
              <w:right w:val="single" w:sz="4" w:space="0" w:color="000000"/>
            </w:tcBorders>
          </w:tcPr>
          <w:p w14:paraId="7366415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Izstrādāts plāns datortehnikas aprīkojuma nomaiņai, plāns īstenots atbilstoši finanšu iespējām.</w:t>
            </w:r>
          </w:p>
          <w:p w14:paraId="34E6350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Skolām nodrošināti optiskie kabeļi,</w:t>
            </w:r>
          </w:p>
          <w:p w14:paraId="7E8CEF7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kvalitatīvs interneta pārklājums visās izglītības iestādēs.</w:t>
            </w:r>
          </w:p>
          <w:p w14:paraId="7FCC4CB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Datortehnikas nodrošinājums katrā grupā, mācību klasē.</w:t>
            </w:r>
          </w:p>
          <w:p w14:paraId="5BA9406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Vienotu digitālo platformu lietošana – iestādē, novadā.</w:t>
            </w:r>
          </w:p>
        </w:tc>
      </w:tr>
      <w:tr w:rsidR="002075B5" w14:paraId="408E8631" w14:textId="77777777">
        <w:trPr>
          <w:trHeight w:val="144"/>
        </w:trPr>
        <w:tc>
          <w:tcPr>
            <w:tcW w:w="2162" w:type="dxa"/>
            <w:vMerge/>
            <w:tcBorders>
              <w:left w:val="single" w:sz="4" w:space="0" w:color="000000"/>
              <w:bottom w:val="single" w:sz="4" w:space="0" w:color="000000"/>
              <w:right w:val="single" w:sz="4" w:space="0" w:color="000000"/>
            </w:tcBorders>
          </w:tcPr>
          <w:p w14:paraId="38F92A4E" w14:textId="77777777" w:rsidR="002075B5" w:rsidRDefault="002075B5">
            <w:pPr>
              <w:widowControl w:val="0"/>
              <w:spacing w:after="0"/>
              <w:jc w:val="both"/>
              <w:rPr>
                <w:rFonts w:ascii="Times New Roman" w:hAnsi="Times New Roman"/>
                <w:sz w:val="24"/>
                <w:szCs w:val="24"/>
                <w:lang w:val="lv-LV"/>
              </w:rPr>
            </w:pPr>
          </w:p>
        </w:tc>
        <w:tc>
          <w:tcPr>
            <w:tcW w:w="3188" w:type="dxa"/>
            <w:tcBorders>
              <w:top w:val="single" w:sz="4" w:space="0" w:color="000000"/>
              <w:left w:val="single" w:sz="4" w:space="0" w:color="000000"/>
              <w:bottom w:val="single" w:sz="4" w:space="0" w:color="000000"/>
              <w:right w:val="single" w:sz="4" w:space="0" w:color="000000"/>
            </w:tcBorders>
          </w:tcPr>
          <w:p w14:paraId="49D8D46B"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Mērķētas apmācības pedagogiem digitālo platformu lietošanā mācību procesā.</w:t>
            </w:r>
          </w:p>
        </w:tc>
        <w:tc>
          <w:tcPr>
            <w:tcW w:w="2266" w:type="dxa"/>
            <w:tcBorders>
              <w:top w:val="single" w:sz="4" w:space="0" w:color="000000"/>
              <w:left w:val="single" w:sz="4" w:space="0" w:color="000000"/>
              <w:bottom w:val="single" w:sz="4" w:space="0" w:color="000000"/>
              <w:right w:val="single" w:sz="4" w:space="0" w:color="000000"/>
            </w:tcBorders>
          </w:tcPr>
          <w:p w14:paraId="1E59DDCC"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2023-2025</w:t>
            </w:r>
          </w:p>
        </w:tc>
        <w:tc>
          <w:tcPr>
            <w:tcW w:w="1987" w:type="dxa"/>
            <w:tcBorders>
              <w:top w:val="single" w:sz="4" w:space="0" w:color="000000"/>
              <w:left w:val="single" w:sz="4" w:space="0" w:color="000000"/>
              <w:bottom w:val="single" w:sz="4" w:space="0" w:color="000000"/>
              <w:right w:val="single" w:sz="4" w:space="0" w:color="000000"/>
            </w:tcBorders>
          </w:tcPr>
          <w:p w14:paraId="789E952D"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Izglītības iestādes</w:t>
            </w:r>
          </w:p>
        </w:tc>
        <w:tc>
          <w:tcPr>
            <w:tcW w:w="1984" w:type="dxa"/>
            <w:tcBorders>
              <w:top w:val="single" w:sz="4" w:space="0" w:color="000000"/>
              <w:left w:val="single" w:sz="4" w:space="0" w:color="000000"/>
              <w:bottom w:val="single" w:sz="4" w:space="0" w:color="000000"/>
              <w:right w:val="single" w:sz="4" w:space="0" w:color="000000"/>
            </w:tcBorders>
          </w:tcPr>
          <w:p w14:paraId="76CDD6C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novada IT nodaļa, izpilddirektors</w:t>
            </w:r>
          </w:p>
        </w:tc>
        <w:tc>
          <w:tcPr>
            <w:tcW w:w="2266" w:type="dxa"/>
            <w:vMerge/>
            <w:tcBorders>
              <w:left w:val="single" w:sz="4" w:space="0" w:color="000000"/>
              <w:bottom w:val="single" w:sz="4" w:space="0" w:color="000000"/>
              <w:right w:val="single" w:sz="4" w:space="0" w:color="000000"/>
            </w:tcBorders>
          </w:tcPr>
          <w:p w14:paraId="51B5A52D" w14:textId="77777777" w:rsidR="002075B5" w:rsidRDefault="002075B5">
            <w:pPr>
              <w:widowControl w:val="0"/>
              <w:spacing w:after="0"/>
              <w:jc w:val="both"/>
              <w:rPr>
                <w:rFonts w:ascii="Times New Roman" w:hAnsi="Times New Roman"/>
                <w:sz w:val="24"/>
                <w:szCs w:val="24"/>
                <w:lang w:val="lv-LV"/>
              </w:rPr>
            </w:pPr>
          </w:p>
        </w:tc>
      </w:tr>
      <w:tr w:rsidR="002075B5" w14:paraId="7E9E8391" w14:textId="77777777">
        <w:trPr>
          <w:trHeight w:val="144"/>
        </w:trPr>
        <w:tc>
          <w:tcPr>
            <w:tcW w:w="2162" w:type="dxa"/>
            <w:vMerge w:val="restart"/>
            <w:tcBorders>
              <w:top w:val="single" w:sz="4" w:space="0" w:color="000000"/>
              <w:left w:val="single" w:sz="4" w:space="0" w:color="000000"/>
              <w:bottom w:val="single" w:sz="4" w:space="0" w:color="000000"/>
              <w:right w:val="single" w:sz="4" w:space="0" w:color="000000"/>
            </w:tcBorders>
          </w:tcPr>
          <w:p w14:paraId="36BECD49"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2.3.2. Labiekārtot mācību un atbalsta speciālistu kabinetus</w:t>
            </w:r>
          </w:p>
        </w:tc>
        <w:tc>
          <w:tcPr>
            <w:tcW w:w="3188" w:type="dxa"/>
            <w:tcBorders>
              <w:top w:val="single" w:sz="4" w:space="0" w:color="000000"/>
              <w:left w:val="single" w:sz="4" w:space="0" w:color="000000"/>
              <w:bottom w:val="single" w:sz="4" w:space="0" w:color="000000"/>
              <w:right w:val="single" w:sz="4" w:space="0" w:color="000000"/>
            </w:tcBorders>
          </w:tcPr>
          <w:p w14:paraId="50D627E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Dabaszinību un dizaina un tehnoloģiju kabineta aprīkojuma nodrošināšana atbilstoši mācību saturam.</w:t>
            </w:r>
          </w:p>
        </w:tc>
        <w:tc>
          <w:tcPr>
            <w:tcW w:w="2266" w:type="dxa"/>
            <w:tcBorders>
              <w:top w:val="single" w:sz="4" w:space="0" w:color="000000"/>
              <w:left w:val="single" w:sz="4" w:space="0" w:color="000000"/>
              <w:bottom w:val="single" w:sz="4" w:space="0" w:color="000000"/>
              <w:right w:val="single" w:sz="4" w:space="0" w:color="000000"/>
            </w:tcBorders>
          </w:tcPr>
          <w:p w14:paraId="42C6E16D"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2023-2027</w:t>
            </w:r>
          </w:p>
        </w:tc>
        <w:tc>
          <w:tcPr>
            <w:tcW w:w="1987" w:type="dxa"/>
            <w:tcBorders>
              <w:top w:val="single" w:sz="4" w:space="0" w:color="000000"/>
              <w:left w:val="single" w:sz="4" w:space="0" w:color="000000"/>
              <w:bottom w:val="single" w:sz="4" w:space="0" w:color="000000"/>
              <w:right w:val="single" w:sz="4" w:space="0" w:color="000000"/>
            </w:tcBorders>
          </w:tcPr>
          <w:p w14:paraId="62C2F820"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Izglītības iestādes</w:t>
            </w:r>
          </w:p>
        </w:tc>
        <w:tc>
          <w:tcPr>
            <w:tcW w:w="1984" w:type="dxa"/>
            <w:tcBorders>
              <w:top w:val="single" w:sz="4" w:space="0" w:color="000000"/>
              <w:left w:val="single" w:sz="4" w:space="0" w:color="000000"/>
              <w:bottom w:val="single" w:sz="4" w:space="0" w:color="000000"/>
              <w:right w:val="single" w:sz="4" w:space="0" w:color="000000"/>
            </w:tcBorders>
          </w:tcPr>
          <w:p w14:paraId="6CB5C22F"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Izpilddirektors, IT nodaļa, Izglītības pārvalde, apvienību pārvaldes</w:t>
            </w:r>
          </w:p>
        </w:tc>
        <w:tc>
          <w:tcPr>
            <w:tcW w:w="2266" w:type="dxa"/>
            <w:vMerge w:val="restart"/>
            <w:tcBorders>
              <w:top w:val="single" w:sz="4" w:space="0" w:color="000000"/>
              <w:left w:val="single" w:sz="4" w:space="0" w:color="000000"/>
              <w:bottom w:val="single" w:sz="4" w:space="0" w:color="000000"/>
              <w:right w:val="single" w:sz="4" w:space="0" w:color="000000"/>
            </w:tcBorders>
          </w:tcPr>
          <w:p w14:paraId="13E767C2"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Mācību kabinetu aprīkojums atbilstoši izglītības iestādē īstenotajām izglītības programmām.</w:t>
            </w:r>
          </w:p>
          <w:p w14:paraId="2F84397F" w14:textId="77777777" w:rsidR="002075B5" w:rsidRDefault="007950D8">
            <w:pPr>
              <w:widowControl w:val="0"/>
              <w:spacing w:after="0"/>
              <w:jc w:val="both"/>
              <w:rPr>
                <w:rFonts w:ascii="Times New Roman" w:hAnsi="Times New Roman"/>
                <w:sz w:val="24"/>
                <w:szCs w:val="24"/>
                <w:lang w:val="lv-LV"/>
              </w:rPr>
            </w:pPr>
            <w:r>
              <w:rPr>
                <w:rFonts w:ascii="Times New Roman" w:hAnsi="Times New Roman"/>
                <w:sz w:val="24"/>
                <w:szCs w:val="24"/>
                <w:lang w:val="lv-LV"/>
              </w:rPr>
              <w:t xml:space="preserve">Ir funkcionāli atbilstoši iekārtoti </w:t>
            </w:r>
            <w:r>
              <w:rPr>
                <w:rFonts w:ascii="Times New Roman" w:hAnsi="Times New Roman"/>
                <w:sz w:val="24"/>
                <w:szCs w:val="24"/>
                <w:lang w:val="lv-LV"/>
              </w:rPr>
              <w:lastRenderedPageBreak/>
              <w:t>atbalsta personāla  kabineti izglītības iestādēs, kur tiek sniegti atbalsta speciālistu pakalpojumi.</w:t>
            </w:r>
          </w:p>
        </w:tc>
      </w:tr>
      <w:tr w:rsidR="002075B5" w14:paraId="772CEA2A" w14:textId="77777777">
        <w:trPr>
          <w:trHeight w:val="144"/>
        </w:trPr>
        <w:tc>
          <w:tcPr>
            <w:tcW w:w="2162" w:type="dxa"/>
            <w:vMerge/>
            <w:tcBorders>
              <w:left w:val="single" w:sz="4" w:space="0" w:color="000000"/>
              <w:bottom w:val="single" w:sz="4" w:space="0" w:color="000000"/>
              <w:right w:val="single" w:sz="4" w:space="0" w:color="000000"/>
            </w:tcBorders>
          </w:tcPr>
          <w:p w14:paraId="222A47FD" w14:textId="77777777" w:rsidR="002075B5" w:rsidRDefault="002075B5">
            <w:pPr>
              <w:widowControl w:val="0"/>
              <w:spacing w:after="0"/>
              <w:rPr>
                <w:rFonts w:ascii="Times New Roman" w:hAnsi="Times New Roman"/>
                <w:sz w:val="24"/>
                <w:szCs w:val="24"/>
                <w:lang w:val="lv-LV"/>
              </w:rPr>
            </w:pPr>
          </w:p>
        </w:tc>
        <w:tc>
          <w:tcPr>
            <w:tcW w:w="3188" w:type="dxa"/>
            <w:tcBorders>
              <w:top w:val="single" w:sz="4" w:space="0" w:color="000000"/>
              <w:left w:val="single" w:sz="4" w:space="0" w:color="000000"/>
              <w:bottom w:val="single" w:sz="4" w:space="0" w:color="000000"/>
              <w:right w:val="single" w:sz="4" w:space="0" w:color="000000"/>
            </w:tcBorders>
          </w:tcPr>
          <w:p w14:paraId="4B18878E" w14:textId="77777777" w:rsidR="002075B5" w:rsidRDefault="007950D8">
            <w:pPr>
              <w:widowControl w:val="0"/>
              <w:spacing w:after="0" w:line="240" w:lineRule="auto"/>
              <w:rPr>
                <w:rFonts w:ascii="Times New Roman" w:eastAsia="Calibri" w:hAnsi="Times New Roman"/>
                <w:sz w:val="24"/>
                <w:lang w:val="lv-LV"/>
              </w:rPr>
            </w:pPr>
            <w:r>
              <w:rPr>
                <w:rFonts w:ascii="Times New Roman" w:eastAsia="Calibri" w:hAnsi="Times New Roman"/>
                <w:sz w:val="24"/>
                <w:lang w:val="lv-LV"/>
              </w:rPr>
              <w:t xml:space="preserve">Atbalsta personāla  kabineta labiekārtošana izglītības </w:t>
            </w:r>
            <w:r>
              <w:rPr>
                <w:rFonts w:ascii="Times New Roman" w:eastAsia="Calibri" w:hAnsi="Times New Roman"/>
                <w:sz w:val="24"/>
                <w:lang w:val="lv-LV"/>
              </w:rPr>
              <w:lastRenderedPageBreak/>
              <w:t>iestādēs.</w:t>
            </w:r>
          </w:p>
          <w:p w14:paraId="071539D7" w14:textId="77777777" w:rsidR="002075B5" w:rsidRDefault="002075B5">
            <w:pPr>
              <w:widowControl w:val="0"/>
              <w:spacing w:after="0"/>
              <w:rPr>
                <w:rFonts w:ascii="Times New Roman" w:hAnsi="Times New Roman"/>
                <w:sz w:val="24"/>
                <w:szCs w:val="24"/>
                <w:lang w:val="lv-LV"/>
              </w:rPr>
            </w:pPr>
          </w:p>
        </w:tc>
        <w:tc>
          <w:tcPr>
            <w:tcW w:w="2266" w:type="dxa"/>
            <w:tcBorders>
              <w:top w:val="single" w:sz="4" w:space="0" w:color="000000"/>
              <w:left w:val="single" w:sz="4" w:space="0" w:color="000000"/>
              <w:bottom w:val="single" w:sz="4" w:space="0" w:color="000000"/>
              <w:right w:val="single" w:sz="4" w:space="0" w:color="000000"/>
            </w:tcBorders>
          </w:tcPr>
          <w:p w14:paraId="5458AC1F"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lastRenderedPageBreak/>
              <w:t>2024-2027</w:t>
            </w:r>
          </w:p>
        </w:tc>
        <w:tc>
          <w:tcPr>
            <w:tcW w:w="1987" w:type="dxa"/>
            <w:tcBorders>
              <w:top w:val="single" w:sz="4" w:space="0" w:color="000000"/>
              <w:left w:val="single" w:sz="4" w:space="0" w:color="000000"/>
              <w:bottom w:val="single" w:sz="4" w:space="0" w:color="000000"/>
              <w:right w:val="single" w:sz="4" w:space="0" w:color="000000"/>
            </w:tcBorders>
          </w:tcPr>
          <w:p w14:paraId="68CFF1E2"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iestādes</w:t>
            </w:r>
          </w:p>
        </w:tc>
        <w:tc>
          <w:tcPr>
            <w:tcW w:w="1984" w:type="dxa"/>
            <w:tcBorders>
              <w:top w:val="single" w:sz="4" w:space="0" w:color="000000"/>
              <w:left w:val="single" w:sz="4" w:space="0" w:color="000000"/>
              <w:bottom w:val="single" w:sz="4" w:space="0" w:color="000000"/>
              <w:right w:val="single" w:sz="4" w:space="0" w:color="000000"/>
            </w:tcBorders>
          </w:tcPr>
          <w:p w14:paraId="0C7F560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Izpilddirektors, Limbažu KBC, </w:t>
            </w:r>
            <w:r>
              <w:rPr>
                <w:rFonts w:ascii="Times New Roman" w:hAnsi="Times New Roman"/>
                <w:sz w:val="24"/>
                <w:szCs w:val="24"/>
                <w:lang w:val="lv-LV"/>
              </w:rPr>
              <w:lastRenderedPageBreak/>
              <w:t>Izglītības pārvalde, apvienību pārvaldes</w:t>
            </w:r>
          </w:p>
        </w:tc>
        <w:tc>
          <w:tcPr>
            <w:tcW w:w="2266" w:type="dxa"/>
            <w:vMerge/>
            <w:tcBorders>
              <w:left w:val="single" w:sz="4" w:space="0" w:color="000000"/>
              <w:bottom w:val="single" w:sz="4" w:space="0" w:color="000000"/>
              <w:right w:val="single" w:sz="4" w:space="0" w:color="000000"/>
            </w:tcBorders>
          </w:tcPr>
          <w:p w14:paraId="0C1405BD" w14:textId="77777777" w:rsidR="002075B5" w:rsidRDefault="002075B5">
            <w:pPr>
              <w:widowControl w:val="0"/>
              <w:spacing w:after="0"/>
              <w:rPr>
                <w:rFonts w:ascii="Times New Roman" w:hAnsi="Times New Roman"/>
                <w:sz w:val="24"/>
                <w:szCs w:val="24"/>
                <w:lang w:val="lv-LV"/>
              </w:rPr>
            </w:pPr>
          </w:p>
        </w:tc>
      </w:tr>
    </w:tbl>
    <w:p w14:paraId="11204A8B" w14:textId="77777777" w:rsidR="002075B5" w:rsidRDefault="002075B5">
      <w:pPr>
        <w:rPr>
          <w:rFonts w:ascii="Times New Roman" w:hAnsi="Times New Roman"/>
          <w:sz w:val="24"/>
          <w:szCs w:val="24"/>
        </w:rPr>
      </w:pPr>
    </w:p>
    <w:p w14:paraId="1ED85E96" w14:textId="77777777" w:rsidR="002075B5" w:rsidRDefault="007950D8">
      <w:pPr>
        <w:rPr>
          <w:rFonts w:ascii="Times New Roman" w:hAnsi="Times New Roman"/>
          <w:b/>
          <w:bCs/>
          <w:sz w:val="24"/>
          <w:szCs w:val="24"/>
        </w:rPr>
      </w:pPr>
      <w:r>
        <w:br w:type="page"/>
      </w:r>
    </w:p>
    <w:p w14:paraId="6DB15AC9" w14:textId="77777777" w:rsidR="002075B5" w:rsidRDefault="007950D8">
      <w:pPr>
        <w:pStyle w:val="Sarakstarindkopa"/>
        <w:numPr>
          <w:ilvl w:val="0"/>
          <w:numId w:val="6"/>
        </w:numPr>
        <w:spacing w:line="252" w:lineRule="auto"/>
        <w:rPr>
          <w:rFonts w:ascii="Times New Roman" w:hAnsi="Times New Roman"/>
          <w:sz w:val="26"/>
          <w:szCs w:val="26"/>
          <w:lang w:val="lv-LV"/>
        </w:rPr>
      </w:pPr>
      <w:r>
        <w:rPr>
          <w:rFonts w:ascii="Times New Roman" w:hAnsi="Times New Roman"/>
          <w:b/>
          <w:bCs/>
          <w:sz w:val="26"/>
          <w:szCs w:val="26"/>
          <w:lang w:val="lv-LV"/>
        </w:rPr>
        <w:lastRenderedPageBreak/>
        <w:t>Prioritāte- Izglītības sistēmas infrastruktūras attīstība</w:t>
      </w:r>
    </w:p>
    <w:p w14:paraId="47F4B6FF" w14:textId="77777777" w:rsidR="002075B5" w:rsidRDefault="007950D8">
      <w:pPr>
        <w:pStyle w:val="Sarakstarindkopa"/>
        <w:numPr>
          <w:ilvl w:val="1"/>
          <w:numId w:val="6"/>
        </w:numPr>
        <w:spacing w:line="252" w:lineRule="auto"/>
        <w:rPr>
          <w:rFonts w:ascii="Times New Roman" w:hAnsi="Times New Roman"/>
          <w:sz w:val="24"/>
          <w:szCs w:val="24"/>
          <w:lang w:val="lv-LV"/>
        </w:rPr>
      </w:pPr>
      <w:r>
        <w:rPr>
          <w:rFonts w:ascii="Times New Roman" w:hAnsi="Times New Roman"/>
          <w:sz w:val="24"/>
          <w:szCs w:val="24"/>
          <w:lang w:val="lv-LV"/>
        </w:rPr>
        <w:t>Izglītības vajadzībām atbilstošs transporta tīkls</w:t>
      </w:r>
    </w:p>
    <w:tbl>
      <w:tblPr>
        <w:tblW w:w="13996" w:type="dxa"/>
        <w:tblInd w:w="4" w:type="dxa"/>
        <w:tblLayout w:type="fixed"/>
        <w:tblLook w:val="04A0" w:firstRow="1" w:lastRow="0" w:firstColumn="1" w:lastColumn="0" w:noHBand="0" w:noVBand="1"/>
      </w:tblPr>
      <w:tblGrid>
        <w:gridCol w:w="2160"/>
        <w:gridCol w:w="3474"/>
        <w:gridCol w:w="2267"/>
        <w:gridCol w:w="1985"/>
        <w:gridCol w:w="1843"/>
        <w:gridCol w:w="2267"/>
      </w:tblGrid>
      <w:tr w:rsidR="002075B5" w14:paraId="66BF2318" w14:textId="77777777">
        <w:trPr>
          <w:trHeight w:val="144"/>
        </w:trPr>
        <w:tc>
          <w:tcPr>
            <w:tcW w:w="2159" w:type="dxa"/>
            <w:tcBorders>
              <w:top w:val="single" w:sz="4" w:space="0" w:color="000000"/>
              <w:left w:val="single" w:sz="4" w:space="0" w:color="000000"/>
              <w:bottom w:val="single" w:sz="4" w:space="0" w:color="000000"/>
              <w:right w:val="single" w:sz="4" w:space="0" w:color="000000"/>
            </w:tcBorders>
          </w:tcPr>
          <w:p w14:paraId="121D36B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UZDEVUMS</w:t>
            </w:r>
          </w:p>
        </w:tc>
        <w:tc>
          <w:tcPr>
            <w:tcW w:w="3474" w:type="dxa"/>
            <w:tcBorders>
              <w:top w:val="single" w:sz="4" w:space="0" w:color="000000"/>
              <w:left w:val="single" w:sz="4" w:space="0" w:color="000000"/>
              <w:bottom w:val="single" w:sz="4" w:space="0" w:color="000000"/>
              <w:right w:val="single" w:sz="4" w:space="0" w:color="000000"/>
            </w:tcBorders>
          </w:tcPr>
          <w:p w14:paraId="05C901C5"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PLĀNOTIE PASĀKUMI</w:t>
            </w:r>
          </w:p>
        </w:tc>
        <w:tc>
          <w:tcPr>
            <w:tcW w:w="2267" w:type="dxa"/>
            <w:tcBorders>
              <w:top w:val="single" w:sz="4" w:space="0" w:color="000000"/>
              <w:left w:val="single" w:sz="4" w:space="0" w:color="000000"/>
              <w:bottom w:val="single" w:sz="4" w:space="0" w:color="000000"/>
              <w:right w:val="single" w:sz="4" w:space="0" w:color="000000"/>
            </w:tcBorders>
          </w:tcPr>
          <w:p w14:paraId="0B559CA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IZPILDES TERMIŅŠ</w:t>
            </w:r>
          </w:p>
        </w:tc>
        <w:tc>
          <w:tcPr>
            <w:tcW w:w="1985" w:type="dxa"/>
            <w:tcBorders>
              <w:top w:val="single" w:sz="4" w:space="0" w:color="000000"/>
              <w:left w:val="single" w:sz="4" w:space="0" w:color="000000"/>
              <w:bottom w:val="single" w:sz="4" w:space="0" w:color="000000"/>
              <w:right w:val="single" w:sz="4" w:space="0" w:color="000000"/>
            </w:tcBorders>
          </w:tcPr>
          <w:p w14:paraId="6E66EA49"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ATBILDĪGĀ IESTĀDE</w:t>
            </w:r>
          </w:p>
        </w:tc>
        <w:tc>
          <w:tcPr>
            <w:tcW w:w="1843" w:type="dxa"/>
            <w:tcBorders>
              <w:top w:val="single" w:sz="4" w:space="0" w:color="000000"/>
              <w:left w:val="single" w:sz="4" w:space="0" w:color="000000"/>
              <w:bottom w:val="single" w:sz="4" w:space="0" w:color="000000"/>
              <w:right w:val="single" w:sz="4" w:space="0" w:color="000000"/>
            </w:tcBorders>
          </w:tcPr>
          <w:p w14:paraId="7D36E0E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IESAISTĪTĀS IESTĀDES</w:t>
            </w:r>
          </w:p>
        </w:tc>
        <w:tc>
          <w:tcPr>
            <w:tcW w:w="2267" w:type="dxa"/>
            <w:tcBorders>
              <w:top w:val="single" w:sz="4" w:space="0" w:color="000000"/>
              <w:left w:val="single" w:sz="4" w:space="0" w:color="000000"/>
              <w:bottom w:val="single" w:sz="4" w:space="0" w:color="000000"/>
              <w:right w:val="single" w:sz="4" w:space="0" w:color="000000"/>
            </w:tcBorders>
          </w:tcPr>
          <w:p w14:paraId="3D5E53B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2CFDDECE" w14:textId="77777777">
        <w:trPr>
          <w:trHeight w:val="2142"/>
        </w:trPr>
        <w:tc>
          <w:tcPr>
            <w:tcW w:w="2159" w:type="dxa"/>
            <w:vMerge w:val="restart"/>
            <w:tcBorders>
              <w:top w:val="single" w:sz="4" w:space="0" w:color="000000"/>
              <w:left w:val="single" w:sz="4" w:space="0" w:color="000000"/>
              <w:bottom w:val="single" w:sz="4" w:space="0" w:color="000000"/>
              <w:right w:val="single" w:sz="4" w:space="0" w:color="000000"/>
            </w:tcBorders>
          </w:tcPr>
          <w:p w14:paraId="4DB23AB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3.1.1. Pilnveidot transporta pakalpojumu pieejamību izglītojamo nokļūšanai uz/ no izglītības iestādēm</w:t>
            </w:r>
          </w:p>
        </w:tc>
        <w:tc>
          <w:tcPr>
            <w:tcW w:w="3474" w:type="dxa"/>
            <w:tcBorders>
              <w:top w:val="single" w:sz="4" w:space="0" w:color="000000"/>
              <w:left w:val="single" w:sz="4" w:space="0" w:color="000000"/>
              <w:bottom w:val="single" w:sz="4" w:space="0" w:color="000000"/>
              <w:right w:val="single" w:sz="4" w:space="0" w:color="000000"/>
            </w:tcBorders>
          </w:tcPr>
          <w:p w14:paraId="4983670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Publiskā un izglītības iestāžu vajadzībām organizēta transporta tīkla analīze, raugoties no izglītības iestāžu, vecāku un izglītojamo vajadzībām, priekšlikumu izstrāde transporta tīkla pilnveidošanai.</w:t>
            </w:r>
          </w:p>
          <w:p w14:paraId="51137A1D" w14:textId="77777777" w:rsidR="002075B5" w:rsidRDefault="002075B5">
            <w:pPr>
              <w:widowControl w:val="0"/>
              <w:spacing w:after="0"/>
              <w:rPr>
                <w:rFonts w:ascii="Times New Roman" w:hAnsi="Times New Roman"/>
                <w:sz w:val="24"/>
                <w:szCs w:val="24"/>
                <w:lang w:val="lv-LV"/>
              </w:rPr>
            </w:pPr>
          </w:p>
        </w:tc>
        <w:tc>
          <w:tcPr>
            <w:tcW w:w="2267" w:type="dxa"/>
            <w:tcBorders>
              <w:top w:val="single" w:sz="4" w:space="0" w:color="000000"/>
              <w:left w:val="single" w:sz="4" w:space="0" w:color="000000"/>
              <w:bottom w:val="single" w:sz="4" w:space="0" w:color="000000"/>
              <w:right w:val="single" w:sz="4" w:space="0" w:color="000000"/>
            </w:tcBorders>
          </w:tcPr>
          <w:p w14:paraId="734081D3" w14:textId="77777777" w:rsidR="002075B5" w:rsidRDefault="007950D8" w:rsidP="00B011B1">
            <w:pPr>
              <w:widowControl w:val="0"/>
              <w:spacing w:after="0"/>
              <w:jc w:val="center"/>
              <w:rPr>
                <w:rFonts w:ascii="Times New Roman" w:hAnsi="Times New Roman"/>
                <w:sz w:val="24"/>
                <w:szCs w:val="24"/>
                <w:lang w:val="lv-LV"/>
              </w:rPr>
            </w:pPr>
            <w:r>
              <w:rPr>
                <w:rFonts w:ascii="Times New Roman" w:hAnsi="Times New Roman"/>
                <w:sz w:val="24"/>
                <w:szCs w:val="24"/>
                <w:lang w:val="lv-LV"/>
              </w:rPr>
              <w:t>2023- 2024</w:t>
            </w:r>
          </w:p>
        </w:tc>
        <w:tc>
          <w:tcPr>
            <w:tcW w:w="1985" w:type="dxa"/>
            <w:tcBorders>
              <w:top w:val="single" w:sz="4" w:space="0" w:color="000000"/>
              <w:left w:val="single" w:sz="4" w:space="0" w:color="000000"/>
              <w:bottom w:val="single" w:sz="4" w:space="0" w:color="000000"/>
              <w:right w:val="single" w:sz="4" w:space="0" w:color="000000"/>
            </w:tcBorders>
          </w:tcPr>
          <w:p w14:paraId="0CC16CF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w:t>
            </w:r>
          </w:p>
        </w:tc>
        <w:tc>
          <w:tcPr>
            <w:tcW w:w="1843" w:type="dxa"/>
            <w:tcBorders>
              <w:top w:val="single" w:sz="4" w:space="0" w:color="000000"/>
              <w:left w:val="single" w:sz="4" w:space="0" w:color="000000"/>
              <w:bottom w:val="single" w:sz="4" w:space="0" w:color="000000"/>
              <w:right w:val="single" w:sz="4" w:space="0" w:color="000000"/>
            </w:tcBorders>
          </w:tcPr>
          <w:p w14:paraId="737D4BF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Apvienību pārvaldes, IT nodaļa, izpilddirektors</w:t>
            </w:r>
          </w:p>
        </w:tc>
        <w:tc>
          <w:tcPr>
            <w:tcW w:w="2267" w:type="dxa"/>
            <w:vMerge w:val="restart"/>
            <w:tcBorders>
              <w:top w:val="single" w:sz="4" w:space="0" w:color="000000"/>
              <w:left w:val="single" w:sz="4" w:space="0" w:color="000000"/>
              <w:bottom w:val="single" w:sz="4" w:space="0" w:color="000000"/>
              <w:right w:val="single" w:sz="4" w:space="0" w:color="000000"/>
            </w:tcBorders>
          </w:tcPr>
          <w:p w14:paraId="28D82A95" w14:textId="77777777" w:rsidR="002075B5" w:rsidRDefault="002075B5">
            <w:pPr>
              <w:widowControl w:val="0"/>
              <w:spacing w:after="0"/>
              <w:ind w:left="2285"/>
              <w:rPr>
                <w:rFonts w:ascii="Times New Roman" w:hAnsi="Times New Roman"/>
                <w:sz w:val="24"/>
                <w:szCs w:val="24"/>
                <w:lang w:val="lv-LV"/>
              </w:rPr>
            </w:pPr>
          </w:p>
          <w:p w14:paraId="07E666AE" w14:textId="77777777" w:rsidR="002075B5" w:rsidRDefault="007950D8">
            <w:pPr>
              <w:widowControl w:val="0"/>
              <w:rPr>
                <w:rFonts w:ascii="Times New Roman" w:hAnsi="Times New Roman"/>
                <w:sz w:val="24"/>
                <w:szCs w:val="24"/>
                <w:lang w:val="lv-LV"/>
              </w:rPr>
            </w:pPr>
            <w:r>
              <w:rPr>
                <w:rFonts w:ascii="Times New Roman" w:hAnsi="Times New Roman"/>
                <w:sz w:val="24"/>
                <w:szCs w:val="24"/>
                <w:lang w:val="lv-LV"/>
              </w:rPr>
              <w:t>Izveidots optimāls transporta tīkla pārklājums izglītības procesa nodrošināšanai visās izglītības pakāpēs, tai skaitā profesionālās ievirzes un interešu izglītības vajadzībām.</w:t>
            </w:r>
          </w:p>
        </w:tc>
      </w:tr>
      <w:tr w:rsidR="002075B5" w14:paraId="7F4F35E4" w14:textId="77777777">
        <w:trPr>
          <w:trHeight w:val="944"/>
        </w:trPr>
        <w:tc>
          <w:tcPr>
            <w:tcW w:w="2159" w:type="dxa"/>
            <w:vMerge/>
            <w:tcBorders>
              <w:top w:val="single" w:sz="4" w:space="0" w:color="000000"/>
              <w:left w:val="single" w:sz="4" w:space="0" w:color="000000"/>
              <w:bottom w:val="single" w:sz="4" w:space="0" w:color="000000"/>
              <w:right w:val="single" w:sz="4" w:space="0" w:color="000000"/>
            </w:tcBorders>
          </w:tcPr>
          <w:p w14:paraId="22594427" w14:textId="77777777" w:rsidR="002075B5" w:rsidRDefault="002075B5">
            <w:pPr>
              <w:widowControl w:val="0"/>
              <w:spacing w:after="0"/>
              <w:rPr>
                <w:rFonts w:ascii="Times New Roman" w:hAnsi="Times New Roman"/>
                <w:sz w:val="24"/>
                <w:szCs w:val="24"/>
                <w:lang w:val="lv-LV"/>
              </w:rPr>
            </w:pPr>
          </w:p>
        </w:tc>
        <w:tc>
          <w:tcPr>
            <w:tcW w:w="3474" w:type="dxa"/>
            <w:tcBorders>
              <w:top w:val="single" w:sz="4" w:space="0" w:color="000000"/>
              <w:left w:val="single" w:sz="4" w:space="0" w:color="000000"/>
              <w:bottom w:val="single" w:sz="4" w:space="0" w:color="000000"/>
              <w:right w:val="single" w:sz="4" w:space="0" w:color="000000"/>
            </w:tcBorders>
          </w:tcPr>
          <w:p w14:paraId="5598524D" w14:textId="77777777" w:rsidR="002075B5" w:rsidRDefault="007950D8">
            <w:pPr>
              <w:widowControl w:val="0"/>
              <w:spacing w:after="0"/>
              <w:rPr>
                <w:rFonts w:ascii="Times New Roman" w:eastAsia="Calibri" w:hAnsi="Times New Roman"/>
                <w:sz w:val="24"/>
                <w:lang w:val="lv-LV"/>
              </w:rPr>
            </w:pPr>
            <w:r>
              <w:rPr>
                <w:rFonts w:ascii="Times New Roman" w:eastAsia="Calibri" w:hAnsi="Times New Roman"/>
                <w:sz w:val="24"/>
                <w:lang w:val="lv-LV"/>
              </w:rPr>
              <w:t>Vienotas un koordinētas transporta loģistikas īstenošana.</w:t>
            </w:r>
          </w:p>
          <w:p w14:paraId="4F9A2E69" w14:textId="77777777" w:rsidR="002075B5" w:rsidRDefault="002075B5">
            <w:pPr>
              <w:widowControl w:val="0"/>
              <w:spacing w:after="0"/>
              <w:rPr>
                <w:rFonts w:ascii="Times New Roman" w:hAnsi="Times New Roman"/>
                <w:sz w:val="24"/>
                <w:szCs w:val="24"/>
                <w:lang w:val="lv-LV"/>
              </w:rPr>
            </w:pPr>
          </w:p>
        </w:tc>
        <w:tc>
          <w:tcPr>
            <w:tcW w:w="2267" w:type="dxa"/>
            <w:tcBorders>
              <w:top w:val="single" w:sz="4" w:space="0" w:color="000000"/>
              <w:left w:val="single" w:sz="4" w:space="0" w:color="000000"/>
              <w:bottom w:val="single" w:sz="4" w:space="0" w:color="000000"/>
              <w:right w:val="single" w:sz="4" w:space="0" w:color="000000"/>
            </w:tcBorders>
          </w:tcPr>
          <w:p w14:paraId="68F35533" w14:textId="77777777" w:rsidR="002075B5" w:rsidRDefault="007950D8">
            <w:pPr>
              <w:widowControl w:val="0"/>
              <w:spacing w:after="0"/>
              <w:jc w:val="center"/>
              <w:rPr>
                <w:rFonts w:ascii="Times New Roman" w:hAnsi="Times New Roman"/>
                <w:sz w:val="24"/>
                <w:szCs w:val="24"/>
                <w:lang w:val="lv-LV"/>
              </w:rPr>
            </w:pPr>
            <w:r>
              <w:rPr>
                <w:rFonts w:ascii="Times New Roman" w:hAnsi="Times New Roman"/>
                <w:sz w:val="24"/>
                <w:szCs w:val="24"/>
                <w:lang w:val="lv-LV"/>
              </w:rPr>
              <w:t>2024</w:t>
            </w:r>
          </w:p>
        </w:tc>
        <w:tc>
          <w:tcPr>
            <w:tcW w:w="1985" w:type="dxa"/>
            <w:tcBorders>
              <w:top w:val="single" w:sz="4" w:space="0" w:color="000000"/>
              <w:left w:val="single" w:sz="4" w:space="0" w:color="000000"/>
              <w:bottom w:val="single" w:sz="4" w:space="0" w:color="000000"/>
              <w:right w:val="single" w:sz="4" w:space="0" w:color="000000"/>
            </w:tcBorders>
          </w:tcPr>
          <w:p w14:paraId="5A18644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Izpilddirektors</w:t>
            </w:r>
          </w:p>
        </w:tc>
        <w:tc>
          <w:tcPr>
            <w:tcW w:w="1843" w:type="dxa"/>
            <w:tcBorders>
              <w:top w:val="single" w:sz="4" w:space="0" w:color="000000"/>
              <w:left w:val="single" w:sz="4" w:space="0" w:color="000000"/>
              <w:bottom w:val="single" w:sz="4" w:space="0" w:color="000000"/>
              <w:right w:val="single" w:sz="4" w:space="0" w:color="000000"/>
            </w:tcBorders>
          </w:tcPr>
          <w:p w14:paraId="74CD2248"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Apvienību pārvaldes, Izglītības pārvalde, administratīvā nodaļa.</w:t>
            </w:r>
          </w:p>
        </w:tc>
        <w:tc>
          <w:tcPr>
            <w:tcW w:w="2267" w:type="dxa"/>
            <w:vMerge/>
            <w:tcBorders>
              <w:top w:val="single" w:sz="4" w:space="0" w:color="000000"/>
              <w:left w:val="single" w:sz="4" w:space="0" w:color="000000"/>
              <w:bottom w:val="single" w:sz="4" w:space="0" w:color="000000"/>
              <w:right w:val="single" w:sz="4" w:space="0" w:color="000000"/>
            </w:tcBorders>
          </w:tcPr>
          <w:p w14:paraId="7CA92075" w14:textId="77777777" w:rsidR="002075B5" w:rsidRDefault="002075B5">
            <w:pPr>
              <w:widowControl w:val="0"/>
              <w:spacing w:after="0"/>
              <w:ind w:left="2285"/>
              <w:rPr>
                <w:rFonts w:ascii="Times New Roman" w:hAnsi="Times New Roman"/>
                <w:sz w:val="24"/>
                <w:szCs w:val="24"/>
                <w:lang w:val="lv-LV"/>
              </w:rPr>
            </w:pPr>
          </w:p>
        </w:tc>
      </w:tr>
    </w:tbl>
    <w:p w14:paraId="1CD362BE" w14:textId="77777777" w:rsidR="002075B5" w:rsidRDefault="002075B5">
      <w:pPr>
        <w:rPr>
          <w:rFonts w:ascii="Times New Roman" w:hAnsi="Times New Roman"/>
          <w:sz w:val="24"/>
          <w:szCs w:val="24"/>
        </w:rPr>
      </w:pPr>
    </w:p>
    <w:p w14:paraId="747FD0B0" w14:textId="77777777" w:rsidR="002075B5" w:rsidRDefault="007950D8">
      <w:pPr>
        <w:rPr>
          <w:rFonts w:ascii="Times New Roman" w:hAnsi="Times New Roman"/>
          <w:sz w:val="24"/>
          <w:szCs w:val="24"/>
        </w:rPr>
      </w:pPr>
      <w:r>
        <w:br w:type="page"/>
      </w:r>
    </w:p>
    <w:p w14:paraId="6675DC95" w14:textId="77777777" w:rsidR="002075B5" w:rsidRDefault="007950D8">
      <w:pPr>
        <w:rPr>
          <w:rFonts w:ascii="Times New Roman" w:hAnsi="Times New Roman"/>
          <w:sz w:val="26"/>
          <w:szCs w:val="26"/>
          <w:lang w:val="lv-LV"/>
        </w:rPr>
      </w:pPr>
      <w:r>
        <w:rPr>
          <w:rFonts w:ascii="Times New Roman" w:hAnsi="Times New Roman"/>
          <w:b/>
          <w:bCs/>
          <w:sz w:val="26"/>
          <w:szCs w:val="26"/>
          <w:lang w:val="lv-LV"/>
        </w:rPr>
        <w:lastRenderedPageBreak/>
        <w:t>3.Prioritāte- Izglītības sistēmas infrastruktūras attīstība</w:t>
      </w:r>
    </w:p>
    <w:p w14:paraId="529C28A7" w14:textId="77777777" w:rsidR="002075B5" w:rsidRDefault="007950D8">
      <w:pPr>
        <w:rPr>
          <w:rFonts w:ascii="Times New Roman" w:hAnsi="Times New Roman"/>
          <w:b/>
          <w:bCs/>
          <w:sz w:val="24"/>
          <w:szCs w:val="24"/>
          <w:lang w:val="lv-LV"/>
        </w:rPr>
      </w:pPr>
      <w:r>
        <w:rPr>
          <w:rFonts w:ascii="Times New Roman" w:hAnsi="Times New Roman"/>
          <w:b/>
          <w:bCs/>
          <w:sz w:val="24"/>
          <w:szCs w:val="24"/>
          <w:lang w:val="lv-LV"/>
        </w:rPr>
        <w:t>3.2. Rīcības virziens - Izglītības infrastruktūras racionāla izmantošana, uzturēšana, modernizācija</w:t>
      </w:r>
    </w:p>
    <w:tbl>
      <w:tblPr>
        <w:tblW w:w="13004" w:type="dxa"/>
        <w:tblInd w:w="4" w:type="dxa"/>
        <w:tblLayout w:type="fixed"/>
        <w:tblLook w:val="04A0" w:firstRow="1" w:lastRow="0" w:firstColumn="1" w:lastColumn="0" w:noHBand="0" w:noVBand="1"/>
      </w:tblPr>
      <w:tblGrid>
        <w:gridCol w:w="2163"/>
        <w:gridCol w:w="3472"/>
        <w:gridCol w:w="1558"/>
        <w:gridCol w:w="2125"/>
        <w:gridCol w:w="1559"/>
        <w:gridCol w:w="2127"/>
      </w:tblGrid>
      <w:tr w:rsidR="002075B5" w14:paraId="670B8570" w14:textId="77777777">
        <w:trPr>
          <w:trHeight w:val="144"/>
        </w:trPr>
        <w:tc>
          <w:tcPr>
            <w:tcW w:w="2162" w:type="dxa"/>
            <w:tcBorders>
              <w:top w:val="single" w:sz="4" w:space="0" w:color="000000"/>
              <w:left w:val="single" w:sz="4" w:space="0" w:color="000000"/>
              <w:bottom w:val="single" w:sz="4" w:space="0" w:color="000000"/>
              <w:right w:val="single" w:sz="4" w:space="0" w:color="000000"/>
            </w:tcBorders>
          </w:tcPr>
          <w:p w14:paraId="4BD0776B"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UZDEVUMS</w:t>
            </w:r>
          </w:p>
        </w:tc>
        <w:tc>
          <w:tcPr>
            <w:tcW w:w="3472" w:type="dxa"/>
            <w:tcBorders>
              <w:top w:val="single" w:sz="4" w:space="0" w:color="000000"/>
              <w:left w:val="single" w:sz="4" w:space="0" w:color="000000"/>
              <w:bottom w:val="single" w:sz="4" w:space="0" w:color="000000"/>
              <w:right w:val="single" w:sz="4" w:space="0" w:color="000000"/>
            </w:tcBorders>
          </w:tcPr>
          <w:p w14:paraId="17821B2A"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PLĀNOTIE PASĀKUMI</w:t>
            </w:r>
          </w:p>
        </w:tc>
        <w:tc>
          <w:tcPr>
            <w:tcW w:w="1558" w:type="dxa"/>
            <w:tcBorders>
              <w:top w:val="single" w:sz="4" w:space="0" w:color="000000"/>
              <w:left w:val="single" w:sz="4" w:space="0" w:color="000000"/>
              <w:bottom w:val="single" w:sz="4" w:space="0" w:color="000000"/>
              <w:right w:val="single" w:sz="4" w:space="0" w:color="000000"/>
            </w:tcBorders>
          </w:tcPr>
          <w:p w14:paraId="7558E52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IZPILDES TERMIŅŠ</w:t>
            </w:r>
          </w:p>
        </w:tc>
        <w:tc>
          <w:tcPr>
            <w:tcW w:w="2125" w:type="dxa"/>
            <w:tcBorders>
              <w:top w:val="single" w:sz="4" w:space="0" w:color="000000"/>
              <w:left w:val="single" w:sz="4" w:space="0" w:color="000000"/>
              <w:bottom w:val="single" w:sz="4" w:space="0" w:color="000000"/>
              <w:right w:val="single" w:sz="4" w:space="0" w:color="000000"/>
            </w:tcBorders>
          </w:tcPr>
          <w:p w14:paraId="6E5D2E7D"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ATBILDĪGĀ IESTĀDE</w:t>
            </w:r>
          </w:p>
        </w:tc>
        <w:tc>
          <w:tcPr>
            <w:tcW w:w="1559" w:type="dxa"/>
            <w:tcBorders>
              <w:top w:val="single" w:sz="4" w:space="0" w:color="000000"/>
              <w:left w:val="single" w:sz="4" w:space="0" w:color="000000"/>
              <w:bottom w:val="single" w:sz="4" w:space="0" w:color="000000"/>
              <w:right w:val="single" w:sz="4" w:space="0" w:color="000000"/>
            </w:tcBorders>
          </w:tcPr>
          <w:p w14:paraId="07CD5957"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IESAISTĪTĀS IESTĀDES</w:t>
            </w:r>
          </w:p>
        </w:tc>
        <w:tc>
          <w:tcPr>
            <w:tcW w:w="2127" w:type="dxa"/>
            <w:tcBorders>
              <w:top w:val="single" w:sz="4" w:space="0" w:color="000000"/>
              <w:left w:val="single" w:sz="4" w:space="0" w:color="000000"/>
              <w:bottom w:val="single" w:sz="4" w:space="0" w:color="000000"/>
              <w:right w:val="single" w:sz="4" w:space="0" w:color="000000"/>
            </w:tcBorders>
          </w:tcPr>
          <w:p w14:paraId="6BE90FA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REZULTATĪVIE RĀDĪTĀJI</w:t>
            </w:r>
          </w:p>
        </w:tc>
      </w:tr>
      <w:tr w:rsidR="002075B5" w14:paraId="351E1ADF" w14:textId="77777777">
        <w:trPr>
          <w:trHeight w:val="2463"/>
        </w:trPr>
        <w:tc>
          <w:tcPr>
            <w:tcW w:w="2162" w:type="dxa"/>
            <w:tcBorders>
              <w:top w:val="single" w:sz="4" w:space="0" w:color="000000"/>
              <w:left w:val="single" w:sz="4" w:space="0" w:color="000000"/>
              <w:bottom w:val="single" w:sz="4" w:space="0" w:color="000000"/>
              <w:right w:val="single" w:sz="4" w:space="0" w:color="000000"/>
            </w:tcBorders>
          </w:tcPr>
          <w:p w14:paraId="400B040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3.2.1.Veikt racionālu izglītības iestāžu infrastruktūras un vides (iekšējās, ārējās) sakārtošanu un modernizāciju</w:t>
            </w:r>
          </w:p>
        </w:tc>
        <w:tc>
          <w:tcPr>
            <w:tcW w:w="3472" w:type="dxa"/>
            <w:tcBorders>
              <w:top w:val="single" w:sz="4" w:space="0" w:color="000000"/>
              <w:left w:val="single" w:sz="4" w:space="0" w:color="000000"/>
              <w:bottom w:val="single" w:sz="4" w:space="0" w:color="000000"/>
              <w:right w:val="single" w:sz="4" w:space="0" w:color="000000"/>
            </w:tcBorders>
          </w:tcPr>
          <w:p w14:paraId="01A5B744"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Apzināt katras izglītības iestādes infrastruktūras stāvokli un izveidot novada izglītības iestāžu infrastruktūras sakārtošanas un modernizācijas plānu 3 gadiem;</w:t>
            </w:r>
          </w:p>
          <w:p w14:paraId="4D746CD1"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plāna īstenošana atbilstoši ikgadējām prioritātēm;</w:t>
            </w:r>
          </w:p>
          <w:p w14:paraId="067F61DA" w14:textId="77777777" w:rsidR="002075B5" w:rsidRDefault="002075B5">
            <w:pPr>
              <w:widowControl w:val="0"/>
              <w:spacing w:after="0" w:line="240" w:lineRule="auto"/>
              <w:rPr>
                <w:rFonts w:ascii="Times New Roman" w:hAnsi="Times New Roman"/>
                <w:sz w:val="24"/>
                <w:szCs w:val="24"/>
                <w:lang w:val="lv-LV"/>
              </w:rPr>
            </w:pPr>
          </w:p>
        </w:tc>
        <w:tc>
          <w:tcPr>
            <w:tcW w:w="1558" w:type="dxa"/>
            <w:tcBorders>
              <w:top w:val="single" w:sz="4" w:space="0" w:color="000000"/>
              <w:left w:val="single" w:sz="4" w:space="0" w:color="000000"/>
              <w:bottom w:val="single" w:sz="4" w:space="0" w:color="000000"/>
              <w:right w:val="single" w:sz="4" w:space="0" w:color="000000"/>
            </w:tcBorders>
          </w:tcPr>
          <w:p w14:paraId="5FD9918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2023</w:t>
            </w:r>
          </w:p>
        </w:tc>
        <w:tc>
          <w:tcPr>
            <w:tcW w:w="2125" w:type="dxa"/>
            <w:tcBorders>
              <w:top w:val="single" w:sz="4" w:space="0" w:color="000000"/>
              <w:left w:val="single" w:sz="4" w:space="0" w:color="000000"/>
              <w:bottom w:val="single" w:sz="4" w:space="0" w:color="000000"/>
              <w:right w:val="single" w:sz="4" w:space="0" w:color="000000"/>
            </w:tcBorders>
          </w:tcPr>
          <w:p w14:paraId="38B1D89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Izpilddirektors</w:t>
            </w:r>
          </w:p>
          <w:p w14:paraId="19CFEBAF"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Attīstības nodaļa</w:t>
            </w:r>
          </w:p>
        </w:tc>
        <w:tc>
          <w:tcPr>
            <w:tcW w:w="1559" w:type="dxa"/>
            <w:tcBorders>
              <w:top w:val="single" w:sz="4" w:space="0" w:color="000000"/>
              <w:left w:val="single" w:sz="4" w:space="0" w:color="000000"/>
              <w:bottom w:val="single" w:sz="4" w:space="0" w:color="000000"/>
              <w:right w:val="single" w:sz="4" w:space="0" w:color="000000"/>
            </w:tcBorders>
          </w:tcPr>
          <w:p w14:paraId="58915A9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pārvalde, izglītības iestādes, apvienību pārvaldes</w:t>
            </w:r>
          </w:p>
        </w:tc>
        <w:tc>
          <w:tcPr>
            <w:tcW w:w="2127" w:type="dxa"/>
            <w:tcBorders>
              <w:top w:val="single" w:sz="4" w:space="0" w:color="000000"/>
              <w:left w:val="single" w:sz="4" w:space="0" w:color="000000"/>
              <w:bottom w:val="single" w:sz="4" w:space="0" w:color="000000"/>
              <w:right w:val="single" w:sz="4" w:space="0" w:color="000000"/>
            </w:tcBorders>
          </w:tcPr>
          <w:p w14:paraId="5B4D074E"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Izveidots izglītības iestāžu infrastruktūras attīstības plāns un veikta izglītības iestāžu infrastruktūras sakārtošana un modernizēšana atbilstoši plānam.</w:t>
            </w:r>
          </w:p>
        </w:tc>
      </w:tr>
      <w:tr w:rsidR="002075B5" w14:paraId="465F564E" w14:textId="77777777">
        <w:trPr>
          <w:trHeight w:val="416"/>
        </w:trPr>
        <w:tc>
          <w:tcPr>
            <w:tcW w:w="2162" w:type="dxa"/>
            <w:tcBorders>
              <w:top w:val="single" w:sz="4" w:space="0" w:color="000000"/>
              <w:left w:val="single" w:sz="4" w:space="0" w:color="000000"/>
              <w:bottom w:val="single" w:sz="4" w:space="0" w:color="000000"/>
              <w:right w:val="single" w:sz="4" w:space="0" w:color="000000"/>
            </w:tcBorders>
          </w:tcPr>
          <w:p w14:paraId="5EF9A73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3.2.2. Uzlabot izglītības iestāžu energoefektivitāti</w:t>
            </w:r>
          </w:p>
        </w:tc>
        <w:tc>
          <w:tcPr>
            <w:tcW w:w="3472" w:type="dxa"/>
            <w:tcBorders>
              <w:top w:val="single" w:sz="4" w:space="0" w:color="000000"/>
              <w:left w:val="single" w:sz="4" w:space="0" w:color="000000"/>
              <w:bottom w:val="single" w:sz="4" w:space="0" w:color="000000"/>
              <w:right w:val="single" w:sz="4" w:space="0" w:color="000000"/>
            </w:tcBorders>
          </w:tcPr>
          <w:p w14:paraId="2A8FD5E6"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Izglītības iestāžu energoefektivitātes un ventilācijas sistēmu audits un plāna izstrāde energoefektivitātes un ventilācijas sistēmas uzlabošanai.</w:t>
            </w:r>
          </w:p>
          <w:p w14:paraId="6B0D9CE3"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Pasākumu veikšana atbilstoši plānā  izvirzītajām ikgadējām prioritātēm.</w:t>
            </w:r>
          </w:p>
        </w:tc>
        <w:tc>
          <w:tcPr>
            <w:tcW w:w="1558" w:type="dxa"/>
            <w:tcBorders>
              <w:top w:val="single" w:sz="4" w:space="0" w:color="000000"/>
              <w:left w:val="single" w:sz="4" w:space="0" w:color="000000"/>
              <w:bottom w:val="single" w:sz="4" w:space="0" w:color="000000"/>
              <w:right w:val="single" w:sz="4" w:space="0" w:color="000000"/>
            </w:tcBorders>
          </w:tcPr>
          <w:p w14:paraId="0448A37C"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2023</w:t>
            </w:r>
          </w:p>
        </w:tc>
        <w:tc>
          <w:tcPr>
            <w:tcW w:w="2125" w:type="dxa"/>
            <w:tcBorders>
              <w:top w:val="single" w:sz="4" w:space="0" w:color="000000"/>
              <w:left w:val="single" w:sz="4" w:space="0" w:color="000000"/>
              <w:bottom w:val="single" w:sz="4" w:space="0" w:color="000000"/>
              <w:right w:val="single" w:sz="4" w:space="0" w:color="000000"/>
            </w:tcBorders>
          </w:tcPr>
          <w:p w14:paraId="71B478A0" w14:textId="77777777"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Izpilddirektors, apvienību pārvaldes</w:t>
            </w:r>
          </w:p>
        </w:tc>
        <w:tc>
          <w:tcPr>
            <w:tcW w:w="1559" w:type="dxa"/>
            <w:tcBorders>
              <w:top w:val="single" w:sz="4" w:space="0" w:color="000000"/>
              <w:left w:val="single" w:sz="4" w:space="0" w:color="000000"/>
              <w:bottom w:val="single" w:sz="4" w:space="0" w:color="000000"/>
              <w:right w:val="single" w:sz="4" w:space="0" w:color="000000"/>
            </w:tcBorders>
          </w:tcPr>
          <w:p w14:paraId="33849540" w14:textId="77777777" w:rsidR="002075B5" w:rsidRDefault="007950D8">
            <w:pPr>
              <w:widowControl w:val="0"/>
              <w:spacing w:after="0"/>
              <w:rPr>
                <w:rFonts w:ascii="Times New Roman" w:hAnsi="Times New Roman"/>
                <w:strike/>
                <w:sz w:val="24"/>
                <w:szCs w:val="24"/>
                <w:lang w:val="lv-LV"/>
              </w:rPr>
            </w:pPr>
            <w:r>
              <w:rPr>
                <w:rFonts w:ascii="Times New Roman" w:hAnsi="Times New Roman"/>
                <w:sz w:val="24"/>
                <w:szCs w:val="24"/>
                <w:lang w:val="lv-LV"/>
              </w:rPr>
              <w:t>Izglītības iestādes, attīstības nodaļa, apvienību pārvaldes</w:t>
            </w:r>
          </w:p>
        </w:tc>
        <w:tc>
          <w:tcPr>
            <w:tcW w:w="2127" w:type="dxa"/>
            <w:tcBorders>
              <w:top w:val="single" w:sz="4" w:space="0" w:color="000000"/>
              <w:left w:val="single" w:sz="4" w:space="0" w:color="000000"/>
              <w:bottom w:val="single" w:sz="4" w:space="0" w:color="000000"/>
              <w:right w:val="single" w:sz="4" w:space="0" w:color="000000"/>
            </w:tcBorders>
          </w:tcPr>
          <w:p w14:paraId="005E8D4C" w14:textId="0FAB3FAE" w:rsidR="002075B5" w:rsidRDefault="007950D8">
            <w:pPr>
              <w:widowControl w:val="0"/>
              <w:spacing w:after="0"/>
              <w:rPr>
                <w:rFonts w:ascii="Times New Roman" w:hAnsi="Times New Roman"/>
                <w:sz w:val="24"/>
                <w:szCs w:val="24"/>
                <w:lang w:val="lv-LV"/>
              </w:rPr>
            </w:pPr>
            <w:r>
              <w:rPr>
                <w:rFonts w:ascii="Times New Roman" w:hAnsi="Times New Roman"/>
                <w:sz w:val="24"/>
                <w:szCs w:val="24"/>
                <w:lang w:val="lv-LV"/>
              </w:rPr>
              <w:t xml:space="preserve">Veikts novada izglītības iestāžu energoefektivitātes un ventilācijas sistēmu audits. </w:t>
            </w:r>
            <w:r w:rsidRPr="00DF0F29">
              <w:rPr>
                <w:rFonts w:ascii="Times New Roman" w:hAnsi="Times New Roman"/>
                <w:sz w:val="24"/>
                <w:szCs w:val="24"/>
                <w:lang w:val="lv-LV"/>
              </w:rPr>
              <w:t>Nodrošināta gaisa kvalitātes kontrole.</w:t>
            </w:r>
          </w:p>
        </w:tc>
      </w:tr>
    </w:tbl>
    <w:p w14:paraId="527EC2EE" w14:textId="77777777" w:rsidR="002075B5" w:rsidRDefault="002075B5">
      <w:pPr>
        <w:sectPr w:rsidR="002075B5" w:rsidSect="00F475ED">
          <w:pgSz w:w="16838" w:h="11906" w:orient="landscape"/>
          <w:pgMar w:top="1440" w:right="1440" w:bottom="1440" w:left="1440" w:header="0" w:footer="0" w:gutter="0"/>
          <w:cols w:space="720"/>
          <w:formProt w:val="0"/>
          <w:titlePg/>
          <w:docGrid w:linePitch="360" w:charSpace="20480"/>
        </w:sectPr>
      </w:pPr>
    </w:p>
    <w:p w14:paraId="64090F75" w14:textId="77777777" w:rsidR="002075B5" w:rsidRPr="00805555" w:rsidRDefault="007950D8" w:rsidP="00937E7D">
      <w:pPr>
        <w:pStyle w:val="Saturardtjavirsraksts"/>
        <w:jc w:val="center"/>
        <w:rPr>
          <w:rFonts w:ascii="Times New Roman" w:hAnsi="Times New Roman" w:cs="Times New Roman"/>
          <w:caps/>
          <w:sz w:val="28"/>
          <w:szCs w:val="28"/>
          <w:lang w:val="lv-LV"/>
        </w:rPr>
      </w:pPr>
      <w:bookmarkStart w:id="14" w:name="_Toc123043279"/>
      <w:bookmarkStart w:id="15" w:name="_Toc126756871"/>
      <w:r w:rsidRPr="00805555">
        <w:rPr>
          <w:rFonts w:ascii="Times New Roman" w:hAnsi="Times New Roman" w:cs="Times New Roman"/>
          <w:caps/>
          <w:sz w:val="28"/>
          <w:szCs w:val="28"/>
          <w:lang w:val="lv-LV"/>
        </w:rPr>
        <w:lastRenderedPageBreak/>
        <w:t>STRATĒĢIJAS ĪSTENOŠANAS, UZRAUDZĪBAS UN AKTUALIZĒŠANAS KĀRTĪBA</w:t>
      </w:r>
      <w:bookmarkEnd w:id="14"/>
      <w:bookmarkEnd w:id="15"/>
    </w:p>
    <w:p w14:paraId="4AA2E407" w14:textId="77777777" w:rsidR="002075B5" w:rsidRDefault="002075B5">
      <w:pPr>
        <w:jc w:val="both"/>
        <w:rPr>
          <w:rFonts w:ascii="Times New Roman" w:hAnsi="Times New Roman" w:cs="Times New Roman"/>
          <w:sz w:val="24"/>
          <w:szCs w:val="24"/>
          <w:lang w:val="lv-LV"/>
        </w:rPr>
      </w:pPr>
    </w:p>
    <w:p w14:paraId="6612C94A" w14:textId="7370BC14"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t>Stratēģijas izpilde tiek nodrošināta, īstenojot rīcības plānā paredzētos uzdevumus un pasākumus. Saskaņā ar rīcības plānu Limbažu novada izglītības pārvalde katru gadu visā Stratēģijas īstenošanas periodā sagatavo Stratēģijas izpildes gada darba plānu, kurā tiek iekļauti tie uzdevumi un pasākumi, kurus plānots īstenot konkrētajā gadā. Gada darba plānā var paredzēt arī uzdevumus un pasākumus no iepriekšējā vai nākošam gadam, ja to izpilde izriet no aktuālajām vajadzībām, ir pēctecīgi pamatota un to izpildei nepieciešamie finanšu un citi resursi ir plānoti un/vai pieejami šajā gadā.</w:t>
      </w:r>
    </w:p>
    <w:p w14:paraId="79C11989" w14:textId="77777777"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t>Rīcības plānā paredzēto uzdevumu un pasākumu izpildei nepieciešamos finanšu resursus plāno Limbažu novada Izglītības pārvalde, veidojot ikgadējo budžetu un gada darba plānu. Stratēģijas īstenošanai nepieciešami finanšu resursi tiek nodrošināti no Limbažu novada pašvaldības budžeta līdzekļiem, valsts mērķdotācijām un Eiropas Savienības fondu un citu ārvalstu finanšu instrumentu līdzekļiem.</w:t>
      </w:r>
    </w:p>
    <w:p w14:paraId="7FFD8E0F" w14:textId="77777777" w:rsidR="002075B5" w:rsidRDefault="007950D8">
      <w:pPr>
        <w:jc w:val="both"/>
        <w:rPr>
          <w:rFonts w:ascii="Times New Roman" w:hAnsi="Times New Roman" w:cs="Times New Roman"/>
          <w:color w:val="000000"/>
          <w:sz w:val="24"/>
          <w:szCs w:val="24"/>
          <w:lang w:val="lv-LV"/>
        </w:rPr>
      </w:pPr>
      <w:r>
        <w:rPr>
          <w:rFonts w:ascii="Times New Roman" w:hAnsi="Times New Roman" w:cs="Times New Roman"/>
          <w:sz w:val="24"/>
          <w:szCs w:val="24"/>
          <w:lang w:val="lv-LV"/>
        </w:rPr>
        <w:t xml:space="preserve">Par Stratēģijā un gada darba plānos paredzēto uzdevumu izpildi ir atbildīga Limbažu novada Izglītības pārvalde, iesaistot tās īstenošanā dažādus izglītības ekosistēmas dalībniekus, kā to paredz rīcības plāns. Stratēģijas īstenošanas uzraudzību nodrošina Limbažu novada dome. Vismaz reizi gadā  Izglītības pārvalde sagatavo atskaiti par gada darba plānā paredzēto stratēģijas uzdevumu un pasākumu īstenošanas progresu Limbažu novada </w:t>
      </w:r>
      <w:r>
        <w:rPr>
          <w:rFonts w:ascii="Times New Roman" w:eastAsia="Times New Roman" w:hAnsi="Times New Roman" w:cs="Times New Roman"/>
          <w:color w:val="000000"/>
          <w:sz w:val="24"/>
          <w:szCs w:val="24"/>
          <w:lang w:val="lv-LV"/>
        </w:rPr>
        <w:t xml:space="preserve">domes </w:t>
      </w:r>
      <w:r>
        <w:rPr>
          <w:rFonts w:ascii="Times New Roman" w:hAnsi="Times New Roman" w:cs="Times New Roman"/>
          <w:color w:val="000000"/>
          <w:sz w:val="24"/>
          <w:szCs w:val="24"/>
          <w:lang w:val="lv-LV"/>
        </w:rPr>
        <w:t xml:space="preserve">Izglītības, kultūras un sporta komitejai. </w:t>
      </w:r>
    </w:p>
    <w:p w14:paraId="3D3FC7DD" w14:textId="77777777" w:rsidR="002075B5" w:rsidRDefault="007950D8">
      <w:pPr>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 xml:space="preserve">Stratēģijas aktualizēšana var tikt veikta pēc nepieciešamības, piemēram, izstrādājot un saskaņojot Stratēģijas izpildes gada darba plānu un plānojot tā izpildei paredzētos finanšu resursus. Priekšlikumus par izmaiņām un papildinājumiem Stratēģijā sagatavo Izglītības pārvalde, tos  saskaņo </w:t>
      </w:r>
      <w:r>
        <w:rPr>
          <w:rFonts w:ascii="Times New Roman" w:eastAsia="Times New Roman" w:hAnsi="Times New Roman" w:cs="Times New Roman"/>
          <w:color w:val="000000"/>
          <w:sz w:val="24"/>
          <w:szCs w:val="24"/>
          <w:lang w:val="lv-LV"/>
        </w:rPr>
        <w:t xml:space="preserve">Limbažu novada domes </w:t>
      </w:r>
      <w:r>
        <w:rPr>
          <w:rFonts w:ascii="Times New Roman" w:hAnsi="Times New Roman" w:cs="Times New Roman"/>
          <w:color w:val="000000"/>
          <w:sz w:val="24"/>
          <w:szCs w:val="24"/>
          <w:lang w:val="lv-LV"/>
        </w:rPr>
        <w:t>Izglītības, kultūras</w:t>
      </w:r>
      <w:r>
        <w:rPr>
          <w:rFonts w:ascii="Times New Roman" w:hAnsi="Times New Roman" w:cs="Times New Roman"/>
          <w:color w:val="000000"/>
          <w:sz w:val="24"/>
          <w:szCs w:val="24"/>
        </w:rPr>
        <w:t xml:space="preserve"> un </w:t>
      </w:r>
      <w:r>
        <w:rPr>
          <w:rFonts w:ascii="Times New Roman" w:hAnsi="Times New Roman" w:cs="Times New Roman"/>
          <w:color w:val="000000"/>
          <w:sz w:val="24"/>
          <w:szCs w:val="24"/>
          <w:lang w:val="lv-LV"/>
        </w:rPr>
        <w:t>sporta komiteja un apstiprina Limbažu novada dome.</w:t>
      </w:r>
    </w:p>
    <w:p w14:paraId="52E35136" w14:textId="77777777"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 vēlāk kā pusgadu pēc Stratēģijas termiņa beigām, Izglītības pārvalde organizē pārskata sagatavošanu par stratēģijas īstenošanā sasniegtajiem rezultātiem. </w:t>
      </w:r>
    </w:p>
    <w:p w14:paraId="75AF5BFB" w14:textId="146169C8" w:rsidR="002075B5" w:rsidRDefault="007950D8">
      <w:pPr>
        <w:jc w:val="both"/>
        <w:rPr>
          <w:rFonts w:ascii="Times New Roman" w:hAnsi="Times New Roman" w:cs="Times New Roman"/>
          <w:sz w:val="24"/>
          <w:szCs w:val="24"/>
          <w:lang w:val="lv-LV"/>
        </w:rPr>
      </w:pPr>
      <w:r>
        <w:rPr>
          <w:rFonts w:ascii="Times New Roman" w:hAnsi="Times New Roman" w:cs="Times New Roman"/>
          <w:sz w:val="24"/>
          <w:szCs w:val="24"/>
          <w:lang w:val="lv-LV"/>
        </w:rPr>
        <w:t>Pārskats par stratēģijas īstenošanā, uzraudzībā un aktualizēšanā veicamajiem uzdevumiem un atbildīgajiem sniegts 12. tabulā.</w:t>
      </w:r>
    </w:p>
    <w:p w14:paraId="6368A471" w14:textId="77777777" w:rsidR="002075B5" w:rsidRDefault="007950D8">
      <w:pPr>
        <w:jc w:val="right"/>
        <w:rPr>
          <w:rFonts w:ascii="Times New Roman" w:hAnsi="Times New Roman" w:cs="Times New Roman"/>
          <w:sz w:val="24"/>
          <w:szCs w:val="24"/>
          <w:lang w:val="lv-LV"/>
        </w:rPr>
      </w:pPr>
      <w:r>
        <w:rPr>
          <w:rFonts w:ascii="Times New Roman" w:hAnsi="Times New Roman" w:cs="Times New Roman"/>
          <w:sz w:val="24"/>
          <w:szCs w:val="24"/>
          <w:lang w:val="lv-LV"/>
        </w:rPr>
        <w:t>12.tabula</w:t>
      </w:r>
    </w:p>
    <w:p w14:paraId="4079716C" w14:textId="77777777" w:rsidR="002075B5" w:rsidRDefault="002075B5">
      <w:pPr>
        <w:spacing w:after="0" w:line="276" w:lineRule="auto"/>
        <w:contextualSpacing/>
        <w:jc w:val="both"/>
        <w:rPr>
          <w:rFonts w:ascii="Times New Roman" w:hAnsi="Times New Roman" w:cs="Times New Roman"/>
          <w:sz w:val="24"/>
          <w:szCs w:val="24"/>
          <w:lang w:val="lv-LV"/>
        </w:rPr>
      </w:pPr>
    </w:p>
    <w:tbl>
      <w:tblPr>
        <w:tblW w:w="9754" w:type="dxa"/>
        <w:tblInd w:w="-175" w:type="dxa"/>
        <w:tblLayout w:type="fixed"/>
        <w:tblLook w:val="04A0" w:firstRow="1" w:lastRow="0" w:firstColumn="1" w:lastColumn="0" w:noHBand="0" w:noVBand="1"/>
      </w:tblPr>
      <w:tblGrid>
        <w:gridCol w:w="879"/>
        <w:gridCol w:w="3091"/>
        <w:gridCol w:w="2863"/>
        <w:gridCol w:w="2921"/>
      </w:tblGrid>
      <w:tr w:rsidR="002075B5" w14:paraId="325A0073" w14:textId="77777777" w:rsidTr="006409A3">
        <w:trPr>
          <w:trHeight w:val="380"/>
        </w:trPr>
        <w:tc>
          <w:tcPr>
            <w:tcW w:w="879" w:type="dxa"/>
            <w:tcBorders>
              <w:top w:val="single" w:sz="4" w:space="0" w:color="000000"/>
              <w:left w:val="single" w:sz="4" w:space="0" w:color="000000"/>
              <w:right w:val="single" w:sz="4" w:space="0" w:color="000000"/>
            </w:tcBorders>
            <w:shd w:val="clear" w:color="auto" w:fill="FFFFFF"/>
            <w:vAlign w:val="bottom"/>
          </w:tcPr>
          <w:p w14:paraId="0E010511" w14:textId="77777777" w:rsidR="002075B5" w:rsidRDefault="007950D8" w:rsidP="006409A3">
            <w:pPr>
              <w:widowControl w:val="0"/>
              <w:spacing w:after="0" w:line="276" w:lineRule="auto"/>
              <w:ind w:right="-253"/>
              <w:contextualSpacing/>
              <w:rPr>
                <w:rFonts w:ascii="Times New Roman" w:hAnsi="Times New Roman" w:cs="Times New Roman"/>
                <w:sz w:val="24"/>
                <w:szCs w:val="24"/>
                <w:lang w:val="lv-LV"/>
              </w:rPr>
            </w:pPr>
            <w:r>
              <w:rPr>
                <w:rFonts w:ascii="Times New Roman" w:eastAsia="Times New Roman" w:hAnsi="Times New Roman" w:cs="Times New Roman"/>
                <w:b/>
                <w:sz w:val="24"/>
                <w:szCs w:val="24"/>
                <w:lang w:val="lv-LV"/>
              </w:rPr>
              <w:t>N.p.k.</w:t>
            </w:r>
          </w:p>
        </w:tc>
        <w:tc>
          <w:tcPr>
            <w:tcW w:w="3091" w:type="dxa"/>
            <w:tcBorders>
              <w:top w:val="single" w:sz="4" w:space="0" w:color="000000"/>
              <w:left w:val="single" w:sz="4" w:space="0" w:color="000000"/>
              <w:right w:val="single" w:sz="4" w:space="0" w:color="000000"/>
            </w:tcBorders>
            <w:shd w:val="clear" w:color="auto" w:fill="FFFFFF"/>
            <w:vAlign w:val="bottom"/>
          </w:tcPr>
          <w:p w14:paraId="582C25EE" w14:textId="77777777" w:rsidR="002075B5" w:rsidRDefault="007950D8" w:rsidP="006409A3">
            <w:pPr>
              <w:widowControl w:val="0"/>
              <w:spacing w:after="0" w:line="276" w:lineRule="auto"/>
              <w:ind w:left="720" w:right="170" w:hanging="801"/>
              <w:contextualSpacing/>
              <w:jc w:val="center"/>
              <w:rPr>
                <w:rFonts w:ascii="Times New Roman" w:hAnsi="Times New Roman" w:cs="Times New Roman"/>
                <w:sz w:val="24"/>
                <w:szCs w:val="24"/>
                <w:lang w:val="lv-LV"/>
              </w:rPr>
            </w:pPr>
            <w:r>
              <w:rPr>
                <w:rFonts w:ascii="Times New Roman" w:eastAsia="Times New Roman" w:hAnsi="Times New Roman" w:cs="Times New Roman"/>
                <w:b/>
                <w:sz w:val="24"/>
                <w:szCs w:val="24"/>
                <w:lang w:val="lv-LV"/>
              </w:rPr>
              <w:t>Veicamais uzdevums</w:t>
            </w:r>
          </w:p>
        </w:tc>
        <w:tc>
          <w:tcPr>
            <w:tcW w:w="2863" w:type="dxa"/>
            <w:tcBorders>
              <w:top w:val="single" w:sz="4" w:space="0" w:color="000000"/>
              <w:left w:val="single" w:sz="4" w:space="0" w:color="000000"/>
              <w:right w:val="single" w:sz="4" w:space="0" w:color="000000"/>
            </w:tcBorders>
            <w:shd w:val="clear" w:color="auto" w:fill="FFFFFF"/>
            <w:vAlign w:val="bottom"/>
          </w:tcPr>
          <w:p w14:paraId="30B8039D" w14:textId="77777777" w:rsidR="002075B5" w:rsidRDefault="007950D8" w:rsidP="006409A3">
            <w:pPr>
              <w:widowControl w:val="0"/>
              <w:spacing w:after="0" w:line="276" w:lineRule="auto"/>
              <w:ind w:right="170"/>
              <w:contextualSpacing/>
              <w:jc w:val="center"/>
              <w:rPr>
                <w:rFonts w:ascii="Times New Roman" w:hAnsi="Times New Roman" w:cs="Times New Roman"/>
                <w:b/>
                <w:sz w:val="24"/>
                <w:szCs w:val="24"/>
                <w:lang w:val="lv-LV"/>
              </w:rPr>
            </w:pPr>
            <w:r>
              <w:rPr>
                <w:rFonts w:ascii="Times New Roman" w:hAnsi="Times New Roman" w:cs="Times New Roman"/>
                <w:b/>
                <w:sz w:val="24"/>
                <w:szCs w:val="24"/>
                <w:lang w:val="lv-LV"/>
              </w:rPr>
              <w:t>Periodiskums</w:t>
            </w:r>
          </w:p>
        </w:tc>
        <w:tc>
          <w:tcPr>
            <w:tcW w:w="2921" w:type="dxa"/>
            <w:tcBorders>
              <w:top w:val="single" w:sz="4" w:space="0" w:color="000000"/>
              <w:left w:val="single" w:sz="4" w:space="0" w:color="000000"/>
              <w:right w:val="single" w:sz="4" w:space="0" w:color="000000"/>
            </w:tcBorders>
            <w:shd w:val="clear" w:color="auto" w:fill="FFFFFF"/>
            <w:vAlign w:val="bottom"/>
          </w:tcPr>
          <w:p w14:paraId="1E6F63F2" w14:textId="77777777" w:rsidR="002075B5" w:rsidRDefault="007950D8" w:rsidP="006409A3">
            <w:pPr>
              <w:widowControl w:val="0"/>
              <w:spacing w:after="0" w:line="276" w:lineRule="auto"/>
              <w:ind w:right="170"/>
              <w:contextualSpacing/>
              <w:jc w:val="center"/>
              <w:rPr>
                <w:rFonts w:ascii="Times New Roman" w:hAnsi="Times New Roman" w:cs="Times New Roman"/>
                <w:sz w:val="24"/>
                <w:szCs w:val="24"/>
                <w:lang w:val="lv-LV"/>
              </w:rPr>
            </w:pPr>
            <w:r>
              <w:rPr>
                <w:rFonts w:ascii="Times New Roman" w:hAnsi="Times New Roman" w:cs="Times New Roman"/>
                <w:b/>
                <w:sz w:val="24"/>
                <w:szCs w:val="24"/>
                <w:lang w:val="lv-LV"/>
              </w:rPr>
              <w:t>Atbildīgā struktūrvienība</w:t>
            </w:r>
          </w:p>
        </w:tc>
      </w:tr>
      <w:tr w:rsidR="002075B5" w14:paraId="19EC140A" w14:textId="77777777" w:rsidTr="006409A3">
        <w:trPr>
          <w:trHeight w:val="316"/>
        </w:trPr>
        <w:tc>
          <w:tcPr>
            <w:tcW w:w="879" w:type="dxa"/>
            <w:tcBorders>
              <w:top w:val="single" w:sz="4" w:space="0" w:color="000000"/>
              <w:left w:val="single" w:sz="4" w:space="0" w:color="000000"/>
              <w:bottom w:val="single" w:sz="4" w:space="0" w:color="000000"/>
              <w:right w:val="single" w:sz="4" w:space="0" w:color="000000"/>
            </w:tcBorders>
            <w:vAlign w:val="center"/>
          </w:tcPr>
          <w:p w14:paraId="41D004D5" w14:textId="77777777" w:rsidR="002075B5" w:rsidRDefault="007950D8" w:rsidP="006409A3">
            <w:pPr>
              <w:widowControl w:val="0"/>
              <w:spacing w:after="0" w:line="276" w:lineRule="auto"/>
              <w:ind w:left="170" w:right="170"/>
              <w:contextualSpacing/>
              <w:rPr>
                <w:rFonts w:ascii="Times New Roman" w:hAnsi="Times New Roman" w:cs="Times New Roman"/>
                <w:sz w:val="24"/>
                <w:szCs w:val="24"/>
                <w:lang w:val="lv-LV"/>
              </w:rPr>
            </w:pPr>
            <w:r>
              <w:rPr>
                <w:rFonts w:ascii="Times New Roman" w:eastAsia="Times New Roman" w:hAnsi="Times New Roman" w:cs="Times New Roman"/>
                <w:b/>
                <w:color w:val="000000"/>
                <w:sz w:val="24"/>
                <w:szCs w:val="24"/>
                <w:lang w:val="lv-LV"/>
              </w:rPr>
              <w:t>1.</w:t>
            </w:r>
          </w:p>
        </w:tc>
        <w:tc>
          <w:tcPr>
            <w:tcW w:w="3091" w:type="dxa"/>
            <w:tcBorders>
              <w:top w:val="single" w:sz="4" w:space="0" w:color="000000"/>
              <w:left w:val="single" w:sz="4" w:space="0" w:color="000000"/>
              <w:bottom w:val="single" w:sz="4" w:space="0" w:color="000000"/>
              <w:right w:val="single" w:sz="4" w:space="0" w:color="000000"/>
            </w:tcBorders>
            <w:vAlign w:val="center"/>
          </w:tcPr>
          <w:p w14:paraId="64563D0A" w14:textId="77777777"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Stratēģijas apstiprināšana</w:t>
            </w:r>
          </w:p>
        </w:tc>
        <w:tc>
          <w:tcPr>
            <w:tcW w:w="2863" w:type="dxa"/>
            <w:tcBorders>
              <w:top w:val="single" w:sz="4" w:space="0" w:color="000000"/>
              <w:left w:val="single" w:sz="4" w:space="0" w:color="000000"/>
              <w:bottom w:val="single" w:sz="4" w:space="0" w:color="000000"/>
              <w:right w:val="single" w:sz="4" w:space="0" w:color="000000"/>
            </w:tcBorders>
          </w:tcPr>
          <w:p w14:paraId="5B70846B" w14:textId="77777777" w:rsidR="002075B5" w:rsidRDefault="007950D8" w:rsidP="00DF0F29">
            <w:pPr>
              <w:widowControl w:val="0"/>
              <w:spacing w:after="0" w:line="276" w:lineRule="auto"/>
              <w:ind w:right="170"/>
              <w:contextualSpacing/>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Pēc Stratēģijas izstrādes un ja tiek veikta stratēģijas aktualizēšana</w:t>
            </w:r>
          </w:p>
        </w:tc>
        <w:tc>
          <w:tcPr>
            <w:tcW w:w="2921" w:type="dxa"/>
            <w:tcBorders>
              <w:top w:val="single" w:sz="4" w:space="0" w:color="000000"/>
              <w:left w:val="single" w:sz="4" w:space="0" w:color="000000"/>
              <w:bottom w:val="single" w:sz="4" w:space="0" w:color="000000"/>
              <w:right w:val="single" w:sz="4" w:space="0" w:color="000000"/>
            </w:tcBorders>
            <w:vAlign w:val="center"/>
          </w:tcPr>
          <w:p w14:paraId="0694EA45" w14:textId="77777777" w:rsidR="002075B5" w:rsidRDefault="007950D8" w:rsidP="006409A3">
            <w:pPr>
              <w:widowControl w:val="0"/>
              <w:spacing w:after="0" w:line="276" w:lineRule="auto"/>
              <w:ind w:left="720" w:right="170" w:hanging="940"/>
              <w:contextualSpacing/>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rPr>
              <w:t xml:space="preserve">    Limbažu novada dome</w:t>
            </w:r>
          </w:p>
        </w:tc>
      </w:tr>
      <w:tr w:rsidR="002075B5" w14:paraId="4F85C855" w14:textId="77777777" w:rsidTr="006409A3">
        <w:trPr>
          <w:trHeight w:val="316"/>
        </w:trPr>
        <w:tc>
          <w:tcPr>
            <w:tcW w:w="879" w:type="dxa"/>
            <w:tcBorders>
              <w:top w:val="single" w:sz="4" w:space="0" w:color="000000"/>
              <w:left w:val="single" w:sz="4" w:space="0" w:color="000000"/>
              <w:bottom w:val="single" w:sz="4" w:space="0" w:color="000000"/>
              <w:right w:val="single" w:sz="4" w:space="0" w:color="000000"/>
            </w:tcBorders>
            <w:vAlign w:val="center"/>
          </w:tcPr>
          <w:p w14:paraId="10C9753D" w14:textId="77777777" w:rsidR="002075B5" w:rsidRDefault="007950D8" w:rsidP="006409A3">
            <w:pPr>
              <w:widowControl w:val="0"/>
              <w:spacing w:after="0" w:line="276" w:lineRule="auto"/>
              <w:ind w:left="170" w:right="170"/>
              <w:contextualSpacing/>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2.</w:t>
            </w:r>
          </w:p>
        </w:tc>
        <w:tc>
          <w:tcPr>
            <w:tcW w:w="3091" w:type="dxa"/>
            <w:tcBorders>
              <w:top w:val="single" w:sz="4" w:space="0" w:color="000000"/>
              <w:left w:val="single" w:sz="4" w:space="0" w:color="000000"/>
              <w:bottom w:val="single" w:sz="4" w:space="0" w:color="000000"/>
              <w:right w:val="single" w:sz="4" w:space="0" w:color="000000"/>
            </w:tcBorders>
            <w:vAlign w:val="center"/>
          </w:tcPr>
          <w:p w14:paraId="1BA36214" w14:textId="77777777" w:rsidR="002075B5" w:rsidRDefault="007950D8" w:rsidP="006409A3">
            <w:pPr>
              <w:widowControl w:val="0"/>
              <w:spacing w:after="0" w:line="276" w:lineRule="auto"/>
              <w:ind w:right="170"/>
              <w:contextualSpacing/>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Gada darba plāna veidošana Stratēģijas izpildei</w:t>
            </w:r>
          </w:p>
        </w:tc>
        <w:tc>
          <w:tcPr>
            <w:tcW w:w="2863" w:type="dxa"/>
            <w:tcBorders>
              <w:top w:val="single" w:sz="4" w:space="0" w:color="000000"/>
              <w:left w:val="single" w:sz="4" w:space="0" w:color="000000"/>
              <w:bottom w:val="single" w:sz="4" w:space="0" w:color="000000"/>
              <w:right w:val="single" w:sz="4" w:space="0" w:color="000000"/>
            </w:tcBorders>
          </w:tcPr>
          <w:p w14:paraId="65F66697" w14:textId="77777777" w:rsidR="002075B5" w:rsidRDefault="007950D8" w:rsidP="00DF0F29">
            <w:pPr>
              <w:widowControl w:val="0"/>
              <w:spacing w:after="0" w:line="276" w:lineRule="auto"/>
              <w:ind w:right="170"/>
              <w:contextualSpacing/>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Reizi gadā visā Stratēģijas darbības periodā</w:t>
            </w:r>
          </w:p>
        </w:tc>
        <w:tc>
          <w:tcPr>
            <w:tcW w:w="2921" w:type="dxa"/>
            <w:tcBorders>
              <w:top w:val="single" w:sz="4" w:space="0" w:color="000000"/>
              <w:left w:val="single" w:sz="4" w:space="0" w:color="000000"/>
              <w:bottom w:val="single" w:sz="4" w:space="0" w:color="000000"/>
              <w:right w:val="single" w:sz="4" w:space="0" w:color="000000"/>
            </w:tcBorders>
            <w:vAlign w:val="center"/>
          </w:tcPr>
          <w:p w14:paraId="38CA9A14" w14:textId="77777777" w:rsidR="002075B5" w:rsidRDefault="007950D8" w:rsidP="006409A3">
            <w:pPr>
              <w:widowControl w:val="0"/>
              <w:spacing w:after="0" w:line="276" w:lineRule="auto"/>
              <w:ind w:left="35" w:right="170"/>
              <w:contextualSpacing/>
              <w:rPr>
                <w:rFonts w:ascii="Times New Roman" w:eastAsia="Times New Roman" w:hAnsi="Times New Roman" w:cs="Times New Roman"/>
                <w:color w:val="000000"/>
                <w:sz w:val="24"/>
                <w:szCs w:val="24"/>
                <w:lang w:val="lv-LV"/>
              </w:rPr>
            </w:pPr>
            <w:r>
              <w:rPr>
                <w:rFonts w:ascii="Times New Roman" w:hAnsi="Times New Roman" w:cs="Times New Roman"/>
                <w:color w:val="000000"/>
                <w:sz w:val="24"/>
                <w:szCs w:val="24"/>
                <w:lang w:val="lv-LV"/>
              </w:rPr>
              <w:t>Limbažu novada Izglītības pārvalde</w:t>
            </w:r>
          </w:p>
        </w:tc>
      </w:tr>
      <w:tr w:rsidR="002075B5" w14:paraId="2DF32577" w14:textId="77777777" w:rsidTr="006409A3">
        <w:trPr>
          <w:trHeight w:val="1934"/>
        </w:trPr>
        <w:tc>
          <w:tcPr>
            <w:tcW w:w="879" w:type="dxa"/>
            <w:tcBorders>
              <w:top w:val="single" w:sz="4" w:space="0" w:color="000000"/>
              <w:left w:val="single" w:sz="4" w:space="0" w:color="000000"/>
              <w:bottom w:val="single" w:sz="4" w:space="0" w:color="000000"/>
              <w:right w:val="single" w:sz="4" w:space="0" w:color="000000"/>
            </w:tcBorders>
            <w:vAlign w:val="center"/>
          </w:tcPr>
          <w:p w14:paraId="5A634144" w14:textId="77777777" w:rsidR="002075B5" w:rsidRDefault="007950D8" w:rsidP="006409A3">
            <w:pPr>
              <w:widowControl w:val="0"/>
              <w:spacing w:after="0" w:line="276" w:lineRule="auto"/>
              <w:ind w:left="170" w:right="170"/>
              <w:contextualSpacing/>
              <w:rPr>
                <w:rFonts w:ascii="Times New Roman" w:hAnsi="Times New Roman" w:cs="Times New Roman"/>
                <w:sz w:val="24"/>
                <w:szCs w:val="24"/>
                <w:lang w:val="lv-LV"/>
              </w:rPr>
            </w:pPr>
            <w:r>
              <w:rPr>
                <w:rFonts w:ascii="Times New Roman" w:eastAsia="Times New Roman" w:hAnsi="Times New Roman" w:cs="Times New Roman"/>
                <w:b/>
                <w:color w:val="000000"/>
                <w:sz w:val="24"/>
                <w:szCs w:val="24"/>
                <w:lang w:val="lv-LV"/>
              </w:rPr>
              <w:lastRenderedPageBreak/>
              <w:t>3.</w:t>
            </w:r>
          </w:p>
        </w:tc>
        <w:tc>
          <w:tcPr>
            <w:tcW w:w="3091" w:type="dxa"/>
            <w:tcBorders>
              <w:top w:val="single" w:sz="4" w:space="0" w:color="000000"/>
              <w:left w:val="single" w:sz="4" w:space="0" w:color="000000"/>
              <w:bottom w:val="single" w:sz="4" w:space="0" w:color="000000"/>
              <w:right w:val="single" w:sz="4" w:space="0" w:color="000000"/>
            </w:tcBorders>
            <w:vAlign w:val="center"/>
          </w:tcPr>
          <w:p w14:paraId="2CCBA61F" w14:textId="77777777"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rPr>
              <w:t xml:space="preserve">Atskaites sagatavošana Limbažu novada domes </w:t>
            </w:r>
            <w:r>
              <w:rPr>
                <w:rFonts w:ascii="Times New Roman" w:hAnsi="Times New Roman" w:cs="Times New Roman"/>
                <w:color w:val="000000"/>
                <w:sz w:val="24"/>
                <w:szCs w:val="24"/>
                <w:lang w:val="lv-LV"/>
              </w:rPr>
              <w:t>Izglītības, kultūras un sporta komitejai</w:t>
            </w:r>
            <w:r>
              <w:rPr>
                <w:rFonts w:ascii="Times New Roman" w:eastAsia="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par </w:t>
            </w:r>
            <w:r>
              <w:rPr>
                <w:rFonts w:ascii="Times New Roman" w:eastAsia="Times New Roman" w:hAnsi="Times New Roman" w:cs="Times New Roman"/>
                <w:color w:val="000000"/>
                <w:sz w:val="24"/>
                <w:szCs w:val="24"/>
                <w:lang w:val="lv-LV"/>
              </w:rPr>
              <w:t>st</w:t>
            </w:r>
            <w:r>
              <w:rPr>
                <w:rFonts w:ascii="Times New Roman" w:hAnsi="Times New Roman" w:cs="Times New Roman"/>
                <w:color w:val="000000"/>
                <w:sz w:val="24"/>
                <w:szCs w:val="24"/>
                <w:lang w:val="lv-LV"/>
              </w:rPr>
              <w:t>ratēģijas un gada darba plāna izpildes progresu</w:t>
            </w:r>
          </w:p>
        </w:tc>
        <w:tc>
          <w:tcPr>
            <w:tcW w:w="2863" w:type="dxa"/>
            <w:tcBorders>
              <w:top w:val="single" w:sz="4" w:space="0" w:color="000000"/>
              <w:left w:val="single" w:sz="4" w:space="0" w:color="000000"/>
              <w:bottom w:val="single" w:sz="4" w:space="0" w:color="000000"/>
              <w:right w:val="single" w:sz="4" w:space="0" w:color="000000"/>
            </w:tcBorders>
            <w:vAlign w:val="center"/>
          </w:tcPr>
          <w:p w14:paraId="1BB0B3A1" w14:textId="77777777" w:rsidR="002075B5" w:rsidRDefault="007950D8" w:rsidP="00DF0F29">
            <w:pPr>
              <w:widowControl w:val="0"/>
              <w:spacing w:after="0" w:line="276" w:lineRule="auto"/>
              <w:ind w:right="170"/>
              <w:contextualSpacing/>
              <w:rPr>
                <w:rFonts w:ascii="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 xml:space="preserve">1 </w:t>
            </w:r>
            <w:r>
              <w:rPr>
                <w:rFonts w:ascii="Times New Roman" w:hAnsi="Times New Roman" w:cs="Times New Roman"/>
                <w:color w:val="000000"/>
                <w:sz w:val="24"/>
                <w:szCs w:val="24"/>
                <w:lang w:val="lv-LV"/>
              </w:rPr>
              <w:t>reizi gadā visā Stratēģijas darbības periodā</w:t>
            </w:r>
          </w:p>
        </w:tc>
        <w:tc>
          <w:tcPr>
            <w:tcW w:w="2921" w:type="dxa"/>
            <w:tcBorders>
              <w:top w:val="single" w:sz="4" w:space="0" w:color="000000"/>
              <w:left w:val="single" w:sz="4" w:space="0" w:color="000000"/>
              <w:bottom w:val="single" w:sz="4" w:space="0" w:color="000000"/>
              <w:right w:val="single" w:sz="4" w:space="0" w:color="000000"/>
            </w:tcBorders>
            <w:vAlign w:val="center"/>
          </w:tcPr>
          <w:p w14:paraId="64E7DC16" w14:textId="77777777"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Limbažu novada Izglītības pārvalde</w:t>
            </w:r>
          </w:p>
        </w:tc>
      </w:tr>
      <w:tr w:rsidR="002075B5" w14:paraId="1DF27E84" w14:textId="77777777" w:rsidTr="006409A3">
        <w:trPr>
          <w:trHeight w:val="316"/>
        </w:trPr>
        <w:tc>
          <w:tcPr>
            <w:tcW w:w="879" w:type="dxa"/>
            <w:tcBorders>
              <w:left w:val="single" w:sz="4" w:space="0" w:color="000000"/>
              <w:bottom w:val="single" w:sz="4" w:space="0" w:color="000000"/>
              <w:right w:val="single" w:sz="4" w:space="0" w:color="000000"/>
            </w:tcBorders>
            <w:vAlign w:val="center"/>
          </w:tcPr>
          <w:p w14:paraId="63F1082A" w14:textId="77777777" w:rsidR="002075B5" w:rsidRDefault="007950D8" w:rsidP="006409A3">
            <w:pPr>
              <w:widowControl w:val="0"/>
              <w:spacing w:after="0" w:line="276" w:lineRule="auto"/>
              <w:ind w:left="170" w:right="170"/>
              <w:contextualSpacing/>
              <w:rPr>
                <w:rFonts w:ascii="Times New Roman" w:hAnsi="Times New Roman" w:cs="Times New Roman"/>
                <w:b/>
                <w:bCs/>
                <w:sz w:val="24"/>
                <w:szCs w:val="24"/>
                <w:lang w:val="lv-LV"/>
              </w:rPr>
            </w:pPr>
            <w:r>
              <w:rPr>
                <w:rFonts w:ascii="Times New Roman" w:hAnsi="Times New Roman" w:cs="Times New Roman"/>
                <w:b/>
                <w:bCs/>
                <w:sz w:val="24"/>
                <w:szCs w:val="24"/>
                <w:lang w:val="lv-LV"/>
              </w:rPr>
              <w:t>4.</w:t>
            </w:r>
          </w:p>
        </w:tc>
        <w:tc>
          <w:tcPr>
            <w:tcW w:w="3091" w:type="dxa"/>
            <w:tcBorders>
              <w:left w:val="single" w:sz="4" w:space="0" w:color="000000"/>
              <w:bottom w:val="single" w:sz="4" w:space="0" w:color="000000"/>
              <w:right w:val="single" w:sz="4" w:space="0" w:color="000000"/>
            </w:tcBorders>
            <w:vAlign w:val="center"/>
          </w:tcPr>
          <w:p w14:paraId="30D32D78" w14:textId="77777777" w:rsidR="002075B5" w:rsidRDefault="007950D8" w:rsidP="006409A3">
            <w:pPr>
              <w:widowControl w:val="0"/>
              <w:spacing w:after="0" w:line="276" w:lineRule="auto"/>
              <w:ind w:right="170"/>
              <w:contextualSpacing/>
              <w:rPr>
                <w:rFonts w:ascii="Times New Roman" w:hAnsi="Times New Roman" w:cs="Times New Roman"/>
                <w:color w:val="000000"/>
                <w:sz w:val="24"/>
                <w:szCs w:val="24"/>
                <w:lang w:val="lv-LV"/>
              </w:rPr>
            </w:pPr>
            <w:r>
              <w:rPr>
                <w:rFonts w:ascii="Times New Roman" w:hAnsi="Times New Roman" w:cs="Times New Roman"/>
                <w:sz w:val="24"/>
                <w:szCs w:val="24"/>
                <w:lang w:val="lv-LV"/>
              </w:rPr>
              <w:t>Pārskata sagatavošanu par Stratēģijas īstenošanā sasniegtajiem rezultātiem</w:t>
            </w:r>
          </w:p>
        </w:tc>
        <w:tc>
          <w:tcPr>
            <w:tcW w:w="2863" w:type="dxa"/>
            <w:tcBorders>
              <w:left w:val="single" w:sz="4" w:space="0" w:color="000000"/>
              <w:bottom w:val="single" w:sz="4" w:space="0" w:color="000000"/>
              <w:right w:val="single" w:sz="4" w:space="0" w:color="000000"/>
            </w:tcBorders>
            <w:vAlign w:val="center"/>
          </w:tcPr>
          <w:p w14:paraId="308411E3" w14:textId="77777777" w:rsidR="002075B5" w:rsidRDefault="007950D8" w:rsidP="00DF0F29">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sz w:val="24"/>
                <w:szCs w:val="24"/>
                <w:lang w:val="lv-LV"/>
              </w:rPr>
              <w:t>Ne vēlāk kā pusgadu pēc Stratēģijas termiņa beigām</w:t>
            </w:r>
          </w:p>
        </w:tc>
        <w:tc>
          <w:tcPr>
            <w:tcW w:w="2921" w:type="dxa"/>
            <w:tcBorders>
              <w:left w:val="single" w:sz="4" w:space="0" w:color="000000"/>
              <w:bottom w:val="single" w:sz="4" w:space="0" w:color="000000"/>
              <w:right w:val="single" w:sz="4" w:space="0" w:color="000000"/>
            </w:tcBorders>
            <w:vAlign w:val="center"/>
          </w:tcPr>
          <w:p w14:paraId="34EA5CAF" w14:textId="2D307B24"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Limbažu novada Izglītības pārvalde</w:t>
            </w:r>
          </w:p>
        </w:tc>
      </w:tr>
      <w:tr w:rsidR="002075B5" w14:paraId="086CE7F3" w14:textId="77777777" w:rsidTr="006409A3">
        <w:trPr>
          <w:trHeight w:val="961"/>
        </w:trPr>
        <w:tc>
          <w:tcPr>
            <w:tcW w:w="879" w:type="dxa"/>
            <w:tcBorders>
              <w:top w:val="single" w:sz="4" w:space="0" w:color="000000"/>
              <w:left w:val="single" w:sz="4" w:space="0" w:color="000000"/>
              <w:bottom w:val="single" w:sz="4" w:space="0" w:color="000000"/>
              <w:right w:val="single" w:sz="4" w:space="0" w:color="000000"/>
            </w:tcBorders>
            <w:vAlign w:val="center"/>
          </w:tcPr>
          <w:p w14:paraId="7AEC58BA" w14:textId="77777777" w:rsidR="002075B5" w:rsidRDefault="007950D8" w:rsidP="006409A3">
            <w:pPr>
              <w:widowControl w:val="0"/>
              <w:spacing w:after="0" w:line="276" w:lineRule="auto"/>
              <w:ind w:left="170" w:right="170"/>
              <w:contextualSpacing/>
              <w:rPr>
                <w:rFonts w:ascii="Times New Roman" w:hAnsi="Times New Roman" w:cs="Times New Roman"/>
                <w:sz w:val="24"/>
                <w:szCs w:val="24"/>
                <w:lang w:val="lv-LV"/>
              </w:rPr>
            </w:pPr>
            <w:r>
              <w:rPr>
                <w:rFonts w:ascii="Times New Roman" w:hAnsi="Times New Roman" w:cs="Times New Roman"/>
                <w:sz w:val="24"/>
                <w:szCs w:val="24"/>
                <w:lang w:val="lv-LV"/>
              </w:rPr>
              <w:t>5</w:t>
            </w:r>
            <w:r>
              <w:rPr>
                <w:rFonts w:ascii="Times New Roman" w:eastAsia="Times New Roman" w:hAnsi="Times New Roman" w:cs="Times New Roman"/>
                <w:b/>
                <w:color w:val="000000"/>
                <w:sz w:val="24"/>
                <w:szCs w:val="24"/>
                <w:lang w:val="lv-LV"/>
              </w:rPr>
              <w:t>.</w:t>
            </w:r>
          </w:p>
        </w:tc>
        <w:tc>
          <w:tcPr>
            <w:tcW w:w="3091" w:type="dxa"/>
            <w:tcBorders>
              <w:top w:val="single" w:sz="4" w:space="0" w:color="000000"/>
              <w:left w:val="single" w:sz="4" w:space="0" w:color="000000"/>
              <w:bottom w:val="single" w:sz="4" w:space="0" w:color="000000"/>
              <w:right w:val="single" w:sz="4" w:space="0" w:color="000000"/>
            </w:tcBorders>
            <w:vAlign w:val="center"/>
          </w:tcPr>
          <w:p w14:paraId="5814E269" w14:textId="77777777"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Sabiedrības informēšana par Stratēģijas īstenošanas gaitu un rezultātiem</w:t>
            </w:r>
          </w:p>
        </w:tc>
        <w:tc>
          <w:tcPr>
            <w:tcW w:w="2863" w:type="dxa"/>
            <w:tcBorders>
              <w:top w:val="single" w:sz="4" w:space="0" w:color="000000"/>
              <w:left w:val="single" w:sz="4" w:space="0" w:color="000000"/>
              <w:bottom w:val="single" w:sz="4" w:space="0" w:color="000000"/>
              <w:right w:val="single" w:sz="4" w:space="0" w:color="000000"/>
            </w:tcBorders>
            <w:vAlign w:val="center"/>
          </w:tcPr>
          <w:p w14:paraId="343EC650" w14:textId="77777777" w:rsidR="002075B5" w:rsidRDefault="007950D8" w:rsidP="00DF0F29">
            <w:pPr>
              <w:widowControl w:val="0"/>
              <w:spacing w:after="0" w:line="276" w:lineRule="auto"/>
              <w:ind w:right="170"/>
              <w:contextualSpacing/>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Katru gadu vismaz reizi pusgadā</w:t>
            </w:r>
          </w:p>
        </w:tc>
        <w:tc>
          <w:tcPr>
            <w:tcW w:w="2921" w:type="dxa"/>
            <w:tcBorders>
              <w:top w:val="single" w:sz="4" w:space="0" w:color="000000"/>
              <w:left w:val="single" w:sz="4" w:space="0" w:color="000000"/>
              <w:bottom w:val="single" w:sz="4" w:space="0" w:color="000000"/>
              <w:right w:val="single" w:sz="4" w:space="0" w:color="000000"/>
            </w:tcBorders>
            <w:vAlign w:val="center"/>
          </w:tcPr>
          <w:p w14:paraId="674AC1AD" w14:textId="37F0DCD6"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Limbažu novada Izglītības pārvalde</w:t>
            </w:r>
            <w:r w:rsidR="006409A3">
              <w:rPr>
                <w:rFonts w:ascii="Times New Roman" w:hAnsi="Times New Roman" w:cs="Times New Roman"/>
                <w:color w:val="000000"/>
                <w:sz w:val="24"/>
                <w:szCs w:val="24"/>
                <w:lang w:val="lv-LV"/>
              </w:rPr>
              <w:t>;</w:t>
            </w:r>
          </w:p>
          <w:p w14:paraId="39F50927" w14:textId="77777777" w:rsidR="002075B5" w:rsidRDefault="007950D8" w:rsidP="006409A3">
            <w:pPr>
              <w:widowControl w:val="0"/>
              <w:spacing w:after="0" w:line="276" w:lineRule="auto"/>
              <w:ind w:right="170"/>
              <w:contextualSpacing/>
              <w:rPr>
                <w:rFonts w:ascii="Times New Roman" w:hAnsi="Times New Roman" w:cs="Times New Roman"/>
                <w:sz w:val="24"/>
                <w:szCs w:val="24"/>
                <w:lang w:val="lv-LV"/>
              </w:rPr>
            </w:pPr>
            <w:r>
              <w:rPr>
                <w:rFonts w:ascii="Times New Roman" w:hAnsi="Times New Roman" w:cs="Times New Roman"/>
                <w:color w:val="000000"/>
                <w:sz w:val="24"/>
                <w:szCs w:val="24"/>
                <w:lang w:val="lv-LV"/>
              </w:rPr>
              <w:t>Limbažu novada pašvaldības administrācijas Sabiedrisko attiecību nodaļu</w:t>
            </w:r>
          </w:p>
        </w:tc>
      </w:tr>
    </w:tbl>
    <w:p w14:paraId="550B1364" w14:textId="77777777" w:rsidR="002075B5" w:rsidRDefault="002075B5">
      <w:pPr>
        <w:widowControl w:val="0"/>
        <w:spacing w:after="0"/>
        <w:contextualSpacing/>
        <w:jc w:val="both"/>
        <w:rPr>
          <w:rFonts w:ascii="Times New Roman" w:hAnsi="Times New Roman" w:cs="Times New Roman"/>
          <w:sz w:val="24"/>
          <w:szCs w:val="24"/>
          <w:lang w:val="lv-LV"/>
        </w:rPr>
      </w:pPr>
    </w:p>
    <w:p w14:paraId="24F3D36C" w14:textId="77777777" w:rsidR="002075B5" w:rsidRDefault="002075B5">
      <w:pPr>
        <w:jc w:val="both"/>
        <w:rPr>
          <w:rFonts w:ascii="Times New Roman" w:hAnsi="Times New Roman" w:cs="Times New Roman"/>
          <w:sz w:val="24"/>
          <w:szCs w:val="24"/>
          <w:lang w:val="lv-LV"/>
        </w:rPr>
      </w:pPr>
    </w:p>
    <w:p w14:paraId="3902A5E2" w14:textId="77777777" w:rsidR="002075B5" w:rsidRDefault="007950D8">
      <w:pPr>
        <w:jc w:val="both"/>
        <w:rPr>
          <w:rFonts w:ascii="Times New Roman" w:hAnsi="Times New Roman" w:cs="Times New Roman"/>
          <w:sz w:val="24"/>
          <w:szCs w:val="24"/>
          <w:lang w:val="lv-LV"/>
        </w:rPr>
      </w:pPr>
      <w:r>
        <w:br w:type="page"/>
      </w:r>
    </w:p>
    <w:p w14:paraId="35A2AC2A" w14:textId="77777777" w:rsidR="002075B5" w:rsidRPr="00805555" w:rsidRDefault="007950D8" w:rsidP="00937E7D">
      <w:pPr>
        <w:pStyle w:val="Saturardtjavirsraksts"/>
        <w:jc w:val="center"/>
        <w:rPr>
          <w:rFonts w:ascii="Times New Roman" w:hAnsi="Times New Roman" w:cs="Times New Roman"/>
          <w:caps/>
          <w:sz w:val="28"/>
          <w:szCs w:val="28"/>
          <w:lang w:val="lv-LV"/>
        </w:rPr>
      </w:pPr>
      <w:bookmarkStart w:id="16" w:name="_Toc126756872"/>
      <w:r w:rsidRPr="00805555">
        <w:rPr>
          <w:rFonts w:ascii="Times New Roman" w:hAnsi="Times New Roman" w:cs="Times New Roman"/>
          <w:caps/>
          <w:sz w:val="28"/>
          <w:szCs w:val="28"/>
          <w:lang w:val="lv-LV"/>
        </w:rPr>
        <w:lastRenderedPageBreak/>
        <w:t>PIELIKUMI</w:t>
      </w:r>
      <w:bookmarkEnd w:id="16"/>
    </w:p>
    <w:p w14:paraId="3CB391AA" w14:textId="1B505C26" w:rsidR="002075B5" w:rsidRPr="004A593F" w:rsidRDefault="007950D8">
      <w:pPr>
        <w:jc w:val="right"/>
        <w:rPr>
          <w:rFonts w:ascii="Times New Roman" w:hAnsi="Times New Roman" w:cs="Times New Roman"/>
          <w:sz w:val="24"/>
          <w:szCs w:val="24"/>
        </w:rPr>
      </w:pPr>
      <w:r w:rsidRPr="004A593F">
        <w:rPr>
          <w:rFonts w:ascii="Times New Roman" w:hAnsi="Times New Roman" w:cs="Times New Roman"/>
          <w:sz w:val="24"/>
          <w:szCs w:val="24"/>
        </w:rPr>
        <w:t>1.pielikums</w:t>
      </w:r>
    </w:p>
    <w:p w14:paraId="4FE7E865" w14:textId="77777777" w:rsidR="002075B5" w:rsidRDefault="007950D8">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Izmantotie nozares politikas dokumenti</w:t>
      </w:r>
    </w:p>
    <w:p w14:paraId="0ECB4908" w14:textId="77777777" w:rsidR="002075B5" w:rsidRPr="007950D8" w:rsidRDefault="007950D8" w:rsidP="007950D8">
      <w:pPr>
        <w:pStyle w:val="Sarakstarindkopa"/>
        <w:numPr>
          <w:ilvl w:val="0"/>
          <w:numId w:val="4"/>
        </w:numPr>
        <w:spacing w:after="0" w:line="252" w:lineRule="auto"/>
        <w:ind w:left="714" w:hanging="357"/>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2021.gada 22.jūnija MK rīkojums Nr. 436  Par izglītības pamatnostādnēm 2021.-2027. gadam “Izglītības attīstības pamatnostādnes 2021.-2027. gadam "Nākotnes prasmes nākotnes sabiedrībai"</w:t>
      </w:r>
    </w:p>
    <w:p w14:paraId="27BD5F52"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Limbažu novada Ilgtspējīgas attīstības stratēģijas 2022.-2046.gadam</w:t>
      </w:r>
    </w:p>
    <w:p w14:paraId="26FE9519"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Limbažu novada attīstības programma 2022.-2028.gadam</w:t>
      </w:r>
    </w:p>
    <w:p w14:paraId="0FAA9E6D"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Latvijas ilgtspējīgas attīstības stratēģiju līdz 2030. gadam”</w:t>
      </w:r>
    </w:p>
    <w:p w14:paraId="1F8C73DF"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“Latvijas Nacionālo attīstības plānu 2021.-2027. gadam”,</w:t>
      </w:r>
    </w:p>
    <w:p w14:paraId="6A45F54C" w14:textId="445695AA"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 xml:space="preserve">“Digitālās transformācijas pamatnostādnes 2021.-2027. gadam”, </w:t>
      </w:r>
    </w:p>
    <w:p w14:paraId="18E042CC"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“Jaunatnes politikas pamatnostādnes 2021.-2027. gadam”,</w:t>
      </w:r>
    </w:p>
    <w:p w14:paraId="6E6F4BF2" w14:textId="48B87FFD"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 xml:space="preserve">“Nacionālās industriālās politikas pamatnostādnes 2021.-2027. gadam”.  </w:t>
      </w:r>
    </w:p>
    <w:p w14:paraId="3EC179D3" w14:textId="70AE925C"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hAnsi="Times New Roman" w:cs="Times New Roman"/>
          <w:sz w:val="24"/>
          <w:szCs w:val="24"/>
          <w:lang w:val="lv-LV"/>
        </w:rPr>
        <w:t>“Vidzemes plānošanas reģiona ilgtspējīgas attīstības stratēģija 2030</w:t>
      </w:r>
      <w:r w:rsidR="004A593F" w:rsidRPr="007950D8">
        <w:rPr>
          <w:rFonts w:ascii="Times New Roman" w:hAnsi="Times New Roman" w:cs="Times New Roman"/>
          <w:sz w:val="24"/>
          <w:szCs w:val="24"/>
          <w:lang w:val="lv-LV"/>
        </w:rPr>
        <w:t>”</w:t>
      </w:r>
    </w:p>
    <w:p w14:paraId="1F6B77AF"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Izglītības likums</w:t>
      </w:r>
    </w:p>
    <w:p w14:paraId="78DB3ADB"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Vispārējās izglītības likums</w:t>
      </w:r>
    </w:p>
    <w:p w14:paraId="0D6DCBF0"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Profesionālās izglītības likums</w:t>
      </w:r>
    </w:p>
    <w:p w14:paraId="48356AB6" w14:textId="77777777"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Informatīvais ziņojums “Par vispārējās vidējās izglītības iestāžu tīkla izvērtējumu”-  izskatīts Ministru kabinetā 07.01.2020.</w:t>
      </w:r>
    </w:p>
    <w:p w14:paraId="444BAE9F" w14:textId="7431B593"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Informatīvais ziņojums “Par izglītības kvalitātes monitoringa sistēmas izveidi” Izsludināts Valsts sekretāru sanāksmē - 05.03.2020</w:t>
      </w:r>
      <w:r w:rsidR="004A593F" w:rsidRPr="007950D8">
        <w:rPr>
          <w:rFonts w:ascii="Times New Roman" w:eastAsia="Times New Roman" w:hAnsi="Times New Roman" w:cs="Times New Roman"/>
          <w:kern w:val="2"/>
          <w:sz w:val="24"/>
          <w:szCs w:val="24"/>
          <w:lang w:val="lv-LV" w:eastAsia="lv-LV"/>
        </w:rPr>
        <w:t>.</w:t>
      </w:r>
    </w:p>
    <w:p w14:paraId="2676CFD2" w14:textId="320FC6CF" w:rsidR="002075B5" w:rsidRPr="007950D8" w:rsidRDefault="007950D8" w:rsidP="007950D8">
      <w:pPr>
        <w:numPr>
          <w:ilvl w:val="0"/>
          <w:numId w:val="3"/>
        </w:numPr>
        <w:tabs>
          <w:tab w:val="clear" w:pos="720"/>
          <w:tab w:val="left" w:pos="360"/>
        </w:tabs>
        <w:spacing w:after="0" w:line="252" w:lineRule="auto"/>
        <w:ind w:left="714" w:hanging="357"/>
        <w:contextualSpacing/>
        <w:jc w:val="both"/>
        <w:rPr>
          <w:rFonts w:ascii="Times New Roman" w:eastAsia="Times New Roman" w:hAnsi="Times New Roman" w:cs="Times New Roman"/>
          <w:sz w:val="24"/>
          <w:szCs w:val="24"/>
          <w:lang w:val="lv-LV" w:eastAsia="lv-LV"/>
        </w:rPr>
      </w:pPr>
      <w:r w:rsidRPr="007950D8">
        <w:rPr>
          <w:rFonts w:ascii="Times New Roman" w:eastAsia="Times New Roman" w:hAnsi="Times New Roman" w:cs="Times New Roman"/>
          <w:kern w:val="2"/>
          <w:sz w:val="24"/>
          <w:szCs w:val="24"/>
          <w:lang w:val="lv-LV" w:eastAsia="lv-LV"/>
        </w:rPr>
        <w:t>Informatīvais ziņojums  “Par speciālās izglītības iestāžu tīkla izvērtējumu” – pieņemts Ministru kabinetā 08.11.2022</w:t>
      </w:r>
      <w:r w:rsidR="004A593F" w:rsidRPr="007950D8">
        <w:rPr>
          <w:rFonts w:ascii="Times New Roman" w:eastAsia="Times New Roman" w:hAnsi="Times New Roman" w:cs="Times New Roman"/>
          <w:kern w:val="2"/>
          <w:sz w:val="24"/>
          <w:szCs w:val="24"/>
          <w:lang w:val="lv-LV" w:eastAsia="lv-LV"/>
        </w:rPr>
        <w:t>.</w:t>
      </w:r>
    </w:p>
    <w:p w14:paraId="370F7EC3" w14:textId="77777777" w:rsidR="002075B5" w:rsidRDefault="002075B5">
      <w:pPr>
        <w:suppressAutoHyphens w:val="0"/>
        <w:spacing w:after="0" w:line="252" w:lineRule="auto"/>
        <w:contextualSpacing/>
        <w:rPr>
          <w:rFonts w:ascii="Times New Roman" w:eastAsia="Times New Roman" w:hAnsi="Times New Roman" w:cs="Times New Roman"/>
          <w:color w:val="000000"/>
          <w:kern w:val="2"/>
          <w:sz w:val="24"/>
          <w:szCs w:val="24"/>
          <w:lang w:val="lv-LV" w:eastAsia="lv-LV"/>
        </w:rPr>
      </w:pPr>
    </w:p>
    <w:p w14:paraId="687EBFA7" w14:textId="77777777" w:rsidR="002075B5" w:rsidRDefault="002075B5">
      <w:pPr>
        <w:suppressAutoHyphens w:val="0"/>
        <w:spacing w:after="0" w:line="252" w:lineRule="auto"/>
        <w:contextualSpacing/>
        <w:rPr>
          <w:rFonts w:ascii="Times New Roman" w:eastAsia="Times New Roman" w:hAnsi="Times New Roman" w:cs="Times New Roman"/>
          <w:color w:val="000000"/>
          <w:kern w:val="2"/>
          <w:sz w:val="24"/>
          <w:szCs w:val="24"/>
          <w:lang w:val="lv-LV" w:eastAsia="lv-LV"/>
        </w:rPr>
      </w:pPr>
    </w:p>
    <w:p w14:paraId="618B4813" w14:textId="77777777" w:rsidR="002075B5" w:rsidRDefault="007950D8">
      <w:pPr>
        <w:suppressAutoHyphens w:val="0"/>
        <w:spacing w:after="0" w:line="252" w:lineRule="auto"/>
        <w:contextualSpacing/>
        <w:jc w:val="righ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2.pielikums</w:t>
      </w:r>
    </w:p>
    <w:p w14:paraId="3758FC03" w14:textId="224AB729" w:rsidR="002075B5" w:rsidRDefault="007950D8">
      <w:pPr>
        <w:suppressAutoHyphens w:val="0"/>
        <w:spacing w:after="0" w:line="252" w:lineRule="auto"/>
        <w:contextualSpacing/>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Limbažu novadā deklarētie iedzīvotāji laika periodā no 01.01.2015</w:t>
      </w:r>
      <w:r w:rsidR="004A593F">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v-LV" w:eastAsia="lv-LV"/>
        </w:rPr>
        <w:t>- līdz 31.12.2022.</w:t>
      </w:r>
    </w:p>
    <w:p w14:paraId="6BC8C346" w14:textId="77777777" w:rsidR="002075B5" w:rsidRDefault="007950D8">
      <w:pPr>
        <w:suppressAutoHyphens w:val="0"/>
        <w:spacing w:after="0" w:line="252" w:lineRule="auto"/>
        <w:contextualSpacing/>
        <w:rPr>
          <w:rFonts w:ascii="Times New Roman" w:eastAsia="Times New Roman" w:hAnsi="Times New Roman" w:cs="Times New Roman"/>
          <w:color w:val="B71E42"/>
          <w:sz w:val="24"/>
          <w:szCs w:val="24"/>
          <w:lang w:val="lv-LV" w:eastAsia="lv-LV"/>
        </w:rPr>
      </w:pPr>
      <w:r>
        <w:rPr>
          <w:noProof/>
        </w:rPr>
        <w:drawing>
          <wp:inline distT="0" distB="0" distL="0" distR="0" wp14:anchorId="013EAFA0" wp14:editId="5CE44CF6">
            <wp:extent cx="5731510" cy="2926080"/>
            <wp:effectExtent l="0" t="0" r="0" b="0"/>
            <wp:docPr id="51"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17"/>
                    <pic:cNvPicPr>
                      <a:picLocks noChangeAspect="1" noChangeArrowheads="1"/>
                    </pic:cNvPicPr>
                  </pic:nvPicPr>
                  <pic:blipFill>
                    <a:blip r:embed="rId34"/>
                    <a:stretch>
                      <a:fillRect/>
                    </a:stretch>
                  </pic:blipFill>
                  <pic:spPr bwMode="auto">
                    <a:xfrm>
                      <a:off x="0" y="0"/>
                      <a:ext cx="5731510" cy="2926080"/>
                    </a:xfrm>
                    <a:prstGeom prst="rect">
                      <a:avLst/>
                    </a:prstGeom>
                  </pic:spPr>
                </pic:pic>
              </a:graphicData>
            </a:graphic>
          </wp:inline>
        </w:drawing>
      </w:r>
    </w:p>
    <w:p w14:paraId="0FF83983" w14:textId="77777777" w:rsidR="002075B5" w:rsidRPr="007950D8" w:rsidRDefault="002075B5">
      <w:pPr>
        <w:suppressAutoHyphens w:val="0"/>
        <w:spacing w:after="0" w:line="252" w:lineRule="auto"/>
        <w:contextualSpacing/>
        <w:rPr>
          <w:rFonts w:ascii="Times New Roman" w:eastAsia="Times New Roman" w:hAnsi="Times New Roman" w:cs="Times New Roman"/>
          <w:sz w:val="24"/>
          <w:szCs w:val="24"/>
          <w:lang w:val="lv-LV" w:eastAsia="lv-LV"/>
        </w:rPr>
      </w:pPr>
    </w:p>
    <w:p w14:paraId="40C30B6A" w14:textId="77777777" w:rsidR="002075B5" w:rsidRPr="007950D8" w:rsidRDefault="002075B5">
      <w:pPr>
        <w:suppressAutoHyphens w:val="0"/>
        <w:spacing w:after="0" w:line="252" w:lineRule="auto"/>
        <w:contextualSpacing/>
        <w:rPr>
          <w:rFonts w:ascii="Times New Roman" w:eastAsia="Times New Roman" w:hAnsi="Times New Roman" w:cs="Times New Roman"/>
          <w:sz w:val="24"/>
          <w:szCs w:val="24"/>
          <w:lang w:val="lv-LV" w:eastAsia="lv-LV"/>
        </w:rPr>
      </w:pPr>
    </w:p>
    <w:p w14:paraId="1599BD86" w14:textId="77777777" w:rsidR="002075B5" w:rsidRPr="007950D8" w:rsidRDefault="002075B5">
      <w:pPr>
        <w:suppressAutoHyphens w:val="0"/>
        <w:spacing w:after="0" w:line="252" w:lineRule="auto"/>
        <w:contextualSpacing/>
        <w:rPr>
          <w:rFonts w:ascii="Times New Roman" w:eastAsia="Times New Roman" w:hAnsi="Times New Roman" w:cs="Times New Roman"/>
          <w:sz w:val="24"/>
          <w:szCs w:val="24"/>
          <w:lang w:val="lv-LV" w:eastAsia="lv-LV"/>
        </w:rPr>
      </w:pPr>
    </w:p>
    <w:p w14:paraId="46087341" w14:textId="77777777" w:rsidR="002075B5" w:rsidRDefault="007950D8">
      <w:pPr>
        <w:suppressAutoHyphens w:val="0"/>
        <w:spacing w:after="0" w:line="252" w:lineRule="auto"/>
        <w:contextualSpacing/>
        <w:jc w:val="righ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3.pielikums</w:t>
      </w:r>
    </w:p>
    <w:p w14:paraId="4D3A5995" w14:textId="77777777" w:rsidR="002075B5" w:rsidRDefault="007950D8">
      <w:pPr>
        <w:suppressAutoHyphens w:val="0"/>
        <w:spacing w:after="0" w:line="252" w:lineRule="auto"/>
        <w:contextualSpacing/>
        <w:rPr>
          <w:rFonts w:ascii="Times New Roman" w:eastAsia="Times New Roman" w:hAnsi="Times New Roman" w:cs="Times New Roman"/>
          <w:color w:val="B71E42"/>
          <w:sz w:val="24"/>
          <w:szCs w:val="24"/>
          <w:lang w:val="lv-LV" w:eastAsia="lv-LV"/>
        </w:rPr>
      </w:pPr>
      <w:r>
        <w:rPr>
          <w:noProof/>
        </w:rPr>
        <w:drawing>
          <wp:inline distT="0" distB="0" distL="0" distR="0" wp14:anchorId="3D697048" wp14:editId="11054337">
            <wp:extent cx="5903595" cy="3182620"/>
            <wp:effectExtent l="0" t="0" r="0" b="0"/>
            <wp:docPr id="52"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18"/>
                    <pic:cNvPicPr>
                      <a:picLocks noChangeAspect="1" noChangeArrowheads="1"/>
                    </pic:cNvPicPr>
                  </pic:nvPicPr>
                  <pic:blipFill>
                    <a:blip r:embed="rId35"/>
                    <a:stretch>
                      <a:fillRect/>
                    </a:stretch>
                  </pic:blipFill>
                  <pic:spPr bwMode="auto">
                    <a:xfrm>
                      <a:off x="0" y="0"/>
                      <a:ext cx="5903595" cy="3182620"/>
                    </a:xfrm>
                    <a:prstGeom prst="rect">
                      <a:avLst/>
                    </a:prstGeom>
                  </pic:spPr>
                </pic:pic>
              </a:graphicData>
            </a:graphic>
          </wp:inline>
        </w:drawing>
      </w:r>
    </w:p>
    <w:p w14:paraId="528B8238" w14:textId="77777777" w:rsidR="002075B5" w:rsidRDefault="002075B5">
      <w:pPr>
        <w:rPr>
          <w:sz w:val="24"/>
          <w:szCs w:val="24"/>
        </w:rPr>
      </w:pPr>
    </w:p>
    <w:p w14:paraId="4D0F770F" w14:textId="77777777" w:rsidR="002075B5" w:rsidRDefault="007950D8">
      <w:pPr>
        <w:jc w:val="right"/>
        <w:rPr>
          <w:rFonts w:ascii="Times New Roman" w:hAnsi="Times New Roman" w:cs="Times New Roman"/>
          <w:sz w:val="24"/>
          <w:szCs w:val="24"/>
        </w:rPr>
      </w:pPr>
      <w:r>
        <w:rPr>
          <w:rFonts w:ascii="Times New Roman" w:hAnsi="Times New Roman" w:cs="Times New Roman"/>
          <w:sz w:val="24"/>
          <w:szCs w:val="24"/>
        </w:rPr>
        <w:t>4.pielikums</w:t>
      </w:r>
    </w:p>
    <w:p w14:paraId="655756AF" w14:textId="77777777" w:rsidR="002075B5" w:rsidRDefault="007950D8">
      <w:pPr>
        <w:jc w:val="center"/>
        <w:rPr>
          <w:rFonts w:ascii="Times New Roman" w:hAnsi="Times New Roman" w:cs="Times New Roman"/>
          <w:b/>
          <w:bCs/>
          <w:sz w:val="24"/>
          <w:szCs w:val="24"/>
        </w:rPr>
      </w:pPr>
      <w:r>
        <w:rPr>
          <w:rFonts w:ascii="Times New Roman" w:hAnsi="Times New Roman" w:cs="Times New Roman"/>
          <w:b/>
          <w:bCs/>
          <w:sz w:val="24"/>
          <w:szCs w:val="24"/>
          <w:lang w:val="lv-LV"/>
        </w:rPr>
        <w:t>Limbažu novada vispārizglītojošajās skolās īstenotās izglītības programmas</w:t>
      </w:r>
      <w:r>
        <w:rPr>
          <w:rFonts w:ascii="Times New Roman" w:hAnsi="Times New Roman" w:cs="Times New Roman"/>
          <w:b/>
          <w:bCs/>
          <w:sz w:val="24"/>
          <w:szCs w:val="24"/>
        </w:rPr>
        <w:t xml:space="preserve"> 2022./2023.m.g.</w:t>
      </w:r>
    </w:p>
    <w:p w14:paraId="62A5686A" w14:textId="77777777" w:rsidR="002075B5" w:rsidRDefault="002075B5">
      <w:pPr>
        <w:rPr>
          <w:rFonts w:ascii="Times New Roman" w:hAnsi="Times New Roman" w:cs="Times New Roman"/>
          <w:sz w:val="24"/>
          <w:szCs w:val="24"/>
        </w:rPr>
      </w:pPr>
    </w:p>
    <w:p w14:paraId="7EA39979" w14:textId="77777777" w:rsidR="002075B5" w:rsidRDefault="007950D8">
      <w:pPr>
        <w:jc w:val="both"/>
        <w:rPr>
          <w:rFonts w:ascii="Times New Roman" w:hAnsi="Times New Roman" w:cs="Times New Roman"/>
          <w:sz w:val="24"/>
          <w:szCs w:val="24"/>
        </w:rPr>
      </w:pPr>
      <w:r>
        <w:rPr>
          <w:noProof/>
        </w:rPr>
        <w:drawing>
          <wp:inline distT="0" distB="0" distL="0" distR="0" wp14:anchorId="11F04C48" wp14:editId="4AAB1B94">
            <wp:extent cx="4678680" cy="3535680"/>
            <wp:effectExtent l="0" t="0" r="0" b="0"/>
            <wp:docPr id="53"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ēls 25"/>
                    <pic:cNvPicPr>
                      <a:picLocks noChangeAspect="1" noChangeArrowheads="1"/>
                    </pic:cNvPicPr>
                  </pic:nvPicPr>
                  <pic:blipFill>
                    <a:blip r:embed="rId36"/>
                    <a:stretch>
                      <a:fillRect/>
                    </a:stretch>
                  </pic:blipFill>
                  <pic:spPr bwMode="auto">
                    <a:xfrm>
                      <a:off x="0" y="0"/>
                      <a:ext cx="4678680" cy="3535680"/>
                    </a:xfrm>
                    <a:prstGeom prst="rect">
                      <a:avLst/>
                    </a:prstGeom>
                  </pic:spPr>
                </pic:pic>
              </a:graphicData>
            </a:graphic>
          </wp:inline>
        </w:drawing>
      </w:r>
    </w:p>
    <w:p w14:paraId="6543B788"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01011111 – pirmsskolas izglītības programma,</w:t>
      </w:r>
    </w:p>
    <w:p w14:paraId="71E4D0EB"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21011111 – Pamatizglītības programma,</w:t>
      </w:r>
    </w:p>
    <w:p w14:paraId="722FB284"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lastRenderedPageBreak/>
        <w:t>21015511 - Speciālās pamatizglītības programma izglītojamajiem ar valodas  traucējumiem,</w:t>
      </w:r>
    </w:p>
    <w:p w14:paraId="2AE06891"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21015611 – Speciālās pamatizglītības programma izglītojamajiem ar mācīšanās traucējumiem,</w:t>
      </w:r>
    </w:p>
    <w:p w14:paraId="7E184AD4"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21015711 - Speciālās pamatizglītības programma izglītojamajiem ar garīgās veselības  traucējumiem,</w:t>
      </w:r>
    </w:p>
    <w:p w14:paraId="04FBA426"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21015811 - Speciālās pamatizglītības programma izglītojamajiem ar garīgās attīstības traucējumiem,</w:t>
      </w:r>
    </w:p>
    <w:p w14:paraId="44D50678"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21015911 - Speciālās pamatizglītības programma izglītojamajiem ar smagiem garīgās attīstības traucējumiem vai vairākiem smagiem attīstības traucējumiem,</w:t>
      </w:r>
    </w:p>
    <w:p w14:paraId="3B65FA11"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31016011 - Vispārējās vidējās izglītības programma,</w:t>
      </w:r>
    </w:p>
    <w:p w14:paraId="52373B29" w14:textId="77777777" w:rsidR="002075B5" w:rsidRDefault="007950D8">
      <w:pPr>
        <w:spacing w:after="0"/>
        <w:contextualSpacing/>
        <w:rPr>
          <w:rFonts w:ascii="Times New Roman" w:hAnsi="Times New Roman" w:cs="Times New Roman"/>
          <w:sz w:val="24"/>
          <w:szCs w:val="24"/>
          <w:lang w:val="lv-LV"/>
        </w:rPr>
      </w:pPr>
      <w:r>
        <w:rPr>
          <w:rFonts w:ascii="Times New Roman" w:hAnsi="Times New Roman" w:cs="Times New Roman"/>
          <w:sz w:val="24"/>
          <w:szCs w:val="24"/>
          <w:lang w:val="lv-LV"/>
        </w:rPr>
        <w:t>31016013 – Vispārējās vidējās izglītības programma.</w:t>
      </w:r>
    </w:p>
    <w:p w14:paraId="2BE57DB2" w14:textId="77777777" w:rsidR="002075B5" w:rsidRDefault="002075B5">
      <w:pPr>
        <w:jc w:val="both"/>
        <w:rPr>
          <w:rFonts w:ascii="Times New Roman" w:hAnsi="Times New Roman" w:cs="Times New Roman"/>
          <w:sz w:val="24"/>
          <w:szCs w:val="24"/>
          <w:lang w:val="lv-LV"/>
        </w:rPr>
      </w:pPr>
    </w:p>
    <w:p w14:paraId="1E13DB6D" w14:textId="77777777" w:rsidR="002075B5" w:rsidRDefault="007950D8">
      <w:pPr>
        <w:jc w:val="right"/>
        <w:rPr>
          <w:rFonts w:ascii="Times New Roman" w:hAnsi="Times New Roman" w:cs="Times New Roman"/>
          <w:sz w:val="24"/>
          <w:szCs w:val="24"/>
        </w:rPr>
      </w:pPr>
      <w:r>
        <w:rPr>
          <w:rFonts w:ascii="Times New Roman" w:hAnsi="Times New Roman" w:cs="Times New Roman"/>
          <w:sz w:val="24"/>
          <w:szCs w:val="24"/>
        </w:rPr>
        <w:t>5.pielikums</w:t>
      </w:r>
    </w:p>
    <w:p w14:paraId="7AD59C31" w14:textId="77777777" w:rsidR="002075B5" w:rsidRDefault="007950D8">
      <w:pPr>
        <w:jc w:val="center"/>
        <w:rPr>
          <w:rFonts w:ascii="Times New Roman" w:hAnsi="Times New Roman" w:cs="Times New Roman"/>
          <w:b/>
          <w:bCs/>
          <w:sz w:val="24"/>
          <w:szCs w:val="24"/>
        </w:rPr>
      </w:pPr>
      <w:r>
        <w:rPr>
          <w:rFonts w:ascii="Times New Roman" w:hAnsi="Times New Roman" w:cs="Times New Roman"/>
          <w:b/>
          <w:bCs/>
          <w:sz w:val="24"/>
          <w:szCs w:val="24"/>
        </w:rPr>
        <w:t xml:space="preserve">Izglītojamo </w:t>
      </w:r>
      <w:r w:rsidRPr="004A593F">
        <w:rPr>
          <w:rFonts w:ascii="Times New Roman" w:hAnsi="Times New Roman" w:cs="Times New Roman"/>
          <w:b/>
          <w:bCs/>
          <w:sz w:val="24"/>
          <w:szCs w:val="24"/>
          <w:lang w:val="lv-LV"/>
        </w:rPr>
        <w:t>skaita dinamika</w:t>
      </w:r>
    </w:p>
    <w:p w14:paraId="6FD5FB75" w14:textId="77777777" w:rsidR="002075B5" w:rsidRDefault="007950D8">
      <w:pPr>
        <w:jc w:val="center"/>
        <w:rPr>
          <w:rFonts w:ascii="Times New Roman" w:hAnsi="Times New Roman" w:cs="Times New Roman"/>
          <w:sz w:val="24"/>
          <w:szCs w:val="24"/>
        </w:rPr>
      </w:pPr>
      <w:r>
        <w:rPr>
          <w:noProof/>
        </w:rPr>
        <w:drawing>
          <wp:inline distT="0" distB="0" distL="0" distR="0" wp14:anchorId="214DEA2A" wp14:editId="451D083A">
            <wp:extent cx="3817620" cy="2296160"/>
            <wp:effectExtent l="0" t="0" r="0" b="0"/>
            <wp:docPr id="54"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6"/>
                    <pic:cNvPicPr>
                      <a:picLocks noChangeAspect="1" noChangeArrowheads="1"/>
                    </pic:cNvPicPr>
                  </pic:nvPicPr>
                  <pic:blipFill>
                    <a:blip r:embed="rId37"/>
                    <a:stretch>
                      <a:fillRect/>
                    </a:stretch>
                  </pic:blipFill>
                  <pic:spPr bwMode="auto">
                    <a:xfrm>
                      <a:off x="0" y="0"/>
                      <a:ext cx="3817620" cy="2296160"/>
                    </a:xfrm>
                    <a:prstGeom prst="rect">
                      <a:avLst/>
                    </a:prstGeom>
                  </pic:spPr>
                </pic:pic>
              </a:graphicData>
            </a:graphic>
          </wp:inline>
        </w:drawing>
      </w:r>
    </w:p>
    <w:p w14:paraId="7F1CBADA" w14:textId="74EBD327" w:rsidR="002075B5" w:rsidRDefault="007950D8">
      <w:pPr>
        <w:jc w:val="center"/>
        <w:rPr>
          <w:rFonts w:ascii="Times New Roman" w:hAnsi="Times New Roman" w:cs="Times New Roman"/>
          <w:b/>
          <w:bCs/>
          <w:sz w:val="24"/>
          <w:szCs w:val="24"/>
        </w:rPr>
      </w:pPr>
      <w:r>
        <w:rPr>
          <w:noProof/>
        </w:rPr>
        <w:drawing>
          <wp:inline distT="0" distB="0" distL="0" distR="0" wp14:anchorId="05D1710A" wp14:editId="4EEA498D">
            <wp:extent cx="3960495" cy="2164080"/>
            <wp:effectExtent l="0" t="0" r="0" b="0"/>
            <wp:docPr id="55"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7"/>
                    <pic:cNvPicPr>
                      <a:picLocks noChangeAspect="1" noChangeArrowheads="1"/>
                    </pic:cNvPicPr>
                  </pic:nvPicPr>
                  <pic:blipFill>
                    <a:blip r:embed="rId38"/>
                    <a:stretch>
                      <a:fillRect/>
                    </a:stretch>
                  </pic:blipFill>
                  <pic:spPr bwMode="auto">
                    <a:xfrm>
                      <a:off x="0" y="0"/>
                      <a:ext cx="3960495" cy="2164080"/>
                    </a:xfrm>
                    <a:prstGeom prst="rect">
                      <a:avLst/>
                    </a:prstGeom>
                  </pic:spPr>
                </pic:pic>
              </a:graphicData>
            </a:graphic>
          </wp:inline>
        </w:drawing>
      </w:r>
    </w:p>
    <w:p w14:paraId="16106599" w14:textId="0E165DC0" w:rsidR="004A593F" w:rsidRDefault="004A593F">
      <w:pPr>
        <w:jc w:val="center"/>
        <w:rPr>
          <w:rFonts w:ascii="Times New Roman" w:hAnsi="Times New Roman" w:cs="Times New Roman"/>
          <w:b/>
          <w:bCs/>
          <w:sz w:val="24"/>
          <w:szCs w:val="24"/>
        </w:rPr>
      </w:pPr>
    </w:p>
    <w:p w14:paraId="0B1746F3" w14:textId="77777777" w:rsidR="004A593F" w:rsidRDefault="004A593F">
      <w:pPr>
        <w:jc w:val="center"/>
        <w:rPr>
          <w:rFonts w:ascii="Times New Roman" w:hAnsi="Times New Roman" w:cs="Times New Roman"/>
          <w:b/>
          <w:bCs/>
          <w:sz w:val="24"/>
          <w:szCs w:val="24"/>
        </w:rPr>
      </w:pPr>
    </w:p>
    <w:p w14:paraId="0C392713" w14:textId="77777777" w:rsidR="002075B5" w:rsidRDefault="002075B5">
      <w:pPr>
        <w:suppressAutoHyphens w:val="0"/>
        <w:spacing w:beforeAutospacing="1" w:afterAutospacing="1" w:line="240" w:lineRule="auto"/>
        <w:contextualSpacing/>
        <w:rPr>
          <w:rFonts w:ascii="Times New Roman" w:hAnsi="Times New Roman" w:cs="Times New Roman"/>
          <w:b/>
          <w:bCs/>
          <w:sz w:val="24"/>
          <w:szCs w:val="24"/>
          <w:lang w:val="lv-LV" w:eastAsia="en-GB"/>
        </w:rPr>
      </w:pPr>
    </w:p>
    <w:p w14:paraId="079CAA58" w14:textId="77777777" w:rsidR="002075B5" w:rsidRDefault="002075B5">
      <w:pPr>
        <w:suppressAutoHyphens w:val="0"/>
        <w:spacing w:beforeAutospacing="1" w:afterAutospacing="1" w:line="240" w:lineRule="auto"/>
        <w:contextualSpacing/>
        <w:rPr>
          <w:rFonts w:ascii="Times New Roman" w:hAnsi="Times New Roman" w:cs="Times New Roman"/>
          <w:b/>
          <w:bCs/>
          <w:sz w:val="24"/>
          <w:szCs w:val="24"/>
          <w:lang w:val="lv-LV" w:eastAsia="en-GB"/>
        </w:rPr>
      </w:pPr>
    </w:p>
    <w:p w14:paraId="601523A6" w14:textId="77777777" w:rsidR="004A593F" w:rsidRDefault="004A593F">
      <w:pPr>
        <w:suppressAutoHyphens w:val="0"/>
        <w:spacing w:beforeAutospacing="1" w:afterAutospacing="1" w:line="240" w:lineRule="auto"/>
        <w:contextualSpacing/>
        <w:rPr>
          <w:rFonts w:ascii="Times New Roman" w:hAnsi="Times New Roman" w:cs="Times New Roman"/>
          <w:b/>
          <w:bCs/>
          <w:sz w:val="24"/>
          <w:szCs w:val="24"/>
          <w:lang w:val="lv-LV" w:eastAsia="en-GB"/>
        </w:rPr>
      </w:pPr>
    </w:p>
    <w:p w14:paraId="3EAF121E" w14:textId="77777777" w:rsidR="004A593F" w:rsidRDefault="004A593F">
      <w:pPr>
        <w:suppressAutoHyphens w:val="0"/>
        <w:spacing w:beforeAutospacing="1" w:afterAutospacing="1" w:line="240" w:lineRule="auto"/>
        <w:contextualSpacing/>
        <w:rPr>
          <w:rFonts w:ascii="Times New Roman" w:hAnsi="Times New Roman" w:cs="Times New Roman"/>
          <w:b/>
          <w:bCs/>
          <w:sz w:val="24"/>
          <w:szCs w:val="24"/>
          <w:lang w:val="lv-LV" w:eastAsia="en-GB"/>
        </w:rPr>
      </w:pPr>
    </w:p>
    <w:p w14:paraId="203FAC6A" w14:textId="5D56CE95" w:rsidR="002075B5" w:rsidRDefault="007950D8" w:rsidP="004A593F">
      <w:pPr>
        <w:suppressAutoHyphens w:val="0"/>
        <w:spacing w:beforeAutospacing="1" w:afterAutospacing="1" w:line="240" w:lineRule="auto"/>
        <w:contextualSpacing/>
        <w:jc w:val="center"/>
        <w:rPr>
          <w:rFonts w:ascii="Times New Roman" w:hAnsi="Times New Roman" w:cs="Times New Roman"/>
          <w:b/>
          <w:bCs/>
          <w:sz w:val="24"/>
          <w:szCs w:val="24"/>
          <w:lang w:val="lv-LV" w:eastAsia="en-GB"/>
        </w:rPr>
      </w:pPr>
      <w:r>
        <w:rPr>
          <w:rFonts w:ascii="Times New Roman" w:hAnsi="Times New Roman" w:cs="Times New Roman"/>
          <w:b/>
          <w:bCs/>
          <w:sz w:val="24"/>
          <w:szCs w:val="24"/>
          <w:lang w:val="lv-LV" w:eastAsia="en-GB"/>
        </w:rPr>
        <w:t>Izglītojamo sadalījums pa programmām  Limbažu novada vidējās izglītības iestādēs</w:t>
      </w:r>
    </w:p>
    <w:p w14:paraId="45C62C0F"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0D14738D" wp14:editId="64A1AD14">
            <wp:extent cx="5956300" cy="3011805"/>
            <wp:effectExtent l="0" t="0" r="0" b="0"/>
            <wp:docPr id="56"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8"/>
                    <pic:cNvPicPr>
                      <a:picLocks noChangeAspect="1" noChangeArrowheads="1"/>
                    </pic:cNvPicPr>
                  </pic:nvPicPr>
                  <pic:blipFill>
                    <a:blip r:embed="rId39"/>
                    <a:stretch>
                      <a:fillRect/>
                    </a:stretch>
                  </pic:blipFill>
                  <pic:spPr bwMode="auto">
                    <a:xfrm>
                      <a:off x="0" y="0"/>
                      <a:ext cx="5956300" cy="3011805"/>
                    </a:xfrm>
                    <a:prstGeom prst="rect">
                      <a:avLst/>
                    </a:prstGeom>
                  </pic:spPr>
                </pic:pic>
              </a:graphicData>
            </a:graphic>
          </wp:inline>
        </w:drawing>
      </w:r>
    </w:p>
    <w:p w14:paraId="4077D7AE" w14:textId="77777777" w:rsidR="004A593F" w:rsidRDefault="004A593F">
      <w:pPr>
        <w:suppressAutoHyphens w:val="0"/>
        <w:spacing w:beforeAutospacing="1" w:afterAutospacing="1" w:line="240" w:lineRule="auto"/>
        <w:contextualSpacing/>
        <w:rPr>
          <w:rFonts w:ascii="Times New Roman" w:hAnsi="Times New Roman" w:cs="Times New Roman"/>
          <w:b/>
          <w:bCs/>
          <w:sz w:val="24"/>
          <w:szCs w:val="24"/>
          <w:lang w:val="lv-LV" w:eastAsia="en-GB"/>
        </w:rPr>
      </w:pPr>
    </w:p>
    <w:p w14:paraId="5E951536" w14:textId="6640011E" w:rsidR="002075B5" w:rsidRDefault="007950D8" w:rsidP="004A593F">
      <w:pPr>
        <w:suppressAutoHyphens w:val="0"/>
        <w:spacing w:beforeAutospacing="1" w:afterAutospacing="1" w:line="240" w:lineRule="auto"/>
        <w:contextualSpacing/>
        <w:jc w:val="center"/>
        <w:rPr>
          <w:rFonts w:ascii="Times New Roman" w:hAnsi="Times New Roman" w:cs="Times New Roman"/>
          <w:b/>
          <w:bCs/>
          <w:sz w:val="24"/>
          <w:szCs w:val="24"/>
          <w:lang w:val="lv-LV" w:eastAsia="en-GB"/>
        </w:rPr>
      </w:pPr>
      <w:r>
        <w:rPr>
          <w:rFonts w:ascii="Times New Roman" w:hAnsi="Times New Roman" w:cs="Times New Roman"/>
          <w:b/>
          <w:bCs/>
          <w:sz w:val="24"/>
          <w:szCs w:val="24"/>
          <w:lang w:val="lv-LV" w:eastAsia="en-GB"/>
        </w:rPr>
        <w:t>Izglītojamo sadalījums pa programmām  Limbažu novada pamatizglītības iestādēs</w:t>
      </w:r>
    </w:p>
    <w:p w14:paraId="185BA9B0"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2979D5B3" wp14:editId="4207EA0D">
            <wp:extent cx="5731510" cy="2799715"/>
            <wp:effectExtent l="0" t="0" r="0" b="0"/>
            <wp:docPr id="57" name="Attē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5"/>
                    <pic:cNvPicPr>
                      <a:picLocks noChangeAspect="1" noChangeArrowheads="1"/>
                    </pic:cNvPicPr>
                  </pic:nvPicPr>
                  <pic:blipFill>
                    <a:blip r:embed="rId40"/>
                    <a:stretch>
                      <a:fillRect/>
                    </a:stretch>
                  </pic:blipFill>
                  <pic:spPr bwMode="auto">
                    <a:xfrm>
                      <a:off x="0" y="0"/>
                      <a:ext cx="5731510" cy="2799715"/>
                    </a:xfrm>
                    <a:prstGeom prst="rect">
                      <a:avLst/>
                    </a:prstGeom>
                  </pic:spPr>
                </pic:pic>
              </a:graphicData>
            </a:graphic>
          </wp:inline>
        </w:drawing>
      </w:r>
    </w:p>
    <w:p w14:paraId="409B27BD"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0F897C17" w14:textId="509A0ABF" w:rsidR="002075B5" w:rsidRDefault="007950D8">
      <w:pPr>
        <w:suppressAutoHyphens w:val="0"/>
        <w:spacing w:beforeAutospacing="1" w:afterAutospacing="1" w:line="240" w:lineRule="auto"/>
        <w:contextualSpacing/>
        <w:jc w:val="right"/>
        <w:rPr>
          <w:rFonts w:ascii="Times New Roman" w:hAnsi="Times New Roman" w:cs="Times New Roman"/>
          <w:sz w:val="24"/>
          <w:szCs w:val="24"/>
          <w:lang w:val="lv-LV" w:eastAsia="en-GB"/>
        </w:rPr>
      </w:pPr>
      <w:r>
        <w:rPr>
          <w:rFonts w:ascii="Times New Roman" w:hAnsi="Times New Roman" w:cs="Times New Roman"/>
          <w:sz w:val="24"/>
          <w:szCs w:val="24"/>
          <w:lang w:val="lv-LV" w:eastAsia="en-GB"/>
        </w:rPr>
        <w:t>6.pielikums</w:t>
      </w:r>
    </w:p>
    <w:p w14:paraId="286A25D8" w14:textId="17099499" w:rsidR="002075B5" w:rsidRDefault="007950D8" w:rsidP="004A593F">
      <w:pPr>
        <w:suppressAutoHyphens w:val="0"/>
        <w:spacing w:beforeAutospacing="1" w:afterAutospacing="1" w:line="240" w:lineRule="auto"/>
        <w:contextualSpacing/>
        <w:jc w:val="center"/>
        <w:rPr>
          <w:rFonts w:ascii="Times New Roman" w:hAnsi="Times New Roman" w:cs="Times New Roman"/>
          <w:b/>
          <w:bCs/>
          <w:sz w:val="24"/>
          <w:szCs w:val="24"/>
          <w:lang w:val="lv-LV" w:eastAsia="en-GB"/>
        </w:rPr>
      </w:pPr>
      <w:r>
        <w:rPr>
          <w:rFonts w:ascii="Times New Roman" w:hAnsi="Times New Roman" w:cs="Times New Roman"/>
          <w:b/>
          <w:bCs/>
          <w:sz w:val="24"/>
          <w:szCs w:val="24"/>
          <w:lang w:val="lv-LV" w:eastAsia="en-GB"/>
        </w:rPr>
        <w:t>Attālumi starp Limbažu novada izglītības iestādēm</w:t>
      </w:r>
    </w:p>
    <w:tbl>
      <w:tblPr>
        <w:tblStyle w:val="Reatabula1"/>
        <w:tblW w:w="9016" w:type="dxa"/>
        <w:tblInd w:w="113" w:type="dxa"/>
        <w:tblLayout w:type="fixed"/>
        <w:tblLook w:val="04A0" w:firstRow="1" w:lastRow="0" w:firstColumn="1" w:lastColumn="0" w:noHBand="0" w:noVBand="1"/>
      </w:tblPr>
      <w:tblGrid>
        <w:gridCol w:w="3689"/>
        <w:gridCol w:w="5327"/>
      </w:tblGrid>
      <w:tr w:rsidR="002075B5" w14:paraId="51AD158D" w14:textId="77777777">
        <w:tc>
          <w:tcPr>
            <w:tcW w:w="3689" w:type="dxa"/>
          </w:tcPr>
          <w:p w14:paraId="0B3A9EBF" w14:textId="77777777" w:rsidR="002075B5" w:rsidRDefault="007950D8">
            <w:pPr>
              <w:widowControl w:val="0"/>
              <w:suppressAutoHyphens w:val="0"/>
              <w:spacing w:after="0" w:line="240" w:lineRule="auto"/>
              <w:contextualSpacing/>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t>Attālumi starp apdzīvotām vietām un izglītības iestādēm.</w:t>
            </w:r>
          </w:p>
        </w:tc>
        <w:tc>
          <w:tcPr>
            <w:tcW w:w="5326" w:type="dxa"/>
          </w:tcPr>
          <w:p w14:paraId="62E8BF9B" w14:textId="77777777" w:rsidR="002075B5" w:rsidRDefault="007950D8">
            <w:pPr>
              <w:widowControl w:val="0"/>
              <w:suppressAutoHyphens w:val="0"/>
              <w:spacing w:after="0" w:line="240" w:lineRule="auto"/>
              <w:contextualSpacing/>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t>Izglītības iestādes ar izglītojamo skaitu</w:t>
            </w:r>
          </w:p>
          <w:p w14:paraId="160B7C52" w14:textId="77777777" w:rsidR="002075B5" w:rsidRDefault="007950D8">
            <w:pPr>
              <w:widowControl w:val="0"/>
              <w:suppressAutoHyphens w:val="0"/>
              <w:spacing w:after="0" w:line="240" w:lineRule="auto"/>
              <w:contextualSpacing/>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t>01.09.2022 (pēc VIIS datiem)</w:t>
            </w:r>
          </w:p>
        </w:tc>
      </w:tr>
      <w:tr w:rsidR="002075B5" w14:paraId="0DBAEB43" w14:textId="77777777">
        <w:tc>
          <w:tcPr>
            <w:tcW w:w="3689" w:type="dxa"/>
          </w:tcPr>
          <w:p w14:paraId="7820B22A"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Vilzēni – Aloja – 11km</w:t>
            </w:r>
          </w:p>
        </w:tc>
        <w:tc>
          <w:tcPr>
            <w:tcW w:w="5326" w:type="dxa"/>
          </w:tcPr>
          <w:p w14:paraId="195FDD56"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Alojas PII  “Auseklītis” Vilzēnu grupas -44</w:t>
            </w:r>
          </w:p>
        </w:tc>
      </w:tr>
      <w:tr w:rsidR="002075B5" w14:paraId="1A2B996C" w14:textId="77777777">
        <w:tc>
          <w:tcPr>
            <w:tcW w:w="3689" w:type="dxa"/>
          </w:tcPr>
          <w:p w14:paraId="56E01399"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Puikule – Aloja – 11km</w:t>
            </w:r>
          </w:p>
        </w:tc>
        <w:tc>
          <w:tcPr>
            <w:tcW w:w="5326" w:type="dxa"/>
          </w:tcPr>
          <w:p w14:paraId="6D5CBF81"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Alojas PII  “Auseklītis”  Puikules grupas- 90</w:t>
            </w:r>
          </w:p>
        </w:tc>
      </w:tr>
      <w:tr w:rsidR="002075B5" w14:paraId="2754F611" w14:textId="77777777">
        <w:tc>
          <w:tcPr>
            <w:tcW w:w="3689" w:type="dxa"/>
          </w:tcPr>
          <w:p w14:paraId="15A98AE5"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Staicele – Aloja – 13km</w:t>
            </w:r>
          </w:p>
        </w:tc>
        <w:tc>
          <w:tcPr>
            <w:tcW w:w="5326" w:type="dxa"/>
          </w:tcPr>
          <w:p w14:paraId="244231AF"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Staiceles pamatskola 44/94;</w:t>
            </w:r>
          </w:p>
          <w:p w14:paraId="1A78CCC9"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Staiceles Mūzikas un mākslas skola - 64</w:t>
            </w:r>
          </w:p>
        </w:tc>
      </w:tr>
      <w:tr w:rsidR="002075B5" w14:paraId="11843658" w14:textId="77777777">
        <w:tc>
          <w:tcPr>
            <w:tcW w:w="3689" w:type="dxa"/>
          </w:tcPr>
          <w:p w14:paraId="0170A2C0"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Aloja – Pāle – 19km</w:t>
            </w:r>
          </w:p>
        </w:tc>
        <w:tc>
          <w:tcPr>
            <w:tcW w:w="5326" w:type="dxa"/>
          </w:tcPr>
          <w:p w14:paraId="5920588B" w14:textId="77777777" w:rsidR="002075B5" w:rsidRDefault="007950D8">
            <w:pPr>
              <w:widowControl w:val="0"/>
              <w:tabs>
                <w:tab w:val="left" w:pos="1260"/>
              </w:tabs>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Alojas PII “Auseklītis”, Alojas grupas</w:t>
            </w:r>
          </w:p>
          <w:p w14:paraId="48F1C090" w14:textId="77777777" w:rsidR="002075B5" w:rsidRDefault="007950D8">
            <w:pPr>
              <w:widowControl w:val="0"/>
              <w:tabs>
                <w:tab w:val="left" w:pos="1260"/>
              </w:tabs>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Alojas mūzikas un mākslas skola - 71;</w:t>
            </w:r>
          </w:p>
          <w:p w14:paraId="7D75211C" w14:textId="77777777" w:rsidR="002075B5" w:rsidRDefault="007950D8">
            <w:pPr>
              <w:widowControl w:val="0"/>
              <w:tabs>
                <w:tab w:val="left" w:pos="1260"/>
              </w:tabs>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Alojas Ausekļa vidusskola - 253</w:t>
            </w:r>
          </w:p>
        </w:tc>
      </w:tr>
      <w:tr w:rsidR="002075B5" w14:paraId="319E4B55" w14:textId="77777777">
        <w:tc>
          <w:tcPr>
            <w:tcW w:w="3689" w:type="dxa"/>
          </w:tcPr>
          <w:p w14:paraId="18259B86"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Pāle – Viļķene – 16km</w:t>
            </w:r>
          </w:p>
        </w:tc>
        <w:tc>
          <w:tcPr>
            <w:tcW w:w="5326" w:type="dxa"/>
          </w:tcPr>
          <w:p w14:paraId="75CC1714"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Pāles pamatskola -27/58</w:t>
            </w:r>
          </w:p>
        </w:tc>
      </w:tr>
      <w:tr w:rsidR="002075B5" w14:paraId="09E9E0E1" w14:textId="77777777">
        <w:tc>
          <w:tcPr>
            <w:tcW w:w="3689" w:type="dxa"/>
          </w:tcPr>
          <w:p w14:paraId="20BCD977"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lastRenderedPageBreak/>
              <w:t>Viļķene – Limbaži – 17km</w:t>
            </w:r>
          </w:p>
        </w:tc>
        <w:tc>
          <w:tcPr>
            <w:tcW w:w="5326" w:type="dxa"/>
          </w:tcPr>
          <w:p w14:paraId="07EF7F0E"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Baumaņu Kārļa Viļķenes pamatskola- 41/56</w:t>
            </w:r>
          </w:p>
        </w:tc>
      </w:tr>
      <w:tr w:rsidR="002075B5" w14:paraId="782A01BE" w14:textId="77777777">
        <w:tc>
          <w:tcPr>
            <w:tcW w:w="3689" w:type="dxa"/>
          </w:tcPr>
          <w:p w14:paraId="6C64D254"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Ozolaine – Limbaži – 2km</w:t>
            </w:r>
          </w:p>
        </w:tc>
        <w:tc>
          <w:tcPr>
            <w:tcW w:w="5326" w:type="dxa"/>
          </w:tcPr>
          <w:p w14:paraId="72E5E25D"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Ozolaines PII - 62</w:t>
            </w:r>
          </w:p>
        </w:tc>
      </w:tr>
      <w:tr w:rsidR="002075B5" w14:paraId="21D2E913" w14:textId="77777777">
        <w:tc>
          <w:tcPr>
            <w:tcW w:w="3689" w:type="dxa"/>
          </w:tcPr>
          <w:p w14:paraId="7E91CEE1"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Ainaži – Salacgrīva – 12km</w:t>
            </w:r>
          </w:p>
        </w:tc>
        <w:tc>
          <w:tcPr>
            <w:tcW w:w="5326" w:type="dxa"/>
          </w:tcPr>
          <w:p w14:paraId="3ABA8D7E"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Krišjāņa Valdemāra Ainažu pamatskola- 29/73</w:t>
            </w:r>
          </w:p>
        </w:tc>
      </w:tr>
      <w:tr w:rsidR="002075B5" w14:paraId="0741E3CC" w14:textId="77777777">
        <w:tc>
          <w:tcPr>
            <w:tcW w:w="3689" w:type="dxa"/>
          </w:tcPr>
          <w:p w14:paraId="334450A0"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 – Pāle – 25km</w:t>
            </w:r>
          </w:p>
        </w:tc>
        <w:tc>
          <w:tcPr>
            <w:tcW w:w="5326" w:type="dxa"/>
            <w:vMerge w:val="restart"/>
          </w:tcPr>
          <w:p w14:paraId="5ED5D1FB"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Salacgrīvas vidusskola - 369;</w:t>
            </w:r>
          </w:p>
          <w:p w14:paraId="4BE56B71"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Salacgrīvas Mūzikas skola - 88;</w:t>
            </w:r>
          </w:p>
          <w:p w14:paraId="3B579F0D"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Salacgrīvas PII “Vilnītis”- 163</w:t>
            </w:r>
          </w:p>
          <w:p w14:paraId="2B7D76C3"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Salacgrīvas Mākslas skola- 87</w:t>
            </w:r>
          </w:p>
        </w:tc>
      </w:tr>
      <w:tr w:rsidR="002075B5" w14:paraId="4EA2FC1F" w14:textId="77777777">
        <w:tc>
          <w:tcPr>
            <w:tcW w:w="3689" w:type="dxa"/>
          </w:tcPr>
          <w:p w14:paraId="05CCAB21"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 – Svētciems – 7km</w:t>
            </w:r>
          </w:p>
        </w:tc>
        <w:tc>
          <w:tcPr>
            <w:tcW w:w="5326" w:type="dxa"/>
            <w:vMerge/>
          </w:tcPr>
          <w:p w14:paraId="17CDD64D"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7545CEAB" w14:textId="77777777">
        <w:tc>
          <w:tcPr>
            <w:tcW w:w="3689" w:type="dxa"/>
          </w:tcPr>
          <w:p w14:paraId="5DAF1B49"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 – Liepupe – 35km</w:t>
            </w:r>
          </w:p>
        </w:tc>
        <w:tc>
          <w:tcPr>
            <w:tcW w:w="5326" w:type="dxa"/>
            <w:vMerge/>
          </w:tcPr>
          <w:p w14:paraId="21B69A2F"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6084C7DD" w14:textId="77777777">
        <w:tc>
          <w:tcPr>
            <w:tcW w:w="3689" w:type="dxa"/>
          </w:tcPr>
          <w:p w14:paraId="12166EE9"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Korģene – Salacgrīva – 13km</w:t>
            </w:r>
          </w:p>
        </w:tc>
        <w:tc>
          <w:tcPr>
            <w:tcW w:w="5326" w:type="dxa"/>
          </w:tcPr>
          <w:p w14:paraId="01A98CA2"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Salacgrīvas PII “Vilnītis”  Korģenes grupa</w:t>
            </w:r>
          </w:p>
        </w:tc>
      </w:tr>
      <w:tr w:rsidR="002075B5" w14:paraId="1CA26053" w14:textId="77777777">
        <w:tc>
          <w:tcPr>
            <w:tcW w:w="3689" w:type="dxa"/>
          </w:tcPr>
          <w:p w14:paraId="60F45F26"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Liepupe – Limbaži – 23km</w:t>
            </w:r>
          </w:p>
        </w:tc>
        <w:tc>
          <w:tcPr>
            <w:tcW w:w="5326" w:type="dxa"/>
          </w:tcPr>
          <w:p w14:paraId="19F30F65"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Liepupes pamatskola-  47/80</w:t>
            </w:r>
          </w:p>
        </w:tc>
      </w:tr>
      <w:tr w:rsidR="002075B5" w14:paraId="7C101017" w14:textId="77777777">
        <w:tc>
          <w:tcPr>
            <w:tcW w:w="3689" w:type="dxa"/>
          </w:tcPr>
          <w:p w14:paraId="1C560055"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Pociems – Katvari – 6km</w:t>
            </w:r>
          </w:p>
        </w:tc>
        <w:tc>
          <w:tcPr>
            <w:tcW w:w="5326" w:type="dxa"/>
            <w:vMerge w:val="restart"/>
          </w:tcPr>
          <w:p w14:paraId="2A578EDA"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Umurgas pamatskolas  Pociema pirmsskolas grupas- 31</w:t>
            </w:r>
          </w:p>
        </w:tc>
      </w:tr>
      <w:tr w:rsidR="002075B5" w14:paraId="2A820D2C" w14:textId="77777777">
        <w:tc>
          <w:tcPr>
            <w:tcW w:w="3689" w:type="dxa"/>
          </w:tcPr>
          <w:p w14:paraId="0F464CD4"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Pociems – Limbaži – 16km</w:t>
            </w:r>
          </w:p>
        </w:tc>
        <w:tc>
          <w:tcPr>
            <w:tcW w:w="5326" w:type="dxa"/>
            <w:vMerge/>
          </w:tcPr>
          <w:p w14:paraId="16FE07E8"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23242E79" w14:textId="77777777">
        <w:tc>
          <w:tcPr>
            <w:tcW w:w="3689" w:type="dxa"/>
          </w:tcPr>
          <w:p w14:paraId="5A402C2C"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Katvari – Umurga – 5km</w:t>
            </w:r>
          </w:p>
        </w:tc>
        <w:tc>
          <w:tcPr>
            <w:tcW w:w="5326" w:type="dxa"/>
            <w:vMerge w:val="restart"/>
          </w:tcPr>
          <w:p w14:paraId="6AEB6FFE"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Limbažu novada Speciālā pamatskola 7/69;</w:t>
            </w:r>
          </w:p>
          <w:p w14:paraId="65346592"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Umurgas pamatskola 57/109;</w:t>
            </w:r>
          </w:p>
          <w:p w14:paraId="26298D73"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10A5CDB4" w14:textId="77777777">
        <w:tc>
          <w:tcPr>
            <w:tcW w:w="3689" w:type="dxa"/>
          </w:tcPr>
          <w:p w14:paraId="3E17AC8D"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Katvari – Limbaži – 9km</w:t>
            </w:r>
          </w:p>
        </w:tc>
        <w:tc>
          <w:tcPr>
            <w:tcW w:w="5326" w:type="dxa"/>
            <w:vMerge/>
          </w:tcPr>
          <w:p w14:paraId="2D4379D6"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188F136A" w14:textId="77777777">
        <w:tc>
          <w:tcPr>
            <w:tcW w:w="3689" w:type="dxa"/>
          </w:tcPr>
          <w:p w14:paraId="43D12664"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Katvari – Umurga – Limbaži – 13km</w:t>
            </w:r>
          </w:p>
        </w:tc>
        <w:tc>
          <w:tcPr>
            <w:tcW w:w="5326" w:type="dxa"/>
            <w:vMerge/>
          </w:tcPr>
          <w:p w14:paraId="49BAA66A" w14:textId="77777777" w:rsidR="002075B5" w:rsidRDefault="002075B5">
            <w:pPr>
              <w:widowControl w:val="0"/>
              <w:suppressAutoHyphens w:val="0"/>
              <w:spacing w:after="0" w:line="240" w:lineRule="auto"/>
              <w:contextualSpacing/>
              <w:rPr>
                <w:rFonts w:ascii="Times New Roman" w:hAnsi="Times New Roman" w:cs="Times New Roman"/>
                <w:sz w:val="24"/>
                <w:szCs w:val="24"/>
                <w:lang w:val="lv-LV"/>
              </w:rPr>
            </w:pPr>
          </w:p>
        </w:tc>
      </w:tr>
      <w:tr w:rsidR="002075B5" w14:paraId="537ADFDF" w14:textId="77777777">
        <w:tc>
          <w:tcPr>
            <w:tcW w:w="3689" w:type="dxa"/>
          </w:tcPr>
          <w:p w14:paraId="43E89A5B"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Umurga – Limbaži – 8km</w:t>
            </w:r>
          </w:p>
        </w:tc>
        <w:tc>
          <w:tcPr>
            <w:tcW w:w="5326" w:type="dxa"/>
          </w:tcPr>
          <w:p w14:paraId="4D766E86"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Umurgas pamatskola 88/109;</w:t>
            </w:r>
          </w:p>
        </w:tc>
      </w:tr>
      <w:tr w:rsidR="002075B5" w14:paraId="433F2DA0" w14:textId="77777777">
        <w:tc>
          <w:tcPr>
            <w:tcW w:w="3689" w:type="dxa"/>
          </w:tcPr>
          <w:p w14:paraId="2BEB5C02"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Mandegas – Vidriži – 13km</w:t>
            </w:r>
          </w:p>
        </w:tc>
        <w:tc>
          <w:tcPr>
            <w:tcW w:w="5326" w:type="dxa"/>
          </w:tcPr>
          <w:p w14:paraId="7F358513"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Skultes PII “Aģupīte”-   88</w:t>
            </w:r>
          </w:p>
        </w:tc>
      </w:tr>
      <w:tr w:rsidR="002075B5" w14:paraId="6F1EB370" w14:textId="77777777">
        <w:tc>
          <w:tcPr>
            <w:tcW w:w="3689" w:type="dxa"/>
          </w:tcPr>
          <w:p w14:paraId="69C6398D"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Vidriži – Lādezers – 11km</w:t>
            </w:r>
          </w:p>
        </w:tc>
        <w:tc>
          <w:tcPr>
            <w:tcW w:w="5326" w:type="dxa"/>
          </w:tcPr>
          <w:p w14:paraId="749ABBAC"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Vidrižu pamatskola- 61/81</w:t>
            </w:r>
          </w:p>
        </w:tc>
      </w:tr>
      <w:tr w:rsidR="002075B5" w14:paraId="0B202BB8" w14:textId="77777777">
        <w:tc>
          <w:tcPr>
            <w:tcW w:w="3689" w:type="dxa"/>
          </w:tcPr>
          <w:p w14:paraId="07D6B691"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Lādezers – Limbaži – 11km</w:t>
            </w:r>
          </w:p>
        </w:tc>
        <w:tc>
          <w:tcPr>
            <w:tcW w:w="5326" w:type="dxa"/>
          </w:tcPr>
          <w:p w14:paraId="53269B49" w14:textId="77777777" w:rsidR="002075B5" w:rsidRDefault="007950D8">
            <w:pPr>
              <w:widowControl w:val="0"/>
              <w:suppressAutoHyphens w:val="0"/>
              <w:spacing w:after="0" w:line="240" w:lineRule="auto"/>
              <w:contextualSpacing/>
              <w:rPr>
                <w:rFonts w:ascii="Times New Roman" w:hAnsi="Times New Roman" w:cs="Times New Roman"/>
                <w:sz w:val="24"/>
                <w:szCs w:val="24"/>
                <w:lang w:val="lv-LV"/>
              </w:rPr>
            </w:pPr>
            <w:r>
              <w:rPr>
                <w:rFonts w:ascii="Times New Roman" w:eastAsia="Calibri" w:hAnsi="Times New Roman" w:cs="Times New Roman"/>
                <w:sz w:val="24"/>
                <w:szCs w:val="24"/>
                <w:lang w:val="lv-LV"/>
              </w:rPr>
              <w:t>Lādezera pamatskola- 40/96</w:t>
            </w:r>
          </w:p>
        </w:tc>
      </w:tr>
      <w:tr w:rsidR="002075B5" w14:paraId="5878040F" w14:textId="77777777">
        <w:tc>
          <w:tcPr>
            <w:tcW w:w="3689" w:type="dxa"/>
          </w:tcPr>
          <w:p w14:paraId="6C39F068"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Limbaži</w:t>
            </w:r>
          </w:p>
        </w:tc>
        <w:tc>
          <w:tcPr>
            <w:tcW w:w="5326" w:type="dxa"/>
          </w:tcPr>
          <w:p w14:paraId="05C8B953"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Limbažu1. PII “Buratīno”- 133</w:t>
            </w:r>
          </w:p>
          <w:p w14:paraId="007A5C3B"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Mūzikas un mākslas skola- 202</w:t>
            </w:r>
          </w:p>
          <w:p w14:paraId="7130E3F3"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3. PII “Spārīte” - 191</w:t>
            </w:r>
          </w:p>
          <w:p w14:paraId="7BA5DB09"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2.PII “Kāpēcītis”-  107</w:t>
            </w:r>
          </w:p>
          <w:p w14:paraId="24D0D418"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Bērnu un jauniešu centrs - 413;</w:t>
            </w:r>
          </w:p>
          <w:p w14:paraId="7A655EE1"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Valsts ģimnāzija - 656;</w:t>
            </w:r>
          </w:p>
          <w:p w14:paraId="1DF5C67E"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novada Sporta skola - 650;</w:t>
            </w:r>
          </w:p>
          <w:p w14:paraId="78CC80D9" w14:textId="77777777" w:rsidR="002075B5" w:rsidRDefault="007950D8">
            <w:pPr>
              <w:widowControl w:val="0"/>
              <w:suppressAutoHyphens w:val="0"/>
              <w:spacing w:after="0" w:line="240" w:lineRule="auto"/>
              <w:contextualSpacing/>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Limbažu vidusskola - 552</w:t>
            </w:r>
          </w:p>
        </w:tc>
      </w:tr>
    </w:tbl>
    <w:p w14:paraId="0F409DC7" w14:textId="77777777" w:rsidR="002075B5" w:rsidRDefault="002075B5">
      <w:pPr>
        <w:suppressAutoHyphens w:val="0"/>
        <w:jc w:val="both"/>
        <w:rPr>
          <w:rFonts w:ascii="Times New Roman" w:hAnsi="Times New Roman" w:cs="Times New Roman"/>
          <w:sz w:val="24"/>
          <w:szCs w:val="24"/>
          <w:lang w:val="lv-LV"/>
        </w:rPr>
      </w:pPr>
    </w:p>
    <w:p w14:paraId="3CF1851A" w14:textId="469BA548" w:rsidR="002075B5" w:rsidRDefault="007950D8" w:rsidP="007950D8">
      <w:pPr>
        <w:spacing w:before="100" w:beforeAutospacing="1" w:after="100" w:afterAutospacing="1" w:line="240" w:lineRule="auto"/>
        <w:contextualSpacing/>
        <w:jc w:val="both"/>
        <w:rPr>
          <w:rFonts w:ascii="Times New Roman" w:hAnsi="Times New Roman" w:cs="Times New Roman"/>
          <w:sz w:val="24"/>
          <w:szCs w:val="24"/>
          <w:lang w:val="lv-LV" w:eastAsia="en-GB"/>
        </w:rPr>
      </w:pPr>
      <w:r>
        <w:rPr>
          <w:rFonts w:ascii="Times New Roman" w:hAnsi="Times New Roman" w:cs="Times New Roman"/>
          <w:sz w:val="24"/>
          <w:szCs w:val="24"/>
          <w:lang w:val="lv-LV" w:eastAsia="en-GB"/>
        </w:rPr>
        <w:t>Attālumi starp tuvākajām izglītības iestādēm. Attālumi starp izglītības iestādēm pa vietējas un starptautiskas nozīmes autoceļiem. Nav detalizēti vērtēti pēc skolēnu pārvadājumu maršrutiem.</w:t>
      </w:r>
    </w:p>
    <w:p w14:paraId="188C1DED"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5264BAA7"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7D59834A"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6E0E99ED"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4134169A"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0653F561" w14:textId="77777777" w:rsidR="002075B5" w:rsidRDefault="002075B5">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56F49382"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451D53CE"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5026F030"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2C2DBD27"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2ADF2522"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17EB5B73"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55419718"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69D69807"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74486A7D"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01AAA2E5"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1A804DA7"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103C5700" w14:textId="77777777" w:rsidR="004A593F" w:rsidRDefault="004A593F">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p w14:paraId="5DF93F23" w14:textId="472FCF9B" w:rsidR="002075B5" w:rsidRDefault="007950D8">
      <w:pPr>
        <w:suppressAutoHyphens w:val="0"/>
        <w:spacing w:beforeAutospacing="1" w:afterAutospacing="1" w:line="240" w:lineRule="auto"/>
        <w:contextualSpacing/>
        <w:jc w:val="right"/>
        <w:rPr>
          <w:rFonts w:ascii="Times New Roman" w:hAnsi="Times New Roman" w:cs="Times New Roman"/>
          <w:sz w:val="24"/>
          <w:szCs w:val="24"/>
          <w:lang w:val="lv-LV" w:eastAsia="en-GB"/>
        </w:rPr>
      </w:pPr>
      <w:r>
        <w:rPr>
          <w:rFonts w:ascii="Times New Roman" w:hAnsi="Times New Roman" w:cs="Times New Roman"/>
          <w:sz w:val="24"/>
          <w:szCs w:val="24"/>
          <w:lang w:val="lv-LV" w:eastAsia="en-GB"/>
        </w:rPr>
        <w:t>7.pielikums</w:t>
      </w:r>
    </w:p>
    <w:p w14:paraId="3DF804B2" w14:textId="75E24329" w:rsidR="002075B5" w:rsidRPr="004A593F" w:rsidRDefault="007950D8" w:rsidP="004A593F">
      <w:pPr>
        <w:suppressAutoHyphens w:val="0"/>
        <w:spacing w:beforeAutospacing="1" w:afterAutospacing="1" w:line="240" w:lineRule="auto"/>
        <w:contextualSpacing/>
        <w:jc w:val="center"/>
        <w:rPr>
          <w:rFonts w:ascii="Times New Roman" w:hAnsi="Times New Roman" w:cs="Times New Roman"/>
          <w:b/>
          <w:bCs/>
          <w:sz w:val="24"/>
          <w:szCs w:val="24"/>
          <w:lang w:val="lv-LV" w:eastAsia="en-GB"/>
        </w:rPr>
      </w:pPr>
      <w:r w:rsidRPr="004A593F">
        <w:rPr>
          <w:rFonts w:ascii="Times New Roman" w:hAnsi="Times New Roman" w:cs="Times New Roman"/>
          <w:b/>
          <w:bCs/>
          <w:sz w:val="24"/>
          <w:szCs w:val="24"/>
          <w:lang w:val="lv-LV" w:eastAsia="en-GB"/>
        </w:rPr>
        <w:lastRenderedPageBreak/>
        <w:t>Vispārizglītojošo skolu skolēnu/skolotāju likmju skaita attiecība, likmju skaits, atalgojums</w:t>
      </w:r>
    </w:p>
    <w:p w14:paraId="6ED8F87A" w14:textId="77777777" w:rsidR="002075B5" w:rsidRDefault="007950D8">
      <w:pPr>
        <w:suppressAutoHyphens w:val="0"/>
        <w:spacing w:beforeAutospacing="1" w:afterAutospacing="1" w:line="240" w:lineRule="auto"/>
        <w:contextualSpacing/>
        <w:rPr>
          <w:rFonts w:ascii="Times New Roman" w:hAnsi="Times New Roman" w:cs="Times New Roman"/>
          <w:sz w:val="24"/>
          <w:szCs w:val="24"/>
          <w:lang w:val="lv-LV" w:eastAsia="en-GB"/>
        </w:rPr>
      </w:pPr>
      <w:r>
        <w:rPr>
          <w:noProof/>
        </w:rPr>
        <w:drawing>
          <wp:inline distT="0" distB="0" distL="0" distR="0" wp14:anchorId="44AACD23" wp14:editId="678C9E70">
            <wp:extent cx="6289675" cy="2737485"/>
            <wp:effectExtent l="0" t="0" r="0" b="0"/>
            <wp:docPr id="58"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ttēls 32"/>
                    <pic:cNvPicPr>
                      <a:picLocks noChangeAspect="1" noChangeArrowheads="1"/>
                    </pic:cNvPicPr>
                  </pic:nvPicPr>
                  <pic:blipFill>
                    <a:blip r:embed="rId41"/>
                    <a:stretch>
                      <a:fillRect/>
                    </a:stretch>
                  </pic:blipFill>
                  <pic:spPr bwMode="auto">
                    <a:xfrm>
                      <a:off x="0" y="0"/>
                      <a:ext cx="6289675" cy="2737485"/>
                    </a:xfrm>
                    <a:prstGeom prst="rect">
                      <a:avLst/>
                    </a:prstGeom>
                  </pic:spPr>
                </pic:pic>
              </a:graphicData>
            </a:graphic>
          </wp:inline>
        </w:drawing>
      </w:r>
    </w:p>
    <w:p w14:paraId="5BF1C73F" w14:textId="77777777" w:rsidR="004A593F" w:rsidRDefault="004A593F">
      <w:pPr>
        <w:jc w:val="right"/>
        <w:rPr>
          <w:rFonts w:ascii="Times New Roman" w:hAnsi="Times New Roman" w:cs="Times New Roman"/>
          <w:sz w:val="28"/>
          <w:szCs w:val="28"/>
        </w:rPr>
      </w:pPr>
    </w:p>
    <w:p w14:paraId="14C15C08" w14:textId="04376386" w:rsidR="002075B5" w:rsidRPr="004A593F" w:rsidRDefault="007950D8">
      <w:pPr>
        <w:jc w:val="right"/>
        <w:rPr>
          <w:rFonts w:ascii="Times New Roman" w:hAnsi="Times New Roman" w:cs="Times New Roman"/>
          <w:sz w:val="24"/>
          <w:szCs w:val="24"/>
        </w:rPr>
      </w:pPr>
      <w:r w:rsidRPr="004A593F">
        <w:rPr>
          <w:rFonts w:ascii="Times New Roman" w:hAnsi="Times New Roman" w:cs="Times New Roman"/>
          <w:sz w:val="24"/>
          <w:szCs w:val="24"/>
        </w:rPr>
        <w:t>8.pielikums</w:t>
      </w:r>
    </w:p>
    <w:p w14:paraId="58F44E2F" w14:textId="77777777" w:rsidR="002075B5" w:rsidRPr="004A593F" w:rsidRDefault="007950D8" w:rsidP="004A593F">
      <w:pPr>
        <w:spacing w:after="0" w:line="240" w:lineRule="auto"/>
        <w:jc w:val="center"/>
        <w:rPr>
          <w:rFonts w:ascii="Times New Roman" w:hAnsi="Times New Roman" w:cs="Times New Roman"/>
          <w:b/>
          <w:bCs/>
          <w:sz w:val="28"/>
          <w:szCs w:val="28"/>
          <w:lang w:val="lv-LV"/>
        </w:rPr>
      </w:pPr>
      <w:r w:rsidRPr="004A593F">
        <w:rPr>
          <w:rFonts w:ascii="Times New Roman" w:hAnsi="Times New Roman" w:cs="Times New Roman"/>
          <w:b/>
          <w:bCs/>
          <w:sz w:val="28"/>
          <w:szCs w:val="28"/>
          <w:lang w:val="lv-LV"/>
        </w:rPr>
        <w:t>Dati - pedagogu vecumi</w:t>
      </w:r>
    </w:p>
    <w:p w14:paraId="2F685284" w14:textId="7B8943ED" w:rsidR="002075B5" w:rsidRDefault="007950D8" w:rsidP="004A593F">
      <w:pPr>
        <w:spacing w:after="0" w:line="240" w:lineRule="auto"/>
        <w:jc w:val="center"/>
        <w:rPr>
          <w:rFonts w:ascii="Times New Roman" w:hAnsi="Times New Roman" w:cs="Times New Roman"/>
          <w:b/>
          <w:bCs/>
          <w:sz w:val="28"/>
          <w:szCs w:val="28"/>
          <w:lang w:val="lv-LV"/>
        </w:rPr>
      </w:pPr>
      <w:r w:rsidRPr="004A593F">
        <w:rPr>
          <w:rFonts w:ascii="Times New Roman" w:hAnsi="Times New Roman" w:cs="Times New Roman"/>
          <w:b/>
          <w:bCs/>
          <w:sz w:val="28"/>
          <w:szCs w:val="28"/>
          <w:lang w:val="lv-LV"/>
        </w:rPr>
        <w:t>Pedagogu vidējais vecums pa izglītības iestādēm</w:t>
      </w:r>
    </w:p>
    <w:p w14:paraId="50326BF1"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18A73004" wp14:editId="60E9D08F">
            <wp:extent cx="6078220" cy="3968750"/>
            <wp:effectExtent l="0" t="0" r="0" b="0"/>
            <wp:docPr id="59"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4"/>
                    <pic:cNvPicPr>
                      <a:picLocks noChangeAspect="1" noChangeArrowheads="1"/>
                    </pic:cNvPicPr>
                  </pic:nvPicPr>
                  <pic:blipFill>
                    <a:blip r:embed="rId42"/>
                    <a:stretch>
                      <a:fillRect/>
                    </a:stretch>
                  </pic:blipFill>
                  <pic:spPr bwMode="auto">
                    <a:xfrm>
                      <a:off x="0" y="0"/>
                      <a:ext cx="6078220" cy="3968750"/>
                    </a:xfrm>
                    <a:prstGeom prst="rect">
                      <a:avLst/>
                    </a:prstGeom>
                  </pic:spPr>
                </pic:pic>
              </a:graphicData>
            </a:graphic>
          </wp:inline>
        </w:drawing>
      </w:r>
    </w:p>
    <w:p w14:paraId="3963DC29" w14:textId="77777777" w:rsidR="002075B5" w:rsidRDefault="002075B5">
      <w:pPr>
        <w:ind w:left="142"/>
        <w:jc w:val="center"/>
        <w:rPr>
          <w:sz w:val="28"/>
          <w:szCs w:val="28"/>
        </w:rPr>
      </w:pPr>
    </w:p>
    <w:p w14:paraId="2E498EF9" w14:textId="004DD901" w:rsidR="002075B5" w:rsidRDefault="007950D8" w:rsidP="004A593F">
      <w:pPr>
        <w:ind w:left="142"/>
        <w:jc w:val="center"/>
        <w:rPr>
          <w:rFonts w:ascii="Times New Roman" w:hAnsi="Times New Roman" w:cs="Times New Roman"/>
          <w:sz w:val="24"/>
          <w:szCs w:val="24"/>
          <w:lang w:val="lv-LV" w:eastAsia="en-GB"/>
        </w:rPr>
      </w:pPr>
      <w:r w:rsidRPr="004A593F">
        <w:rPr>
          <w:rFonts w:ascii="Times New Roman" w:hAnsi="Times New Roman" w:cs="Times New Roman"/>
          <w:b/>
          <w:bCs/>
          <w:sz w:val="28"/>
          <w:szCs w:val="28"/>
          <w:lang w:val="lv-LV"/>
        </w:rPr>
        <w:lastRenderedPageBreak/>
        <w:t>Pedagogu sadalījums pa vecuma grupām pa izglītības iestādēm pēc izglītības iestādes veida</w:t>
      </w:r>
      <w:r>
        <w:rPr>
          <w:noProof/>
        </w:rPr>
        <w:drawing>
          <wp:inline distT="0" distB="0" distL="0" distR="0" wp14:anchorId="04F2E641" wp14:editId="7577F918">
            <wp:extent cx="5372100" cy="3758565"/>
            <wp:effectExtent l="0" t="0" r="0" b="0"/>
            <wp:docPr id="60"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ttēls 35"/>
                    <pic:cNvPicPr>
                      <a:picLocks noChangeAspect="1" noChangeArrowheads="1"/>
                    </pic:cNvPicPr>
                  </pic:nvPicPr>
                  <pic:blipFill>
                    <a:blip r:embed="rId43"/>
                    <a:stretch>
                      <a:fillRect/>
                    </a:stretch>
                  </pic:blipFill>
                  <pic:spPr bwMode="auto">
                    <a:xfrm>
                      <a:off x="0" y="0"/>
                      <a:ext cx="5372100" cy="3758565"/>
                    </a:xfrm>
                    <a:prstGeom prst="rect">
                      <a:avLst/>
                    </a:prstGeom>
                  </pic:spPr>
                </pic:pic>
              </a:graphicData>
            </a:graphic>
          </wp:inline>
        </w:drawing>
      </w:r>
    </w:p>
    <w:p w14:paraId="56FEAB2A"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169BF160" wp14:editId="7787B9D3">
            <wp:extent cx="5688330" cy="3792220"/>
            <wp:effectExtent l="0" t="0" r="0" b="0"/>
            <wp:docPr id="61"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6"/>
                    <pic:cNvPicPr>
                      <a:picLocks noChangeAspect="1" noChangeArrowheads="1"/>
                    </pic:cNvPicPr>
                  </pic:nvPicPr>
                  <pic:blipFill>
                    <a:blip r:embed="rId44"/>
                    <a:stretch>
                      <a:fillRect/>
                    </a:stretch>
                  </pic:blipFill>
                  <pic:spPr bwMode="auto">
                    <a:xfrm>
                      <a:off x="0" y="0"/>
                      <a:ext cx="5688330" cy="3792220"/>
                    </a:xfrm>
                    <a:prstGeom prst="rect">
                      <a:avLst/>
                    </a:prstGeom>
                  </pic:spPr>
                </pic:pic>
              </a:graphicData>
            </a:graphic>
          </wp:inline>
        </w:drawing>
      </w:r>
    </w:p>
    <w:p w14:paraId="02F959C1"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lastRenderedPageBreak/>
        <w:drawing>
          <wp:inline distT="0" distB="0" distL="0" distR="0" wp14:anchorId="2CF0DE92" wp14:editId="2F9757E3">
            <wp:extent cx="5681980" cy="3456940"/>
            <wp:effectExtent l="0" t="0" r="0" b="0"/>
            <wp:docPr id="62"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7"/>
                    <pic:cNvPicPr>
                      <a:picLocks noChangeAspect="1" noChangeArrowheads="1"/>
                    </pic:cNvPicPr>
                  </pic:nvPicPr>
                  <pic:blipFill>
                    <a:blip r:embed="rId45"/>
                    <a:stretch>
                      <a:fillRect/>
                    </a:stretch>
                  </pic:blipFill>
                  <pic:spPr bwMode="auto">
                    <a:xfrm>
                      <a:off x="0" y="0"/>
                      <a:ext cx="5681980" cy="3456940"/>
                    </a:xfrm>
                    <a:prstGeom prst="rect">
                      <a:avLst/>
                    </a:prstGeom>
                  </pic:spPr>
                </pic:pic>
              </a:graphicData>
            </a:graphic>
          </wp:inline>
        </w:drawing>
      </w:r>
    </w:p>
    <w:p w14:paraId="32F4FF61"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5C1378EE" wp14:editId="721317A7">
            <wp:extent cx="5731510" cy="3124835"/>
            <wp:effectExtent l="0" t="0" r="0" b="0"/>
            <wp:docPr id="63"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8"/>
                    <pic:cNvPicPr>
                      <a:picLocks noChangeAspect="1" noChangeArrowheads="1"/>
                    </pic:cNvPicPr>
                  </pic:nvPicPr>
                  <pic:blipFill>
                    <a:blip r:embed="rId46"/>
                    <a:stretch>
                      <a:fillRect/>
                    </a:stretch>
                  </pic:blipFill>
                  <pic:spPr bwMode="auto">
                    <a:xfrm>
                      <a:off x="0" y="0"/>
                      <a:ext cx="5731510" cy="3124835"/>
                    </a:xfrm>
                    <a:prstGeom prst="rect">
                      <a:avLst/>
                    </a:prstGeom>
                  </pic:spPr>
                </pic:pic>
              </a:graphicData>
            </a:graphic>
          </wp:inline>
        </w:drawing>
      </w:r>
    </w:p>
    <w:p w14:paraId="7BF603E7"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lastRenderedPageBreak/>
        <w:drawing>
          <wp:inline distT="0" distB="0" distL="0" distR="0" wp14:anchorId="617F4FA9" wp14:editId="6C1FF91B">
            <wp:extent cx="5645150" cy="3206750"/>
            <wp:effectExtent l="0" t="0" r="0" b="0"/>
            <wp:docPr id="64"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ttēls 39"/>
                    <pic:cNvPicPr>
                      <a:picLocks noChangeAspect="1" noChangeArrowheads="1"/>
                    </pic:cNvPicPr>
                  </pic:nvPicPr>
                  <pic:blipFill>
                    <a:blip r:embed="rId47"/>
                    <a:stretch>
                      <a:fillRect/>
                    </a:stretch>
                  </pic:blipFill>
                  <pic:spPr bwMode="auto">
                    <a:xfrm>
                      <a:off x="0" y="0"/>
                      <a:ext cx="5645150" cy="3206750"/>
                    </a:xfrm>
                    <a:prstGeom prst="rect">
                      <a:avLst/>
                    </a:prstGeom>
                  </pic:spPr>
                </pic:pic>
              </a:graphicData>
            </a:graphic>
          </wp:inline>
        </w:drawing>
      </w:r>
    </w:p>
    <w:p w14:paraId="73E0E598" w14:textId="77777777" w:rsidR="004A593F" w:rsidRDefault="004A593F">
      <w:pPr>
        <w:ind w:left="142"/>
        <w:jc w:val="center"/>
        <w:rPr>
          <w:rFonts w:ascii="Times New Roman" w:hAnsi="Times New Roman" w:cs="Times New Roman"/>
          <w:sz w:val="28"/>
          <w:szCs w:val="28"/>
          <w:lang w:val="lv-LV"/>
        </w:rPr>
      </w:pPr>
    </w:p>
    <w:p w14:paraId="2800B9B1" w14:textId="458AAB78" w:rsidR="002075B5" w:rsidRPr="004A593F" w:rsidRDefault="007950D8">
      <w:pPr>
        <w:ind w:left="142"/>
        <w:jc w:val="center"/>
        <w:rPr>
          <w:rFonts w:ascii="Times New Roman" w:hAnsi="Times New Roman" w:cs="Times New Roman"/>
          <w:b/>
          <w:bCs/>
          <w:sz w:val="28"/>
          <w:szCs w:val="28"/>
          <w:lang w:val="lv-LV"/>
        </w:rPr>
      </w:pPr>
      <w:r w:rsidRPr="004A593F">
        <w:rPr>
          <w:rFonts w:ascii="Times New Roman" w:hAnsi="Times New Roman" w:cs="Times New Roman"/>
          <w:b/>
          <w:bCs/>
          <w:sz w:val="28"/>
          <w:szCs w:val="28"/>
          <w:lang w:val="lv-LV"/>
        </w:rPr>
        <w:t>Pedagogu sadalījums (%) pa vecuma grupām pēc izglītības iestādes veida</w:t>
      </w:r>
    </w:p>
    <w:p w14:paraId="3EE0900C" w14:textId="77777777" w:rsidR="002075B5" w:rsidRDefault="007950D8">
      <w:pPr>
        <w:ind w:left="142"/>
        <w:jc w:val="center"/>
        <w:rPr>
          <w:sz w:val="28"/>
          <w:szCs w:val="28"/>
        </w:rPr>
      </w:pPr>
      <w:r>
        <w:rPr>
          <w:noProof/>
        </w:rPr>
        <w:drawing>
          <wp:inline distT="0" distB="0" distL="0" distR="0" wp14:anchorId="21A48489" wp14:editId="3F7D3BD5">
            <wp:extent cx="4925695" cy="3279775"/>
            <wp:effectExtent l="0" t="0" r="0" b="0"/>
            <wp:docPr id="65"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40"/>
                    <pic:cNvPicPr>
                      <a:picLocks noChangeAspect="1" noChangeArrowheads="1"/>
                    </pic:cNvPicPr>
                  </pic:nvPicPr>
                  <pic:blipFill>
                    <a:blip r:embed="rId48"/>
                    <a:stretch>
                      <a:fillRect/>
                    </a:stretch>
                  </pic:blipFill>
                  <pic:spPr bwMode="auto">
                    <a:xfrm>
                      <a:off x="0" y="0"/>
                      <a:ext cx="4925695" cy="3279775"/>
                    </a:xfrm>
                    <a:prstGeom prst="rect">
                      <a:avLst/>
                    </a:prstGeom>
                  </pic:spPr>
                </pic:pic>
              </a:graphicData>
            </a:graphic>
          </wp:inline>
        </w:drawing>
      </w:r>
    </w:p>
    <w:p w14:paraId="4802E08B" w14:textId="0F573768"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lastRenderedPageBreak/>
        <w:drawing>
          <wp:inline distT="0" distB="0" distL="0" distR="0" wp14:anchorId="426D3FD5" wp14:editId="7436A5F8">
            <wp:extent cx="4985385" cy="2933700"/>
            <wp:effectExtent l="0" t="0" r="0" b="0"/>
            <wp:docPr id="6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tēls 41"/>
                    <pic:cNvPicPr>
                      <a:picLocks noChangeAspect="1" noChangeArrowheads="1"/>
                    </pic:cNvPicPr>
                  </pic:nvPicPr>
                  <pic:blipFill>
                    <a:blip r:embed="rId49"/>
                    <a:stretch>
                      <a:fillRect/>
                    </a:stretch>
                  </pic:blipFill>
                  <pic:spPr bwMode="auto">
                    <a:xfrm>
                      <a:off x="0" y="0"/>
                      <a:ext cx="4985385" cy="2933700"/>
                    </a:xfrm>
                    <a:prstGeom prst="rect">
                      <a:avLst/>
                    </a:prstGeom>
                  </pic:spPr>
                </pic:pic>
              </a:graphicData>
            </a:graphic>
          </wp:inline>
        </w:drawing>
      </w:r>
    </w:p>
    <w:p w14:paraId="1FF5563E" w14:textId="77777777" w:rsidR="004A593F" w:rsidRDefault="004A593F">
      <w:pPr>
        <w:suppressAutoHyphens w:val="0"/>
        <w:spacing w:beforeAutospacing="1" w:afterAutospacing="1" w:line="240" w:lineRule="auto"/>
        <w:contextualSpacing/>
        <w:jc w:val="center"/>
        <w:rPr>
          <w:rFonts w:ascii="Times New Roman" w:hAnsi="Times New Roman" w:cs="Times New Roman"/>
          <w:sz w:val="24"/>
          <w:szCs w:val="24"/>
          <w:lang w:val="lv-LV" w:eastAsia="en-GB"/>
        </w:rPr>
      </w:pPr>
    </w:p>
    <w:p w14:paraId="316D1993"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6F8A01E5" wp14:editId="1C779020">
            <wp:extent cx="4971415" cy="3067050"/>
            <wp:effectExtent l="0" t="0" r="0" b="0"/>
            <wp:docPr id="67"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ttēls 42"/>
                    <pic:cNvPicPr>
                      <a:picLocks noChangeAspect="1" noChangeArrowheads="1"/>
                    </pic:cNvPicPr>
                  </pic:nvPicPr>
                  <pic:blipFill>
                    <a:blip r:embed="rId50"/>
                    <a:stretch>
                      <a:fillRect/>
                    </a:stretch>
                  </pic:blipFill>
                  <pic:spPr bwMode="auto">
                    <a:xfrm>
                      <a:off x="0" y="0"/>
                      <a:ext cx="4971415" cy="3067050"/>
                    </a:xfrm>
                    <a:prstGeom prst="rect">
                      <a:avLst/>
                    </a:prstGeom>
                  </pic:spPr>
                </pic:pic>
              </a:graphicData>
            </a:graphic>
          </wp:inline>
        </w:drawing>
      </w:r>
    </w:p>
    <w:p w14:paraId="417AF784" w14:textId="21FA4A9D"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lastRenderedPageBreak/>
        <w:drawing>
          <wp:inline distT="0" distB="0" distL="0" distR="0" wp14:anchorId="31E0DEB0" wp14:editId="1ACBCF38">
            <wp:extent cx="4962525" cy="3120390"/>
            <wp:effectExtent l="0" t="0" r="0" b="0"/>
            <wp:docPr id="68"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ttēls 43"/>
                    <pic:cNvPicPr>
                      <a:picLocks noChangeAspect="1" noChangeArrowheads="1"/>
                    </pic:cNvPicPr>
                  </pic:nvPicPr>
                  <pic:blipFill>
                    <a:blip r:embed="rId51"/>
                    <a:stretch>
                      <a:fillRect/>
                    </a:stretch>
                  </pic:blipFill>
                  <pic:spPr bwMode="auto">
                    <a:xfrm>
                      <a:off x="0" y="0"/>
                      <a:ext cx="4962525" cy="3120390"/>
                    </a:xfrm>
                    <a:prstGeom prst="rect">
                      <a:avLst/>
                    </a:prstGeom>
                  </pic:spPr>
                </pic:pic>
              </a:graphicData>
            </a:graphic>
          </wp:inline>
        </w:drawing>
      </w:r>
    </w:p>
    <w:p w14:paraId="1A0D2475" w14:textId="77777777" w:rsidR="004A593F" w:rsidRDefault="004A593F">
      <w:pPr>
        <w:suppressAutoHyphens w:val="0"/>
        <w:spacing w:beforeAutospacing="1" w:afterAutospacing="1" w:line="240" w:lineRule="auto"/>
        <w:contextualSpacing/>
        <w:jc w:val="center"/>
        <w:rPr>
          <w:rFonts w:ascii="Times New Roman" w:hAnsi="Times New Roman" w:cs="Times New Roman"/>
          <w:sz w:val="24"/>
          <w:szCs w:val="24"/>
          <w:lang w:val="lv-LV" w:eastAsia="en-GB"/>
        </w:rPr>
      </w:pPr>
    </w:p>
    <w:p w14:paraId="25765800"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17D9638C" wp14:editId="09CCC149">
            <wp:extent cx="4895850" cy="2953385"/>
            <wp:effectExtent l="0" t="0" r="0" b="0"/>
            <wp:docPr id="69"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4"/>
                    <pic:cNvPicPr>
                      <a:picLocks noChangeAspect="1" noChangeArrowheads="1"/>
                    </pic:cNvPicPr>
                  </pic:nvPicPr>
                  <pic:blipFill>
                    <a:blip r:embed="rId52"/>
                    <a:stretch>
                      <a:fillRect/>
                    </a:stretch>
                  </pic:blipFill>
                  <pic:spPr bwMode="auto">
                    <a:xfrm>
                      <a:off x="0" y="0"/>
                      <a:ext cx="4895850" cy="2953385"/>
                    </a:xfrm>
                    <a:prstGeom prst="rect">
                      <a:avLst/>
                    </a:prstGeom>
                  </pic:spPr>
                </pic:pic>
              </a:graphicData>
            </a:graphic>
          </wp:inline>
        </w:drawing>
      </w:r>
    </w:p>
    <w:p w14:paraId="481AB1B2"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431FCE42"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36389697" w14:textId="053C518F"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76117F23" w14:textId="184757A8"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03FA77EA" w14:textId="3AD7021B"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6578A531" w14:textId="60662B68"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4A9C101E" w14:textId="602338D8"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4248B087" w14:textId="79A900C2"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638F0AE2" w14:textId="01A17C69"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2B2E88BC" w14:textId="77777777" w:rsidR="004A593F" w:rsidRDefault="004A593F">
      <w:pPr>
        <w:suppressAutoHyphens w:val="0"/>
        <w:spacing w:beforeAutospacing="1" w:afterAutospacing="1" w:line="240" w:lineRule="auto"/>
        <w:contextualSpacing/>
        <w:rPr>
          <w:rFonts w:ascii="Times New Roman" w:hAnsi="Times New Roman" w:cs="Times New Roman"/>
          <w:sz w:val="24"/>
          <w:szCs w:val="24"/>
          <w:lang w:val="lv-LV" w:eastAsia="en-GB"/>
        </w:rPr>
      </w:pPr>
    </w:p>
    <w:p w14:paraId="33F5E5D0"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7B7E36EC"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340DFE30"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17DD340F" w14:textId="77777777" w:rsidR="002075B5" w:rsidRDefault="002075B5">
      <w:pPr>
        <w:suppressAutoHyphens w:val="0"/>
        <w:spacing w:beforeAutospacing="1" w:afterAutospacing="1" w:line="240" w:lineRule="auto"/>
        <w:contextualSpacing/>
        <w:rPr>
          <w:rFonts w:ascii="Times New Roman" w:hAnsi="Times New Roman" w:cs="Times New Roman"/>
          <w:sz w:val="24"/>
          <w:szCs w:val="24"/>
          <w:lang w:val="lv-LV" w:eastAsia="en-GB"/>
        </w:rPr>
      </w:pPr>
    </w:p>
    <w:p w14:paraId="1C22D4E8" w14:textId="77777777" w:rsidR="002075B5" w:rsidRDefault="007950D8">
      <w:pPr>
        <w:suppressAutoHyphens w:val="0"/>
        <w:spacing w:beforeAutospacing="1" w:afterAutospacing="1" w:line="240" w:lineRule="auto"/>
        <w:contextualSpacing/>
        <w:jc w:val="right"/>
        <w:rPr>
          <w:rFonts w:ascii="Times New Roman" w:hAnsi="Times New Roman" w:cs="Times New Roman"/>
          <w:sz w:val="24"/>
          <w:szCs w:val="24"/>
          <w:lang w:val="lv-LV" w:eastAsia="en-GB"/>
        </w:rPr>
      </w:pPr>
      <w:r>
        <w:rPr>
          <w:rFonts w:ascii="Times New Roman" w:hAnsi="Times New Roman" w:cs="Times New Roman"/>
          <w:sz w:val="24"/>
          <w:szCs w:val="24"/>
          <w:lang w:val="lv-LV" w:eastAsia="en-GB"/>
        </w:rPr>
        <w:lastRenderedPageBreak/>
        <w:t>9.pielikums</w:t>
      </w:r>
    </w:p>
    <w:p w14:paraId="7F4E7742"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rFonts w:ascii="Times New Roman" w:hAnsi="Times New Roman" w:cs="Times New Roman"/>
          <w:b/>
          <w:bCs/>
          <w:sz w:val="28"/>
          <w:szCs w:val="28"/>
          <w:lang w:val="lv-LV" w:eastAsia="en-GB"/>
        </w:rPr>
        <w:t>Limbažu novada vispārizglītojošo skolu 9.klašu izglītojamo vidējo rādītāju analīze mācību priekšmetos</w:t>
      </w:r>
    </w:p>
    <w:p w14:paraId="00421AEA" w14:textId="33405DCE" w:rsidR="002075B5" w:rsidRDefault="007950D8">
      <w:pPr>
        <w:suppressAutoHyphens w:val="0"/>
        <w:spacing w:beforeAutospacing="1" w:afterAutospacing="1" w:line="240" w:lineRule="auto"/>
        <w:contextualSpacing/>
        <w:jc w:val="center"/>
        <w:rPr>
          <w:rFonts w:ascii="Times New Roman" w:hAnsi="Times New Roman" w:cs="Times New Roman"/>
          <w:b/>
          <w:bCs/>
          <w:sz w:val="28"/>
          <w:szCs w:val="28"/>
          <w:lang w:val="lv-LV" w:eastAsia="en-GB"/>
        </w:rPr>
      </w:pPr>
      <w:r>
        <w:rPr>
          <w:noProof/>
        </w:rPr>
        <w:drawing>
          <wp:inline distT="0" distB="0" distL="0" distR="0" wp14:anchorId="0F1FD5AE" wp14:editId="5355249D">
            <wp:extent cx="5731510" cy="3373755"/>
            <wp:effectExtent l="0" t="0" r="0" b="0"/>
            <wp:docPr id="70"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ttēls 45"/>
                    <pic:cNvPicPr>
                      <a:picLocks noChangeAspect="1" noChangeArrowheads="1"/>
                    </pic:cNvPicPr>
                  </pic:nvPicPr>
                  <pic:blipFill>
                    <a:blip r:embed="rId53"/>
                    <a:stretch>
                      <a:fillRect/>
                    </a:stretch>
                  </pic:blipFill>
                  <pic:spPr bwMode="auto">
                    <a:xfrm>
                      <a:off x="0" y="0"/>
                      <a:ext cx="5731510" cy="3373755"/>
                    </a:xfrm>
                    <a:prstGeom prst="rect">
                      <a:avLst/>
                    </a:prstGeom>
                  </pic:spPr>
                </pic:pic>
              </a:graphicData>
            </a:graphic>
          </wp:inline>
        </w:drawing>
      </w:r>
    </w:p>
    <w:p w14:paraId="475B6E15" w14:textId="77777777" w:rsidR="004A593F" w:rsidRDefault="004A593F">
      <w:pPr>
        <w:suppressAutoHyphens w:val="0"/>
        <w:spacing w:beforeAutospacing="1" w:afterAutospacing="1" w:line="240" w:lineRule="auto"/>
        <w:contextualSpacing/>
        <w:jc w:val="center"/>
        <w:rPr>
          <w:rFonts w:ascii="Times New Roman" w:hAnsi="Times New Roman" w:cs="Times New Roman"/>
          <w:b/>
          <w:bCs/>
          <w:sz w:val="28"/>
          <w:szCs w:val="28"/>
          <w:lang w:val="lv-LV" w:eastAsia="en-GB"/>
        </w:rPr>
      </w:pPr>
    </w:p>
    <w:p w14:paraId="030F20E9" w14:textId="77777777"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046A81EA" wp14:editId="0506B08C">
            <wp:extent cx="5974715" cy="3462655"/>
            <wp:effectExtent l="0" t="0" r="0" b="0"/>
            <wp:docPr id="71"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ttēls 46"/>
                    <pic:cNvPicPr>
                      <a:picLocks noChangeAspect="1" noChangeArrowheads="1"/>
                    </pic:cNvPicPr>
                  </pic:nvPicPr>
                  <pic:blipFill>
                    <a:blip r:embed="rId54"/>
                    <a:stretch>
                      <a:fillRect/>
                    </a:stretch>
                  </pic:blipFill>
                  <pic:spPr bwMode="auto">
                    <a:xfrm>
                      <a:off x="0" y="0"/>
                      <a:ext cx="5974715" cy="3462655"/>
                    </a:xfrm>
                    <a:prstGeom prst="rect">
                      <a:avLst/>
                    </a:prstGeom>
                  </pic:spPr>
                </pic:pic>
              </a:graphicData>
            </a:graphic>
          </wp:inline>
        </w:drawing>
      </w:r>
    </w:p>
    <w:p w14:paraId="678FEC55" w14:textId="176A6EE5" w:rsidR="004A593F"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lastRenderedPageBreak/>
        <w:drawing>
          <wp:inline distT="0" distB="0" distL="0" distR="0" wp14:anchorId="6CAFA9B9" wp14:editId="2A0F0742">
            <wp:extent cx="5731510" cy="3252470"/>
            <wp:effectExtent l="0" t="0" r="0" b="0"/>
            <wp:docPr id="72"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7"/>
                    <pic:cNvPicPr>
                      <a:picLocks noChangeAspect="1" noChangeArrowheads="1"/>
                    </pic:cNvPicPr>
                  </pic:nvPicPr>
                  <pic:blipFill>
                    <a:blip r:embed="rId55"/>
                    <a:stretch>
                      <a:fillRect/>
                    </a:stretch>
                  </pic:blipFill>
                  <pic:spPr bwMode="auto">
                    <a:xfrm>
                      <a:off x="0" y="0"/>
                      <a:ext cx="5731510" cy="3252470"/>
                    </a:xfrm>
                    <a:prstGeom prst="rect">
                      <a:avLst/>
                    </a:prstGeom>
                  </pic:spPr>
                </pic:pic>
              </a:graphicData>
            </a:graphic>
          </wp:inline>
        </w:drawing>
      </w:r>
    </w:p>
    <w:p w14:paraId="692CFDE3" w14:textId="77777777" w:rsidR="004A593F" w:rsidRDefault="004A593F">
      <w:pPr>
        <w:suppressAutoHyphens w:val="0"/>
        <w:spacing w:beforeAutospacing="1" w:afterAutospacing="1" w:line="240" w:lineRule="auto"/>
        <w:contextualSpacing/>
        <w:jc w:val="center"/>
        <w:rPr>
          <w:rFonts w:ascii="Times New Roman" w:hAnsi="Times New Roman" w:cs="Times New Roman"/>
          <w:sz w:val="24"/>
          <w:szCs w:val="24"/>
          <w:lang w:val="lv-LV" w:eastAsia="en-GB"/>
        </w:rPr>
      </w:pPr>
    </w:p>
    <w:p w14:paraId="766E29F7" w14:textId="65C764A1" w:rsidR="002075B5" w:rsidRDefault="007950D8">
      <w:pPr>
        <w:suppressAutoHyphens w:val="0"/>
        <w:spacing w:beforeAutospacing="1" w:afterAutospacing="1" w:line="240" w:lineRule="auto"/>
        <w:contextualSpacing/>
        <w:jc w:val="center"/>
        <w:rPr>
          <w:rFonts w:ascii="Times New Roman" w:hAnsi="Times New Roman" w:cs="Times New Roman"/>
          <w:sz w:val="24"/>
          <w:szCs w:val="24"/>
          <w:lang w:val="lv-LV" w:eastAsia="en-GB"/>
        </w:rPr>
      </w:pPr>
      <w:r>
        <w:rPr>
          <w:noProof/>
        </w:rPr>
        <w:drawing>
          <wp:inline distT="0" distB="0" distL="0" distR="0" wp14:anchorId="1D963BEE" wp14:editId="2785E1D8">
            <wp:extent cx="5731510" cy="3469640"/>
            <wp:effectExtent l="0" t="0" r="0" b="0"/>
            <wp:docPr id="73"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8"/>
                    <pic:cNvPicPr>
                      <a:picLocks noChangeAspect="1" noChangeArrowheads="1"/>
                    </pic:cNvPicPr>
                  </pic:nvPicPr>
                  <pic:blipFill>
                    <a:blip r:embed="rId56"/>
                    <a:stretch>
                      <a:fillRect/>
                    </a:stretch>
                  </pic:blipFill>
                  <pic:spPr bwMode="auto">
                    <a:xfrm>
                      <a:off x="0" y="0"/>
                      <a:ext cx="5731510" cy="3469640"/>
                    </a:xfrm>
                    <a:prstGeom prst="rect">
                      <a:avLst/>
                    </a:prstGeom>
                  </pic:spPr>
                </pic:pic>
              </a:graphicData>
            </a:graphic>
          </wp:inline>
        </w:drawing>
      </w:r>
    </w:p>
    <w:p w14:paraId="2D6C68DA" w14:textId="32FF5068" w:rsidR="003720BB" w:rsidRDefault="003720BB">
      <w:pPr>
        <w:suppressAutoHyphens w:val="0"/>
        <w:spacing w:beforeAutospacing="1" w:afterAutospacing="1" w:line="240" w:lineRule="auto"/>
        <w:contextualSpacing/>
        <w:jc w:val="center"/>
        <w:rPr>
          <w:rFonts w:ascii="Times New Roman" w:hAnsi="Times New Roman" w:cs="Times New Roman"/>
          <w:sz w:val="24"/>
          <w:szCs w:val="24"/>
          <w:lang w:val="lv-LV" w:eastAsia="en-GB"/>
        </w:rPr>
      </w:pPr>
    </w:p>
    <w:p w14:paraId="07BC7E20" w14:textId="65C189E8" w:rsidR="003720BB" w:rsidRDefault="003720BB" w:rsidP="003720BB">
      <w:pPr>
        <w:suppressAutoHyphens w:val="0"/>
        <w:spacing w:beforeAutospacing="1" w:afterAutospacing="1" w:line="240" w:lineRule="auto"/>
        <w:contextualSpacing/>
        <w:jc w:val="right"/>
        <w:rPr>
          <w:rFonts w:ascii="Times New Roman" w:hAnsi="Times New Roman" w:cs="Times New Roman"/>
          <w:sz w:val="24"/>
          <w:szCs w:val="24"/>
          <w:lang w:val="lv-LV" w:eastAsia="en-GB"/>
        </w:rPr>
      </w:pPr>
      <w:r>
        <w:rPr>
          <w:rFonts w:ascii="Times New Roman" w:hAnsi="Times New Roman" w:cs="Times New Roman"/>
          <w:sz w:val="24"/>
          <w:szCs w:val="24"/>
          <w:lang w:val="lv-LV" w:eastAsia="en-GB"/>
        </w:rPr>
        <w:t>10.pielikums</w:t>
      </w:r>
    </w:p>
    <w:p w14:paraId="4CD467FD" w14:textId="12AF9629" w:rsidR="003720BB" w:rsidRDefault="003720BB" w:rsidP="003720BB">
      <w:pPr>
        <w:jc w:val="center"/>
        <w:rPr>
          <w:rFonts w:ascii="Times New Roman" w:hAnsi="Times New Roman" w:cs="Times New Roman"/>
          <w:sz w:val="24"/>
          <w:szCs w:val="24"/>
          <w:lang w:val="lv-LV" w:eastAsia="en-GB"/>
        </w:rPr>
      </w:pPr>
      <w:r w:rsidRPr="003720BB">
        <w:rPr>
          <w:rFonts w:ascii="Times New Roman" w:hAnsi="Times New Roman" w:cs="Times New Roman"/>
          <w:b/>
          <w:bCs/>
          <w:sz w:val="24"/>
          <w:szCs w:val="24"/>
          <w:lang w:val="lv-LV"/>
        </w:rPr>
        <w:t xml:space="preserve">Sabiedrības iebildumi un priekšlikumi </w:t>
      </w:r>
    </w:p>
    <w:tbl>
      <w:tblPr>
        <w:tblStyle w:val="Reatabula"/>
        <w:tblW w:w="0" w:type="auto"/>
        <w:tblLook w:val="04A0" w:firstRow="1" w:lastRow="0" w:firstColumn="1" w:lastColumn="0" w:noHBand="0" w:noVBand="1"/>
      </w:tblPr>
      <w:tblGrid>
        <w:gridCol w:w="810"/>
        <w:gridCol w:w="2426"/>
        <w:gridCol w:w="2116"/>
        <w:gridCol w:w="1570"/>
        <w:gridCol w:w="2094"/>
      </w:tblGrid>
      <w:tr w:rsidR="003720BB" w:rsidRPr="00D61079" w14:paraId="76B6930B" w14:textId="77777777" w:rsidTr="00E32650">
        <w:tc>
          <w:tcPr>
            <w:tcW w:w="846" w:type="dxa"/>
          </w:tcPr>
          <w:p w14:paraId="2616F51E"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Nr.p.k.</w:t>
            </w:r>
          </w:p>
        </w:tc>
        <w:tc>
          <w:tcPr>
            <w:tcW w:w="2760" w:type="dxa"/>
          </w:tcPr>
          <w:p w14:paraId="59C636D2"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Iebilduma/priekšlikuma iesniedzējs</w:t>
            </w:r>
          </w:p>
        </w:tc>
        <w:tc>
          <w:tcPr>
            <w:tcW w:w="1803" w:type="dxa"/>
          </w:tcPr>
          <w:p w14:paraId="2431F59A"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Iesniegtā iebilduma/priekšlikuma būtība</w:t>
            </w:r>
          </w:p>
        </w:tc>
        <w:tc>
          <w:tcPr>
            <w:tcW w:w="1803" w:type="dxa"/>
          </w:tcPr>
          <w:p w14:paraId="2BA7CA39"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Ņemts vērā/nav ņemts vērā</w:t>
            </w:r>
          </w:p>
        </w:tc>
        <w:tc>
          <w:tcPr>
            <w:tcW w:w="1804" w:type="dxa"/>
          </w:tcPr>
          <w:p w14:paraId="5F05A5CD"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Pamatojums, ja iebildums/priekšlikums nav ņemts vērā</w:t>
            </w:r>
          </w:p>
        </w:tc>
      </w:tr>
      <w:tr w:rsidR="003720BB" w:rsidRPr="00D61079" w14:paraId="5A36155F" w14:textId="77777777" w:rsidTr="003720BB">
        <w:tc>
          <w:tcPr>
            <w:tcW w:w="846" w:type="dxa"/>
          </w:tcPr>
          <w:p w14:paraId="55340A93" w14:textId="77777777" w:rsidR="003720BB" w:rsidRPr="003720BB" w:rsidRDefault="003720BB" w:rsidP="003720BB">
            <w:pPr>
              <w:pStyle w:val="Sarakstarindkopa"/>
              <w:numPr>
                <w:ilvl w:val="0"/>
                <w:numId w:val="14"/>
              </w:numPr>
              <w:suppressAutoHyphens w:val="0"/>
              <w:spacing w:after="0" w:line="240" w:lineRule="auto"/>
              <w:jc w:val="center"/>
              <w:rPr>
                <w:rFonts w:ascii="Times New Roman" w:hAnsi="Times New Roman" w:cs="Times New Roman"/>
                <w:sz w:val="20"/>
                <w:szCs w:val="20"/>
                <w:lang w:val="lv-LV"/>
              </w:rPr>
            </w:pPr>
          </w:p>
        </w:tc>
        <w:tc>
          <w:tcPr>
            <w:tcW w:w="2760" w:type="dxa"/>
          </w:tcPr>
          <w:p w14:paraId="488693BA"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24.01.2023. ar Nr. 1.3/23/35</w:t>
            </w:r>
          </w:p>
        </w:tc>
        <w:tc>
          <w:tcPr>
            <w:tcW w:w="1803" w:type="dxa"/>
          </w:tcPr>
          <w:p w14:paraId="6DDE16BE"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 xml:space="preserve">Iekļaut skolu vērtēšanas kritērijus; iekļaut trīs scenārijus </w:t>
            </w:r>
            <w:r w:rsidRPr="003720BB">
              <w:rPr>
                <w:rFonts w:ascii="Times New Roman" w:hAnsi="Times New Roman" w:cs="Times New Roman"/>
                <w:sz w:val="20"/>
                <w:szCs w:val="20"/>
                <w:lang w:val="lv-LV"/>
              </w:rPr>
              <w:lastRenderedPageBreak/>
              <w:t>kā skolu tīklam jāizskatās.</w:t>
            </w:r>
          </w:p>
          <w:p w14:paraId="7C1B5E7F"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Iekļaut visu Limbažu novada skolu tīkla perspektīvo attīstību, vai pretēji- reorganizāciju līdz 2027.gadam, pamatojot to ar datu analīzi un izpēti.</w:t>
            </w:r>
          </w:p>
          <w:p w14:paraId="4105287F"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Stratēģiju papildināt ar iespējamiem scenārijiem Atveseļošanās fondam.</w:t>
            </w:r>
          </w:p>
        </w:tc>
        <w:tc>
          <w:tcPr>
            <w:tcW w:w="1803" w:type="dxa"/>
          </w:tcPr>
          <w:p w14:paraId="7DEF5B70"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lastRenderedPageBreak/>
              <w:t xml:space="preserve">Iekļauti skolu vērtēšanas kritēriji. Par skolu tīklu un </w:t>
            </w:r>
            <w:r w:rsidRPr="003720BB">
              <w:rPr>
                <w:rFonts w:ascii="Times New Roman" w:hAnsi="Times New Roman" w:cs="Times New Roman"/>
                <w:sz w:val="20"/>
                <w:szCs w:val="20"/>
                <w:lang w:val="lv-LV"/>
              </w:rPr>
              <w:lastRenderedPageBreak/>
              <w:t>Atveseļošanās fondu nav ņemti vērā.</w:t>
            </w:r>
          </w:p>
        </w:tc>
        <w:tc>
          <w:tcPr>
            <w:tcW w:w="1804" w:type="dxa"/>
          </w:tcPr>
          <w:p w14:paraId="6293C694" w14:textId="03B195D8"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lastRenderedPageBreak/>
              <w:t xml:space="preserve">Skolu tīkls tiks veidots kā atsevišķs dokuments, jo priekšlikums neatbilst </w:t>
            </w:r>
            <w:r w:rsidRPr="003720BB">
              <w:rPr>
                <w:rFonts w:ascii="Times New Roman" w:hAnsi="Times New Roman" w:cs="Times New Roman"/>
                <w:sz w:val="20"/>
                <w:szCs w:val="20"/>
                <w:lang w:val="lv-LV"/>
              </w:rPr>
              <w:lastRenderedPageBreak/>
              <w:t>stratēģijas būtībai, kas ir stratēģiskās plānošanas dokuments- Limbažu novada Izglītības pārvaldes darbības stratēģija. Par Atveseļošanās fondu tiks pieņemts atsevišķs domes lēmums.</w:t>
            </w:r>
          </w:p>
        </w:tc>
      </w:tr>
      <w:tr w:rsidR="003720BB" w:rsidRPr="00D61079" w14:paraId="14AB6B10" w14:textId="77777777" w:rsidTr="00E32650">
        <w:tc>
          <w:tcPr>
            <w:tcW w:w="846" w:type="dxa"/>
          </w:tcPr>
          <w:p w14:paraId="67DED625"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lastRenderedPageBreak/>
              <w:t>2.</w:t>
            </w:r>
          </w:p>
        </w:tc>
        <w:tc>
          <w:tcPr>
            <w:tcW w:w="2760" w:type="dxa"/>
          </w:tcPr>
          <w:p w14:paraId="6ACA3436"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24.01.2023. ar Nr. 1.3/23/36</w:t>
            </w:r>
          </w:p>
        </w:tc>
        <w:tc>
          <w:tcPr>
            <w:tcW w:w="1803" w:type="dxa"/>
          </w:tcPr>
          <w:p w14:paraId="6A41F599"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Ir plaša datu analīze, bet nav aprakstīti stratēģijas uzstādījumi. Iekļaut punktu par iespējamiem piedāvātajiem risinājumiem dotajām problēmām. Stratēģijas realizācijā notiek ikgadējā sasniegto rezultātu analīze.</w:t>
            </w:r>
          </w:p>
          <w:p w14:paraId="7F77E3B1"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Jāiekļauj prioritārie kvalitātes kritēriji, kas būtu jāsasniedz visām izglītības iestādēm.</w:t>
            </w:r>
          </w:p>
          <w:p w14:paraId="3566F9D5"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Stratēģiju papildināt ar noteiktu un konkrētu plānu izglītības attīstībai.</w:t>
            </w:r>
          </w:p>
          <w:p w14:paraId="4A8B3606" w14:textId="77777777" w:rsidR="003720BB" w:rsidRPr="003720BB" w:rsidRDefault="003720BB" w:rsidP="00DF0F29">
            <w:pPr>
              <w:rPr>
                <w:rFonts w:ascii="Times New Roman" w:hAnsi="Times New Roman" w:cs="Times New Roman"/>
                <w:sz w:val="20"/>
                <w:szCs w:val="20"/>
                <w:lang w:val="lv-LV"/>
              </w:rPr>
            </w:pPr>
          </w:p>
          <w:p w14:paraId="59A44F42"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Stratēģijā paredzēt konkrētu finansējumu katru gadu, lai nodrošinātu vienlīdzības principu visām skolām attīstības virzienā.</w:t>
            </w:r>
          </w:p>
          <w:p w14:paraId="0F8170F8"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Priekšlikumi rīcības plānam izteikti jautājuma formā, kā pamats diskusijai?</w:t>
            </w:r>
          </w:p>
        </w:tc>
        <w:tc>
          <w:tcPr>
            <w:tcW w:w="1803" w:type="dxa"/>
          </w:tcPr>
          <w:p w14:paraId="73D79356"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Iekļauti skolu vērtēšanas kritēriji.</w:t>
            </w:r>
          </w:p>
          <w:p w14:paraId="303C41C1" w14:textId="77777777" w:rsidR="003720BB" w:rsidRPr="003720BB" w:rsidRDefault="003720BB" w:rsidP="00DF0F29">
            <w:pPr>
              <w:rPr>
                <w:rFonts w:ascii="Times New Roman" w:hAnsi="Times New Roman" w:cs="Times New Roman"/>
                <w:sz w:val="20"/>
                <w:szCs w:val="20"/>
                <w:lang w:val="lv-LV"/>
              </w:rPr>
            </w:pPr>
          </w:p>
          <w:p w14:paraId="12B3582A" w14:textId="77777777" w:rsidR="003720BB" w:rsidRPr="003720BB" w:rsidRDefault="003720BB" w:rsidP="00DF0F29">
            <w:pPr>
              <w:rPr>
                <w:rFonts w:ascii="Times New Roman" w:hAnsi="Times New Roman" w:cs="Times New Roman"/>
                <w:sz w:val="20"/>
                <w:szCs w:val="20"/>
                <w:lang w:val="lv-LV"/>
              </w:rPr>
            </w:pPr>
          </w:p>
          <w:p w14:paraId="054A0EF0" w14:textId="77777777" w:rsidR="003720BB" w:rsidRPr="003720BB" w:rsidRDefault="003720BB" w:rsidP="00DF0F29">
            <w:pPr>
              <w:rPr>
                <w:rFonts w:ascii="Times New Roman" w:hAnsi="Times New Roman" w:cs="Times New Roman"/>
                <w:sz w:val="20"/>
                <w:szCs w:val="20"/>
                <w:lang w:val="lv-LV"/>
              </w:rPr>
            </w:pPr>
          </w:p>
          <w:p w14:paraId="052BD233" w14:textId="77777777" w:rsidR="003720BB" w:rsidRPr="003720BB" w:rsidRDefault="003720BB" w:rsidP="00DF0F29">
            <w:pPr>
              <w:rPr>
                <w:rFonts w:ascii="Times New Roman" w:hAnsi="Times New Roman" w:cs="Times New Roman"/>
                <w:sz w:val="20"/>
                <w:szCs w:val="20"/>
                <w:lang w:val="lv-LV"/>
              </w:rPr>
            </w:pPr>
          </w:p>
          <w:p w14:paraId="7D2BAD2A" w14:textId="77777777" w:rsidR="003720BB" w:rsidRPr="003720BB" w:rsidRDefault="003720BB" w:rsidP="00DF0F29">
            <w:pPr>
              <w:rPr>
                <w:rFonts w:ascii="Times New Roman" w:hAnsi="Times New Roman" w:cs="Times New Roman"/>
                <w:sz w:val="20"/>
                <w:szCs w:val="20"/>
                <w:lang w:val="lv-LV"/>
              </w:rPr>
            </w:pPr>
          </w:p>
          <w:p w14:paraId="0F9F1EC5" w14:textId="77777777" w:rsidR="003720BB" w:rsidRPr="003720BB" w:rsidRDefault="003720BB" w:rsidP="00DF0F29">
            <w:pPr>
              <w:rPr>
                <w:rFonts w:ascii="Times New Roman" w:hAnsi="Times New Roman" w:cs="Times New Roman"/>
                <w:sz w:val="20"/>
                <w:szCs w:val="20"/>
                <w:lang w:val="lv-LV"/>
              </w:rPr>
            </w:pPr>
          </w:p>
          <w:p w14:paraId="666C1E71" w14:textId="77777777" w:rsidR="003720BB" w:rsidRPr="003720BB" w:rsidRDefault="003720BB" w:rsidP="00DF0F29">
            <w:pPr>
              <w:rPr>
                <w:rFonts w:ascii="Times New Roman" w:hAnsi="Times New Roman" w:cs="Times New Roman"/>
                <w:sz w:val="20"/>
                <w:szCs w:val="20"/>
                <w:lang w:val="lv-LV"/>
              </w:rPr>
            </w:pPr>
          </w:p>
          <w:p w14:paraId="5CD8BBB3" w14:textId="77777777" w:rsidR="003720BB" w:rsidRPr="003720BB" w:rsidRDefault="003720BB" w:rsidP="00DF0F29">
            <w:pPr>
              <w:rPr>
                <w:rFonts w:ascii="Times New Roman" w:hAnsi="Times New Roman" w:cs="Times New Roman"/>
                <w:sz w:val="20"/>
                <w:szCs w:val="20"/>
                <w:lang w:val="lv-LV"/>
              </w:rPr>
            </w:pPr>
          </w:p>
          <w:p w14:paraId="01A5BC64" w14:textId="77777777" w:rsidR="003720BB" w:rsidRPr="003720BB" w:rsidRDefault="003720BB" w:rsidP="00DF0F29">
            <w:pPr>
              <w:rPr>
                <w:rFonts w:ascii="Times New Roman" w:hAnsi="Times New Roman" w:cs="Times New Roman"/>
                <w:sz w:val="20"/>
                <w:szCs w:val="20"/>
                <w:lang w:val="lv-LV"/>
              </w:rPr>
            </w:pPr>
          </w:p>
          <w:p w14:paraId="4E38ED31" w14:textId="77777777" w:rsidR="003720BB" w:rsidRPr="003720BB" w:rsidRDefault="003720BB" w:rsidP="00DF0F29">
            <w:pPr>
              <w:rPr>
                <w:rFonts w:ascii="Times New Roman" w:hAnsi="Times New Roman" w:cs="Times New Roman"/>
                <w:sz w:val="20"/>
                <w:szCs w:val="20"/>
                <w:lang w:val="lv-LV"/>
              </w:rPr>
            </w:pPr>
          </w:p>
          <w:p w14:paraId="78F058B9" w14:textId="77777777" w:rsidR="003720BB" w:rsidRPr="003720BB" w:rsidRDefault="003720BB" w:rsidP="00DF0F29">
            <w:pPr>
              <w:rPr>
                <w:rFonts w:ascii="Times New Roman" w:hAnsi="Times New Roman" w:cs="Times New Roman"/>
                <w:sz w:val="20"/>
                <w:szCs w:val="20"/>
                <w:lang w:val="lv-LV"/>
              </w:rPr>
            </w:pPr>
          </w:p>
          <w:p w14:paraId="3788BA67" w14:textId="77777777" w:rsidR="003720BB" w:rsidRPr="003720BB" w:rsidRDefault="003720BB" w:rsidP="00DF0F29">
            <w:pPr>
              <w:rPr>
                <w:rFonts w:ascii="Times New Roman" w:hAnsi="Times New Roman" w:cs="Times New Roman"/>
                <w:sz w:val="20"/>
                <w:szCs w:val="20"/>
                <w:lang w:val="lv-LV"/>
              </w:rPr>
            </w:pPr>
          </w:p>
          <w:p w14:paraId="1363CB60" w14:textId="77777777" w:rsidR="003720BB" w:rsidRPr="003720BB" w:rsidRDefault="003720BB" w:rsidP="00DF0F29">
            <w:pPr>
              <w:rPr>
                <w:rFonts w:ascii="Times New Roman" w:hAnsi="Times New Roman" w:cs="Times New Roman"/>
                <w:sz w:val="20"/>
                <w:szCs w:val="20"/>
                <w:lang w:val="lv-LV"/>
              </w:rPr>
            </w:pPr>
          </w:p>
          <w:p w14:paraId="767DE010" w14:textId="77777777" w:rsidR="003720BB" w:rsidRPr="003720BB" w:rsidRDefault="003720BB" w:rsidP="00DF0F29">
            <w:pPr>
              <w:rPr>
                <w:rFonts w:ascii="Times New Roman" w:hAnsi="Times New Roman" w:cs="Times New Roman"/>
                <w:sz w:val="20"/>
                <w:szCs w:val="20"/>
                <w:lang w:val="lv-LV"/>
              </w:rPr>
            </w:pPr>
          </w:p>
          <w:p w14:paraId="5609BCDF" w14:textId="77777777" w:rsidR="003720BB" w:rsidRPr="003720BB" w:rsidRDefault="003720BB" w:rsidP="00DF0F29">
            <w:pPr>
              <w:rPr>
                <w:rFonts w:ascii="Times New Roman" w:hAnsi="Times New Roman" w:cs="Times New Roman"/>
                <w:sz w:val="20"/>
                <w:szCs w:val="20"/>
                <w:lang w:val="lv-LV"/>
              </w:rPr>
            </w:pPr>
          </w:p>
          <w:p w14:paraId="4E9FA8FA" w14:textId="77777777" w:rsidR="003720BB" w:rsidRPr="003720BB" w:rsidRDefault="003720BB" w:rsidP="00DF0F29">
            <w:pPr>
              <w:rPr>
                <w:rFonts w:ascii="Times New Roman" w:hAnsi="Times New Roman" w:cs="Times New Roman"/>
                <w:sz w:val="20"/>
                <w:szCs w:val="20"/>
                <w:lang w:val="lv-LV"/>
              </w:rPr>
            </w:pPr>
          </w:p>
          <w:p w14:paraId="736B19D4" w14:textId="77777777" w:rsidR="003720BB" w:rsidRDefault="003720BB" w:rsidP="00DF0F29">
            <w:pPr>
              <w:rPr>
                <w:rFonts w:ascii="Times New Roman" w:hAnsi="Times New Roman" w:cs="Times New Roman"/>
                <w:sz w:val="20"/>
                <w:szCs w:val="20"/>
                <w:lang w:val="lv-LV"/>
              </w:rPr>
            </w:pPr>
          </w:p>
          <w:p w14:paraId="515EB034" w14:textId="7C62BFF5"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Daļēji ņemt vērā.</w:t>
            </w:r>
          </w:p>
          <w:p w14:paraId="389A963B" w14:textId="77777777" w:rsidR="003720BB" w:rsidRPr="003720BB" w:rsidRDefault="003720BB" w:rsidP="00DF0F29">
            <w:pPr>
              <w:rPr>
                <w:rFonts w:ascii="Times New Roman" w:hAnsi="Times New Roman" w:cs="Times New Roman"/>
                <w:sz w:val="20"/>
                <w:szCs w:val="20"/>
                <w:lang w:val="lv-LV"/>
              </w:rPr>
            </w:pPr>
          </w:p>
        </w:tc>
        <w:tc>
          <w:tcPr>
            <w:tcW w:w="1804" w:type="dxa"/>
          </w:tcPr>
          <w:p w14:paraId="1D821905"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Stratēģijas sastāvdaļa ir tās rīcības plāns, kas attēlo risinājumus norādītajām problēmām. Stratēģijas īstenošanas analīze paredzēta sadaļā par stratēģijas uzraudzību.</w:t>
            </w:r>
          </w:p>
          <w:p w14:paraId="2306A883" w14:textId="77777777" w:rsidR="003720BB" w:rsidRPr="003720BB" w:rsidRDefault="003720BB" w:rsidP="00DF0F29">
            <w:pPr>
              <w:rPr>
                <w:rFonts w:ascii="Times New Roman" w:hAnsi="Times New Roman" w:cs="Times New Roman"/>
                <w:sz w:val="20"/>
                <w:szCs w:val="20"/>
                <w:lang w:val="lv-LV"/>
              </w:rPr>
            </w:pPr>
          </w:p>
          <w:p w14:paraId="517B7F4F" w14:textId="77777777" w:rsidR="003720BB" w:rsidRPr="003720BB" w:rsidRDefault="003720BB" w:rsidP="00DF0F29">
            <w:pPr>
              <w:rPr>
                <w:rFonts w:ascii="Times New Roman" w:hAnsi="Times New Roman" w:cs="Times New Roman"/>
                <w:sz w:val="20"/>
                <w:szCs w:val="20"/>
                <w:lang w:val="lv-LV"/>
              </w:rPr>
            </w:pPr>
          </w:p>
          <w:p w14:paraId="09CFCBC0" w14:textId="77777777" w:rsidR="003720BB" w:rsidRPr="003720BB" w:rsidRDefault="003720BB" w:rsidP="00DF0F29">
            <w:pPr>
              <w:rPr>
                <w:rFonts w:ascii="Times New Roman" w:hAnsi="Times New Roman" w:cs="Times New Roman"/>
                <w:sz w:val="20"/>
                <w:szCs w:val="20"/>
                <w:lang w:val="lv-LV"/>
              </w:rPr>
            </w:pPr>
          </w:p>
          <w:p w14:paraId="03C83442" w14:textId="77777777" w:rsidR="003720BB" w:rsidRPr="003720BB" w:rsidRDefault="003720BB" w:rsidP="00DF0F29">
            <w:pPr>
              <w:rPr>
                <w:rFonts w:ascii="Times New Roman" w:hAnsi="Times New Roman" w:cs="Times New Roman"/>
                <w:sz w:val="20"/>
                <w:szCs w:val="20"/>
                <w:lang w:val="lv-LV"/>
              </w:rPr>
            </w:pPr>
          </w:p>
          <w:p w14:paraId="32898199" w14:textId="77777777" w:rsidR="003720BB" w:rsidRPr="003720BB" w:rsidRDefault="003720BB" w:rsidP="00DF0F29">
            <w:pPr>
              <w:rPr>
                <w:rFonts w:ascii="Times New Roman" w:hAnsi="Times New Roman" w:cs="Times New Roman"/>
                <w:sz w:val="20"/>
                <w:szCs w:val="20"/>
                <w:lang w:val="lv-LV"/>
              </w:rPr>
            </w:pPr>
          </w:p>
          <w:p w14:paraId="7A5CF57D"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Rīcības plāns to ietver.</w:t>
            </w:r>
          </w:p>
          <w:p w14:paraId="5B42C0A8" w14:textId="77777777" w:rsidR="003720BB" w:rsidRPr="003720BB" w:rsidRDefault="003720BB" w:rsidP="00DF0F29">
            <w:pPr>
              <w:rPr>
                <w:rFonts w:ascii="Times New Roman" w:hAnsi="Times New Roman" w:cs="Times New Roman"/>
                <w:sz w:val="20"/>
                <w:szCs w:val="20"/>
                <w:lang w:val="lv-LV"/>
              </w:rPr>
            </w:pPr>
          </w:p>
          <w:p w14:paraId="2AE5DDCD" w14:textId="77777777" w:rsidR="003720BB" w:rsidRPr="003720BB" w:rsidRDefault="003720BB" w:rsidP="00DF0F29">
            <w:pPr>
              <w:rPr>
                <w:rFonts w:ascii="Times New Roman" w:hAnsi="Times New Roman" w:cs="Times New Roman"/>
                <w:sz w:val="20"/>
                <w:szCs w:val="20"/>
                <w:lang w:val="lv-LV"/>
              </w:rPr>
            </w:pPr>
          </w:p>
          <w:p w14:paraId="6626DFC0" w14:textId="77777777" w:rsidR="003720BB" w:rsidRDefault="003720BB" w:rsidP="00DF0F29">
            <w:pPr>
              <w:rPr>
                <w:rFonts w:ascii="Times New Roman" w:hAnsi="Times New Roman" w:cs="Times New Roman"/>
                <w:sz w:val="20"/>
                <w:szCs w:val="20"/>
                <w:lang w:val="lv-LV"/>
              </w:rPr>
            </w:pPr>
          </w:p>
          <w:p w14:paraId="7F0D3400" w14:textId="64DF50AD"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Stratēģija neparedz konkrētu finansējumu, jo tāds nebija stratēģijā uzstādīts uzdevums, uzsākot tās izstrādi.</w:t>
            </w:r>
          </w:p>
          <w:p w14:paraId="3890D2AB" w14:textId="77777777" w:rsidR="003720BB" w:rsidRPr="003720BB" w:rsidRDefault="003720BB" w:rsidP="00DF0F29">
            <w:pPr>
              <w:rPr>
                <w:rFonts w:ascii="Times New Roman" w:hAnsi="Times New Roman" w:cs="Times New Roman"/>
                <w:sz w:val="20"/>
                <w:szCs w:val="20"/>
                <w:lang w:val="lv-LV"/>
              </w:rPr>
            </w:pPr>
          </w:p>
          <w:p w14:paraId="32843329"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 xml:space="preserve">Ņemti vērā tikai tie priekšlikumi, kas sakrīt ar stratēģijas mērķi, uzdevumiem. Nav iespējams pārstrādāt stratēģiju, atbilstoši priekšlikumiem, jo tie risināmi izglītības </w:t>
            </w:r>
            <w:r w:rsidRPr="003720BB">
              <w:rPr>
                <w:rFonts w:ascii="Times New Roman" w:hAnsi="Times New Roman" w:cs="Times New Roman"/>
                <w:sz w:val="20"/>
                <w:szCs w:val="20"/>
                <w:lang w:val="lv-LV"/>
              </w:rPr>
              <w:lastRenderedPageBreak/>
              <w:t>procesa pārvaldības ietvaros.</w:t>
            </w:r>
          </w:p>
        </w:tc>
      </w:tr>
      <w:tr w:rsidR="003720BB" w:rsidRPr="00D61079" w14:paraId="2F0CA09F" w14:textId="77777777" w:rsidTr="00E32650">
        <w:tc>
          <w:tcPr>
            <w:tcW w:w="846" w:type="dxa"/>
          </w:tcPr>
          <w:p w14:paraId="0F36FD03"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lastRenderedPageBreak/>
              <w:t>3.</w:t>
            </w:r>
          </w:p>
        </w:tc>
        <w:tc>
          <w:tcPr>
            <w:tcW w:w="2760" w:type="dxa"/>
          </w:tcPr>
          <w:p w14:paraId="4B951868"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23.01.2023. ar Nr. 1.3/23/29</w:t>
            </w:r>
          </w:p>
        </w:tc>
        <w:tc>
          <w:tcPr>
            <w:tcW w:w="1803" w:type="dxa"/>
          </w:tcPr>
          <w:p w14:paraId="31D63017"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Īstenot izglītību kā prioritāti realitātē.</w:t>
            </w:r>
          </w:p>
        </w:tc>
        <w:tc>
          <w:tcPr>
            <w:tcW w:w="1803" w:type="dxa"/>
          </w:tcPr>
          <w:p w14:paraId="00FFA1D3"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Ņemts vērā.</w:t>
            </w:r>
          </w:p>
        </w:tc>
        <w:tc>
          <w:tcPr>
            <w:tcW w:w="1804" w:type="dxa"/>
          </w:tcPr>
          <w:p w14:paraId="69EFC95B"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Stratēģiskais mērķis izglītībā izvirzīts izglītots, radošs, inovatīvs, sabiedriski aktīvs un vesels iedzīvotājs.</w:t>
            </w:r>
          </w:p>
        </w:tc>
      </w:tr>
      <w:tr w:rsidR="003720BB" w:rsidRPr="00D61079" w14:paraId="166E53B9" w14:textId="77777777" w:rsidTr="00E32650">
        <w:tc>
          <w:tcPr>
            <w:tcW w:w="846" w:type="dxa"/>
          </w:tcPr>
          <w:p w14:paraId="127ABCAC" w14:textId="4ECE3DF5"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4.</w:t>
            </w:r>
          </w:p>
        </w:tc>
        <w:tc>
          <w:tcPr>
            <w:tcW w:w="2760" w:type="dxa"/>
          </w:tcPr>
          <w:p w14:paraId="09A4BBD9"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20.01.2023. ar Nr. 1.3/23/27</w:t>
            </w:r>
          </w:p>
        </w:tc>
        <w:tc>
          <w:tcPr>
            <w:tcW w:w="1803" w:type="dxa"/>
          </w:tcPr>
          <w:p w14:paraId="0FC73180"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Paredzēt novada publiskās bibliotēkas</w:t>
            </w:r>
          </w:p>
        </w:tc>
        <w:tc>
          <w:tcPr>
            <w:tcW w:w="1803" w:type="dxa"/>
          </w:tcPr>
          <w:p w14:paraId="67C2C1C8"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Ņemts vērā.</w:t>
            </w:r>
          </w:p>
        </w:tc>
        <w:tc>
          <w:tcPr>
            <w:tcW w:w="1804" w:type="dxa"/>
          </w:tcPr>
          <w:p w14:paraId="3590FE08" w14:textId="77777777" w:rsidR="003720BB" w:rsidRPr="003720BB" w:rsidRDefault="003720BB" w:rsidP="00DF0F29">
            <w:pPr>
              <w:rPr>
                <w:rFonts w:ascii="Times New Roman" w:hAnsi="Times New Roman" w:cs="Times New Roman"/>
                <w:sz w:val="20"/>
                <w:szCs w:val="20"/>
                <w:lang w:val="lv-LV"/>
              </w:rPr>
            </w:pPr>
          </w:p>
        </w:tc>
      </w:tr>
      <w:tr w:rsidR="003720BB" w:rsidRPr="00D61079" w14:paraId="5F6378CB" w14:textId="77777777" w:rsidTr="00E32650">
        <w:tc>
          <w:tcPr>
            <w:tcW w:w="846" w:type="dxa"/>
          </w:tcPr>
          <w:p w14:paraId="218E9961" w14:textId="592BCC93"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5.</w:t>
            </w:r>
          </w:p>
        </w:tc>
        <w:tc>
          <w:tcPr>
            <w:tcW w:w="2760" w:type="dxa"/>
          </w:tcPr>
          <w:p w14:paraId="769EE86A"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10.01.2023. ar Nr. 1.3/23/26</w:t>
            </w:r>
          </w:p>
        </w:tc>
        <w:tc>
          <w:tcPr>
            <w:tcW w:w="1803" w:type="dxa"/>
          </w:tcPr>
          <w:p w14:paraId="494723F7"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Neslēgt pirmsskolas izglītības iestādes “Vilnītis” filiāli Korģenē.</w:t>
            </w:r>
          </w:p>
        </w:tc>
        <w:tc>
          <w:tcPr>
            <w:tcW w:w="1803" w:type="dxa"/>
          </w:tcPr>
          <w:p w14:paraId="493BA581" w14:textId="77777777" w:rsidR="003720BB" w:rsidRPr="003720BB" w:rsidRDefault="003720BB" w:rsidP="00DF0F29">
            <w:pPr>
              <w:rPr>
                <w:rFonts w:ascii="Times New Roman" w:hAnsi="Times New Roman" w:cs="Times New Roman"/>
                <w:sz w:val="20"/>
                <w:szCs w:val="20"/>
                <w:lang w:val="lv-LV"/>
              </w:rPr>
            </w:pPr>
          </w:p>
        </w:tc>
        <w:tc>
          <w:tcPr>
            <w:tcW w:w="1804" w:type="dxa"/>
          </w:tcPr>
          <w:p w14:paraId="1049197D"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Stratēģijā nav plānota nevienas izglītības iestādes slēgšana.</w:t>
            </w:r>
          </w:p>
        </w:tc>
      </w:tr>
      <w:tr w:rsidR="003720BB" w:rsidRPr="00D61079" w14:paraId="4C7C36C5" w14:textId="77777777" w:rsidTr="00E32650">
        <w:tc>
          <w:tcPr>
            <w:tcW w:w="846" w:type="dxa"/>
          </w:tcPr>
          <w:p w14:paraId="061E0048"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6.</w:t>
            </w:r>
          </w:p>
        </w:tc>
        <w:tc>
          <w:tcPr>
            <w:tcW w:w="2760" w:type="dxa"/>
          </w:tcPr>
          <w:p w14:paraId="47FD7949"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24.01.2023. ar Nr. 1.3/23/37</w:t>
            </w:r>
          </w:p>
        </w:tc>
        <w:tc>
          <w:tcPr>
            <w:tcW w:w="1803" w:type="dxa"/>
          </w:tcPr>
          <w:p w14:paraId="6222C906"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Paredzēt skolu tīklu.</w:t>
            </w:r>
          </w:p>
          <w:p w14:paraId="6B86CD69" w14:textId="77777777" w:rsidR="003720BB" w:rsidRPr="003720BB" w:rsidRDefault="003720BB" w:rsidP="00DF0F29">
            <w:pPr>
              <w:rPr>
                <w:rFonts w:ascii="Times New Roman" w:hAnsi="Times New Roman" w:cs="Times New Roman"/>
                <w:sz w:val="20"/>
                <w:szCs w:val="20"/>
                <w:lang w:val="lv-LV"/>
              </w:rPr>
            </w:pPr>
          </w:p>
          <w:p w14:paraId="18A342B5"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Vai piesaistītas kontrolējošās iestādes.</w:t>
            </w:r>
          </w:p>
          <w:p w14:paraId="4A42D326" w14:textId="77777777" w:rsidR="003720BB" w:rsidRPr="003720BB" w:rsidRDefault="003720BB" w:rsidP="00DF0F29">
            <w:pPr>
              <w:rPr>
                <w:rFonts w:ascii="Times New Roman" w:hAnsi="Times New Roman" w:cs="Times New Roman"/>
                <w:sz w:val="20"/>
                <w:szCs w:val="20"/>
                <w:lang w:val="lv-LV"/>
              </w:rPr>
            </w:pPr>
          </w:p>
          <w:p w14:paraId="00AB37E5"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Mainīt stratēģijas stratēģisko mērķi.</w:t>
            </w:r>
          </w:p>
        </w:tc>
        <w:tc>
          <w:tcPr>
            <w:tcW w:w="1803" w:type="dxa"/>
          </w:tcPr>
          <w:p w14:paraId="438BEC8F"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Nav ņemts vērā.</w:t>
            </w:r>
          </w:p>
          <w:p w14:paraId="69FF15C5" w14:textId="77777777" w:rsidR="003720BB" w:rsidRPr="003720BB" w:rsidRDefault="003720BB" w:rsidP="00DF0F29">
            <w:pPr>
              <w:rPr>
                <w:rFonts w:ascii="Times New Roman" w:hAnsi="Times New Roman" w:cs="Times New Roman"/>
                <w:sz w:val="20"/>
                <w:szCs w:val="20"/>
                <w:lang w:val="lv-LV"/>
              </w:rPr>
            </w:pPr>
          </w:p>
          <w:p w14:paraId="7E4BBA72"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Nav ņemts vērā.</w:t>
            </w:r>
          </w:p>
          <w:p w14:paraId="3A3C98A2" w14:textId="77777777" w:rsidR="003720BB" w:rsidRPr="003720BB" w:rsidRDefault="003720BB" w:rsidP="00DF0F29">
            <w:pPr>
              <w:rPr>
                <w:rFonts w:ascii="Times New Roman" w:hAnsi="Times New Roman" w:cs="Times New Roman"/>
                <w:sz w:val="20"/>
                <w:szCs w:val="20"/>
                <w:lang w:val="lv-LV"/>
              </w:rPr>
            </w:pPr>
          </w:p>
          <w:p w14:paraId="41B84403" w14:textId="77777777" w:rsidR="003720BB" w:rsidRPr="003720BB" w:rsidRDefault="003720BB" w:rsidP="00DF0F29">
            <w:pPr>
              <w:rPr>
                <w:rFonts w:ascii="Times New Roman" w:hAnsi="Times New Roman" w:cs="Times New Roman"/>
                <w:sz w:val="20"/>
                <w:szCs w:val="20"/>
                <w:lang w:val="lv-LV"/>
              </w:rPr>
            </w:pPr>
          </w:p>
          <w:p w14:paraId="5515F3AA"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Nav ņemts vērā.</w:t>
            </w:r>
          </w:p>
          <w:p w14:paraId="4631B306" w14:textId="77777777" w:rsidR="003720BB" w:rsidRPr="003720BB" w:rsidRDefault="003720BB" w:rsidP="00DF0F29">
            <w:pPr>
              <w:rPr>
                <w:rFonts w:ascii="Times New Roman" w:hAnsi="Times New Roman" w:cs="Times New Roman"/>
                <w:sz w:val="20"/>
                <w:szCs w:val="20"/>
                <w:lang w:val="lv-LV"/>
              </w:rPr>
            </w:pPr>
          </w:p>
        </w:tc>
        <w:tc>
          <w:tcPr>
            <w:tcW w:w="1804" w:type="dxa"/>
          </w:tcPr>
          <w:p w14:paraId="7BADC717"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Skolu tīkls tiks veidots kā atsevišķs dokuments</w:t>
            </w:r>
          </w:p>
          <w:p w14:paraId="54BBBC5C"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Normatīvie akti neparedz institūciju saskaņojumus.</w:t>
            </w:r>
          </w:p>
          <w:p w14:paraId="505AAF0B" w14:textId="77777777" w:rsidR="003720BB" w:rsidRDefault="003720BB" w:rsidP="00DF0F29">
            <w:pPr>
              <w:rPr>
                <w:rFonts w:ascii="Times New Roman" w:hAnsi="Times New Roman" w:cs="Times New Roman"/>
                <w:sz w:val="20"/>
                <w:szCs w:val="20"/>
                <w:lang w:val="lv-LV"/>
              </w:rPr>
            </w:pPr>
          </w:p>
          <w:p w14:paraId="4135EAC4" w14:textId="477E38ED"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Mērķis izvirzīts atbilstošs.</w:t>
            </w:r>
          </w:p>
        </w:tc>
      </w:tr>
      <w:tr w:rsidR="003720BB" w:rsidRPr="00D61079" w14:paraId="1D05F385" w14:textId="77777777" w:rsidTr="00E32650">
        <w:tc>
          <w:tcPr>
            <w:tcW w:w="846" w:type="dxa"/>
          </w:tcPr>
          <w:p w14:paraId="544E0E0A" w14:textId="77777777"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7.</w:t>
            </w:r>
          </w:p>
        </w:tc>
        <w:tc>
          <w:tcPr>
            <w:tcW w:w="2760" w:type="dxa"/>
          </w:tcPr>
          <w:p w14:paraId="517D73BE" w14:textId="005404D0"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Priekšlikums, reģ. 24.01.2023. ar</w:t>
            </w:r>
          </w:p>
        </w:tc>
        <w:tc>
          <w:tcPr>
            <w:tcW w:w="1803" w:type="dxa"/>
          </w:tcPr>
          <w:p w14:paraId="54CE1F42"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Uzlabot izglītības kvalitāti.</w:t>
            </w:r>
          </w:p>
        </w:tc>
        <w:tc>
          <w:tcPr>
            <w:tcW w:w="1803" w:type="dxa"/>
          </w:tcPr>
          <w:p w14:paraId="0291FBA6" w14:textId="77777777" w:rsidR="003720BB" w:rsidRPr="003720BB" w:rsidRDefault="003720BB" w:rsidP="00DF0F29">
            <w:pPr>
              <w:rPr>
                <w:rFonts w:ascii="Times New Roman" w:hAnsi="Times New Roman" w:cs="Times New Roman"/>
                <w:sz w:val="20"/>
                <w:szCs w:val="20"/>
                <w:lang w:val="lv-LV"/>
              </w:rPr>
            </w:pPr>
          </w:p>
        </w:tc>
        <w:tc>
          <w:tcPr>
            <w:tcW w:w="1804" w:type="dxa"/>
          </w:tcPr>
          <w:p w14:paraId="356FCC86"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Rīcības plāns izstrādāts ar šādu uzdevumu.</w:t>
            </w:r>
          </w:p>
        </w:tc>
      </w:tr>
      <w:tr w:rsidR="003720BB" w:rsidRPr="00D61079" w14:paraId="15CEEC19" w14:textId="77777777" w:rsidTr="00E32650">
        <w:tc>
          <w:tcPr>
            <w:tcW w:w="846" w:type="dxa"/>
          </w:tcPr>
          <w:p w14:paraId="085C00B3" w14:textId="32495822"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8.</w:t>
            </w:r>
          </w:p>
        </w:tc>
        <w:tc>
          <w:tcPr>
            <w:tcW w:w="2760" w:type="dxa"/>
          </w:tcPr>
          <w:p w14:paraId="4C937C2A"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Sabiedrisko attiecību nodaļas priekšlikums</w:t>
            </w:r>
          </w:p>
        </w:tc>
        <w:tc>
          <w:tcPr>
            <w:tcW w:w="1803" w:type="dxa"/>
          </w:tcPr>
          <w:p w14:paraId="510F2662"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Noskaidrot esošās komunikācijas veidus ar izglītības iestādēm, uzskaitīt punktus, kādas šobrīd ir Limbažu novada Izglītības pārvaldes vajadzības. Pedagogu apmācību par komunikāciju veidot ar ārpakalpojuma palīdzību, nevis nodaļas.</w:t>
            </w:r>
          </w:p>
        </w:tc>
        <w:tc>
          <w:tcPr>
            <w:tcW w:w="1803" w:type="dxa"/>
          </w:tcPr>
          <w:p w14:paraId="4D40503F"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Īstenojot stratēģiju, maināmi uzstādījumi, veicot procesu izpēti un analīzi.</w:t>
            </w:r>
          </w:p>
        </w:tc>
        <w:tc>
          <w:tcPr>
            <w:tcW w:w="1804" w:type="dxa"/>
          </w:tcPr>
          <w:p w14:paraId="37536824" w14:textId="77777777" w:rsidR="003720BB" w:rsidRPr="003720BB" w:rsidRDefault="003720BB" w:rsidP="00DF0F29">
            <w:pPr>
              <w:rPr>
                <w:rFonts w:ascii="Times New Roman" w:hAnsi="Times New Roman" w:cs="Times New Roman"/>
                <w:sz w:val="20"/>
                <w:szCs w:val="20"/>
                <w:lang w:val="lv-LV"/>
              </w:rPr>
            </w:pPr>
          </w:p>
        </w:tc>
      </w:tr>
      <w:tr w:rsidR="003720BB" w:rsidRPr="00D61079" w14:paraId="3FBBEDE6" w14:textId="77777777" w:rsidTr="00E32650">
        <w:tc>
          <w:tcPr>
            <w:tcW w:w="846" w:type="dxa"/>
          </w:tcPr>
          <w:p w14:paraId="3E442558" w14:textId="42C6EF83" w:rsidR="003720BB" w:rsidRPr="003720BB" w:rsidRDefault="003720BB" w:rsidP="003720BB">
            <w:pPr>
              <w:jc w:val="center"/>
              <w:rPr>
                <w:rFonts w:ascii="Times New Roman" w:hAnsi="Times New Roman" w:cs="Times New Roman"/>
                <w:sz w:val="20"/>
                <w:szCs w:val="20"/>
                <w:lang w:val="lv-LV"/>
              </w:rPr>
            </w:pPr>
            <w:r w:rsidRPr="003720BB">
              <w:rPr>
                <w:rFonts w:ascii="Times New Roman" w:hAnsi="Times New Roman" w:cs="Times New Roman"/>
                <w:sz w:val="20"/>
                <w:szCs w:val="20"/>
                <w:lang w:val="lv-LV"/>
              </w:rPr>
              <w:t>9.</w:t>
            </w:r>
          </w:p>
        </w:tc>
        <w:tc>
          <w:tcPr>
            <w:tcW w:w="2760" w:type="dxa"/>
          </w:tcPr>
          <w:p w14:paraId="57596587" w14:textId="37B6B06E"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Deputāta D.</w:t>
            </w:r>
            <w:r w:rsidR="00DF0F29">
              <w:rPr>
                <w:rFonts w:ascii="Times New Roman" w:hAnsi="Times New Roman" w:cs="Times New Roman"/>
                <w:sz w:val="20"/>
                <w:szCs w:val="20"/>
                <w:lang w:val="lv-LV"/>
              </w:rPr>
              <w:t xml:space="preserve"> </w:t>
            </w:r>
            <w:r w:rsidRPr="003720BB">
              <w:rPr>
                <w:rFonts w:ascii="Times New Roman" w:hAnsi="Times New Roman" w:cs="Times New Roman"/>
                <w:sz w:val="20"/>
                <w:szCs w:val="20"/>
                <w:lang w:val="lv-LV"/>
              </w:rPr>
              <w:t>Melnalkšņa priekšlikumi</w:t>
            </w:r>
          </w:p>
        </w:tc>
        <w:tc>
          <w:tcPr>
            <w:tcW w:w="1803" w:type="dxa"/>
          </w:tcPr>
          <w:p w14:paraId="1B98CD9A"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Veikt labojumus stratēģijā, papildinājumus.</w:t>
            </w:r>
          </w:p>
        </w:tc>
        <w:tc>
          <w:tcPr>
            <w:tcW w:w="1803" w:type="dxa"/>
          </w:tcPr>
          <w:p w14:paraId="50145374"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Daļēji ņemts vērā.</w:t>
            </w:r>
          </w:p>
        </w:tc>
        <w:tc>
          <w:tcPr>
            <w:tcW w:w="1804" w:type="dxa"/>
          </w:tcPr>
          <w:p w14:paraId="36D2600F" w14:textId="77777777" w:rsidR="003720BB" w:rsidRPr="003720BB" w:rsidRDefault="003720BB" w:rsidP="00DF0F29">
            <w:pPr>
              <w:rPr>
                <w:rFonts w:ascii="Times New Roman" w:hAnsi="Times New Roman" w:cs="Times New Roman"/>
                <w:sz w:val="20"/>
                <w:szCs w:val="20"/>
                <w:lang w:val="lv-LV"/>
              </w:rPr>
            </w:pPr>
            <w:r w:rsidRPr="003720BB">
              <w:rPr>
                <w:rFonts w:ascii="Times New Roman" w:hAnsi="Times New Roman" w:cs="Times New Roman"/>
                <w:sz w:val="20"/>
                <w:szCs w:val="20"/>
                <w:lang w:val="lv-LV"/>
              </w:rPr>
              <w:t>Dažu priekšlikumu izmaiņas saistītas ar Limbažu novada ilgtspējīgas attīstības stratēģiju, kas ir apstiprināta, nav maināma.</w:t>
            </w:r>
          </w:p>
        </w:tc>
      </w:tr>
    </w:tbl>
    <w:p w14:paraId="3F2268B0" w14:textId="77777777" w:rsidR="003720BB" w:rsidRDefault="003720BB" w:rsidP="003720BB">
      <w:pPr>
        <w:suppressAutoHyphens w:val="0"/>
        <w:spacing w:beforeAutospacing="1" w:afterAutospacing="1" w:line="240" w:lineRule="auto"/>
        <w:contextualSpacing/>
        <w:jc w:val="right"/>
        <w:rPr>
          <w:rFonts w:ascii="Times New Roman" w:hAnsi="Times New Roman" w:cs="Times New Roman"/>
          <w:sz w:val="24"/>
          <w:szCs w:val="24"/>
          <w:lang w:val="lv-LV" w:eastAsia="en-GB"/>
        </w:rPr>
      </w:pPr>
    </w:p>
    <w:sectPr w:rsidR="003720BB" w:rsidSect="00FB7A0D">
      <w:pgSz w:w="11906" w:h="16838"/>
      <w:pgMar w:top="1440" w:right="1440" w:bottom="1440" w:left="1440" w:header="0" w:footer="0" w:gutter="0"/>
      <w:cols w:space="720"/>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577F9" w14:textId="77777777" w:rsidR="00670857" w:rsidRDefault="00670857" w:rsidP="00653087">
      <w:pPr>
        <w:spacing w:after="0" w:line="240" w:lineRule="auto"/>
      </w:pPr>
      <w:r>
        <w:separator/>
      </w:r>
    </w:p>
  </w:endnote>
  <w:endnote w:type="continuationSeparator" w:id="0">
    <w:p w14:paraId="0E7B66B0" w14:textId="77777777" w:rsidR="00670857" w:rsidRDefault="00670857" w:rsidP="0065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ic">
    <w:altName w:val="Sylfaen"/>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9178" w14:textId="0110660E" w:rsidR="00FB7A0D" w:rsidRDefault="00FB7A0D">
    <w:pPr>
      <w:pStyle w:val="Kjene"/>
      <w:jc w:val="center"/>
    </w:pPr>
  </w:p>
  <w:p w14:paraId="2266FDC1" w14:textId="77777777" w:rsidR="00F475ED" w:rsidRDefault="00F475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B8544" w14:textId="77777777" w:rsidR="00670857" w:rsidRDefault="00670857" w:rsidP="00653087">
      <w:pPr>
        <w:spacing w:after="0" w:line="240" w:lineRule="auto"/>
      </w:pPr>
      <w:r>
        <w:separator/>
      </w:r>
    </w:p>
  </w:footnote>
  <w:footnote w:type="continuationSeparator" w:id="0">
    <w:p w14:paraId="3D61A166" w14:textId="77777777" w:rsidR="00670857" w:rsidRDefault="00670857" w:rsidP="0065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C0D1A" w14:textId="77777777" w:rsidR="003460C6" w:rsidRDefault="003460C6">
    <w:pPr>
      <w:pStyle w:val="Galvene"/>
      <w:jc w:val="center"/>
    </w:pPr>
  </w:p>
  <w:p w14:paraId="07667582" w14:textId="77777777" w:rsidR="003460C6" w:rsidRDefault="003460C6">
    <w:pPr>
      <w:pStyle w:val="Galvene"/>
      <w:jc w:val="center"/>
    </w:pPr>
  </w:p>
  <w:sdt>
    <w:sdtPr>
      <w:id w:val="-145905000"/>
      <w:docPartObj>
        <w:docPartGallery w:val="Page Numbers (Top of Page)"/>
        <w:docPartUnique/>
      </w:docPartObj>
    </w:sdtPr>
    <w:sdtEndPr>
      <w:rPr>
        <w:rFonts w:ascii="Times New Roman" w:hAnsi="Times New Roman" w:cs="Times New Roman"/>
        <w:sz w:val="24"/>
        <w:szCs w:val="24"/>
      </w:rPr>
    </w:sdtEndPr>
    <w:sdtContent>
      <w:p w14:paraId="36D1D2E0" w14:textId="45F29C64" w:rsidR="003460C6" w:rsidRPr="003460C6" w:rsidRDefault="003460C6">
        <w:pPr>
          <w:pStyle w:val="Galvene"/>
          <w:jc w:val="center"/>
          <w:rPr>
            <w:rFonts w:ascii="Times New Roman" w:hAnsi="Times New Roman" w:cs="Times New Roman"/>
            <w:sz w:val="24"/>
            <w:szCs w:val="24"/>
          </w:rPr>
        </w:pPr>
        <w:r w:rsidRPr="003460C6">
          <w:rPr>
            <w:rFonts w:ascii="Times New Roman" w:hAnsi="Times New Roman" w:cs="Times New Roman"/>
            <w:sz w:val="24"/>
            <w:szCs w:val="24"/>
          </w:rPr>
          <w:fldChar w:fldCharType="begin"/>
        </w:r>
        <w:r w:rsidRPr="003460C6">
          <w:rPr>
            <w:rFonts w:ascii="Times New Roman" w:hAnsi="Times New Roman" w:cs="Times New Roman"/>
            <w:sz w:val="24"/>
            <w:szCs w:val="24"/>
          </w:rPr>
          <w:instrText>PAGE   \* MERGEFORMAT</w:instrText>
        </w:r>
        <w:r w:rsidRPr="003460C6">
          <w:rPr>
            <w:rFonts w:ascii="Times New Roman" w:hAnsi="Times New Roman" w:cs="Times New Roman"/>
            <w:sz w:val="24"/>
            <w:szCs w:val="24"/>
          </w:rPr>
          <w:fldChar w:fldCharType="separate"/>
        </w:r>
        <w:r w:rsidRPr="003460C6">
          <w:rPr>
            <w:rFonts w:ascii="Times New Roman" w:hAnsi="Times New Roman" w:cs="Times New Roman"/>
            <w:sz w:val="24"/>
            <w:szCs w:val="24"/>
            <w:lang w:val="lv-LV"/>
          </w:rPr>
          <w:t>2</w:t>
        </w:r>
        <w:r w:rsidRPr="003460C6">
          <w:rPr>
            <w:rFonts w:ascii="Times New Roman" w:hAnsi="Times New Roman" w:cs="Times New Roman"/>
            <w:sz w:val="24"/>
            <w:szCs w:val="24"/>
          </w:rPr>
          <w:fldChar w:fldCharType="end"/>
        </w:r>
      </w:p>
    </w:sdtContent>
  </w:sdt>
  <w:p w14:paraId="4174479A" w14:textId="77777777" w:rsidR="003460C6" w:rsidRDefault="003460C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DF"/>
    <w:multiLevelType w:val="multilevel"/>
    <w:tmpl w:val="A88C6C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A41D85"/>
    <w:multiLevelType w:val="multilevel"/>
    <w:tmpl w:val="6952E0D8"/>
    <w:lvl w:ilvl="0">
      <w:start w:val="3"/>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 w15:restartNumberingAfterBreak="0">
    <w:nsid w:val="0F2C3AB2"/>
    <w:multiLevelType w:val="multilevel"/>
    <w:tmpl w:val="D74AEF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89D51D9"/>
    <w:multiLevelType w:val="multilevel"/>
    <w:tmpl w:val="86D4D94C"/>
    <w:lvl w:ilvl="0">
      <w:start w:val="1"/>
      <w:numFmt w:val="decimal"/>
      <w:lvlText w:val="%1."/>
      <w:lvlJc w:val="left"/>
      <w:pPr>
        <w:tabs>
          <w:tab w:val="num" w:pos="0"/>
        </w:tabs>
        <w:ind w:left="720" w:hanging="360"/>
      </w:pPr>
      <w:rPr>
        <w:rFonts w:ascii="Times New Roman Baltic" w:hAnsi="Times New Roman Baltic" w:cs="Times New Roman Baltic"/>
        <w:b/>
        <w:sz w:val="24"/>
      </w:rPr>
    </w:lvl>
    <w:lvl w:ilvl="1">
      <w:start w:val="1"/>
      <w:numFmt w:val="decimal"/>
      <w:lvlText w:val="%1.%2."/>
      <w:lvlJc w:val="left"/>
      <w:pPr>
        <w:tabs>
          <w:tab w:val="num" w:pos="0"/>
        </w:tabs>
        <w:ind w:left="1080" w:hanging="360"/>
      </w:pPr>
      <w:rPr>
        <w:rFonts w:ascii="Times New Roman Baltic" w:hAnsi="Times New Roman Baltic" w:cs="Times New Roman Baltic"/>
        <w:b/>
        <w:sz w:val="24"/>
      </w:rPr>
    </w:lvl>
    <w:lvl w:ilvl="2">
      <w:start w:val="1"/>
      <w:numFmt w:val="decimal"/>
      <w:lvlText w:val="%1.%2.%3."/>
      <w:lvlJc w:val="left"/>
      <w:pPr>
        <w:tabs>
          <w:tab w:val="num" w:pos="0"/>
        </w:tabs>
        <w:ind w:left="1800" w:hanging="720"/>
      </w:pPr>
      <w:rPr>
        <w:rFonts w:ascii="Times New Roman Baltic" w:hAnsi="Times New Roman Baltic" w:cs="Times New Roman Baltic"/>
        <w:b/>
        <w:sz w:val="24"/>
      </w:rPr>
    </w:lvl>
    <w:lvl w:ilvl="3">
      <w:start w:val="1"/>
      <w:numFmt w:val="decimal"/>
      <w:lvlText w:val="%1.%2.%3.%4."/>
      <w:lvlJc w:val="left"/>
      <w:pPr>
        <w:tabs>
          <w:tab w:val="num" w:pos="0"/>
        </w:tabs>
        <w:ind w:left="2160" w:hanging="720"/>
      </w:pPr>
      <w:rPr>
        <w:rFonts w:ascii="Times New Roman Baltic" w:hAnsi="Times New Roman Baltic" w:cs="Times New Roman Baltic"/>
        <w:b/>
        <w:sz w:val="24"/>
      </w:rPr>
    </w:lvl>
    <w:lvl w:ilvl="4">
      <w:start w:val="1"/>
      <w:numFmt w:val="decimal"/>
      <w:lvlText w:val="%1.%2.%3.%4.%5."/>
      <w:lvlJc w:val="left"/>
      <w:pPr>
        <w:tabs>
          <w:tab w:val="num" w:pos="0"/>
        </w:tabs>
        <w:ind w:left="2880" w:hanging="1080"/>
      </w:pPr>
      <w:rPr>
        <w:rFonts w:ascii="Times New Roman Baltic" w:hAnsi="Times New Roman Baltic" w:cs="Times New Roman Baltic"/>
        <w:b/>
        <w:sz w:val="24"/>
      </w:rPr>
    </w:lvl>
    <w:lvl w:ilvl="5">
      <w:start w:val="1"/>
      <w:numFmt w:val="decimal"/>
      <w:lvlText w:val="%1.%2.%3.%4.%5.%6."/>
      <w:lvlJc w:val="left"/>
      <w:pPr>
        <w:tabs>
          <w:tab w:val="num" w:pos="0"/>
        </w:tabs>
        <w:ind w:left="3240" w:hanging="1080"/>
      </w:pPr>
      <w:rPr>
        <w:rFonts w:ascii="Times New Roman Baltic" w:hAnsi="Times New Roman Baltic" w:cs="Times New Roman Baltic"/>
        <w:b/>
        <w:sz w:val="24"/>
      </w:rPr>
    </w:lvl>
    <w:lvl w:ilvl="6">
      <w:start w:val="1"/>
      <w:numFmt w:val="decimal"/>
      <w:lvlText w:val="%1.%2.%3.%4.%5.%6.%7."/>
      <w:lvlJc w:val="left"/>
      <w:pPr>
        <w:tabs>
          <w:tab w:val="num" w:pos="0"/>
        </w:tabs>
        <w:ind w:left="3960" w:hanging="1440"/>
      </w:pPr>
      <w:rPr>
        <w:rFonts w:ascii="Times New Roman Baltic" w:hAnsi="Times New Roman Baltic" w:cs="Times New Roman Baltic"/>
        <w:b/>
        <w:sz w:val="24"/>
      </w:rPr>
    </w:lvl>
    <w:lvl w:ilvl="7">
      <w:start w:val="1"/>
      <w:numFmt w:val="decimal"/>
      <w:lvlText w:val="%1.%2.%3.%4.%5.%6.%7.%8."/>
      <w:lvlJc w:val="left"/>
      <w:pPr>
        <w:tabs>
          <w:tab w:val="num" w:pos="0"/>
        </w:tabs>
        <w:ind w:left="4320" w:hanging="1440"/>
      </w:pPr>
      <w:rPr>
        <w:rFonts w:ascii="Times New Roman Baltic" w:hAnsi="Times New Roman Baltic" w:cs="Times New Roman Baltic"/>
        <w:b/>
        <w:sz w:val="24"/>
      </w:rPr>
    </w:lvl>
    <w:lvl w:ilvl="8">
      <w:start w:val="1"/>
      <w:numFmt w:val="decimal"/>
      <w:lvlText w:val="%1.%2.%3.%4.%5.%6.%7.%8.%9."/>
      <w:lvlJc w:val="left"/>
      <w:pPr>
        <w:tabs>
          <w:tab w:val="num" w:pos="0"/>
        </w:tabs>
        <w:ind w:left="5040" w:hanging="1800"/>
      </w:pPr>
      <w:rPr>
        <w:rFonts w:ascii="Times New Roman Baltic" w:hAnsi="Times New Roman Baltic" w:cs="Times New Roman Baltic"/>
        <w:b/>
        <w:sz w:val="24"/>
      </w:rPr>
    </w:lvl>
  </w:abstractNum>
  <w:abstractNum w:abstractNumId="4" w15:restartNumberingAfterBreak="0">
    <w:nsid w:val="2C4E71CC"/>
    <w:multiLevelType w:val="hybridMultilevel"/>
    <w:tmpl w:val="2CAC0BDE"/>
    <w:lvl w:ilvl="0" w:tplc="08090001">
      <w:start w:val="1"/>
      <w:numFmt w:val="bullet"/>
      <w:lvlText w:val=""/>
      <w:lvlJc w:val="left"/>
      <w:pPr>
        <w:ind w:left="720" w:hanging="360"/>
      </w:pPr>
      <w:rPr>
        <w:rFonts w:ascii="Symbol" w:hAnsi="Symbol" w:hint="default"/>
      </w:rPr>
    </w:lvl>
    <w:lvl w:ilvl="1" w:tplc="A9CC98A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03E6D"/>
    <w:multiLevelType w:val="multilevel"/>
    <w:tmpl w:val="3684E51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43F26A44"/>
    <w:multiLevelType w:val="multilevel"/>
    <w:tmpl w:val="02D86680"/>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7" w15:restartNumberingAfterBreak="0">
    <w:nsid w:val="470719DD"/>
    <w:multiLevelType w:val="multilevel"/>
    <w:tmpl w:val="B3FC3C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45F06EE"/>
    <w:multiLevelType w:val="multilevel"/>
    <w:tmpl w:val="135C3282"/>
    <w:lvl w:ilvl="0">
      <w:start w:val="3"/>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9" w15:restartNumberingAfterBreak="0">
    <w:nsid w:val="5B853C87"/>
    <w:multiLevelType w:val="hybridMultilevel"/>
    <w:tmpl w:val="68C81CB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CDF250B"/>
    <w:multiLevelType w:val="multilevel"/>
    <w:tmpl w:val="9F0C17AE"/>
    <w:lvl w:ilvl="0">
      <w:start w:val="1"/>
      <w:numFmt w:val="decimal"/>
      <w:lvlText w:val="%1."/>
      <w:lvlJc w:val="left"/>
      <w:pPr>
        <w:tabs>
          <w:tab w:val="num" w:pos="0"/>
        </w:tabs>
        <w:ind w:left="473" w:hanging="360"/>
      </w:pPr>
    </w:lvl>
    <w:lvl w:ilvl="1">
      <w:start w:val="1"/>
      <w:numFmt w:val="lowerLetter"/>
      <w:lvlText w:val="%2."/>
      <w:lvlJc w:val="left"/>
      <w:pPr>
        <w:tabs>
          <w:tab w:val="num" w:pos="0"/>
        </w:tabs>
        <w:ind w:left="1193" w:hanging="360"/>
      </w:pPr>
    </w:lvl>
    <w:lvl w:ilvl="2">
      <w:start w:val="1"/>
      <w:numFmt w:val="lowerRoman"/>
      <w:lvlText w:val="%3."/>
      <w:lvlJc w:val="right"/>
      <w:pPr>
        <w:tabs>
          <w:tab w:val="num" w:pos="0"/>
        </w:tabs>
        <w:ind w:left="1913" w:hanging="180"/>
      </w:pPr>
    </w:lvl>
    <w:lvl w:ilvl="3">
      <w:start w:val="1"/>
      <w:numFmt w:val="decimal"/>
      <w:lvlText w:val="%4."/>
      <w:lvlJc w:val="left"/>
      <w:pPr>
        <w:tabs>
          <w:tab w:val="num" w:pos="0"/>
        </w:tabs>
        <w:ind w:left="2633" w:hanging="360"/>
      </w:pPr>
    </w:lvl>
    <w:lvl w:ilvl="4">
      <w:start w:val="1"/>
      <w:numFmt w:val="lowerLetter"/>
      <w:lvlText w:val="%5."/>
      <w:lvlJc w:val="left"/>
      <w:pPr>
        <w:tabs>
          <w:tab w:val="num" w:pos="0"/>
        </w:tabs>
        <w:ind w:left="3353" w:hanging="360"/>
      </w:pPr>
    </w:lvl>
    <w:lvl w:ilvl="5">
      <w:start w:val="1"/>
      <w:numFmt w:val="lowerRoman"/>
      <w:lvlText w:val="%6."/>
      <w:lvlJc w:val="right"/>
      <w:pPr>
        <w:tabs>
          <w:tab w:val="num" w:pos="0"/>
        </w:tabs>
        <w:ind w:left="4073" w:hanging="180"/>
      </w:pPr>
    </w:lvl>
    <w:lvl w:ilvl="6">
      <w:start w:val="1"/>
      <w:numFmt w:val="decimal"/>
      <w:lvlText w:val="%7."/>
      <w:lvlJc w:val="left"/>
      <w:pPr>
        <w:tabs>
          <w:tab w:val="num" w:pos="0"/>
        </w:tabs>
        <w:ind w:left="4793" w:hanging="360"/>
      </w:pPr>
    </w:lvl>
    <w:lvl w:ilvl="7">
      <w:start w:val="1"/>
      <w:numFmt w:val="lowerLetter"/>
      <w:lvlText w:val="%8."/>
      <w:lvlJc w:val="left"/>
      <w:pPr>
        <w:tabs>
          <w:tab w:val="num" w:pos="0"/>
        </w:tabs>
        <w:ind w:left="5513" w:hanging="360"/>
      </w:pPr>
    </w:lvl>
    <w:lvl w:ilvl="8">
      <w:start w:val="1"/>
      <w:numFmt w:val="lowerRoman"/>
      <w:lvlText w:val="%9."/>
      <w:lvlJc w:val="right"/>
      <w:pPr>
        <w:tabs>
          <w:tab w:val="num" w:pos="0"/>
        </w:tabs>
        <w:ind w:left="6233" w:hanging="180"/>
      </w:pPr>
    </w:lvl>
  </w:abstractNum>
  <w:abstractNum w:abstractNumId="11" w15:restartNumberingAfterBreak="0">
    <w:nsid w:val="5DCE03A4"/>
    <w:multiLevelType w:val="hybridMultilevel"/>
    <w:tmpl w:val="3C04F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0E7150"/>
    <w:multiLevelType w:val="multilevel"/>
    <w:tmpl w:val="B3BCB922"/>
    <w:lvl w:ilvl="0">
      <w:start w:val="1"/>
      <w:numFmt w:val="decimal"/>
      <w:lvlText w:val="%1."/>
      <w:lvlJc w:val="left"/>
      <w:pPr>
        <w:tabs>
          <w:tab w:val="num" w:pos="0"/>
        </w:tabs>
        <w:ind w:left="720" w:hanging="360"/>
      </w:pPr>
      <w:rPr>
        <w:rFonts w:ascii="Times New Roman" w:eastAsia="Times New Roman" w:hAnsi="Times New Roman" w:cs="Times New Roman"/>
        <w:b/>
        <w:sz w:val="24"/>
      </w:rPr>
    </w:lvl>
    <w:lvl w:ilvl="1">
      <w:start w:val="1"/>
      <w:numFmt w:val="decimal"/>
      <w:lvlText w:val="%1.%2."/>
      <w:lvlJc w:val="left"/>
      <w:pPr>
        <w:tabs>
          <w:tab w:val="num" w:pos="0"/>
        </w:tabs>
        <w:ind w:left="1080" w:hanging="360"/>
      </w:pPr>
      <w:rPr>
        <w:rFonts w:ascii="Times New Roman Baltic" w:hAnsi="Times New Roman Baltic" w:cs="Times New Roman Baltic"/>
        <w:b/>
        <w:sz w:val="24"/>
      </w:rPr>
    </w:lvl>
    <w:lvl w:ilvl="2">
      <w:start w:val="1"/>
      <w:numFmt w:val="decimal"/>
      <w:lvlText w:val="%1.%2.%3."/>
      <w:lvlJc w:val="left"/>
      <w:pPr>
        <w:tabs>
          <w:tab w:val="num" w:pos="0"/>
        </w:tabs>
        <w:ind w:left="1800" w:hanging="720"/>
      </w:pPr>
      <w:rPr>
        <w:rFonts w:ascii="Times New Roman Baltic" w:hAnsi="Times New Roman Baltic" w:cs="Times New Roman Baltic"/>
        <w:b/>
        <w:sz w:val="24"/>
      </w:rPr>
    </w:lvl>
    <w:lvl w:ilvl="3">
      <w:start w:val="1"/>
      <w:numFmt w:val="decimal"/>
      <w:lvlText w:val="%1.%2.%3.%4."/>
      <w:lvlJc w:val="left"/>
      <w:pPr>
        <w:tabs>
          <w:tab w:val="num" w:pos="0"/>
        </w:tabs>
        <w:ind w:left="2160" w:hanging="720"/>
      </w:pPr>
      <w:rPr>
        <w:rFonts w:ascii="Times New Roman Baltic" w:hAnsi="Times New Roman Baltic" w:cs="Times New Roman Baltic"/>
        <w:b/>
        <w:sz w:val="24"/>
      </w:rPr>
    </w:lvl>
    <w:lvl w:ilvl="4">
      <w:start w:val="1"/>
      <w:numFmt w:val="decimal"/>
      <w:lvlText w:val="%1.%2.%3.%4.%5."/>
      <w:lvlJc w:val="left"/>
      <w:pPr>
        <w:tabs>
          <w:tab w:val="num" w:pos="0"/>
        </w:tabs>
        <w:ind w:left="2880" w:hanging="1080"/>
      </w:pPr>
      <w:rPr>
        <w:rFonts w:ascii="Times New Roman Baltic" w:hAnsi="Times New Roman Baltic" w:cs="Times New Roman Baltic"/>
        <w:b/>
        <w:sz w:val="24"/>
      </w:rPr>
    </w:lvl>
    <w:lvl w:ilvl="5">
      <w:start w:val="1"/>
      <w:numFmt w:val="decimal"/>
      <w:lvlText w:val="%1.%2.%3.%4.%5.%6."/>
      <w:lvlJc w:val="left"/>
      <w:pPr>
        <w:tabs>
          <w:tab w:val="num" w:pos="0"/>
        </w:tabs>
        <w:ind w:left="3240" w:hanging="1080"/>
      </w:pPr>
      <w:rPr>
        <w:rFonts w:ascii="Times New Roman Baltic" w:hAnsi="Times New Roman Baltic" w:cs="Times New Roman Baltic"/>
        <w:b/>
        <w:sz w:val="24"/>
      </w:rPr>
    </w:lvl>
    <w:lvl w:ilvl="6">
      <w:start w:val="1"/>
      <w:numFmt w:val="decimal"/>
      <w:lvlText w:val="%1.%2.%3.%4.%5.%6.%7."/>
      <w:lvlJc w:val="left"/>
      <w:pPr>
        <w:tabs>
          <w:tab w:val="num" w:pos="0"/>
        </w:tabs>
        <w:ind w:left="3960" w:hanging="1440"/>
      </w:pPr>
      <w:rPr>
        <w:rFonts w:ascii="Times New Roman Baltic" w:hAnsi="Times New Roman Baltic" w:cs="Times New Roman Baltic"/>
        <w:b/>
        <w:sz w:val="24"/>
      </w:rPr>
    </w:lvl>
    <w:lvl w:ilvl="7">
      <w:start w:val="1"/>
      <w:numFmt w:val="decimal"/>
      <w:lvlText w:val="%1.%2.%3.%4.%5.%6.%7.%8."/>
      <w:lvlJc w:val="left"/>
      <w:pPr>
        <w:tabs>
          <w:tab w:val="num" w:pos="0"/>
        </w:tabs>
        <w:ind w:left="4320" w:hanging="1440"/>
      </w:pPr>
      <w:rPr>
        <w:rFonts w:ascii="Times New Roman Baltic" w:hAnsi="Times New Roman Baltic" w:cs="Times New Roman Baltic"/>
        <w:b/>
        <w:sz w:val="24"/>
      </w:rPr>
    </w:lvl>
    <w:lvl w:ilvl="8">
      <w:start w:val="1"/>
      <w:numFmt w:val="decimal"/>
      <w:lvlText w:val="%1.%2.%3.%4.%5.%6.%7.%8.%9."/>
      <w:lvlJc w:val="left"/>
      <w:pPr>
        <w:tabs>
          <w:tab w:val="num" w:pos="0"/>
        </w:tabs>
        <w:ind w:left="5040" w:hanging="1800"/>
      </w:pPr>
      <w:rPr>
        <w:rFonts w:ascii="Times New Roman Baltic" w:hAnsi="Times New Roman Baltic" w:cs="Times New Roman Baltic"/>
        <w:b/>
        <w:sz w:val="24"/>
      </w:rPr>
    </w:lvl>
  </w:abstractNum>
  <w:abstractNum w:abstractNumId="13" w15:restartNumberingAfterBreak="0">
    <w:nsid w:val="77251CC9"/>
    <w:multiLevelType w:val="multilevel"/>
    <w:tmpl w:val="200E396E"/>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num w:numId="1" w16cid:durableId="506091241">
    <w:abstractNumId w:val="2"/>
  </w:num>
  <w:num w:numId="2" w16cid:durableId="1291591249">
    <w:abstractNumId w:val="0"/>
  </w:num>
  <w:num w:numId="3" w16cid:durableId="998655088">
    <w:abstractNumId w:val="13"/>
  </w:num>
  <w:num w:numId="4" w16cid:durableId="1327438088">
    <w:abstractNumId w:val="7"/>
  </w:num>
  <w:num w:numId="5" w16cid:durableId="1059132459">
    <w:abstractNumId w:val="3"/>
  </w:num>
  <w:num w:numId="6" w16cid:durableId="820343257">
    <w:abstractNumId w:val="12"/>
  </w:num>
  <w:num w:numId="7" w16cid:durableId="527910546">
    <w:abstractNumId w:val="6"/>
  </w:num>
  <w:num w:numId="8" w16cid:durableId="1148207067">
    <w:abstractNumId w:val="5"/>
  </w:num>
  <w:num w:numId="9" w16cid:durableId="14116918">
    <w:abstractNumId w:val="10"/>
  </w:num>
  <w:num w:numId="10" w16cid:durableId="597173569">
    <w:abstractNumId w:val="8"/>
  </w:num>
  <w:num w:numId="11" w16cid:durableId="122816591">
    <w:abstractNumId w:val="1"/>
  </w:num>
  <w:num w:numId="12" w16cid:durableId="289626934">
    <w:abstractNumId w:val="4"/>
  </w:num>
  <w:num w:numId="13" w16cid:durableId="1975594354">
    <w:abstractNumId w:val="9"/>
  </w:num>
  <w:num w:numId="14" w16cid:durableId="2062708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B5"/>
    <w:rsid w:val="00124FD4"/>
    <w:rsid w:val="00176836"/>
    <w:rsid w:val="001C248F"/>
    <w:rsid w:val="002075B5"/>
    <w:rsid w:val="002838A9"/>
    <w:rsid w:val="003460C6"/>
    <w:rsid w:val="003720BB"/>
    <w:rsid w:val="00393726"/>
    <w:rsid w:val="003A0B4E"/>
    <w:rsid w:val="00421D37"/>
    <w:rsid w:val="00491654"/>
    <w:rsid w:val="004979C8"/>
    <w:rsid w:val="004A593F"/>
    <w:rsid w:val="004B0B54"/>
    <w:rsid w:val="004D6509"/>
    <w:rsid w:val="00601398"/>
    <w:rsid w:val="006409A3"/>
    <w:rsid w:val="006461A2"/>
    <w:rsid w:val="00653087"/>
    <w:rsid w:val="00670857"/>
    <w:rsid w:val="006B360C"/>
    <w:rsid w:val="007950D8"/>
    <w:rsid w:val="007B55A7"/>
    <w:rsid w:val="00805555"/>
    <w:rsid w:val="00872185"/>
    <w:rsid w:val="00885148"/>
    <w:rsid w:val="008F7002"/>
    <w:rsid w:val="00937E7D"/>
    <w:rsid w:val="009668A4"/>
    <w:rsid w:val="00980BAE"/>
    <w:rsid w:val="00A126FE"/>
    <w:rsid w:val="00A13A62"/>
    <w:rsid w:val="00B011B1"/>
    <w:rsid w:val="00B61F6A"/>
    <w:rsid w:val="00C47423"/>
    <w:rsid w:val="00CA127C"/>
    <w:rsid w:val="00CB3956"/>
    <w:rsid w:val="00CB59FD"/>
    <w:rsid w:val="00D4543B"/>
    <w:rsid w:val="00D90CE0"/>
    <w:rsid w:val="00DF0F29"/>
    <w:rsid w:val="00E06E57"/>
    <w:rsid w:val="00E4082E"/>
    <w:rsid w:val="00E75D59"/>
    <w:rsid w:val="00E9554E"/>
    <w:rsid w:val="00ED0DED"/>
    <w:rsid w:val="00ED65C2"/>
    <w:rsid w:val="00F475ED"/>
    <w:rsid w:val="00FB7A0D"/>
    <w:rsid w:val="00FE7FC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55ED"/>
  <w15:docId w15:val="{69F855E7-5148-44C1-A125-9A4707AB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5F2F"/>
    <w:pPr>
      <w:spacing w:after="160" w:line="259" w:lineRule="auto"/>
    </w:pPr>
    <w:rPr>
      <w:lang w:val="en-GB"/>
    </w:rPr>
  </w:style>
  <w:style w:type="paragraph" w:styleId="Virsraksts1">
    <w:name w:val="heading 1"/>
    <w:basedOn w:val="Parasts"/>
    <w:next w:val="Parasts"/>
    <w:link w:val="Virsraksts1Rakstz"/>
    <w:uiPriority w:val="9"/>
    <w:qFormat/>
    <w:rsid w:val="00FF5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uiPriority w:val="9"/>
    <w:semiHidden/>
    <w:unhideWhenUsed/>
    <w:qFormat/>
    <w:rsid w:val="00FF5F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Rdtjasaite">
    <w:name w:val="Rādītāja saite"/>
    <w:qFormat/>
    <w:rsid w:val="00FF5F2F"/>
  </w:style>
  <w:style w:type="character" w:customStyle="1" w:styleId="Virsraksts1Rakstz">
    <w:name w:val="Virsraksts 1 Rakstz."/>
    <w:basedOn w:val="Noklusjumarindkopasfonts"/>
    <w:link w:val="Virsraksts1"/>
    <w:uiPriority w:val="9"/>
    <w:qFormat/>
    <w:rsid w:val="00FF5F2F"/>
    <w:rPr>
      <w:rFonts w:asciiTheme="majorHAnsi" w:eastAsiaTheme="majorEastAsia" w:hAnsiTheme="majorHAnsi" w:cstheme="majorBidi"/>
      <w:color w:val="2F5496" w:themeColor="accent1" w:themeShade="BF"/>
      <w:sz w:val="32"/>
      <w:szCs w:val="32"/>
      <w:lang w:val="en-GB"/>
    </w:rPr>
  </w:style>
  <w:style w:type="character" w:customStyle="1" w:styleId="Internetasaite">
    <w:name w:val="Interneta saite"/>
    <w:basedOn w:val="Noklusjumarindkopasfonts"/>
    <w:uiPriority w:val="99"/>
    <w:unhideWhenUsed/>
    <w:rsid w:val="00683BBB"/>
    <w:rPr>
      <w:color w:val="0563C1" w:themeColor="hyperlink"/>
      <w:u w:val="single"/>
    </w:rPr>
  </w:style>
  <w:style w:type="character" w:customStyle="1" w:styleId="Virsraksts4Rakstz">
    <w:name w:val="Virsraksts 4 Rakstz."/>
    <w:basedOn w:val="Noklusjumarindkopasfonts"/>
    <w:link w:val="Virsraksts4"/>
    <w:uiPriority w:val="9"/>
    <w:semiHidden/>
    <w:qFormat/>
    <w:rsid w:val="00FF5F2F"/>
    <w:rPr>
      <w:rFonts w:asciiTheme="majorHAnsi" w:eastAsiaTheme="majorEastAsia" w:hAnsiTheme="majorHAnsi" w:cstheme="majorBidi"/>
      <w:i/>
      <w:iCs/>
      <w:color w:val="2F5496" w:themeColor="accent1" w:themeShade="BF"/>
      <w:lang w:val="en-GB"/>
    </w:rPr>
  </w:style>
  <w:style w:type="character" w:customStyle="1" w:styleId="PamattekstsRakstz">
    <w:name w:val="Pamatteksts Rakstz."/>
    <w:basedOn w:val="Noklusjumarindkopasfonts"/>
    <w:link w:val="Pamatteksts"/>
    <w:qFormat/>
    <w:rsid w:val="00FF5F2F"/>
    <w:rPr>
      <w:lang w:val="en-GB"/>
    </w:rPr>
  </w:style>
  <w:style w:type="character" w:styleId="Neatrisintapieminana">
    <w:name w:val="Unresolved Mention"/>
    <w:basedOn w:val="Noklusjumarindkopasfonts"/>
    <w:uiPriority w:val="99"/>
    <w:semiHidden/>
    <w:unhideWhenUsed/>
    <w:qFormat/>
    <w:rsid w:val="002D61F3"/>
    <w:rPr>
      <w:color w:val="605E5C"/>
      <w:shd w:val="clear" w:color="auto" w:fill="E1DFDD"/>
    </w:rPr>
  </w:style>
  <w:style w:type="character" w:styleId="Komentraatsauce">
    <w:name w:val="annotation reference"/>
    <w:basedOn w:val="Noklusjumarindkopasfonts"/>
    <w:uiPriority w:val="99"/>
    <w:semiHidden/>
    <w:unhideWhenUsed/>
    <w:qFormat/>
    <w:rsid w:val="00426E17"/>
    <w:rPr>
      <w:sz w:val="16"/>
      <w:szCs w:val="16"/>
    </w:rPr>
  </w:style>
  <w:style w:type="character" w:customStyle="1" w:styleId="KomentratekstsRakstz">
    <w:name w:val="Komentāra teksts Rakstz."/>
    <w:basedOn w:val="Noklusjumarindkopasfonts"/>
    <w:link w:val="Komentrateksts"/>
    <w:uiPriority w:val="99"/>
    <w:semiHidden/>
    <w:qFormat/>
    <w:rsid w:val="00426E17"/>
    <w:rPr>
      <w:sz w:val="20"/>
      <w:szCs w:val="20"/>
      <w:lang w:val="en-GB"/>
    </w:rPr>
  </w:style>
  <w:style w:type="character" w:customStyle="1" w:styleId="KomentratmaRakstz">
    <w:name w:val="Komentāra tēma Rakstz."/>
    <w:basedOn w:val="KomentratekstsRakstz"/>
    <w:link w:val="Komentratma"/>
    <w:uiPriority w:val="99"/>
    <w:semiHidden/>
    <w:qFormat/>
    <w:rsid w:val="00426E17"/>
    <w:rPr>
      <w:b/>
      <w:bCs/>
      <w:sz w:val="20"/>
      <w:szCs w:val="20"/>
      <w:lang w:val="en-GB"/>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FF5F2F"/>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Rdtjs">
    <w:name w:val="Rādītājs"/>
    <w:basedOn w:val="Parasts"/>
    <w:qFormat/>
    <w:pPr>
      <w:suppressLineNumbers/>
    </w:pPr>
    <w:rPr>
      <w:rFonts w:cs="Noto Sans Devanagari"/>
    </w:rPr>
  </w:style>
  <w:style w:type="paragraph" w:styleId="Saturardtjavirsraksts">
    <w:name w:val="TOC Heading"/>
    <w:basedOn w:val="Virsraksts1"/>
    <w:next w:val="Parasts"/>
    <w:uiPriority w:val="39"/>
    <w:unhideWhenUsed/>
    <w:qFormat/>
    <w:rsid w:val="00FF5F2F"/>
    <w:rPr>
      <w:lang w:eastAsia="en-GB"/>
    </w:rPr>
  </w:style>
  <w:style w:type="paragraph" w:styleId="Saturs1">
    <w:name w:val="toc 1"/>
    <w:basedOn w:val="Parasts"/>
    <w:next w:val="Parasts"/>
    <w:autoRedefine/>
    <w:uiPriority w:val="39"/>
    <w:unhideWhenUsed/>
    <w:rsid w:val="00FF5F2F"/>
    <w:pPr>
      <w:spacing w:after="100"/>
    </w:pPr>
  </w:style>
  <w:style w:type="paragraph" w:styleId="Sarakstarindkopa">
    <w:name w:val="List Paragraph"/>
    <w:basedOn w:val="Parasts"/>
    <w:uiPriority w:val="34"/>
    <w:qFormat/>
    <w:rsid w:val="00C313A4"/>
    <w:pPr>
      <w:ind w:left="720"/>
      <w:contextualSpacing/>
    </w:pPr>
  </w:style>
  <w:style w:type="paragraph" w:customStyle="1" w:styleId="Parastatabula1">
    <w:name w:val="Parasta tabula1"/>
    <w:qFormat/>
    <w:rsid w:val="00185239"/>
    <w:pPr>
      <w:spacing w:after="160" w:line="252" w:lineRule="auto"/>
    </w:pPr>
    <w:rPr>
      <w:rFonts w:eastAsia="Times New Roman" w:cs="Times New Roman"/>
      <w:kern w:val="2"/>
      <w:lang w:eastAsia="lv-LV"/>
    </w:rPr>
  </w:style>
  <w:style w:type="paragraph" w:customStyle="1" w:styleId="Parastatabula2">
    <w:name w:val="Parasta tabula2"/>
    <w:qFormat/>
    <w:pPr>
      <w:spacing w:after="160" w:line="252" w:lineRule="auto"/>
    </w:pPr>
    <w:rPr>
      <w:rFonts w:ascii="Times New Roman" w:hAnsi="Times New Roman" w:cs="Times New Roman"/>
      <w:sz w:val="24"/>
    </w:rPr>
  </w:style>
  <w:style w:type="paragraph" w:styleId="Komentrateksts">
    <w:name w:val="annotation text"/>
    <w:basedOn w:val="Parasts"/>
    <w:link w:val="KomentratekstsRakstz"/>
    <w:uiPriority w:val="99"/>
    <w:semiHidden/>
    <w:unhideWhenUsed/>
    <w:qFormat/>
    <w:rsid w:val="00426E17"/>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26E17"/>
    <w:rPr>
      <w:b/>
      <w:bCs/>
    </w:rPr>
  </w:style>
  <w:style w:type="table" w:styleId="Reatabula">
    <w:name w:val="Table Grid"/>
    <w:basedOn w:val="Parastatabula"/>
    <w:uiPriority w:val="39"/>
    <w:rsid w:val="005E5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6034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530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087"/>
    <w:rPr>
      <w:lang w:val="en-GB"/>
    </w:rPr>
  </w:style>
  <w:style w:type="paragraph" w:styleId="Kjene">
    <w:name w:val="footer"/>
    <w:basedOn w:val="Parasts"/>
    <w:link w:val="KjeneRakstz"/>
    <w:uiPriority w:val="99"/>
    <w:unhideWhenUsed/>
    <w:rsid w:val="006530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087"/>
    <w:rPr>
      <w:lang w:val="en-GB"/>
    </w:rPr>
  </w:style>
  <w:style w:type="character" w:styleId="Hipersaite">
    <w:name w:val="Hyperlink"/>
    <w:basedOn w:val="Noklusjumarindkopasfonts"/>
    <w:uiPriority w:val="99"/>
    <w:unhideWhenUsed/>
    <w:rsid w:val="001768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127834">
      <w:bodyDiv w:val="1"/>
      <w:marLeft w:val="0"/>
      <w:marRight w:val="0"/>
      <w:marTop w:val="0"/>
      <w:marBottom w:val="0"/>
      <w:divBdr>
        <w:top w:val="none" w:sz="0" w:space="0" w:color="auto"/>
        <w:left w:val="none" w:sz="0" w:space="0" w:color="auto"/>
        <w:bottom w:val="none" w:sz="0" w:space="0" w:color="auto"/>
        <w:right w:val="none" w:sz="0" w:space="0" w:color="auto"/>
      </w:divBdr>
    </w:div>
    <w:div w:id="1846437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hyperlink" Target="https://data.stat.gov.lv/pxweb/lv/OSP_PUB/START__IZG__IZ__IZI/IZT040/?loadedQueryId=971&amp;timeType=top&amp;timeValue=1" TargetMode="External"/><Relationship Id="rId26" Type="http://schemas.openxmlformats.org/officeDocument/2006/relationships/image" Target="media/image17.emf"/><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w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google.com/maps/d/edit?mid=1ccfeB0m1cQuzWbxAX7oLINT0tL-WJ3o&amp;usp=sharing" TargetMode="External"/><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image" Target="media/image24.wmf"/><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6.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1.png"/><Relationship Id="rId41" Type="http://schemas.openxmlformats.org/officeDocument/2006/relationships/image" Target="media/image30.wmf"/><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wmf"/><Relationship Id="rId49" Type="http://schemas.openxmlformats.org/officeDocument/2006/relationships/image" Target="media/image38.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footer" Target="footer1.xml"/><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4A69-8A81-4D2C-918B-D473FD6F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47999</Words>
  <Characters>27360</Characters>
  <Application>Microsoft Office Word</Application>
  <DocSecurity>0</DocSecurity>
  <Lines>228</Lines>
  <Paragraphs>150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Upmale</dc:creator>
  <dc:description/>
  <cp:lastModifiedBy>Kaspars Neimanis</cp:lastModifiedBy>
  <cp:revision>2</cp:revision>
  <cp:lastPrinted>2023-04-12T13:29:00Z</cp:lastPrinted>
  <dcterms:created xsi:type="dcterms:W3CDTF">2024-12-04T12:37:00Z</dcterms:created>
  <dcterms:modified xsi:type="dcterms:W3CDTF">2024-12-04T12:37:00Z</dcterms:modified>
  <dc:language>lv-LV</dc:language>
</cp:coreProperties>
</file>