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15F0" w14:textId="62E4EE56" w:rsidR="008D25EC" w:rsidRDefault="008D25EC" w:rsidP="008D25EC">
      <w:pPr>
        <w:spacing w:before="240"/>
        <w:jc w:val="both"/>
      </w:pPr>
      <w:r>
        <w:t>Par cenu aptauj</w:t>
      </w:r>
      <w:r>
        <w:t>u</w:t>
      </w:r>
      <w:r>
        <w:t xml:space="preserve"> “</w:t>
      </w:r>
      <w:r>
        <w:t>Par telpu remontu SIA “LIMBAŽU SILTUMS” administrācijas ēkā Jaunā ielā 2A, Limbažos</w:t>
      </w:r>
      <w:r>
        <w:t>”, ID Nr. LS 2024/3</w:t>
      </w:r>
      <w:r>
        <w:t>5</w:t>
      </w:r>
    </w:p>
    <w:p w14:paraId="04F19002" w14:textId="77777777" w:rsidR="008D25EC" w:rsidRDefault="008D25EC" w:rsidP="008D25EC">
      <w:pPr>
        <w:spacing w:before="240"/>
        <w:jc w:val="both"/>
      </w:pPr>
    </w:p>
    <w:p w14:paraId="11D57638" w14:textId="422E3E38" w:rsidR="008D25EC" w:rsidRDefault="008D25EC" w:rsidP="008D25EC">
      <w:pPr>
        <w:ind w:firstLine="720"/>
        <w:jc w:val="both"/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>cenu aptauja “Par telpu remontu SIA “LIMBAŽU SILTUMS” administrācijas ēkā Jaunā ielā 2A, Limbažos”, ID Nr. LS 2024/35</w:t>
      </w:r>
      <w:r>
        <w:t>,</w:t>
      </w:r>
      <w:r>
        <w:t xml:space="preserve"> </w:t>
      </w:r>
      <w:r>
        <w:t>tiek pārtraukta.</w:t>
      </w:r>
    </w:p>
    <w:sectPr w:rsidR="008D25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EC"/>
    <w:rsid w:val="008D25EC"/>
    <w:rsid w:val="0090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F37A"/>
  <w15:chartTrackingRefBased/>
  <w15:docId w15:val="{875FC817-5FC7-456D-A2B8-30197981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25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2025-01-08T13:08:00Z</dcterms:created>
  <dcterms:modified xsi:type="dcterms:W3CDTF">2025-01-08T13:11:00Z</dcterms:modified>
</cp:coreProperties>
</file>