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2C1E" w14:textId="71DC5339" w:rsidR="00A04F87" w:rsidRDefault="00B47646">
      <w:pPr>
        <w:spacing w:line="240" w:lineRule="auto"/>
        <w:jc w:val="center"/>
        <w:rPr>
          <w:rFonts w:ascii="Times New Roman" w:eastAsia="Times New Roman" w:hAnsi="Times New Roman" w:cs="Times New Roman"/>
          <w:b/>
          <w:smallCaps/>
          <w:sz w:val="28"/>
          <w:szCs w:val="28"/>
        </w:rPr>
      </w:pPr>
      <w:r>
        <w:rPr>
          <w:noProof/>
        </w:rPr>
        <w:drawing>
          <wp:anchor distT="0" distB="0" distL="114300" distR="114300" simplePos="0" relativeHeight="251659264" behindDoc="0" locked="0" layoutInCell="1" hidden="0" allowOverlap="1" wp14:anchorId="54A5FC05" wp14:editId="3D6B4236">
            <wp:simplePos x="0" y="0"/>
            <wp:positionH relativeFrom="margin">
              <wp:align>center</wp:align>
            </wp:positionH>
            <wp:positionV relativeFrom="paragraph">
              <wp:posOffset>129540</wp:posOffset>
            </wp:positionV>
            <wp:extent cx="757555" cy="901065"/>
            <wp:effectExtent l="0" t="0" r="4445"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7555" cy="901065"/>
                    </a:xfrm>
                    <a:prstGeom prst="rect">
                      <a:avLst/>
                    </a:prstGeom>
                    <a:ln/>
                  </pic:spPr>
                </pic:pic>
              </a:graphicData>
            </a:graphic>
          </wp:anchor>
        </w:drawing>
      </w:r>
      <w:r w:rsidR="00AB1B6A">
        <w:rPr>
          <w:rFonts w:ascii="Times New Roman" w:eastAsia="Times New Roman" w:hAnsi="Times New Roman" w:cs="Times New Roman"/>
          <w:b/>
          <w:smallCaps/>
          <w:sz w:val="28"/>
          <w:szCs w:val="28"/>
        </w:rPr>
        <w:t>LIMBAŽU NOVADA DOME</w:t>
      </w:r>
      <w:r w:rsidR="00AB1B6A">
        <w:rPr>
          <w:noProof/>
        </w:rPr>
        <mc:AlternateContent>
          <mc:Choice Requires="wps">
            <w:drawing>
              <wp:anchor distT="45720" distB="45720" distL="114300" distR="114300" simplePos="0" relativeHeight="251658240" behindDoc="0" locked="0" layoutInCell="1" hidden="0" allowOverlap="1" wp14:anchorId="6627310C" wp14:editId="37188A7E">
                <wp:simplePos x="0" y="0"/>
                <wp:positionH relativeFrom="column">
                  <wp:posOffset>4889500</wp:posOffset>
                </wp:positionH>
                <wp:positionV relativeFrom="paragraph">
                  <wp:posOffset>-1478279</wp:posOffset>
                </wp:positionV>
                <wp:extent cx="1209675" cy="1414145"/>
                <wp:effectExtent l="0" t="0" r="0" b="0"/>
                <wp:wrapNone/>
                <wp:docPr id="1" name="Taisnstūris 1"/>
                <wp:cNvGraphicFramePr/>
                <a:graphic xmlns:a="http://schemas.openxmlformats.org/drawingml/2006/main">
                  <a:graphicData uri="http://schemas.microsoft.com/office/word/2010/wordprocessingShape">
                    <wps:wsp>
                      <wps:cNvSpPr/>
                      <wps:spPr>
                        <a:xfrm>
                          <a:off x="4745925" y="3077690"/>
                          <a:ext cx="1200150" cy="1404620"/>
                        </a:xfrm>
                        <a:prstGeom prst="rect">
                          <a:avLst/>
                        </a:prstGeom>
                        <a:solidFill>
                          <a:srgbClr val="FFFFFF"/>
                        </a:solidFill>
                        <a:ln>
                          <a:noFill/>
                        </a:ln>
                      </wps:spPr>
                      <wps:txbx>
                        <w:txbxContent>
                          <w:p w14:paraId="78F4E24E" w14:textId="77777777" w:rsidR="00A81173" w:rsidRDefault="00A81173">
                            <w:pPr>
                              <w:spacing w:after="160" w:line="258"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627310C" id="Taisnstūris 1" o:spid="_x0000_s1026" style="position:absolute;left:0;text-align:left;margin-left:385pt;margin-top:-116.4pt;width:95.2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" stroked="f">
                <v:textbox inset="2.53958mm,1.2694mm,2.53958mm,1.2694mm">
                  <w:txbxContent>
                    <w:p w14:paraId="78F4E24E" w14:textId="77777777" w:rsidR="00A81173" w:rsidRDefault="00A81173">
                      <w:pPr>
                        <w:spacing w:after="160" w:line="258" w:lineRule="auto"/>
                        <w:jc w:val="right"/>
                        <w:textDirection w:val="btLr"/>
                      </w:pPr>
                    </w:p>
                  </w:txbxContent>
                </v:textbox>
              </v:rect>
            </w:pict>
          </mc:Fallback>
        </mc:AlternateContent>
      </w:r>
    </w:p>
    <w:p w14:paraId="73A530D8" w14:textId="5506684E" w:rsidR="00A04F87" w:rsidRDefault="00AB1B6A">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Reģ. Nr. 90009114631; Rīgas iela 16, Limbaži, Limbažu novads LV-4001; </w:t>
      </w:r>
    </w:p>
    <w:p w14:paraId="234FC649" w14:textId="77777777" w:rsidR="00A04F87" w:rsidRDefault="00AB1B6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18"/>
          <w:szCs w:val="18"/>
        </w:rPr>
        <w:t>E-pasts pasts@limbazunovads.lv; tālrunis 64023003</w:t>
      </w:r>
    </w:p>
    <w:p w14:paraId="467693A5" w14:textId="77777777" w:rsidR="00A04F87" w:rsidRDefault="00A04F87">
      <w:pPr>
        <w:spacing w:line="240" w:lineRule="auto"/>
        <w:jc w:val="center"/>
        <w:rPr>
          <w:rFonts w:ascii="Times New Roman" w:eastAsia="Times New Roman" w:hAnsi="Times New Roman" w:cs="Times New Roman"/>
          <w:b/>
          <w:sz w:val="24"/>
          <w:szCs w:val="24"/>
        </w:rPr>
      </w:pPr>
    </w:p>
    <w:p w14:paraId="4E0AF276" w14:textId="77777777" w:rsidR="00A04F87" w:rsidRDefault="00AB1B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IEKŠĒJIE NOTEIKUMI</w:t>
      </w:r>
    </w:p>
    <w:p w14:paraId="15048AB0" w14:textId="77777777" w:rsidR="00A04F87" w:rsidRDefault="00A04F87">
      <w:pPr>
        <w:spacing w:line="240" w:lineRule="auto"/>
        <w:rPr>
          <w:rFonts w:ascii="Times New Roman" w:eastAsia="Times New Roman" w:hAnsi="Times New Roman" w:cs="Times New Roman"/>
          <w:sz w:val="24"/>
          <w:szCs w:val="24"/>
        </w:rPr>
      </w:pPr>
    </w:p>
    <w:p w14:paraId="6A49320A" w14:textId="65E0253A" w:rsidR="00A04F87" w:rsidRDefault="00AB1B6A">
      <w:pPr>
        <w:spacing w:line="240" w:lineRule="auto"/>
        <w:rPr>
          <w:rFonts w:ascii="Times New Roman" w:eastAsia="Times New Roman" w:hAnsi="Times New Roman" w:cs="Times New Roman"/>
          <w:color w:val="434343"/>
          <w:sz w:val="24"/>
          <w:szCs w:val="24"/>
          <w:highlight w:val="yellow"/>
        </w:rPr>
      </w:pPr>
      <w:r>
        <w:rPr>
          <w:rFonts w:ascii="Times New Roman" w:eastAsia="Times New Roman" w:hAnsi="Times New Roman" w:cs="Times New Roman"/>
          <w:sz w:val="24"/>
          <w:szCs w:val="24"/>
        </w:rPr>
        <w:t xml:space="preserve">2025. gada </w:t>
      </w:r>
      <w:r w:rsidR="00B47646">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aprīlī</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27C8">
        <w:rPr>
          <w:rFonts w:ascii="Times New Roman" w:eastAsia="Times New Roman" w:hAnsi="Times New Roman" w:cs="Times New Roman"/>
          <w:sz w:val="24"/>
          <w:szCs w:val="24"/>
        </w:rPr>
        <w:tab/>
      </w:r>
      <w:r w:rsidR="004E27C8">
        <w:rPr>
          <w:rFonts w:ascii="Times New Roman" w:eastAsia="Times New Roman" w:hAnsi="Times New Roman" w:cs="Times New Roman"/>
          <w:sz w:val="24"/>
          <w:szCs w:val="24"/>
        </w:rPr>
        <w:tab/>
      </w:r>
      <w:r>
        <w:rPr>
          <w:rFonts w:ascii="Times New Roman" w:eastAsia="Times New Roman" w:hAnsi="Times New Roman" w:cs="Times New Roman"/>
          <w:sz w:val="24"/>
          <w:szCs w:val="24"/>
        </w:rPr>
        <w:t>Nr.</w:t>
      </w:r>
      <w:r>
        <w:rPr>
          <w:rFonts w:ascii="Times New Roman" w:eastAsia="Times New Roman" w:hAnsi="Times New Roman" w:cs="Times New Roman"/>
          <w:color w:val="434343"/>
          <w:sz w:val="24"/>
          <w:szCs w:val="24"/>
        </w:rPr>
        <w:t xml:space="preserve"> </w:t>
      </w:r>
      <w:r w:rsidR="00B47646">
        <w:rPr>
          <w:rFonts w:ascii="Times New Roman" w:eastAsia="Times New Roman" w:hAnsi="Times New Roman" w:cs="Times New Roman"/>
          <w:color w:val="434343"/>
          <w:sz w:val="24"/>
          <w:szCs w:val="24"/>
        </w:rPr>
        <w:t>2</w:t>
      </w:r>
    </w:p>
    <w:p w14:paraId="15119B01" w14:textId="77777777" w:rsidR="00A04F87" w:rsidRDefault="00A04F87">
      <w:pPr>
        <w:spacing w:line="240" w:lineRule="auto"/>
        <w:rPr>
          <w:rFonts w:ascii="Times New Roman" w:eastAsia="Times New Roman" w:hAnsi="Times New Roman" w:cs="Times New Roman"/>
          <w:sz w:val="24"/>
          <w:szCs w:val="24"/>
        </w:rPr>
      </w:pPr>
    </w:p>
    <w:p w14:paraId="5F742205" w14:textId="77777777" w:rsidR="00A04F87" w:rsidRDefault="00AB1B6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APSTIPRINĀTI</w:t>
      </w:r>
    </w:p>
    <w:p w14:paraId="0549FD8D" w14:textId="77777777" w:rsidR="00A04F87" w:rsidRDefault="00AB1B6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Limbažu novada domes</w:t>
      </w:r>
    </w:p>
    <w:p w14:paraId="0290B4A3" w14:textId="054F966D" w:rsidR="00A04F87" w:rsidRDefault="00B47646">
      <w:pPr>
        <w:spacing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17.</w:t>
      </w:r>
      <w:r w:rsidR="00AB1B6A">
        <w:rPr>
          <w:rFonts w:ascii="Times New Roman" w:eastAsia="Times New Roman" w:hAnsi="Times New Roman" w:cs="Times New Roman"/>
          <w:sz w:val="24"/>
          <w:szCs w:val="24"/>
        </w:rPr>
        <w:t>04.2025. sēdes lēmumu Nr</w:t>
      </w:r>
      <w:r>
        <w:rPr>
          <w:rFonts w:ascii="Times New Roman" w:eastAsia="Times New Roman" w:hAnsi="Times New Roman" w:cs="Times New Roman"/>
          <w:sz w:val="24"/>
          <w:szCs w:val="24"/>
        </w:rPr>
        <w:t>.227</w:t>
      </w:r>
    </w:p>
    <w:p w14:paraId="046E7D5A" w14:textId="6D9A8F86" w:rsidR="00A04F87" w:rsidRDefault="00AB1B6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4764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4E27C8">
        <w:rPr>
          <w:rFonts w:ascii="Times New Roman" w:eastAsia="Times New Roman" w:hAnsi="Times New Roman" w:cs="Times New Roman"/>
          <w:sz w:val="24"/>
          <w:szCs w:val="24"/>
        </w:rPr>
        <w:t xml:space="preserve"> </w:t>
      </w:r>
      <w:r w:rsidR="00B47646">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p>
    <w:p w14:paraId="3BCF404F" w14:textId="77777777" w:rsidR="004E27C8" w:rsidRDefault="004E27C8">
      <w:pPr>
        <w:spacing w:line="240" w:lineRule="auto"/>
        <w:jc w:val="right"/>
        <w:rPr>
          <w:rFonts w:ascii="Times New Roman" w:eastAsia="Times New Roman" w:hAnsi="Times New Roman" w:cs="Times New Roman"/>
          <w:sz w:val="24"/>
          <w:szCs w:val="24"/>
        </w:rPr>
      </w:pPr>
    </w:p>
    <w:p w14:paraId="1DCB98A7" w14:textId="77777777" w:rsidR="00A04F87" w:rsidRPr="004E27C8" w:rsidRDefault="00AB1B6A">
      <w:pPr>
        <w:spacing w:line="240" w:lineRule="auto"/>
        <w:jc w:val="center"/>
        <w:rPr>
          <w:rFonts w:ascii="Times New Roman" w:eastAsia="Times New Roman" w:hAnsi="Times New Roman" w:cs="Times New Roman"/>
          <w:b/>
          <w:sz w:val="28"/>
          <w:szCs w:val="28"/>
        </w:rPr>
      </w:pPr>
      <w:r w:rsidRPr="004E27C8">
        <w:rPr>
          <w:rFonts w:ascii="Times New Roman" w:eastAsia="Times New Roman" w:hAnsi="Times New Roman" w:cs="Times New Roman"/>
          <w:b/>
          <w:sz w:val="28"/>
          <w:szCs w:val="28"/>
        </w:rPr>
        <w:t xml:space="preserve">Interešu izglītības programmu īstenošanas principi, </w:t>
      </w:r>
    </w:p>
    <w:p w14:paraId="26ABF68F" w14:textId="77777777" w:rsidR="00A04F87" w:rsidRPr="004E27C8" w:rsidRDefault="00AB1B6A">
      <w:pPr>
        <w:spacing w:line="240" w:lineRule="auto"/>
        <w:jc w:val="center"/>
        <w:rPr>
          <w:rFonts w:ascii="Times New Roman" w:eastAsia="Times New Roman" w:hAnsi="Times New Roman" w:cs="Times New Roman"/>
          <w:b/>
          <w:sz w:val="28"/>
          <w:szCs w:val="28"/>
        </w:rPr>
      </w:pPr>
      <w:r w:rsidRPr="004E27C8">
        <w:rPr>
          <w:rFonts w:ascii="Times New Roman" w:eastAsia="Times New Roman" w:hAnsi="Times New Roman" w:cs="Times New Roman"/>
          <w:b/>
          <w:sz w:val="28"/>
          <w:szCs w:val="28"/>
        </w:rPr>
        <w:t xml:space="preserve">kārtība un kritēriji valsts mērķdotācijas un pašvaldības dotācijas finansējuma sadalei </w:t>
      </w:r>
    </w:p>
    <w:p w14:paraId="2E1E8383" w14:textId="77777777" w:rsidR="00A04F87" w:rsidRPr="004E27C8" w:rsidRDefault="00AB1B6A">
      <w:pPr>
        <w:spacing w:line="240" w:lineRule="auto"/>
        <w:jc w:val="center"/>
        <w:rPr>
          <w:rFonts w:ascii="Times New Roman" w:eastAsia="Times New Roman" w:hAnsi="Times New Roman" w:cs="Times New Roman"/>
          <w:b/>
          <w:sz w:val="28"/>
          <w:szCs w:val="28"/>
        </w:rPr>
      </w:pPr>
      <w:r w:rsidRPr="004E27C8">
        <w:rPr>
          <w:rFonts w:ascii="Times New Roman" w:eastAsia="Times New Roman" w:hAnsi="Times New Roman" w:cs="Times New Roman"/>
          <w:b/>
          <w:sz w:val="28"/>
          <w:szCs w:val="28"/>
        </w:rPr>
        <w:t>Limbažu novada pašvaldībā</w:t>
      </w:r>
    </w:p>
    <w:p w14:paraId="2512324F" w14:textId="77777777" w:rsidR="004E27C8" w:rsidRDefault="004E27C8" w:rsidP="004E27C8">
      <w:pPr>
        <w:widowControl w:val="0"/>
        <w:pBdr>
          <w:top w:val="nil"/>
          <w:left w:val="nil"/>
          <w:bottom w:val="nil"/>
          <w:right w:val="nil"/>
          <w:between w:val="nil"/>
        </w:pBdr>
        <w:spacing w:line="240" w:lineRule="auto"/>
        <w:ind w:right="60"/>
        <w:jc w:val="right"/>
        <w:rPr>
          <w:rFonts w:ascii="Times New Roman" w:eastAsia="Times New Roman" w:hAnsi="Times New Roman" w:cs="Times New Roman"/>
          <w:i/>
          <w:color w:val="000000"/>
        </w:rPr>
      </w:pPr>
    </w:p>
    <w:p w14:paraId="5BB3DDE0" w14:textId="77777777" w:rsidR="004E27C8" w:rsidRDefault="00AB1B6A" w:rsidP="004E27C8">
      <w:pPr>
        <w:widowControl w:val="0"/>
        <w:pBdr>
          <w:top w:val="nil"/>
          <w:left w:val="nil"/>
          <w:bottom w:val="nil"/>
          <w:right w:val="nil"/>
          <w:between w:val="nil"/>
        </w:pBdr>
        <w:spacing w:line="240" w:lineRule="auto"/>
        <w:ind w:right="6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Izdoti saskaņā ar</w:t>
      </w:r>
    </w:p>
    <w:p w14:paraId="63A7F338" w14:textId="45110AF0" w:rsidR="00A04F87" w:rsidRDefault="00AB1B6A" w:rsidP="004E27C8">
      <w:pPr>
        <w:widowControl w:val="0"/>
        <w:pBdr>
          <w:top w:val="nil"/>
          <w:left w:val="nil"/>
          <w:bottom w:val="nil"/>
          <w:right w:val="nil"/>
          <w:between w:val="nil"/>
        </w:pBdr>
        <w:spacing w:line="240" w:lineRule="auto"/>
        <w:ind w:right="6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Pašvaldīb</w:t>
      </w:r>
      <w:r w:rsidR="004E27C8">
        <w:rPr>
          <w:rFonts w:ascii="Times New Roman" w:eastAsia="Times New Roman" w:hAnsi="Times New Roman" w:cs="Times New Roman"/>
          <w:i/>
          <w:color w:val="000000"/>
        </w:rPr>
        <w:t>u</w:t>
      </w:r>
      <w:r>
        <w:rPr>
          <w:rFonts w:ascii="Times New Roman" w:eastAsia="Times New Roman" w:hAnsi="Times New Roman" w:cs="Times New Roman"/>
          <w:i/>
          <w:color w:val="000000"/>
        </w:rPr>
        <w:t xml:space="preserve"> likuma 50.</w:t>
      </w:r>
      <w:r w:rsidR="004E27C8">
        <w:rPr>
          <w:rFonts w:ascii="Times New Roman" w:eastAsia="Times New Roman" w:hAnsi="Times New Roman" w:cs="Times New Roman"/>
          <w:i/>
          <w:color w:val="000000"/>
        </w:rPr>
        <w:t xml:space="preserve"> panta pirmo daļu, </w:t>
      </w:r>
    </w:p>
    <w:p w14:paraId="3D2A9D7F" w14:textId="00F9F50E" w:rsidR="00A04F87" w:rsidRDefault="00AB1B6A" w:rsidP="004E27C8">
      <w:pPr>
        <w:widowControl w:val="0"/>
        <w:pBdr>
          <w:top w:val="nil"/>
          <w:left w:val="nil"/>
          <w:bottom w:val="nil"/>
          <w:right w:val="nil"/>
          <w:between w:val="nil"/>
        </w:pBdr>
        <w:spacing w:line="240" w:lineRule="auto"/>
        <w:ind w:left="8502" w:right="3" w:hanging="7654"/>
        <w:jc w:val="right"/>
        <w:rPr>
          <w:rFonts w:ascii="Times New Roman" w:eastAsia="Times New Roman" w:hAnsi="Times New Roman" w:cs="Times New Roman"/>
          <w:i/>
          <w:color w:val="000000"/>
        </w:rPr>
      </w:pPr>
      <w:r>
        <w:rPr>
          <w:rFonts w:ascii="Times New Roman" w:eastAsia="Times New Roman" w:hAnsi="Times New Roman" w:cs="Times New Roman"/>
          <w:i/>
          <w:color w:val="000000"/>
        </w:rPr>
        <w:t>Ministru kabineta 2001. gada 28.</w:t>
      </w:r>
      <w:r w:rsidR="004E27C8">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augusta noteikum</w:t>
      </w:r>
      <w:r>
        <w:rPr>
          <w:rFonts w:ascii="Times New Roman" w:eastAsia="Times New Roman" w:hAnsi="Times New Roman" w:cs="Times New Roman"/>
          <w:i/>
        </w:rPr>
        <w:t>iem</w:t>
      </w:r>
      <w:r>
        <w:rPr>
          <w:rFonts w:ascii="Times New Roman" w:eastAsia="Times New Roman" w:hAnsi="Times New Roman" w:cs="Times New Roman"/>
          <w:i/>
          <w:color w:val="000000"/>
        </w:rPr>
        <w:t xml:space="preserve"> Nr.</w:t>
      </w:r>
      <w:r w:rsidR="004E27C8">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382 </w:t>
      </w:r>
    </w:p>
    <w:p w14:paraId="044AE350" w14:textId="77777777" w:rsidR="00CB36A6" w:rsidRDefault="00CB36A6" w:rsidP="004E27C8">
      <w:pPr>
        <w:widowControl w:val="0"/>
        <w:pBdr>
          <w:top w:val="nil"/>
          <w:left w:val="nil"/>
          <w:bottom w:val="nil"/>
          <w:right w:val="nil"/>
          <w:between w:val="nil"/>
        </w:pBdr>
        <w:spacing w:line="240" w:lineRule="auto"/>
        <w:ind w:right="3"/>
        <w:jc w:val="right"/>
        <w:rPr>
          <w:rFonts w:ascii="Times New Roman" w:eastAsia="Times New Roman" w:hAnsi="Times New Roman" w:cs="Times New Roman"/>
          <w:i/>
          <w:color w:val="000000"/>
        </w:rPr>
      </w:pPr>
      <w:r>
        <w:rPr>
          <w:rFonts w:ascii="Times New Roman" w:eastAsia="Times New Roman" w:hAnsi="Times New Roman" w:cs="Times New Roman"/>
          <w:i/>
          <w:color w:val="000000"/>
        </w:rPr>
        <w:t>“</w:t>
      </w:r>
      <w:r w:rsidRPr="00CB36A6">
        <w:rPr>
          <w:rFonts w:ascii="Times New Roman" w:eastAsia="Times New Roman" w:hAnsi="Times New Roman" w:cs="Times New Roman"/>
          <w:i/>
          <w:color w:val="000000"/>
        </w:rPr>
        <w:t>Interešu izglītības programmu un valsts nozīmes</w:t>
      </w:r>
    </w:p>
    <w:p w14:paraId="59F9A094" w14:textId="16137A63" w:rsidR="00CB36A6" w:rsidRDefault="00CB36A6" w:rsidP="004E27C8">
      <w:pPr>
        <w:widowControl w:val="0"/>
        <w:pBdr>
          <w:top w:val="nil"/>
          <w:left w:val="nil"/>
          <w:bottom w:val="nil"/>
          <w:right w:val="nil"/>
          <w:between w:val="nil"/>
        </w:pBdr>
        <w:spacing w:line="240" w:lineRule="auto"/>
        <w:ind w:right="3"/>
        <w:jc w:val="right"/>
        <w:rPr>
          <w:rFonts w:ascii="Times New Roman" w:eastAsia="Times New Roman" w:hAnsi="Times New Roman" w:cs="Times New Roman"/>
          <w:i/>
          <w:color w:val="000000"/>
        </w:rPr>
      </w:pPr>
      <w:r w:rsidRPr="00CB36A6">
        <w:rPr>
          <w:rFonts w:ascii="Times New Roman" w:eastAsia="Times New Roman" w:hAnsi="Times New Roman" w:cs="Times New Roman"/>
          <w:i/>
          <w:color w:val="000000"/>
        </w:rPr>
        <w:t xml:space="preserve"> interešu izglītības iestāžu finansēšanas kārtība</w:t>
      </w:r>
    </w:p>
    <w:p w14:paraId="26E8F3BF" w14:textId="103ABCB5" w:rsidR="00A04F87" w:rsidRDefault="00A04F87">
      <w:pPr>
        <w:widowControl w:val="0"/>
        <w:pBdr>
          <w:top w:val="nil"/>
          <w:left w:val="nil"/>
          <w:bottom w:val="nil"/>
          <w:right w:val="nil"/>
          <w:between w:val="nil"/>
        </w:pBdr>
        <w:spacing w:line="230" w:lineRule="auto"/>
        <w:ind w:right="3"/>
        <w:jc w:val="right"/>
        <w:rPr>
          <w:rFonts w:ascii="Times New Roman" w:eastAsia="Times New Roman" w:hAnsi="Times New Roman" w:cs="Times New Roman"/>
          <w:i/>
          <w:color w:val="000000"/>
        </w:rPr>
      </w:pPr>
    </w:p>
    <w:p w14:paraId="51DB9B5C" w14:textId="4DF4237A" w:rsidR="00A04F87" w:rsidRPr="004E27C8" w:rsidRDefault="004E27C8"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sidRPr="004E27C8">
        <w:rPr>
          <w:rFonts w:ascii="Times New Roman" w:eastAsia="Times New Roman" w:hAnsi="Times New Roman" w:cs="Times New Roman"/>
          <w:b/>
          <w:color w:val="000000"/>
          <w:sz w:val="24"/>
          <w:szCs w:val="24"/>
        </w:rPr>
        <w:t>Vispārīgie jautājumi</w:t>
      </w:r>
    </w:p>
    <w:p w14:paraId="1420456A" w14:textId="77777777" w:rsidR="004E27C8" w:rsidRPr="004E27C8" w:rsidRDefault="004E27C8" w:rsidP="004E27C8">
      <w:pPr>
        <w:widowControl w:val="0"/>
        <w:pBdr>
          <w:top w:val="nil"/>
          <w:left w:val="nil"/>
          <w:bottom w:val="nil"/>
          <w:right w:val="nil"/>
          <w:between w:val="nil"/>
        </w:pBdr>
        <w:spacing w:line="240" w:lineRule="auto"/>
        <w:ind w:left="720" w:right="3708"/>
        <w:jc w:val="right"/>
        <w:rPr>
          <w:rFonts w:ascii="Times New Roman" w:eastAsia="Times New Roman" w:hAnsi="Times New Roman" w:cs="Times New Roman"/>
          <w:b/>
          <w:color w:val="000000"/>
          <w:sz w:val="24"/>
          <w:szCs w:val="24"/>
        </w:rPr>
      </w:pPr>
    </w:p>
    <w:p w14:paraId="70E4025E" w14:textId="40503D0A"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izglītības programmu īstenošanas principi, kārtība un kritēriji valsts mērķdotācijas un pašvaldības dotācijas finansējuma sadalei Limbažu novada pašvaldībā </w:t>
      </w:r>
      <w:r>
        <w:rPr>
          <w:rFonts w:ascii="Times New Roman" w:eastAsia="Times New Roman" w:hAnsi="Times New Roman" w:cs="Times New Roman"/>
          <w:color w:val="000000"/>
          <w:sz w:val="24"/>
          <w:szCs w:val="24"/>
        </w:rPr>
        <w:t>(turpmāk – Kārtība) nosaka interešu izglītības programmu (turpmāk – Programmu) izvērtēšanas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 īstenošanas principus un kritērijus valsts mērķdotācijas un pašvaldības finansējuma sadalei </w:t>
      </w:r>
      <w:r>
        <w:rPr>
          <w:rFonts w:ascii="Times New Roman" w:eastAsia="Times New Roman" w:hAnsi="Times New Roman" w:cs="Times New Roman"/>
          <w:sz w:val="24"/>
          <w:szCs w:val="24"/>
        </w:rPr>
        <w:t>Limbažu</w:t>
      </w:r>
      <w:r>
        <w:rPr>
          <w:rFonts w:ascii="Times New Roman" w:eastAsia="Times New Roman" w:hAnsi="Times New Roman" w:cs="Times New Roman"/>
          <w:color w:val="000000"/>
          <w:sz w:val="24"/>
          <w:szCs w:val="24"/>
        </w:rPr>
        <w:t xml:space="preserve"> novada pašvaldībā (turpmāk - Pašvaldība). </w:t>
      </w:r>
    </w:p>
    <w:p w14:paraId="763BCA34" w14:textId="61427DE6" w:rsidR="00A04F87" w:rsidRDefault="00CB36A6" w:rsidP="003E715A">
      <w:pPr>
        <w:widowControl w:val="0"/>
        <w:numPr>
          <w:ilvl w:val="0"/>
          <w:numId w:val="1"/>
        </w:numPr>
        <w:pBdr>
          <w:top w:val="nil"/>
          <w:left w:val="nil"/>
          <w:bottom w:val="nil"/>
          <w:right w:val="nil"/>
          <w:between w:val="nil"/>
        </w:pBdr>
        <w:spacing w:line="229" w:lineRule="auto"/>
        <w:ind w:left="397" w:hanging="397"/>
        <w:jc w:val="both"/>
        <w:rPr>
          <w:rFonts w:ascii="Times New Roman" w:eastAsia="Times New Roman" w:hAnsi="Times New Roman" w:cs="Times New Roman"/>
          <w:sz w:val="24"/>
          <w:szCs w:val="24"/>
        </w:rPr>
      </w:pPr>
      <w:r w:rsidRPr="00CB36A6">
        <w:rPr>
          <w:rFonts w:ascii="Times New Roman" w:eastAsia="Times New Roman" w:hAnsi="Times New Roman" w:cs="Times New Roman"/>
          <w:color w:val="000000"/>
          <w:sz w:val="24"/>
          <w:szCs w:val="24"/>
        </w:rPr>
        <w:t>Limbažu novada pašvaldības Interešu izglītības programmām paredzētā valsts un pašvaldības finansējuma sadales komisija</w:t>
      </w:r>
      <w:r>
        <w:rPr>
          <w:rFonts w:ascii="Times New Roman" w:eastAsia="Times New Roman" w:hAnsi="Times New Roman" w:cs="Times New Roman"/>
          <w:color w:val="000000"/>
          <w:sz w:val="24"/>
          <w:szCs w:val="24"/>
        </w:rPr>
        <w:t xml:space="preserve"> </w:t>
      </w:r>
      <w:r w:rsidR="00AB1B6A">
        <w:rPr>
          <w:rFonts w:ascii="Times New Roman" w:eastAsia="Times New Roman" w:hAnsi="Times New Roman" w:cs="Times New Roman"/>
          <w:color w:val="000000"/>
          <w:sz w:val="24"/>
          <w:szCs w:val="24"/>
        </w:rPr>
        <w:t xml:space="preserve">(turpmāk – </w:t>
      </w:r>
      <w:r w:rsidR="00AB1B6A">
        <w:rPr>
          <w:rFonts w:ascii="Times New Roman" w:eastAsia="Times New Roman" w:hAnsi="Times New Roman" w:cs="Times New Roman"/>
          <w:sz w:val="24"/>
          <w:szCs w:val="24"/>
        </w:rPr>
        <w:t>K</w:t>
      </w:r>
      <w:r w:rsidR="00AB1B6A">
        <w:rPr>
          <w:rFonts w:ascii="Times New Roman" w:eastAsia="Times New Roman" w:hAnsi="Times New Roman" w:cs="Times New Roman"/>
          <w:color w:val="000000"/>
          <w:sz w:val="24"/>
          <w:szCs w:val="24"/>
        </w:rPr>
        <w:t>omisija),</w:t>
      </w:r>
      <w:r w:rsidR="00AB1B6A">
        <w:rPr>
          <w:rFonts w:ascii="Times New Roman" w:eastAsia="Times New Roman" w:hAnsi="Times New Roman" w:cs="Times New Roman"/>
          <w:color w:val="000000"/>
          <w:sz w:val="24"/>
          <w:szCs w:val="24"/>
          <w:highlight w:val="white"/>
        </w:rPr>
        <w:t xml:space="preserve"> pamatojoties uz Valsts izglītības informācijas sistēmas (turpmāk – VIIS) datu bāzē </w:t>
      </w:r>
      <w:r w:rsidR="00AB1B6A">
        <w:rPr>
          <w:rFonts w:ascii="Times New Roman" w:eastAsia="Times New Roman" w:hAnsi="Times New Roman" w:cs="Times New Roman"/>
          <w:color w:val="000000"/>
          <w:sz w:val="24"/>
          <w:szCs w:val="24"/>
        </w:rPr>
        <w:t xml:space="preserve"> </w:t>
      </w:r>
      <w:r w:rsidR="00AB1B6A">
        <w:rPr>
          <w:rFonts w:ascii="Times New Roman" w:eastAsia="Times New Roman" w:hAnsi="Times New Roman" w:cs="Times New Roman"/>
          <w:color w:val="000000"/>
          <w:sz w:val="24"/>
          <w:szCs w:val="24"/>
          <w:highlight w:val="white"/>
        </w:rPr>
        <w:t xml:space="preserve">reģistrēto izglītojamo skaitu pašvaldības pirmskolas, vispārējās pamata un vispārējās vidējās izglītības </w:t>
      </w:r>
      <w:r w:rsidR="00AB1B6A">
        <w:rPr>
          <w:rFonts w:ascii="Times New Roman" w:eastAsia="Times New Roman" w:hAnsi="Times New Roman" w:cs="Times New Roman"/>
          <w:color w:val="000000"/>
          <w:sz w:val="24"/>
          <w:szCs w:val="24"/>
        </w:rPr>
        <w:t xml:space="preserve"> </w:t>
      </w:r>
      <w:r w:rsidR="00AB1B6A">
        <w:rPr>
          <w:rFonts w:ascii="Times New Roman" w:eastAsia="Times New Roman" w:hAnsi="Times New Roman" w:cs="Times New Roman"/>
          <w:color w:val="000000"/>
          <w:sz w:val="24"/>
          <w:szCs w:val="24"/>
          <w:highlight w:val="white"/>
        </w:rPr>
        <w:t xml:space="preserve">iestādēs uz kārtējā gada 1.septembri un piešķirto valsts mērķdotāciju pašvaldībai interešu </w:t>
      </w:r>
      <w:r w:rsidR="00AB1B6A">
        <w:rPr>
          <w:rFonts w:ascii="Times New Roman" w:eastAsia="Times New Roman" w:hAnsi="Times New Roman" w:cs="Times New Roman"/>
          <w:color w:val="000000"/>
          <w:sz w:val="24"/>
          <w:szCs w:val="24"/>
        </w:rPr>
        <w:t xml:space="preserve"> </w:t>
      </w:r>
      <w:r w:rsidR="00AB1B6A">
        <w:rPr>
          <w:rFonts w:ascii="Times New Roman" w:eastAsia="Times New Roman" w:hAnsi="Times New Roman" w:cs="Times New Roman"/>
          <w:color w:val="000000"/>
          <w:sz w:val="24"/>
          <w:szCs w:val="24"/>
          <w:highlight w:val="white"/>
        </w:rPr>
        <w:t xml:space="preserve">izglītības programmu īstenošanai, kā arī </w:t>
      </w:r>
      <w:r w:rsidR="00AB1B6A">
        <w:rPr>
          <w:rFonts w:ascii="Times New Roman" w:eastAsia="Times New Roman" w:hAnsi="Times New Roman" w:cs="Times New Roman"/>
          <w:sz w:val="24"/>
          <w:szCs w:val="24"/>
          <w:highlight w:val="white"/>
        </w:rPr>
        <w:t>M</w:t>
      </w:r>
      <w:r w:rsidR="00AB1B6A">
        <w:rPr>
          <w:rFonts w:ascii="Times New Roman" w:eastAsia="Times New Roman" w:hAnsi="Times New Roman" w:cs="Times New Roman"/>
          <w:color w:val="000000"/>
          <w:sz w:val="24"/>
          <w:szCs w:val="24"/>
          <w:highlight w:val="white"/>
        </w:rPr>
        <w:t xml:space="preserve">inistru kabineta </w:t>
      </w:r>
      <w:r w:rsidR="00AB1B6A">
        <w:rPr>
          <w:rFonts w:ascii="Times New Roman" w:eastAsia="Times New Roman" w:hAnsi="Times New Roman" w:cs="Times New Roman"/>
          <w:sz w:val="24"/>
          <w:szCs w:val="24"/>
          <w:highlight w:val="white"/>
        </w:rPr>
        <w:t>noteikumos (</w:t>
      </w:r>
      <w:r w:rsidR="00AB1B6A">
        <w:rPr>
          <w:rFonts w:ascii="Times New Roman" w:eastAsia="Times New Roman" w:hAnsi="Times New Roman" w:cs="Times New Roman"/>
          <w:sz w:val="24"/>
          <w:szCs w:val="24"/>
        </w:rPr>
        <w:t xml:space="preserve">turpmāk – </w:t>
      </w:r>
      <w:r w:rsidR="00AB1B6A">
        <w:rPr>
          <w:rFonts w:ascii="Times New Roman" w:eastAsia="Times New Roman" w:hAnsi="Times New Roman" w:cs="Times New Roman"/>
          <w:sz w:val="24"/>
          <w:szCs w:val="24"/>
          <w:highlight w:val="white"/>
        </w:rPr>
        <w:t xml:space="preserve">MK) izvirzītajām prioritārajām jomām </w:t>
      </w:r>
      <w:r w:rsidR="00AB1B6A">
        <w:rPr>
          <w:rFonts w:ascii="Times New Roman" w:eastAsia="Times New Roman" w:hAnsi="Times New Roman" w:cs="Times New Roman"/>
          <w:color w:val="000000"/>
          <w:sz w:val="24"/>
          <w:szCs w:val="24"/>
          <w:highlight w:val="white"/>
        </w:rPr>
        <w:t xml:space="preserve">sagatavo lēmuma projektu par valsts mērķdotācijas un pašvaldības dotācijas </w:t>
      </w:r>
      <w:r w:rsidR="00AB1B6A">
        <w:rPr>
          <w:rFonts w:ascii="Times New Roman" w:eastAsia="Times New Roman" w:hAnsi="Times New Roman" w:cs="Times New Roman"/>
          <w:color w:val="000000"/>
          <w:sz w:val="24"/>
          <w:szCs w:val="24"/>
        </w:rPr>
        <w:t xml:space="preserve"> </w:t>
      </w:r>
      <w:r w:rsidR="00AB1B6A">
        <w:rPr>
          <w:rFonts w:ascii="Times New Roman" w:eastAsia="Times New Roman" w:hAnsi="Times New Roman" w:cs="Times New Roman"/>
          <w:color w:val="000000"/>
          <w:sz w:val="24"/>
          <w:szCs w:val="24"/>
          <w:highlight w:val="white"/>
        </w:rPr>
        <w:t>sadali interešu izglītībai un iesniedz to apstiprināšanai p</w:t>
      </w:r>
      <w:r w:rsidR="00AB1B6A">
        <w:rPr>
          <w:rFonts w:ascii="Times New Roman" w:eastAsia="Times New Roman" w:hAnsi="Times New Roman" w:cs="Times New Roman"/>
          <w:color w:val="000000"/>
          <w:sz w:val="24"/>
          <w:szCs w:val="24"/>
        </w:rPr>
        <w:t xml:space="preserve">ašvaldības </w:t>
      </w:r>
      <w:r w:rsidR="00AB1B6A">
        <w:rPr>
          <w:rFonts w:ascii="Times New Roman" w:eastAsia="Times New Roman" w:hAnsi="Times New Roman" w:cs="Times New Roman"/>
          <w:color w:val="000000"/>
          <w:sz w:val="24"/>
          <w:szCs w:val="24"/>
          <w:highlight w:val="white"/>
        </w:rPr>
        <w:t>domei</w:t>
      </w:r>
      <w:r w:rsidR="00AB1B6A">
        <w:rPr>
          <w:rFonts w:ascii="Times New Roman" w:eastAsia="Times New Roman" w:hAnsi="Times New Roman" w:cs="Times New Roman"/>
          <w:sz w:val="24"/>
          <w:szCs w:val="24"/>
          <w:highlight w:val="white"/>
        </w:rPr>
        <w:t xml:space="preserve"> (</w:t>
      </w:r>
      <w:r w:rsidR="00AB1B6A">
        <w:rPr>
          <w:rFonts w:ascii="Times New Roman" w:eastAsia="Times New Roman" w:hAnsi="Times New Roman" w:cs="Times New Roman"/>
          <w:sz w:val="24"/>
          <w:szCs w:val="24"/>
        </w:rPr>
        <w:t xml:space="preserve">turpmāk – </w:t>
      </w:r>
      <w:r w:rsidR="00AB1B6A">
        <w:rPr>
          <w:rFonts w:ascii="Times New Roman" w:eastAsia="Times New Roman" w:hAnsi="Times New Roman" w:cs="Times New Roman"/>
          <w:sz w:val="24"/>
          <w:szCs w:val="24"/>
          <w:highlight w:val="white"/>
        </w:rPr>
        <w:t>Dome).</w:t>
      </w:r>
      <w:r w:rsidR="00AB1B6A">
        <w:rPr>
          <w:rFonts w:ascii="Times New Roman" w:eastAsia="Times New Roman" w:hAnsi="Times New Roman" w:cs="Times New Roman"/>
          <w:color w:val="000000"/>
          <w:sz w:val="24"/>
          <w:szCs w:val="24"/>
        </w:rPr>
        <w:t xml:space="preserve"> </w:t>
      </w:r>
    </w:p>
    <w:p w14:paraId="6EC9290B" w14:textId="77777777" w:rsidR="00A04F87" w:rsidRDefault="00AB1B6A" w:rsidP="003E715A">
      <w:pPr>
        <w:widowControl w:val="0"/>
        <w:numPr>
          <w:ilvl w:val="0"/>
          <w:numId w:val="1"/>
        </w:numPr>
        <w:spacing w:line="229"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mērķdotācijas līdzekļiem var pretendēt ikviena Limbažu novada pašvaldības izglītības  iestāde, tai skaitā juridiskās un fiziskās personas (turpmāk – Pretendenti), kuri pašvaldībā ir saņēmuši licenci interešu izglītības programmas īstenošanai.</w:t>
      </w:r>
    </w:p>
    <w:p w14:paraId="36388A73" w14:textId="77777777" w:rsidR="00A04F87" w:rsidRDefault="00AB1B6A" w:rsidP="003E715A">
      <w:pPr>
        <w:widowControl w:val="0"/>
        <w:numPr>
          <w:ilvl w:val="0"/>
          <w:numId w:val="1"/>
        </w:numPr>
        <w:pBdr>
          <w:top w:val="nil"/>
          <w:left w:val="nil"/>
          <w:bottom w:val="nil"/>
          <w:right w:val="nil"/>
          <w:between w:val="nil"/>
        </w:pBdr>
        <w:spacing w:line="240" w:lineRule="auto"/>
        <w:ind w:left="397" w:hanging="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Programmas tiek īstenotas </w:t>
      </w:r>
      <w:r>
        <w:rPr>
          <w:rFonts w:ascii="Times New Roman" w:eastAsia="Times New Roman" w:hAnsi="Times New Roman" w:cs="Times New Roman"/>
          <w:sz w:val="24"/>
          <w:szCs w:val="24"/>
        </w:rPr>
        <w:t xml:space="preserve">šādās </w:t>
      </w:r>
      <w:r>
        <w:rPr>
          <w:rFonts w:ascii="Times New Roman" w:eastAsia="Times New Roman" w:hAnsi="Times New Roman" w:cs="Times New Roman"/>
          <w:color w:val="000000"/>
          <w:sz w:val="24"/>
          <w:szCs w:val="24"/>
        </w:rPr>
        <w:t xml:space="preserve">sekojošās jomās pēc VIIS klasifikatora: </w:t>
      </w:r>
    </w:p>
    <w:p w14:paraId="32243692" w14:textId="77777777" w:rsidR="00A04F87" w:rsidRDefault="00AB1B6A" w:rsidP="003E715A">
      <w:pPr>
        <w:widowControl w:val="0"/>
        <w:numPr>
          <w:ilvl w:val="1"/>
          <w:numId w:val="1"/>
        </w:numPr>
        <w:pBdr>
          <w:top w:val="nil"/>
          <w:left w:val="nil"/>
          <w:bottom w:val="nil"/>
          <w:right w:val="nil"/>
          <w:between w:val="nil"/>
        </w:pBdr>
        <w:spacing w:line="240" w:lineRule="auto"/>
        <w:ind w:left="851" w:hanging="158"/>
        <w:rPr>
          <w:rFonts w:ascii="Times New Roman" w:eastAsia="Times New Roman" w:hAnsi="Times New Roman" w:cs="Times New Roman"/>
          <w:sz w:val="24"/>
          <w:szCs w:val="24"/>
        </w:rPr>
      </w:pPr>
      <w:r>
        <w:rPr>
          <w:rFonts w:ascii="Times New Roman" w:eastAsia="Times New Roman" w:hAnsi="Times New Roman" w:cs="Times New Roman"/>
          <w:sz w:val="24"/>
          <w:szCs w:val="24"/>
        </w:rPr>
        <w:t>kultūrizglītības interešu izglītības programmas</w:t>
      </w:r>
      <w:r>
        <w:rPr>
          <w:rFonts w:ascii="Times New Roman" w:eastAsia="Times New Roman" w:hAnsi="Times New Roman" w:cs="Times New Roman"/>
          <w:color w:val="000000"/>
          <w:sz w:val="24"/>
          <w:szCs w:val="24"/>
        </w:rPr>
        <w:t xml:space="preserve">; </w:t>
      </w:r>
    </w:p>
    <w:p w14:paraId="324E3BE2" w14:textId="77777777" w:rsidR="00A04F87" w:rsidRDefault="00AB1B6A" w:rsidP="003E715A">
      <w:pPr>
        <w:widowControl w:val="0"/>
        <w:numPr>
          <w:ilvl w:val="1"/>
          <w:numId w:val="1"/>
        </w:numPr>
        <w:pBdr>
          <w:top w:val="nil"/>
          <w:left w:val="nil"/>
          <w:bottom w:val="nil"/>
          <w:right w:val="nil"/>
          <w:between w:val="nil"/>
        </w:pBdr>
        <w:spacing w:line="240" w:lineRule="auto"/>
        <w:ind w:left="851" w:hanging="158"/>
        <w:rPr>
          <w:rFonts w:ascii="Times New Roman" w:eastAsia="Times New Roman" w:hAnsi="Times New Roman" w:cs="Times New Roman"/>
          <w:sz w:val="24"/>
          <w:szCs w:val="24"/>
        </w:rPr>
      </w:pPr>
      <w:r>
        <w:rPr>
          <w:rFonts w:ascii="Times New Roman" w:eastAsia="Times New Roman" w:hAnsi="Times New Roman" w:cs="Times New Roman"/>
          <w:sz w:val="24"/>
          <w:szCs w:val="24"/>
        </w:rPr>
        <w:t>STEM interešu izglītības programmas (zinātne, tehnoloģijas, inženierzinātne, matemātika)</w:t>
      </w:r>
      <w:r>
        <w:rPr>
          <w:rFonts w:ascii="Times New Roman" w:eastAsia="Times New Roman" w:hAnsi="Times New Roman" w:cs="Times New Roman"/>
          <w:color w:val="000000"/>
          <w:sz w:val="24"/>
          <w:szCs w:val="24"/>
        </w:rPr>
        <w:t xml:space="preserve">; </w:t>
      </w:r>
    </w:p>
    <w:p w14:paraId="7E5C1375" w14:textId="77777777" w:rsidR="00A04F87" w:rsidRDefault="00AB1B6A" w:rsidP="003E715A">
      <w:pPr>
        <w:widowControl w:val="0"/>
        <w:numPr>
          <w:ilvl w:val="1"/>
          <w:numId w:val="1"/>
        </w:numPr>
        <w:pBdr>
          <w:top w:val="nil"/>
          <w:left w:val="nil"/>
          <w:bottom w:val="nil"/>
          <w:right w:val="nil"/>
          <w:between w:val="nil"/>
        </w:pBdr>
        <w:spacing w:line="240" w:lineRule="auto"/>
        <w:ind w:left="851" w:hanging="158"/>
        <w:rPr>
          <w:rFonts w:ascii="Times New Roman" w:eastAsia="Times New Roman" w:hAnsi="Times New Roman" w:cs="Times New Roman"/>
          <w:sz w:val="24"/>
          <w:szCs w:val="24"/>
        </w:rPr>
      </w:pPr>
      <w:r>
        <w:rPr>
          <w:rFonts w:ascii="Times New Roman" w:eastAsia="Times New Roman" w:hAnsi="Times New Roman" w:cs="Times New Roman"/>
          <w:sz w:val="24"/>
          <w:szCs w:val="24"/>
        </w:rPr>
        <w:t>sporta un fizisko aktivitāšu interešu izglītības programmas</w:t>
      </w:r>
      <w:r>
        <w:rPr>
          <w:rFonts w:ascii="Times New Roman" w:eastAsia="Times New Roman" w:hAnsi="Times New Roman" w:cs="Times New Roman"/>
          <w:color w:val="000000"/>
          <w:sz w:val="24"/>
          <w:szCs w:val="24"/>
        </w:rPr>
        <w:t xml:space="preserve">; </w:t>
      </w:r>
    </w:p>
    <w:p w14:paraId="2D635ED9" w14:textId="77777777" w:rsidR="00A04F87" w:rsidRDefault="00AB1B6A" w:rsidP="003E715A">
      <w:pPr>
        <w:widowControl w:val="0"/>
        <w:numPr>
          <w:ilvl w:val="1"/>
          <w:numId w:val="1"/>
        </w:numPr>
        <w:pBdr>
          <w:top w:val="nil"/>
          <w:left w:val="nil"/>
          <w:bottom w:val="nil"/>
          <w:right w:val="nil"/>
          <w:between w:val="nil"/>
        </w:pBdr>
        <w:spacing w:line="240" w:lineRule="auto"/>
        <w:ind w:left="851" w:hanging="158"/>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sociālās un pilsoniskās jomas interešu izglītības programmas</w:t>
      </w:r>
      <w:r>
        <w:rPr>
          <w:rFonts w:ascii="Times New Roman" w:eastAsia="Times New Roman" w:hAnsi="Times New Roman" w:cs="Times New Roman"/>
          <w:color w:val="000000"/>
          <w:sz w:val="24"/>
          <w:szCs w:val="24"/>
        </w:rPr>
        <w:t xml:space="preserve">; </w:t>
      </w:r>
    </w:p>
    <w:p w14:paraId="583A81AC" w14:textId="77777777" w:rsidR="00A04F87" w:rsidRDefault="00AB1B6A" w:rsidP="003E715A">
      <w:pPr>
        <w:widowControl w:val="0"/>
        <w:numPr>
          <w:ilvl w:val="1"/>
          <w:numId w:val="1"/>
        </w:numPr>
        <w:pBdr>
          <w:top w:val="nil"/>
          <w:left w:val="nil"/>
          <w:bottom w:val="nil"/>
          <w:right w:val="nil"/>
          <w:between w:val="nil"/>
        </w:pBdr>
        <w:spacing w:line="240" w:lineRule="auto"/>
        <w:ind w:left="851" w:hanging="158"/>
        <w:rPr>
          <w:rFonts w:ascii="Times New Roman" w:eastAsia="Times New Roman" w:hAnsi="Times New Roman" w:cs="Times New Roman"/>
          <w:sz w:val="24"/>
          <w:szCs w:val="24"/>
        </w:rPr>
      </w:pPr>
      <w:r>
        <w:rPr>
          <w:rFonts w:ascii="Times New Roman" w:eastAsia="Times New Roman" w:hAnsi="Times New Roman" w:cs="Times New Roman"/>
          <w:sz w:val="24"/>
          <w:szCs w:val="24"/>
        </w:rPr>
        <w:t>mazākumtautību valodas un kultūrvēstures interešu izglītības programmas.</w:t>
      </w:r>
    </w:p>
    <w:p w14:paraId="578D9154" w14:textId="092AD057" w:rsidR="00A04F87" w:rsidRDefault="00AB1B6A" w:rsidP="003E715A">
      <w:pPr>
        <w:widowControl w:val="0"/>
        <w:numPr>
          <w:ilvl w:val="0"/>
          <w:numId w:val="1"/>
        </w:numPr>
        <w:spacing w:line="228"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izglītības programmu pārraudzību un īstenošanu koordinē Limbažu novada Izglītības pārvalde </w:t>
      </w:r>
      <w:r>
        <w:rPr>
          <w:rFonts w:ascii="Times New Roman" w:eastAsia="Times New Roman" w:hAnsi="Times New Roman" w:cs="Times New Roman"/>
          <w:sz w:val="24"/>
          <w:szCs w:val="24"/>
        </w:rPr>
        <w:lastRenderedPageBreak/>
        <w:t xml:space="preserve">(turpmāk - Pārvalde) sadarbībā ar Limbažu Bērnu un jauniešu centru (turpmāk – BJC). </w:t>
      </w:r>
    </w:p>
    <w:p w14:paraId="6D0D284B" w14:textId="6E3E029A" w:rsidR="00A04F87" w:rsidRDefault="00AB1B6A" w:rsidP="003E715A">
      <w:pPr>
        <w:widowControl w:val="0"/>
        <w:numPr>
          <w:ilvl w:val="0"/>
          <w:numId w:val="1"/>
        </w:numPr>
        <w:spacing w:line="228"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Interešu izglītības metodiskā darba organizēšanai un pārraudzībai no valsts mērķdotācijas tiek paredzēta viena likme izglītības metodiķim (turpmāk – Metodiķis).</w:t>
      </w:r>
    </w:p>
    <w:p w14:paraId="2CCFAADA" w14:textId="77777777" w:rsidR="00A04F87" w:rsidRDefault="00A04F87">
      <w:pPr>
        <w:spacing w:line="240" w:lineRule="auto"/>
        <w:ind w:left="1440"/>
        <w:jc w:val="center"/>
        <w:rPr>
          <w:rFonts w:ascii="Times New Roman" w:eastAsia="Times New Roman" w:hAnsi="Times New Roman" w:cs="Times New Roman"/>
          <w:b/>
          <w:sz w:val="24"/>
          <w:szCs w:val="24"/>
        </w:rPr>
      </w:pPr>
    </w:p>
    <w:p w14:paraId="35DA2C5C" w14:textId="5522E80B"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Limbažu BJC kompetence</w:t>
      </w:r>
    </w:p>
    <w:p w14:paraId="0DE4A3FC" w14:textId="77777777" w:rsidR="00A04F87" w:rsidRDefault="00A04F87">
      <w:pPr>
        <w:spacing w:line="240" w:lineRule="auto"/>
        <w:ind w:left="720"/>
        <w:rPr>
          <w:rFonts w:ascii="Times New Roman" w:eastAsia="Times New Roman" w:hAnsi="Times New Roman" w:cs="Times New Roman"/>
          <w:b/>
          <w:sz w:val="24"/>
          <w:szCs w:val="24"/>
        </w:rPr>
      </w:pPr>
    </w:p>
    <w:p w14:paraId="1773B6DE"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 interešu izglītības metodisko darbu Limbažu novadā.</w:t>
      </w:r>
    </w:p>
    <w:p w14:paraId="4D3B1E97"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Sniedz metodisko atbalstu Programmu izstrādē un izvērtēšanā.</w:t>
      </w:r>
    </w:p>
    <w:p w14:paraId="70116CAE"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Pārrauga apstiprināto Programmu īstenošanu novadā.</w:t>
      </w:r>
    </w:p>
    <w:p w14:paraId="678349A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Koordinē bērnu un jauniešu kolektīvu darbu, novada mēroga pasākumu organizēšanu, sadarbību ar profesionālās ievirzes izglītības iestādēm mākslā un mūzikā, kā arī Limbažu novada Kultūras pārvaldi, novada kultūras iestādēm.</w:t>
      </w:r>
    </w:p>
    <w:p w14:paraId="32AD114A"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Sadarbībā ar Valsts izglītības attīstības aģentūru un, pamatojoties uz tās apstiprināto gada plānu</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interešu izglītībā un izstrādātajiem nolikumiem, organizē skates, konkursus, seminārus un festivālus.</w:t>
      </w:r>
    </w:p>
    <w:p w14:paraId="347D0F43" w14:textId="77777777" w:rsidR="00A04F87" w:rsidRDefault="00A04F87" w:rsidP="003E715A">
      <w:pPr>
        <w:spacing w:line="240" w:lineRule="auto"/>
        <w:ind w:left="397" w:hanging="397"/>
        <w:jc w:val="both"/>
        <w:rPr>
          <w:rFonts w:ascii="Times New Roman" w:eastAsia="Times New Roman" w:hAnsi="Times New Roman" w:cs="Times New Roman"/>
          <w:sz w:val="24"/>
          <w:szCs w:val="24"/>
        </w:rPr>
      </w:pPr>
    </w:p>
    <w:p w14:paraId="4AC9E114" w14:textId="449A55E8"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Programmu izvērtēšanas un īstenošanas principi</w:t>
      </w:r>
    </w:p>
    <w:p w14:paraId="3DCCA384" w14:textId="77777777" w:rsidR="00A04F87" w:rsidRDefault="00A04F87">
      <w:pPr>
        <w:spacing w:line="240" w:lineRule="auto"/>
        <w:ind w:left="1440"/>
        <w:jc w:val="center"/>
        <w:rPr>
          <w:rFonts w:ascii="Times New Roman" w:eastAsia="Times New Roman" w:hAnsi="Times New Roman" w:cs="Times New Roman"/>
          <w:b/>
          <w:sz w:val="24"/>
          <w:szCs w:val="24"/>
        </w:rPr>
      </w:pPr>
    </w:p>
    <w:p w14:paraId="6EA9E45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Programmu izvērtēšanā un īstenošanā ir saistoši šādi principi:</w:t>
      </w:r>
    </w:p>
    <w:p w14:paraId="06A96181"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prioritāšu princips</w:t>
      </w:r>
      <w:r>
        <w:rPr>
          <w:rFonts w:ascii="Times New Roman" w:eastAsia="Times New Roman" w:hAnsi="Times New Roman" w:cs="Times New Roman"/>
          <w:sz w:val="24"/>
          <w:szCs w:val="24"/>
        </w:rPr>
        <w:t xml:space="preserve"> – valsts un reģiona stratēģiskajos attīstības plānošanas un normatīvajos dokumentos noteiktās prioritātes programmu īstenošanai;</w:t>
      </w:r>
    </w:p>
    <w:p w14:paraId="2B0E566D"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kvalitatīvas izaugsmes princips</w:t>
      </w:r>
      <w:r>
        <w:rPr>
          <w:rFonts w:ascii="Times New Roman" w:eastAsia="Times New Roman" w:hAnsi="Times New Roman" w:cs="Times New Roman"/>
          <w:sz w:val="24"/>
          <w:szCs w:val="24"/>
        </w:rPr>
        <w:t xml:space="preserve"> - tiek realizēts, īstenojot interešu izglītības programmas noteiktās pakāpēs - pamata, pilnveides, izaugsmes un meistarības pakāpē atbilstoši darbības rezultatīvajam rādītājam katrā attiecīgajā pakāpē;</w:t>
      </w:r>
    </w:p>
    <w:p w14:paraId="60164ECA"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sadarbības un mobilitātes princips</w:t>
      </w:r>
      <w:r>
        <w:rPr>
          <w:rFonts w:ascii="Times New Roman" w:eastAsia="Times New Roman" w:hAnsi="Times New Roman" w:cs="Times New Roman"/>
          <w:sz w:val="24"/>
          <w:szCs w:val="24"/>
        </w:rPr>
        <w:t xml:space="preserve"> – vispārējās un interešu izglītības, profesionālās ievirzes mākslā un mūzikā, sporta izglītības iestādes un kultūras iestādes, savstarpēji sadarbojoties, īsteno programmas, izmantojot dažādas darba formas (piemēram, grupas, studijas, pulciņus, klubus, radošās darbnīcas, meistarklases, nometnes, mācību ekskursijas u.c.). Nodarbības var notikt dažādos formātos, tostarp klātienē un attālināti, kā arī programmu realizācija var ietvert vairākas īstenošanas vietas, piemēram, izbraukuma nodarbības;</w:t>
      </w:r>
    </w:p>
    <w:p w14:paraId="52D98841"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pēctecības princips</w:t>
      </w:r>
      <w:r>
        <w:rPr>
          <w:rFonts w:ascii="Times New Roman" w:eastAsia="Times New Roman" w:hAnsi="Times New Roman" w:cs="Times New Roman"/>
          <w:sz w:val="24"/>
          <w:szCs w:val="24"/>
        </w:rPr>
        <w:t xml:space="preserve"> – paredz izveidot sistēmisku pieeju Programmu sasaistei gan ar izglītības standartu, gan profesionālās ievirzes izglītības programmām, gan karjeras izglītību;</w:t>
      </w:r>
    </w:p>
    <w:p w14:paraId="7E4CFC87"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pieejamības princips</w:t>
      </w:r>
      <w:r>
        <w:rPr>
          <w:rFonts w:ascii="Times New Roman" w:eastAsia="Times New Roman" w:hAnsi="Times New Roman" w:cs="Times New Roman"/>
          <w:sz w:val="24"/>
          <w:szCs w:val="24"/>
        </w:rPr>
        <w:t xml:space="preserve"> - paredz interešu izglītības piedāvājumu padarīt katram izglītojamam pieejamu neatkarīgi no dzīvesvietas;</w:t>
      </w:r>
    </w:p>
    <w:p w14:paraId="6A80BBDB" w14:textId="77777777"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resursu racionalitātes un efektivitātes princips</w:t>
      </w:r>
      <w:r>
        <w:rPr>
          <w:rFonts w:ascii="Times New Roman" w:eastAsia="Times New Roman" w:hAnsi="Times New Roman" w:cs="Times New Roman"/>
          <w:sz w:val="24"/>
          <w:szCs w:val="24"/>
        </w:rPr>
        <w:t xml:space="preserve"> – mērķtiecīgi tiek izvērtēti un izmantoti pieejamie resursi un materiāli tehniskā bāze.</w:t>
      </w:r>
    </w:p>
    <w:p w14:paraId="67B3A14A" w14:textId="77777777" w:rsidR="00A04F87" w:rsidRDefault="00A04F87">
      <w:pPr>
        <w:spacing w:line="240" w:lineRule="auto"/>
        <w:ind w:left="1440"/>
        <w:jc w:val="both"/>
        <w:rPr>
          <w:rFonts w:ascii="Times New Roman" w:eastAsia="Times New Roman" w:hAnsi="Times New Roman" w:cs="Times New Roman"/>
          <w:sz w:val="24"/>
          <w:szCs w:val="24"/>
        </w:rPr>
      </w:pPr>
    </w:p>
    <w:p w14:paraId="713F80D3" w14:textId="6449063E"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Programmu plānošana un  īstenošana</w:t>
      </w:r>
    </w:p>
    <w:p w14:paraId="6081738E" w14:textId="77777777" w:rsidR="004E27C8" w:rsidRPr="004E27C8" w:rsidRDefault="004E27C8" w:rsidP="004E27C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C3E22E7"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tiek plānotas un realizētas atbilstoši 4. punktā norādītajām jomām.</w:t>
      </w:r>
    </w:p>
    <w:p w14:paraId="66CDC252"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tiek īstenotas 4 pakāpēs:</w:t>
      </w:r>
    </w:p>
    <w:p w14:paraId="7EA4ABC9" w14:textId="77777777" w:rsidR="00A04F87" w:rsidRDefault="00AB1B6A" w:rsidP="003E715A">
      <w:pPr>
        <w:numPr>
          <w:ilvl w:val="1"/>
          <w:numId w:val="1"/>
        </w:numPr>
        <w:spacing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pamata pakāpe</w:t>
      </w:r>
      <w:r>
        <w:rPr>
          <w:rFonts w:ascii="Times New Roman" w:eastAsia="Times New Roman" w:hAnsi="Times New Roman" w:cs="Times New Roman"/>
          <w:sz w:val="24"/>
          <w:szCs w:val="24"/>
        </w:rPr>
        <w:t xml:space="preserve"> – vispārīgu pamatiemaņu un prasmju apguve, lai sniegtu dalībniekiem pirmo pieredzi attiecīgajā jomā neatkarīgi no viņu vecuma un iepriekšējās sagatavotības. Šajā posmā tiek veicināta interese un motivācija attīstīties izvēlētajā jomā. Programmas tiek īstenotas izglītības iestāžu līmenī.</w:t>
      </w:r>
    </w:p>
    <w:p w14:paraId="0E5F42B9" w14:textId="77777777" w:rsidR="00A04F87" w:rsidRDefault="00AB1B6A" w:rsidP="003E715A">
      <w:pPr>
        <w:spacing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Darbības rezultatīvais rādītājs – uzstāšanās mācību iestādes pasākumos.</w:t>
      </w:r>
    </w:p>
    <w:p w14:paraId="778F5AB1" w14:textId="77777777" w:rsidR="00A04F87" w:rsidRDefault="00AB1B6A" w:rsidP="003E715A">
      <w:pPr>
        <w:numPr>
          <w:ilvl w:val="1"/>
          <w:numId w:val="1"/>
        </w:numPr>
        <w:spacing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pilnveides pakāpe</w:t>
      </w:r>
      <w:r>
        <w:rPr>
          <w:rFonts w:ascii="Times New Roman" w:eastAsia="Times New Roman" w:hAnsi="Times New Roman" w:cs="Times New Roman"/>
          <w:sz w:val="24"/>
          <w:szCs w:val="24"/>
        </w:rPr>
        <w:t xml:space="preserve"> – jomas specifisko prasmju un iemaņu pakāpeniska attīstība, paplašinot izglītojamo zināšanas un dodot iespēju tās demonstrēt dažāda līmeņa aktivitātēs. Šajā posmā dalībnieki, salīdzinot ar pamata pakāpi, veic strukturētākus un sarežģītākus uzdevumos, kas sekmē viņu profesionālo izaugsmi. Programmas tiek īstenotas gan izglītības iestāžu, gan pašvaldības līmenī.</w:t>
      </w:r>
    </w:p>
    <w:p w14:paraId="51972DF0" w14:textId="77777777" w:rsidR="00A04F87" w:rsidRDefault="00AB1B6A" w:rsidP="003E715A">
      <w:pPr>
        <w:spacing w:line="240" w:lineRule="auto"/>
        <w:ind w:left="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Darbības rezultatīvais rādītājs – dalība izglītības iestādes un vietējās kopienas organizētajos pasākumos, koncertos, skatēs u.c.</w:t>
      </w:r>
    </w:p>
    <w:p w14:paraId="2FCA30EC" w14:textId="77777777" w:rsidR="00A04F87" w:rsidRDefault="00AB1B6A" w:rsidP="003E715A">
      <w:pPr>
        <w:numPr>
          <w:ilvl w:val="1"/>
          <w:numId w:val="1"/>
        </w:numPr>
        <w:spacing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izaugsmes pakāpe</w:t>
      </w:r>
      <w:r>
        <w:rPr>
          <w:rFonts w:ascii="Times New Roman" w:eastAsia="Times New Roman" w:hAnsi="Times New Roman" w:cs="Times New Roman"/>
          <w:sz w:val="24"/>
          <w:szCs w:val="24"/>
        </w:rPr>
        <w:t xml:space="preserve"> – izglītojamo talantu un prasmju pēctecīga attīstība, padziļinot zināšanas un praktiskās iemaņas ar mērķi sasniegt augstus rezultātus jomas ietvaros organizētajās dažāda līmeņa aktivitātēs. Dalībnieki, salīdzinot ar pilnveides pakāpi, veic sarežģītākus uzdevumus un projektus, kas veicina individuālo izaugsmi un radošo potenciālu. Programmas tiek īstenotas reģionālos un valsts pasākumos.</w:t>
      </w:r>
    </w:p>
    <w:p w14:paraId="7AC39450" w14:textId="77777777" w:rsidR="00A04F87" w:rsidRDefault="00AB1B6A" w:rsidP="003E715A">
      <w:pPr>
        <w:spacing w:line="240" w:lineRule="auto"/>
        <w:ind w:left="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Darbības rezultatīvais rādītājs – aktīva dalība reģionālos un pasākumos valstī, konkursos, skatēs un citās jomas mēroga aktivitātēs, demonstrējot augsta līmeņa prasmes un sasniegumus.</w:t>
      </w:r>
    </w:p>
    <w:p w14:paraId="3C1DC550" w14:textId="77777777" w:rsidR="00A04F87" w:rsidRDefault="00AB1B6A" w:rsidP="003E715A">
      <w:pPr>
        <w:numPr>
          <w:ilvl w:val="1"/>
          <w:numId w:val="1"/>
        </w:numPr>
        <w:spacing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meistarības pakāpe</w:t>
      </w:r>
      <w:r>
        <w:rPr>
          <w:rFonts w:ascii="Times New Roman" w:eastAsia="Times New Roman" w:hAnsi="Times New Roman" w:cs="Times New Roman"/>
          <w:sz w:val="24"/>
          <w:szCs w:val="24"/>
        </w:rPr>
        <w:t xml:space="preserve"> – augstas profesionalitātes un izcilības sasniegšana konkrētajā jomā, attīstot dalībnieku prasmes līdz līmenim, kas ļauj veiksmīgi konkurēt valsts un starptautiskā mērogā. Šajā posmā, salīdzinot ar izaugsmes pakāpi, izglītojamie demonstrē padziļinātas zināšanas un iemaņas, piedaloties augsta līmeņa konkursos, sacensībās, festivālos un citos profesionālos  pasākumos. </w:t>
      </w:r>
    </w:p>
    <w:p w14:paraId="5D275877" w14:textId="77777777" w:rsidR="00A04F87" w:rsidRDefault="00AB1B6A" w:rsidP="003E715A">
      <w:pPr>
        <w:spacing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Darbības rezultatīvais rādītājs – dalība un panākumi valsts un starptautiska mēroga sacensībās, konkursos, izstādēs un citos profesionālos pasākumos. </w:t>
      </w:r>
    </w:p>
    <w:p w14:paraId="4979B53B"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Interešu izglītības programmas izglītojamajiem tiek plānotas un īstenotas dažādās vecuma grupās no pirmskolas līdz vidusskolai.</w:t>
      </w:r>
    </w:p>
    <w:p w14:paraId="5D2A76C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īstenošanai izglītojamo skaits vienā grupā jānodrošina atbilstoši minimālajam dalībnieku skaitam, kā noteikts šo noteikumu  kritērijos 1. pielikumā.</w:t>
      </w:r>
    </w:p>
    <w:p w14:paraId="411B3158"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Programmām ir jānodrošina pēctecīga prasmju un talantu attīstība.</w:t>
      </w:r>
    </w:p>
    <w:p w14:paraId="0EDCF323" w14:textId="66EB33AD" w:rsidR="00A04F87" w:rsidRPr="004E27C8"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Programmu stundu un dalībnieku skaits tiek plānots atbilstoši noteikumu 14. punkta noteiktajai</w:t>
      </w:r>
      <w:r w:rsidR="004E27C8" w:rsidRPr="004E27C8">
        <w:rPr>
          <w:rFonts w:ascii="Times New Roman" w:eastAsia="Times New Roman" w:hAnsi="Times New Roman" w:cs="Times New Roman"/>
          <w:sz w:val="24"/>
          <w:szCs w:val="24"/>
        </w:rPr>
        <w:t xml:space="preserve"> </w:t>
      </w:r>
      <w:r w:rsidRPr="004E27C8">
        <w:rPr>
          <w:rFonts w:ascii="Times New Roman" w:eastAsia="Times New Roman" w:hAnsi="Times New Roman" w:cs="Times New Roman"/>
          <w:sz w:val="24"/>
          <w:szCs w:val="24"/>
        </w:rPr>
        <w:t>īstenošanas pakāpei un 1. pielikumam.</w:t>
      </w:r>
    </w:p>
    <w:p w14:paraId="410C1A59" w14:textId="1B74A780" w:rsidR="00A04F87" w:rsidRPr="004E27C8"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Programmu īstenošanā tiek piemērota sistēmiska pieeja Programmu sasaistei ar izglītības</w:t>
      </w:r>
      <w:r w:rsidR="004E27C8" w:rsidRPr="004E27C8">
        <w:rPr>
          <w:rFonts w:ascii="Times New Roman" w:eastAsia="Times New Roman" w:hAnsi="Times New Roman" w:cs="Times New Roman"/>
          <w:sz w:val="24"/>
          <w:szCs w:val="24"/>
        </w:rPr>
        <w:t xml:space="preserve"> </w:t>
      </w:r>
      <w:r w:rsidRPr="004E27C8">
        <w:rPr>
          <w:rFonts w:ascii="Times New Roman" w:eastAsia="Times New Roman" w:hAnsi="Times New Roman" w:cs="Times New Roman"/>
          <w:sz w:val="24"/>
          <w:szCs w:val="24"/>
        </w:rPr>
        <w:t>standartu, profesionālās ievirzes izglītības programmām, kā arī  veicinot izglītojamo motivāciju</w:t>
      </w:r>
      <w:r w:rsidR="004E27C8" w:rsidRPr="004E27C8">
        <w:rPr>
          <w:rFonts w:ascii="Times New Roman" w:eastAsia="Times New Roman" w:hAnsi="Times New Roman" w:cs="Times New Roman"/>
          <w:sz w:val="24"/>
          <w:szCs w:val="24"/>
        </w:rPr>
        <w:t xml:space="preserve"> </w:t>
      </w:r>
      <w:r w:rsidRPr="004E27C8">
        <w:rPr>
          <w:rFonts w:ascii="Times New Roman" w:eastAsia="Times New Roman" w:hAnsi="Times New Roman" w:cs="Times New Roman"/>
          <w:sz w:val="24"/>
          <w:szCs w:val="24"/>
        </w:rPr>
        <w:t>karjeras izvēlē.</w:t>
      </w:r>
    </w:p>
    <w:p w14:paraId="085BAE8A"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Programmu īstenošanā jānodrošina mērķtiecīga resursu un materiāli tehniskās bāzes izmantošana.</w:t>
      </w:r>
    </w:p>
    <w:p w14:paraId="7AB79D60" w14:textId="77777777" w:rsidR="00A04F87" w:rsidRDefault="00A04F87">
      <w:pPr>
        <w:spacing w:line="240" w:lineRule="auto"/>
        <w:ind w:left="720"/>
        <w:jc w:val="both"/>
        <w:rPr>
          <w:rFonts w:ascii="Times New Roman" w:eastAsia="Times New Roman" w:hAnsi="Times New Roman" w:cs="Times New Roman"/>
          <w:b/>
          <w:sz w:val="24"/>
          <w:szCs w:val="24"/>
        </w:rPr>
      </w:pPr>
    </w:p>
    <w:p w14:paraId="711D77EA" w14:textId="4AF4B15A"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Programmu izvērtēšana</w:t>
      </w:r>
    </w:p>
    <w:p w14:paraId="128E3895" w14:textId="77777777" w:rsidR="00A04F87" w:rsidRDefault="00A04F87">
      <w:pPr>
        <w:spacing w:line="240" w:lineRule="auto"/>
        <w:ind w:left="720"/>
        <w:rPr>
          <w:rFonts w:ascii="Times New Roman" w:eastAsia="Times New Roman" w:hAnsi="Times New Roman" w:cs="Times New Roman"/>
          <w:b/>
          <w:sz w:val="24"/>
          <w:szCs w:val="24"/>
        </w:rPr>
      </w:pPr>
    </w:p>
    <w:p w14:paraId="751D673F"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un Pretendenti iesniedz pieteikumus </w:t>
      </w:r>
      <w:r>
        <w:rPr>
          <w:rFonts w:ascii="Times New Roman" w:eastAsia="Times New Roman" w:hAnsi="Times New Roman" w:cs="Times New Roman"/>
          <w:i/>
          <w:sz w:val="24"/>
          <w:szCs w:val="24"/>
        </w:rPr>
        <w:t>(Pielikums Nr.2)</w:t>
      </w:r>
      <w:r>
        <w:rPr>
          <w:rFonts w:ascii="Times New Roman" w:eastAsia="Times New Roman" w:hAnsi="Times New Roman" w:cs="Times New Roman"/>
          <w:sz w:val="24"/>
          <w:szCs w:val="24"/>
        </w:rPr>
        <w:t xml:space="preserve"> un Programmas </w:t>
      </w:r>
      <w:r>
        <w:rPr>
          <w:rFonts w:ascii="Times New Roman" w:eastAsia="Times New Roman" w:hAnsi="Times New Roman" w:cs="Times New Roman"/>
          <w:i/>
          <w:sz w:val="24"/>
          <w:szCs w:val="24"/>
        </w:rPr>
        <w:t>(Pielikums Nr.3)</w:t>
      </w:r>
      <w:r>
        <w:rPr>
          <w:rFonts w:ascii="Times New Roman" w:eastAsia="Times New Roman" w:hAnsi="Times New Roman" w:cs="Times New Roman"/>
          <w:sz w:val="24"/>
          <w:szCs w:val="24"/>
        </w:rPr>
        <w:t xml:space="preserve"> nosūtot uz BJC  e-pastu: </w:t>
      </w:r>
      <w:hyperlink r:id="rId8">
        <w:r w:rsidR="00A04F87">
          <w:rPr>
            <w:rFonts w:ascii="Times New Roman" w:eastAsia="Times New Roman" w:hAnsi="Times New Roman" w:cs="Times New Roman"/>
            <w:color w:val="1155CC"/>
            <w:sz w:val="24"/>
            <w:szCs w:val="24"/>
            <w:u w:val="single"/>
          </w:rPr>
          <w:t>limbazu.bjc@limbazunovads.lv</w:t>
        </w:r>
      </w:hyperlink>
      <w:r>
        <w:rPr>
          <w:rFonts w:ascii="Times New Roman" w:eastAsia="Times New Roman" w:hAnsi="Times New Roman" w:cs="Times New Roman"/>
          <w:sz w:val="24"/>
          <w:szCs w:val="24"/>
        </w:rPr>
        <w:t xml:space="preserve">  līdz katra kalendārā gada 15. jūnijam, parakstot dokumentus ar drošu elektronisko parakstu.</w:t>
      </w:r>
    </w:p>
    <w:p w14:paraId="040EC1CB"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Pieteikumus apkopo BJC Metodiķis, ņemot vērā: </w:t>
      </w:r>
    </w:p>
    <w:p w14:paraId="452D3D6C" w14:textId="41FC95E4"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izvirzītās prioritātes un uzdevumus interešu izglītībā; </w:t>
      </w:r>
    </w:p>
    <w:p w14:paraId="739A264F" w14:textId="3D37976D" w:rsidR="00A04F87" w:rsidRDefault="00AB1B6A" w:rsidP="003E715A">
      <w:pPr>
        <w:numPr>
          <w:ilvl w:val="1"/>
          <w:numId w:val="1"/>
        </w:numPr>
        <w:spacing w:line="240" w:lineRule="auto"/>
        <w:ind w:left="993" w:hanging="14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Programmu atbilstību kritērijiem </w:t>
      </w:r>
      <w:r>
        <w:rPr>
          <w:rFonts w:ascii="Times New Roman" w:eastAsia="Times New Roman" w:hAnsi="Times New Roman" w:cs="Times New Roman"/>
          <w:i/>
          <w:sz w:val="24"/>
          <w:szCs w:val="24"/>
        </w:rPr>
        <w:t>(Pielikums Nr.1).</w:t>
      </w:r>
    </w:p>
    <w:p w14:paraId="7BBC88E0"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Prioritātes interešu izglītībā tiek noteiktas, sadarbojoties Pārvaldei, BJC, novada pašvaldības izglītības iestāžu vadībai un attiecīgo mācību jomu koordinatoriem, ņemot vērā gan valsts, gan reģiona prioritātes un mērķus interešu izglītībā.</w:t>
      </w:r>
    </w:p>
    <w:p w14:paraId="0ADBF409"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speciālists vai Metodiķis sniedz atbalstu pedagogiem Programmu sagatavošanā un īstenošanā.</w:t>
      </w:r>
    </w:p>
    <w:p w14:paraId="332DBE15"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pieteikumam un Programmai jāatbilst metodiskajiem norādījumiem (</w:t>
      </w:r>
      <w:r>
        <w:rPr>
          <w:rFonts w:ascii="Times New Roman" w:eastAsia="Times New Roman" w:hAnsi="Times New Roman" w:cs="Times New Roman"/>
          <w:i/>
          <w:sz w:val="24"/>
          <w:szCs w:val="24"/>
        </w:rPr>
        <w:t>Pielikums Nr.3</w:t>
      </w:r>
      <w:r>
        <w:rPr>
          <w:rFonts w:ascii="Times New Roman" w:eastAsia="Times New Roman" w:hAnsi="Times New Roman" w:cs="Times New Roman"/>
          <w:sz w:val="24"/>
          <w:szCs w:val="24"/>
        </w:rPr>
        <w:t>), un to izstrādē jāņem vērā Programmu īstenošanas principi, ko nosaka šī Kārtība.</w:t>
      </w:r>
    </w:p>
    <w:p w14:paraId="7CE20A09"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Iesniegtās interešu izglītības  programmas Metodiķis iesniedz Komisijai izvērtēšanai.</w:t>
      </w:r>
    </w:p>
    <w:p w14:paraId="06A7F661"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Programmu vērtēšana un finansējuma sadale notiek divos posmos:</w:t>
      </w:r>
    </w:p>
    <w:p w14:paraId="74A3AB7F" w14:textId="699597FB"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Metodiķis veic pirmā posma izvērtēšanu līdz 15. augustam, sagrupējot programmas atbilstoši:</w:t>
      </w:r>
    </w:p>
    <w:p w14:paraId="45F7132F" w14:textId="77777777" w:rsidR="00A04F87" w:rsidRDefault="00AB1B6A" w:rsidP="00B47646">
      <w:pPr>
        <w:numPr>
          <w:ilvl w:val="2"/>
          <w:numId w:val="1"/>
        </w:numPr>
        <w:spacing w:line="240" w:lineRule="auto"/>
        <w:ind w:left="1701"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aktualitātei un izvirzītajiem mērķiem;</w:t>
      </w:r>
    </w:p>
    <w:p w14:paraId="32A7C938" w14:textId="77777777" w:rsidR="00A04F87" w:rsidRDefault="00AB1B6A" w:rsidP="00B47646">
      <w:pPr>
        <w:numPr>
          <w:ilvl w:val="2"/>
          <w:numId w:val="1"/>
        </w:numPr>
        <w:spacing w:line="240" w:lineRule="auto"/>
        <w:ind w:left="1701"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valstī un novadā izvirzītajām prioritātēm;</w:t>
      </w:r>
    </w:p>
    <w:p w14:paraId="69DF2655" w14:textId="77777777" w:rsidR="00A04F87" w:rsidRDefault="00AB1B6A" w:rsidP="00B47646">
      <w:pPr>
        <w:numPr>
          <w:ilvl w:val="2"/>
          <w:numId w:val="1"/>
        </w:numPr>
        <w:spacing w:line="240" w:lineRule="auto"/>
        <w:ind w:left="1701"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iepriekšējā gada darbības izvērtējamam;</w:t>
      </w:r>
    </w:p>
    <w:p w14:paraId="30CE858A" w14:textId="77777777" w:rsidR="00A04F87" w:rsidRDefault="00AB1B6A" w:rsidP="00B47646">
      <w:pPr>
        <w:numPr>
          <w:ilvl w:val="2"/>
          <w:numId w:val="1"/>
        </w:numPr>
        <w:spacing w:line="240" w:lineRule="auto"/>
        <w:ind w:left="1701"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piešķirtā finansējuma apguvei;</w:t>
      </w:r>
    </w:p>
    <w:p w14:paraId="7DE5BFDE" w14:textId="77777777" w:rsidR="00A04F87" w:rsidRDefault="00AB1B6A" w:rsidP="00B47646">
      <w:pPr>
        <w:numPr>
          <w:ilvl w:val="2"/>
          <w:numId w:val="1"/>
        </w:numPr>
        <w:spacing w:line="240" w:lineRule="auto"/>
        <w:ind w:left="1701"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Programmu satura dažādībai vienas kopienas ietvaros.</w:t>
      </w:r>
    </w:p>
    <w:p w14:paraId="71FEA573" w14:textId="3EFCC636"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otrajā posmā Komisija laika posmā no 15. augusta līdz 25. septembrim veic finansējuma projekta sadali un iesniedz Pašvaldībai apstiprināšanai.</w:t>
      </w:r>
    </w:p>
    <w:p w14:paraId="511E2C14" w14:textId="6ACE0E53"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valstī noteiktajām un novada prioritātēm Komisija ir tiesīga noteikt procentuālu finansējuma sadali pa jomām, pakāpēm un iestādēm.</w:t>
      </w:r>
    </w:p>
    <w:p w14:paraId="0D8DEC7C"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Pašvaldības iestādēm un Pretendentiem lēmumu par programmu īstenošanu paziņo pēc pirmā posma izvērtēšanas. </w:t>
      </w:r>
    </w:p>
    <w:p w14:paraId="18B61622"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finansējumu piešķiršanu programmu īstenošanai iestādēm un pretendentiem paziņo Pašvaldības noteiktajā kārtībā.</w:t>
      </w:r>
    </w:p>
    <w:p w14:paraId="1C7BDBF6" w14:textId="68E4DA86" w:rsidR="00A04F87" w:rsidRDefault="00AB1B6A" w:rsidP="003E715A">
      <w:pPr>
        <w:widowControl w:val="0"/>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Finansējums tiek sadalīts izglītības iestādēm un pretendentiem atbilstoši izglītojamo skaitam, iesniegto programmu kvalitātei un attiecīgās interešu izglītības programmas sasniegumiem iepriekšējā periodā. </w:t>
      </w:r>
    </w:p>
    <w:p w14:paraId="56B23C6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piešķirtā valsts mērķdotācijas daļa netiek izmantota pilnībā, Komisijai ir tiesības pārdalīt finansējumu starp novada izglītības iestādēm un Pretendentiem atbilstoši šo noteikumu kritērijiem.</w:t>
      </w:r>
    </w:p>
    <w:p w14:paraId="0EC3A1DF" w14:textId="77777777" w:rsidR="00A04F87" w:rsidRDefault="00A04F87">
      <w:pPr>
        <w:spacing w:line="240" w:lineRule="auto"/>
        <w:ind w:left="720"/>
        <w:jc w:val="both"/>
        <w:rPr>
          <w:rFonts w:ascii="Times New Roman" w:eastAsia="Times New Roman" w:hAnsi="Times New Roman" w:cs="Times New Roman"/>
          <w:sz w:val="24"/>
          <w:szCs w:val="24"/>
        </w:rPr>
      </w:pPr>
    </w:p>
    <w:p w14:paraId="7823F812" w14:textId="0BB76672"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Finansējuma piešķiršana Programmu un metodiskā darba īstenošanai</w:t>
      </w:r>
    </w:p>
    <w:p w14:paraId="16F0BDA2" w14:textId="77777777" w:rsidR="00A04F87" w:rsidRDefault="00A04F87">
      <w:pPr>
        <w:spacing w:line="240" w:lineRule="auto"/>
        <w:ind w:left="720"/>
        <w:jc w:val="both"/>
        <w:rPr>
          <w:rFonts w:ascii="Times New Roman" w:eastAsia="Times New Roman" w:hAnsi="Times New Roman" w:cs="Times New Roman"/>
          <w:sz w:val="24"/>
          <w:szCs w:val="24"/>
        </w:rPr>
      </w:pPr>
    </w:p>
    <w:p w14:paraId="2CA7BA68"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valsts mērķdotācijas tiek pārdalīts finansējums no Limbažu vidusskolas un Limbažu Valsts ģimnāzijas uz BJC ne mazāk kā 60 % no minēto izglītības iestāžu interešu izglītības mērķdotācijas finansējuma.</w:t>
      </w:r>
    </w:p>
    <w:p w14:paraId="3F74DFC8" w14:textId="0FF9D414" w:rsidR="00FA5352" w:rsidRDefault="003E715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Izvērtējot </w:t>
      </w:r>
      <w:r w:rsidRPr="003E715A">
        <w:rPr>
          <w:rFonts w:ascii="Times New Roman" w:eastAsia="Times New Roman" w:hAnsi="Times New Roman" w:cs="Times New Roman"/>
          <w:sz w:val="24"/>
          <w:szCs w:val="24"/>
        </w:rPr>
        <w:t>iepriekšējā mācību gadā apgūto interešu izglītības programmu kvalitāti un piešķirtā finansējuma apguvi, Komisija var pārdalīt mērķdotāciju citai izglītības iestādei</w:t>
      </w:r>
      <w:r>
        <w:rPr>
          <w:rFonts w:ascii="Times New Roman" w:eastAsia="Times New Roman" w:hAnsi="Times New Roman" w:cs="Times New Roman"/>
          <w:sz w:val="24"/>
          <w:szCs w:val="24"/>
        </w:rPr>
        <w:t>.</w:t>
      </w:r>
    </w:p>
    <w:p w14:paraId="39A6F75B"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valsts mērķdotācijas tiek finansētas interešu izglītības programmas, kuras tiek īstenotas vispārējās pamatizglītības un vispārējās vidējās izglītības iestādēs izglītojamo prasmju un spēju attīstībai un darbam ar talantīgajiem izglītojamiem MK noteikumos noteiktajās prioritārajās jomās.</w:t>
      </w:r>
    </w:p>
    <w:p w14:paraId="556C3426"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BJC</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sastādītajam darba plānam Dome piešķir finansējumu ar Programmu īstenošanu saistīto pasākumu organizēšanai. </w:t>
      </w:r>
    </w:p>
    <w:p w14:paraId="33198AB2"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finansējuma sadali Programmu īstenošanai lemj Dome pēc Komisijas iesniegtā priekšlikuma un pieejamā finansējuma apjoma. </w:t>
      </w:r>
    </w:p>
    <w:p w14:paraId="75EA8FEC"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Kārtībai par  piešķirtā finansējuma izlietošanu atbildīgi izglītības iestāžu vadītāji un Pretendenti.</w:t>
      </w:r>
    </w:p>
    <w:p w14:paraId="42A058F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atbalstītā programma netiek īstenota atbilstoši iesniegtajam programmas saturam vai tiek konstatēti pārkāpumi finansējuma izlietojumā, Komisijai ir tiesības sniegt priekšlikumu Domei par programmas finansēšanas pārtraukšanu un finansējuma pārvirzīšanu citai programmai.</w:t>
      </w:r>
    </w:p>
    <w:p w14:paraId="1C816B2C" w14:textId="77777777" w:rsidR="00A04F87" w:rsidRDefault="00A04F87">
      <w:pPr>
        <w:widowControl w:val="0"/>
        <w:pBdr>
          <w:top w:val="nil"/>
          <w:left w:val="nil"/>
          <w:bottom w:val="nil"/>
          <w:right w:val="nil"/>
          <w:between w:val="nil"/>
        </w:pBdr>
        <w:spacing w:before="6" w:line="229" w:lineRule="auto"/>
        <w:ind w:left="720"/>
        <w:rPr>
          <w:rFonts w:ascii="Times New Roman" w:eastAsia="Times New Roman" w:hAnsi="Times New Roman" w:cs="Times New Roman"/>
          <w:color w:val="000000"/>
          <w:sz w:val="24"/>
          <w:szCs w:val="24"/>
        </w:rPr>
      </w:pPr>
    </w:p>
    <w:p w14:paraId="2BF94B5B" w14:textId="211EA326"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Programmu īstenotāju atbildība </w:t>
      </w:r>
    </w:p>
    <w:p w14:paraId="15CCA9C5" w14:textId="77777777" w:rsidR="00A04F87" w:rsidRDefault="00AB1B6A" w:rsidP="003E715A">
      <w:pPr>
        <w:widowControl w:val="0"/>
        <w:numPr>
          <w:ilvl w:val="0"/>
          <w:numId w:val="1"/>
        </w:numPr>
        <w:pBdr>
          <w:top w:val="nil"/>
          <w:left w:val="nil"/>
          <w:bottom w:val="nil"/>
          <w:right w:val="nil"/>
          <w:between w:val="nil"/>
        </w:pBdr>
        <w:spacing w:line="240" w:lineRule="auto"/>
        <w:ind w:left="397" w:hanging="3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Programmu īstenotāji </w:t>
      </w:r>
      <w:r>
        <w:rPr>
          <w:rFonts w:ascii="Times New Roman" w:eastAsia="Times New Roman" w:hAnsi="Times New Roman" w:cs="Times New Roman"/>
          <w:color w:val="000000"/>
          <w:sz w:val="24"/>
          <w:szCs w:val="24"/>
        </w:rPr>
        <w:t xml:space="preserve">Programmu īstenošanu plāno tā, lai tiktu nodrošināts piedāvājums </w:t>
      </w:r>
      <w:r>
        <w:rPr>
          <w:rFonts w:ascii="Times New Roman" w:eastAsia="Times New Roman" w:hAnsi="Times New Roman" w:cs="Times New Roman"/>
          <w:sz w:val="24"/>
          <w:szCs w:val="24"/>
        </w:rPr>
        <w:t xml:space="preserve">dažādās </w:t>
      </w:r>
      <w:r>
        <w:rPr>
          <w:rFonts w:ascii="Times New Roman" w:eastAsia="Times New Roman" w:hAnsi="Times New Roman" w:cs="Times New Roman"/>
          <w:color w:val="000000"/>
          <w:sz w:val="24"/>
          <w:szCs w:val="24"/>
        </w:rPr>
        <w:t xml:space="preserve"> jomās  un vecuma grupās atbilstoši noteiktajām valsts </w:t>
      </w:r>
      <w:r>
        <w:rPr>
          <w:rFonts w:ascii="Times New Roman" w:eastAsia="Times New Roman" w:hAnsi="Times New Roman" w:cs="Times New Roman"/>
          <w:sz w:val="24"/>
          <w:szCs w:val="24"/>
        </w:rPr>
        <w:t xml:space="preserve">un reģiona </w:t>
      </w:r>
      <w:r>
        <w:rPr>
          <w:rFonts w:ascii="Times New Roman" w:eastAsia="Times New Roman" w:hAnsi="Times New Roman" w:cs="Times New Roman"/>
          <w:color w:val="000000"/>
          <w:sz w:val="24"/>
          <w:szCs w:val="24"/>
        </w:rPr>
        <w:t xml:space="preserve">prioritātēm. </w:t>
      </w:r>
    </w:p>
    <w:p w14:paraId="67999785"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Limbažu novadā īsteno pašvaldības dibinātas izglītības iestādes un Pretendenti.</w:t>
      </w:r>
    </w:p>
    <w:p w14:paraId="0A56C8EC"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un Pretendenti Programmas īsteno atbilstoši šo noteikumu 1. pielikumam.</w:t>
      </w:r>
    </w:p>
    <w:p w14:paraId="3E66C606"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iestādēs Programmas saskaņo attiecīgās izglītības iestādes vadītājs.</w:t>
      </w:r>
    </w:p>
    <w:p w14:paraId="07C7A82E"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Programmu var realizēt pēctecīgi vairākas grupas – attiecīgi tik, cik noteikts programmu īstenošanas kritērijos. (1.pielikums)</w:t>
      </w:r>
    </w:p>
    <w:p w14:paraId="118B919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īsteno tā, lai netiktu ietekmēts mācību darbs, piemēram, grupu nodarbības nedrīkst notikt mācību stundu starpbrīžos.</w:t>
      </w:r>
    </w:p>
    <w:p w14:paraId="325C9C54"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Programmās grupu komplektēšana notiek līdz 30. septembrim.</w:t>
      </w:r>
    </w:p>
    <w:p w14:paraId="25E619E2" w14:textId="42DEF29B"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1. oktobrim plkst. 16.00 interešu izglītības programmu īstenotājiem jāsniedz informācija Izglītības pārvaldei e-pastā: </w:t>
      </w:r>
      <w:hyperlink r:id="rId9">
        <w:r w:rsidR="00A04F87">
          <w:rPr>
            <w:rFonts w:ascii="Times New Roman" w:eastAsia="Times New Roman" w:hAnsi="Times New Roman" w:cs="Times New Roman"/>
            <w:color w:val="1155CC"/>
            <w:sz w:val="24"/>
            <w:szCs w:val="24"/>
            <w:u w:val="single"/>
          </w:rPr>
          <w:t>izglitibas.parvalde@limbazunovads.lv</w:t>
        </w:r>
      </w:hyperlink>
      <w:r>
        <w:rPr>
          <w:rFonts w:ascii="Times New Roman" w:eastAsia="Times New Roman" w:hAnsi="Times New Roman" w:cs="Times New Roman"/>
          <w:sz w:val="24"/>
          <w:szCs w:val="24"/>
        </w:rPr>
        <w:t xml:space="preserve"> un BJC e-pastā: </w:t>
      </w:r>
      <w:hyperlink r:id="rId10">
        <w:r w:rsidR="00A04F87">
          <w:rPr>
            <w:rFonts w:ascii="Times New Roman" w:eastAsia="Times New Roman" w:hAnsi="Times New Roman" w:cs="Times New Roman"/>
            <w:color w:val="1155CC"/>
            <w:sz w:val="24"/>
            <w:szCs w:val="24"/>
            <w:u w:val="single"/>
          </w:rPr>
          <w:t>limbazu.bjc@limbazunovads.lv</w:t>
        </w:r>
      </w:hyperlink>
      <w:r>
        <w:rPr>
          <w:rFonts w:ascii="Times New Roman" w:eastAsia="Times New Roman" w:hAnsi="Times New Roman" w:cs="Times New Roman"/>
          <w:sz w:val="24"/>
          <w:szCs w:val="24"/>
        </w:rPr>
        <w:t xml:space="preserve"> par precīzu dalībnieku skaitu katrā attiecīgajā programmā, to ievadot Valsts Izglītības informācijas sistēmā (turpmāk – VIIS), kā arī īstenošanas laiku un vietu.</w:t>
      </w:r>
    </w:p>
    <w:p w14:paraId="077BC501"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Laika periodā no 1. septembra līdz 1. oktobrim pedagogi var īstenot Programmu reklāmas pasākumus, meistardarbnīcas un motivāciju veicinošas aktivitātes, popularizējot interešu izglītības programmu.</w:t>
      </w:r>
    </w:p>
    <w:p w14:paraId="324158EF"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Pašvaldības apstiprinātajam finansējuma sadalījumam programmu īstenošanai tiek veikta interešu izglītības pedagoģisko darbinieku tarifikācija VIIS.</w:t>
      </w:r>
    </w:p>
    <w:p w14:paraId="0FFD8AB0"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izglītības pedagoga darba slodze ir maksimālais stundu skaits nedēļā grupai </w:t>
      </w:r>
      <w:r>
        <w:rPr>
          <w:rFonts w:ascii="Times New Roman" w:eastAsia="Times New Roman" w:hAnsi="Times New Roman" w:cs="Times New Roman"/>
          <w:i/>
          <w:sz w:val="24"/>
          <w:szCs w:val="24"/>
        </w:rPr>
        <w:t>(Pielikums Nr.1)</w:t>
      </w:r>
      <w:r>
        <w:rPr>
          <w:rFonts w:ascii="Times New Roman" w:eastAsia="Times New Roman" w:hAnsi="Times New Roman" w:cs="Times New Roman"/>
          <w:sz w:val="24"/>
          <w:szCs w:val="24"/>
        </w:rPr>
        <w:t xml:space="preserve">, un to veido kontaktstundas atbilstoši nodarbību sarakstam, sagatavošanās stundas un dalība koncertos, festivālos, konkursos, sacensībās. </w:t>
      </w:r>
    </w:p>
    <w:p w14:paraId="0CBE4ED1"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bookmarkStart w:id="0" w:name="_nu40hp46c880" w:colFirst="0" w:colLast="0"/>
      <w:bookmarkEnd w:id="0"/>
      <w:r>
        <w:rPr>
          <w:rFonts w:ascii="Times New Roman" w:eastAsia="Times New Roman" w:hAnsi="Times New Roman" w:cs="Times New Roman"/>
          <w:sz w:val="24"/>
          <w:szCs w:val="24"/>
        </w:rPr>
        <w:lastRenderedPageBreak/>
        <w:t>Programmas īstenošanas laiks ir viens mācību gads, attiecīgi to pamatojot Programmas saturiskajā aprakstā.</w:t>
      </w:r>
    </w:p>
    <w:p w14:paraId="7BE26956"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Programmu var īstenot viens vai vairāki pedagoģiskie darbinieki.</w:t>
      </w:r>
    </w:p>
    <w:p w14:paraId="37EFF809"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Programmu darba organizācijas formas: </w:t>
      </w:r>
    </w:p>
    <w:p w14:paraId="0C0B4B69" w14:textId="2FEABBAC"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nodarbība, ko veido gan teorētiskā un praktiskā daļa; </w:t>
      </w:r>
    </w:p>
    <w:p w14:paraId="2858C254" w14:textId="69F07EA5"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pārgājiens, pieredzes apmaiņa; </w:t>
      </w:r>
    </w:p>
    <w:p w14:paraId="7023D96B" w14:textId="24C9B891"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konkurss, sacensības, skate; </w:t>
      </w:r>
    </w:p>
    <w:p w14:paraId="2A58D3F6" w14:textId="139CB2C1"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koncerts, izstāde. </w:t>
      </w:r>
    </w:p>
    <w:p w14:paraId="2CC84209" w14:textId="77777777" w:rsidR="00A04F87" w:rsidRDefault="00AB1B6A" w:rsidP="003E715A">
      <w:pPr>
        <w:numPr>
          <w:ilvl w:val="0"/>
          <w:numId w:val="1"/>
        </w:numPr>
        <w:spacing w:line="240" w:lineRule="auto"/>
        <w:ind w:left="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Minimālo izglītojamo skaitu vienā grupā un maksimālo stundu skaitu vienai grupai nedēļā nosaka saskaņā ar Programmu īstenošanas kritērijiem </w:t>
      </w:r>
      <w:r>
        <w:rPr>
          <w:rFonts w:ascii="Times New Roman" w:eastAsia="Times New Roman" w:hAnsi="Times New Roman" w:cs="Times New Roman"/>
          <w:i/>
          <w:sz w:val="24"/>
          <w:szCs w:val="24"/>
        </w:rPr>
        <w:t xml:space="preserve">(Pielikums Nr.1). </w:t>
      </w:r>
    </w:p>
    <w:p w14:paraId="199A198E"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Nosacījumi izglītojamo uzņemšanai programmā: </w:t>
      </w:r>
    </w:p>
    <w:p w14:paraId="47D31E99" w14:textId="3D49734F"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uzņem izglītojamo, pamatojoties uz likumīgo pārstāvju iesniegto iesniegumu par dalību Programmā;</w:t>
      </w:r>
    </w:p>
    <w:p w14:paraId="0949AE66" w14:textId="0C6508DB"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katram izglītojamam ir tiesības vienlaicīgi nodarboties dažādu jomu programmās, iestāties un brīvi izstāties, kā arī pāriet uz citu programmu; </w:t>
      </w:r>
    </w:p>
    <w:p w14:paraId="6AB43839" w14:textId="4DB40E14" w:rsidR="00A04F87" w:rsidRDefault="00AB1B6A" w:rsidP="003E715A">
      <w:pPr>
        <w:numPr>
          <w:ilvl w:val="1"/>
          <w:numId w:val="1"/>
        </w:numPr>
        <w:spacing w:line="24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komplektējot grupas un nosakot nodarbību slodzi, jāievēro izglītojamo veselības stāvoklis, vecums un sagatavotības pakāpe.</w:t>
      </w:r>
    </w:p>
    <w:p w14:paraId="1EDDD340"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vienas nodarbības ilgums – 40 minūtes, pirmsskolas vecuma bērniem – 30 minūtes.</w:t>
      </w:r>
    </w:p>
    <w:p w14:paraId="3EFE1159"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Nodarbību uzskaiti veic elektroniskajā žurnālā. </w:t>
      </w:r>
    </w:p>
    <w:p w14:paraId="33EC47AB" w14:textId="47F10EC6"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Programmu īstenotāji katru gadu līdz 15. jūnijam iesniedz programmu īstenošanas izvērtējumu par mācību gadā īstenotajām programmām </w:t>
      </w:r>
      <w:r>
        <w:rPr>
          <w:rFonts w:ascii="Times New Roman" w:eastAsia="Times New Roman" w:hAnsi="Times New Roman" w:cs="Times New Roman"/>
          <w:i/>
          <w:sz w:val="24"/>
          <w:szCs w:val="24"/>
        </w:rPr>
        <w:t xml:space="preserve">(Pielikums Nr.5), </w:t>
      </w:r>
      <w:r>
        <w:rPr>
          <w:rFonts w:ascii="Times New Roman" w:eastAsia="Times New Roman" w:hAnsi="Times New Roman" w:cs="Times New Roman"/>
          <w:sz w:val="24"/>
          <w:szCs w:val="24"/>
        </w:rPr>
        <w:t xml:space="preserve">nosūtot to uz BJC e-pastu: </w:t>
      </w:r>
      <w:hyperlink r:id="rId11">
        <w:r w:rsidR="00A04F87">
          <w:rPr>
            <w:rFonts w:ascii="Times New Roman" w:eastAsia="Times New Roman" w:hAnsi="Times New Roman" w:cs="Times New Roman"/>
            <w:color w:val="1155CC"/>
            <w:sz w:val="24"/>
            <w:szCs w:val="24"/>
            <w:u w:val="single"/>
          </w:rPr>
          <w:t>limbazu.bjc@limbazunovads.lv</w:t>
        </w:r>
      </w:hyperlink>
      <w:r>
        <w:rPr>
          <w:rFonts w:ascii="Times New Roman" w:eastAsia="Times New Roman" w:hAnsi="Times New Roman" w:cs="Times New Roman"/>
          <w:sz w:val="24"/>
          <w:szCs w:val="24"/>
        </w:rPr>
        <w:t xml:space="preserve">, parakstot ar drošu elektronisko parakstu. </w:t>
      </w:r>
    </w:p>
    <w:p w14:paraId="0A8637C7"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Metodiķis katra mācību gada noslēgumā līdz kalendārā gada 1. jūlijam sagatavo pārskatu par īstenotajām Programmām un iesniedz to Pārvaldē.</w:t>
      </w:r>
    </w:p>
    <w:p w14:paraId="322AA9DE" w14:textId="77777777" w:rsidR="00CB36A6" w:rsidRDefault="00CB36A6" w:rsidP="00CB36A6">
      <w:pPr>
        <w:spacing w:line="240" w:lineRule="auto"/>
        <w:ind w:left="360"/>
        <w:jc w:val="both"/>
        <w:rPr>
          <w:rFonts w:ascii="Times New Roman" w:eastAsia="Times New Roman" w:hAnsi="Times New Roman" w:cs="Times New Roman"/>
          <w:sz w:val="24"/>
          <w:szCs w:val="24"/>
        </w:rPr>
      </w:pPr>
    </w:p>
    <w:p w14:paraId="5A1679CD" w14:textId="498969DB" w:rsidR="00A04F87" w:rsidRDefault="00AB1B6A" w:rsidP="004E27C8">
      <w:pPr>
        <w:pStyle w:val="Sarakstarindkopa"/>
        <w:widowControl w:val="0"/>
        <w:numPr>
          <w:ilvl w:val="0"/>
          <w:numId w:val="5"/>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jautājum</w:t>
      </w:r>
      <w:r w:rsidR="00CB36A6">
        <w:rPr>
          <w:rFonts w:ascii="Times New Roman" w:eastAsia="Times New Roman" w:hAnsi="Times New Roman" w:cs="Times New Roman"/>
          <w:b/>
          <w:sz w:val="24"/>
          <w:szCs w:val="24"/>
        </w:rPr>
        <w:t>s</w:t>
      </w:r>
    </w:p>
    <w:p w14:paraId="2B4B8344" w14:textId="77777777" w:rsidR="00A04F87" w:rsidRDefault="00A04F87">
      <w:pPr>
        <w:tabs>
          <w:tab w:val="left" w:pos="0"/>
        </w:tabs>
        <w:spacing w:line="240" w:lineRule="auto"/>
        <w:ind w:left="720"/>
        <w:jc w:val="both"/>
        <w:rPr>
          <w:rFonts w:ascii="Times New Roman" w:eastAsia="Times New Roman" w:hAnsi="Times New Roman" w:cs="Times New Roman"/>
          <w:b/>
          <w:sz w:val="24"/>
          <w:szCs w:val="24"/>
        </w:rPr>
      </w:pPr>
    </w:p>
    <w:p w14:paraId="0AF7A0B9" w14:textId="77777777" w:rsidR="00A04F87" w:rsidRDefault="00AB1B6A" w:rsidP="003E715A">
      <w:pPr>
        <w:numPr>
          <w:ilvl w:val="0"/>
          <w:numId w:val="1"/>
        </w:numPr>
        <w:spacing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pēc to apstiprināšanas Limbažu novada domē.</w:t>
      </w:r>
    </w:p>
    <w:p w14:paraId="58DD8497" w14:textId="77777777" w:rsidR="00A04F87" w:rsidRDefault="00A04F87">
      <w:pPr>
        <w:tabs>
          <w:tab w:val="left" w:pos="426"/>
        </w:tabs>
        <w:spacing w:line="240" w:lineRule="auto"/>
        <w:ind w:left="720"/>
        <w:jc w:val="both"/>
        <w:rPr>
          <w:rFonts w:ascii="Times New Roman" w:eastAsia="Times New Roman" w:hAnsi="Times New Roman" w:cs="Times New Roman"/>
          <w:sz w:val="24"/>
          <w:szCs w:val="24"/>
        </w:rPr>
      </w:pPr>
    </w:p>
    <w:p w14:paraId="45347537" w14:textId="77777777" w:rsidR="00A04F87" w:rsidRDefault="00A04F87">
      <w:pPr>
        <w:tabs>
          <w:tab w:val="left" w:pos="426"/>
        </w:tabs>
        <w:spacing w:line="240" w:lineRule="auto"/>
        <w:ind w:left="720"/>
        <w:jc w:val="both"/>
        <w:rPr>
          <w:rFonts w:ascii="Times New Roman" w:eastAsia="Times New Roman" w:hAnsi="Times New Roman" w:cs="Times New Roman"/>
          <w:sz w:val="24"/>
          <w:szCs w:val="24"/>
        </w:rPr>
      </w:pPr>
    </w:p>
    <w:p w14:paraId="4D650709" w14:textId="77777777" w:rsidR="004E27C8" w:rsidRPr="004E27C8" w:rsidRDefault="004E27C8" w:rsidP="004E27C8">
      <w:pPr>
        <w:spacing w:line="240" w:lineRule="auto"/>
        <w:rPr>
          <w:rFonts w:ascii="Times New Roman" w:eastAsia="Calibri" w:hAnsi="Times New Roman" w:cs="Times New Roman"/>
          <w:sz w:val="24"/>
          <w:szCs w:val="24"/>
          <w:lang w:eastAsia="en-US"/>
        </w:rPr>
      </w:pPr>
      <w:r w:rsidRPr="004E27C8">
        <w:rPr>
          <w:rFonts w:ascii="Times New Roman" w:eastAsia="Calibri" w:hAnsi="Times New Roman" w:cs="Times New Roman"/>
          <w:sz w:val="24"/>
          <w:szCs w:val="24"/>
          <w:lang w:eastAsia="en-US"/>
        </w:rPr>
        <w:t>Limbažu novada pašvaldības</w:t>
      </w:r>
    </w:p>
    <w:p w14:paraId="37CBCB5F" w14:textId="77777777" w:rsidR="004E27C8" w:rsidRPr="004E27C8" w:rsidRDefault="004E27C8" w:rsidP="004E27C8">
      <w:pPr>
        <w:spacing w:line="240" w:lineRule="auto"/>
        <w:rPr>
          <w:rFonts w:ascii="Times New Roman" w:eastAsia="Calibri" w:hAnsi="Times New Roman" w:cs="Times New Roman"/>
          <w:sz w:val="24"/>
          <w:szCs w:val="24"/>
          <w:lang w:eastAsia="en-US"/>
        </w:rPr>
      </w:pPr>
      <w:r w:rsidRPr="004E27C8">
        <w:rPr>
          <w:rFonts w:ascii="Times New Roman" w:eastAsia="Calibri" w:hAnsi="Times New Roman" w:cs="Times New Roman"/>
          <w:sz w:val="24"/>
          <w:szCs w:val="24"/>
          <w:lang w:eastAsia="en-US"/>
        </w:rPr>
        <w:t>Domes priekšsēdētājs</w:t>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r>
      <w:r w:rsidRPr="004E27C8">
        <w:rPr>
          <w:rFonts w:ascii="Times New Roman" w:eastAsia="Calibri" w:hAnsi="Times New Roman" w:cs="Times New Roman"/>
          <w:sz w:val="24"/>
          <w:szCs w:val="24"/>
          <w:lang w:eastAsia="en-US"/>
        </w:rPr>
        <w:tab/>
        <w:t>D. Straubergs</w:t>
      </w:r>
    </w:p>
    <w:p w14:paraId="2045D2F5" w14:textId="77777777" w:rsidR="004E27C8" w:rsidRPr="004E27C8" w:rsidRDefault="004E27C8" w:rsidP="004E27C8">
      <w:pPr>
        <w:spacing w:line="240" w:lineRule="auto"/>
        <w:jc w:val="both"/>
        <w:rPr>
          <w:rFonts w:ascii="Times New Roman" w:eastAsia="Calibri" w:hAnsi="Times New Roman" w:cs="Times New Roman"/>
          <w:sz w:val="24"/>
          <w:szCs w:val="24"/>
          <w:lang w:eastAsia="en-US"/>
        </w:rPr>
      </w:pPr>
    </w:p>
    <w:p w14:paraId="31BAB382" w14:textId="77777777" w:rsidR="004E27C8" w:rsidRPr="004E27C8" w:rsidRDefault="004E27C8" w:rsidP="004E27C8">
      <w:pPr>
        <w:spacing w:line="240" w:lineRule="auto"/>
        <w:jc w:val="both"/>
        <w:rPr>
          <w:rFonts w:ascii="Times New Roman" w:eastAsia="Calibri" w:hAnsi="Times New Roman" w:cs="Times New Roman"/>
          <w:b/>
          <w:sz w:val="20"/>
          <w:szCs w:val="20"/>
          <w:lang w:eastAsia="en-US"/>
        </w:rPr>
      </w:pPr>
    </w:p>
    <w:p w14:paraId="62854609" w14:textId="77777777" w:rsidR="004E27C8" w:rsidRPr="004E27C8" w:rsidRDefault="004E27C8" w:rsidP="004E27C8">
      <w:pPr>
        <w:spacing w:line="240" w:lineRule="auto"/>
        <w:jc w:val="both"/>
        <w:rPr>
          <w:rFonts w:ascii="Times New Roman" w:eastAsia="Calibri" w:hAnsi="Times New Roman" w:cs="Times New Roman"/>
          <w:b/>
          <w:sz w:val="18"/>
          <w:szCs w:val="18"/>
          <w:lang w:eastAsia="en-US"/>
        </w:rPr>
      </w:pPr>
    </w:p>
    <w:p w14:paraId="2DDCAFDF" w14:textId="77777777" w:rsidR="004E27C8" w:rsidRPr="004E27C8" w:rsidRDefault="004E27C8" w:rsidP="004E27C8">
      <w:pPr>
        <w:spacing w:line="240" w:lineRule="auto"/>
        <w:jc w:val="both"/>
        <w:rPr>
          <w:rFonts w:ascii="Times New Roman" w:eastAsia="Calibri" w:hAnsi="Times New Roman" w:cs="Times New Roman"/>
          <w:sz w:val="20"/>
          <w:szCs w:val="20"/>
          <w:lang w:eastAsia="en-US"/>
        </w:rPr>
      </w:pPr>
      <w:r w:rsidRPr="004E27C8">
        <w:rPr>
          <w:rFonts w:ascii="Times New Roman" w:eastAsia="Calibri" w:hAnsi="Times New Roman" w:cs="Times New Roman"/>
          <w:sz w:val="20"/>
          <w:szCs w:val="20"/>
          <w:lang w:eastAsia="en-US"/>
        </w:rPr>
        <w:t>ŠIS DOKUMENTS IR PARAKSTĪTS AR DROŠU ELEKTRONISKO PARAKSTU UN SATUR LAIKA ZĪMOGU</w:t>
      </w:r>
    </w:p>
    <w:p w14:paraId="2F98DA5E" w14:textId="77777777" w:rsidR="004E27C8" w:rsidRDefault="004E27C8">
      <w:pPr>
        <w:spacing w:line="240" w:lineRule="auto"/>
        <w:rPr>
          <w:rFonts w:ascii="Times New Roman" w:eastAsia="Times New Roman" w:hAnsi="Times New Roman" w:cs="Times New Roman"/>
          <w:sz w:val="24"/>
          <w:szCs w:val="24"/>
        </w:rPr>
      </w:pPr>
    </w:p>
    <w:p w14:paraId="5A53B6B7" w14:textId="77777777" w:rsidR="00A04F87" w:rsidRDefault="00A04F87">
      <w:pPr>
        <w:spacing w:after="160" w:line="259" w:lineRule="auto"/>
        <w:rPr>
          <w:rFonts w:ascii="Calibri" w:eastAsia="Calibri" w:hAnsi="Calibri" w:cs="Calibri"/>
        </w:rPr>
        <w:sectPr w:rsidR="00A04F87" w:rsidSect="004E27C8">
          <w:headerReference w:type="default" r:id="rId12"/>
          <w:pgSz w:w="11900" w:h="16820"/>
          <w:pgMar w:top="709" w:right="499" w:bottom="1370" w:left="1151" w:header="0" w:footer="720" w:gutter="0"/>
          <w:pgNumType w:start="1"/>
          <w:cols w:space="720"/>
          <w:titlePg/>
          <w:docGrid w:linePitch="299"/>
        </w:sectPr>
      </w:pPr>
    </w:p>
    <w:p w14:paraId="6E233D24" w14:textId="21DFB2C0" w:rsidR="00A81173" w:rsidRPr="00A81173" w:rsidRDefault="00A81173" w:rsidP="00A81173">
      <w:pPr>
        <w:pBdr>
          <w:top w:val="nil"/>
          <w:left w:val="nil"/>
          <w:bottom w:val="nil"/>
          <w:right w:val="nil"/>
          <w:between w:val="nil"/>
        </w:pBdr>
        <w:spacing w:line="240" w:lineRule="auto"/>
        <w:jc w:val="right"/>
        <w:rPr>
          <w:rFonts w:ascii="Times New Roman" w:eastAsia="Times New Roman" w:hAnsi="Times New Roman" w:cs="Times New Roman"/>
          <w:b/>
          <w:sz w:val="24"/>
          <w:szCs w:val="24"/>
        </w:rPr>
      </w:pPr>
      <w:r w:rsidRPr="00A81173">
        <w:rPr>
          <w:rFonts w:ascii="Times New Roman" w:eastAsia="Times New Roman" w:hAnsi="Times New Roman" w:cs="Times New Roman"/>
          <w:b/>
          <w:sz w:val="24"/>
          <w:szCs w:val="24"/>
        </w:rPr>
        <w:lastRenderedPageBreak/>
        <w:t xml:space="preserve">1.PIELIKUMS </w:t>
      </w:r>
    </w:p>
    <w:p w14:paraId="58ED82E4" w14:textId="5905DDB8" w:rsidR="00A81173" w:rsidRPr="004E27C8" w:rsidRDefault="00A81173" w:rsidP="00A81173">
      <w:pPr>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Limbažu novada pašvaldības 2025.</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4E27C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aprīļa iekšējie</w:t>
      </w:r>
      <w:r>
        <w:rPr>
          <w:rFonts w:ascii="Times New Roman" w:eastAsia="Times New Roman" w:hAnsi="Times New Roman" w:cs="Times New Roman"/>
          <w:sz w:val="24"/>
          <w:szCs w:val="24"/>
        </w:rPr>
        <w:t>m</w:t>
      </w:r>
      <w:r w:rsidRPr="004E27C8">
        <w:rPr>
          <w:rFonts w:ascii="Times New Roman" w:eastAsia="Times New Roman" w:hAnsi="Times New Roman" w:cs="Times New Roman"/>
          <w:sz w:val="24"/>
          <w:szCs w:val="24"/>
        </w:rPr>
        <w:t xml:space="preserve"> noteikumiem Nr. </w:t>
      </w:r>
      <w:r w:rsidR="00B47646">
        <w:rPr>
          <w:rFonts w:ascii="Times New Roman" w:eastAsia="Times New Roman" w:hAnsi="Times New Roman" w:cs="Times New Roman"/>
          <w:sz w:val="24"/>
          <w:szCs w:val="24"/>
        </w:rPr>
        <w:t>2</w:t>
      </w:r>
    </w:p>
    <w:p w14:paraId="2AC3511A" w14:textId="6EBE5A50"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“Interešu izglītības programmu īstenošanas principi, kārtība un kritēriji valsts mērķdotācijas</w:t>
      </w:r>
    </w:p>
    <w:p w14:paraId="220B17FB" w14:textId="4257A148"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 xml:space="preserve"> un pašvaldības dotācijas finansējuma sadalei Limbažu novada pašvaldībā”</w:t>
      </w:r>
    </w:p>
    <w:p w14:paraId="1EA3C13E" w14:textId="77777777" w:rsidR="00A81173" w:rsidRDefault="00A81173" w:rsidP="00A81173">
      <w:pPr>
        <w:pBdr>
          <w:top w:val="nil"/>
          <w:left w:val="nil"/>
          <w:bottom w:val="nil"/>
          <w:right w:val="nil"/>
          <w:between w:val="nil"/>
        </w:pBdr>
        <w:spacing w:line="240" w:lineRule="auto"/>
        <w:jc w:val="right"/>
        <w:rPr>
          <w:rFonts w:ascii="Times New Roman" w:eastAsia="Times New Roman" w:hAnsi="Times New Roman" w:cs="Times New Roman"/>
          <w:i/>
          <w:sz w:val="24"/>
          <w:szCs w:val="24"/>
        </w:rPr>
      </w:pPr>
    </w:p>
    <w:p w14:paraId="0B391ED3" w14:textId="77777777" w:rsidR="00A81173" w:rsidRDefault="00A81173" w:rsidP="00A81173">
      <w:pPr>
        <w:widowControl w:val="0"/>
        <w:pBdr>
          <w:top w:val="nil"/>
          <w:left w:val="nil"/>
          <w:bottom w:val="nil"/>
          <w:right w:val="nil"/>
          <w:between w:val="nil"/>
        </w:pBdr>
        <w:spacing w:line="199" w:lineRule="auto"/>
        <w:jc w:val="right"/>
        <w:rPr>
          <w:rFonts w:ascii="Times New Roman" w:eastAsia="Times New Roman" w:hAnsi="Times New Roman" w:cs="Times New Roman"/>
          <w:sz w:val="24"/>
          <w:szCs w:val="24"/>
        </w:rPr>
      </w:pPr>
    </w:p>
    <w:p w14:paraId="29603A14" w14:textId="77777777" w:rsidR="00A81173" w:rsidRDefault="00A81173" w:rsidP="00A81173">
      <w:pPr>
        <w:widowControl w:val="0"/>
        <w:pBdr>
          <w:top w:val="nil"/>
          <w:left w:val="nil"/>
          <w:bottom w:val="nil"/>
          <w:right w:val="nil"/>
          <w:between w:val="nil"/>
        </w:pBdr>
        <w:spacing w:line="199" w:lineRule="auto"/>
        <w:jc w:val="right"/>
        <w:rPr>
          <w:rFonts w:ascii="Times New Roman" w:eastAsia="Times New Roman" w:hAnsi="Times New Roman" w:cs="Times New Roman"/>
          <w:sz w:val="24"/>
          <w:szCs w:val="24"/>
        </w:rPr>
      </w:pPr>
    </w:p>
    <w:tbl>
      <w:tblPr>
        <w:tblW w:w="1387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5"/>
        <w:gridCol w:w="1635"/>
        <w:gridCol w:w="1770"/>
        <w:gridCol w:w="1470"/>
        <w:gridCol w:w="2355"/>
      </w:tblGrid>
      <w:tr w:rsidR="00A81173" w14:paraId="53168B3E" w14:textId="77777777" w:rsidTr="00A81173">
        <w:trPr>
          <w:jc w:val="right"/>
        </w:trPr>
        <w:tc>
          <w:tcPr>
            <w:tcW w:w="6645" w:type="dxa"/>
            <w:shd w:val="clear" w:color="auto" w:fill="EFEFEF"/>
            <w:tcMar>
              <w:top w:w="100" w:type="dxa"/>
              <w:left w:w="100" w:type="dxa"/>
              <w:bottom w:w="100" w:type="dxa"/>
              <w:right w:w="100" w:type="dxa"/>
            </w:tcMar>
          </w:tcPr>
          <w:p w14:paraId="6BA0D84C" w14:textId="77777777" w:rsidR="00A81173" w:rsidRDefault="00A81173" w:rsidP="00A81173">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p>
          <w:p w14:paraId="1496BCF2"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Pakāpe</w:t>
            </w:r>
          </w:p>
        </w:tc>
        <w:tc>
          <w:tcPr>
            <w:tcW w:w="1635" w:type="dxa"/>
            <w:shd w:val="clear" w:color="auto" w:fill="EFEFEF"/>
            <w:tcMar>
              <w:top w:w="100" w:type="dxa"/>
              <w:left w:w="100" w:type="dxa"/>
              <w:bottom w:w="100" w:type="dxa"/>
              <w:right w:w="100" w:type="dxa"/>
            </w:tcMar>
          </w:tcPr>
          <w:p w14:paraId="75DB4197" w14:textId="77777777" w:rsidR="00A81173" w:rsidRDefault="00A81173" w:rsidP="00A81173">
            <w:pPr>
              <w:widowControl w:val="0"/>
              <w:spacing w:line="240" w:lineRule="auto"/>
              <w:ind w:left="1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Minimālais  </w:t>
            </w:r>
          </w:p>
          <w:p w14:paraId="7770281A" w14:textId="77777777" w:rsidR="00A81173" w:rsidRDefault="00A81173" w:rsidP="00A81173">
            <w:pPr>
              <w:widowControl w:val="0"/>
              <w:spacing w:line="240" w:lineRule="auto"/>
              <w:ind w:left="118" w:right="44"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kontakstundu  skaits nedēļā  grupa</w:t>
            </w:r>
          </w:p>
        </w:tc>
        <w:tc>
          <w:tcPr>
            <w:tcW w:w="1770" w:type="dxa"/>
            <w:shd w:val="clear" w:color="auto" w:fill="EFEFEF"/>
            <w:tcMar>
              <w:top w:w="100" w:type="dxa"/>
              <w:left w:w="100" w:type="dxa"/>
              <w:bottom w:w="100" w:type="dxa"/>
              <w:right w:w="100" w:type="dxa"/>
            </w:tcMar>
          </w:tcPr>
          <w:p w14:paraId="24BF5D2A" w14:textId="77777777" w:rsidR="00A81173" w:rsidRDefault="00A81173" w:rsidP="00A81173">
            <w:pPr>
              <w:widowControl w:val="0"/>
              <w:spacing w:line="240" w:lineRule="auto"/>
              <w:ind w:left="117" w:right="12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Maksimālais  kontaktstundu  skaits nedēļā  grupai</w:t>
            </w:r>
          </w:p>
        </w:tc>
        <w:tc>
          <w:tcPr>
            <w:tcW w:w="1470" w:type="dxa"/>
            <w:shd w:val="clear" w:color="auto" w:fill="EFEFEF"/>
            <w:tcMar>
              <w:top w:w="100" w:type="dxa"/>
              <w:left w:w="100" w:type="dxa"/>
              <w:bottom w:w="100" w:type="dxa"/>
              <w:right w:w="100" w:type="dxa"/>
            </w:tcMar>
          </w:tcPr>
          <w:p w14:paraId="5C65E780" w14:textId="77777777" w:rsidR="00A81173" w:rsidRDefault="00A81173" w:rsidP="00A81173">
            <w:pPr>
              <w:widowControl w:val="0"/>
              <w:spacing w:line="240" w:lineRule="auto"/>
              <w:ind w:left="1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Minimālais  </w:t>
            </w:r>
          </w:p>
          <w:p w14:paraId="4C6F1222" w14:textId="77777777" w:rsidR="00A81173" w:rsidRDefault="00A81173" w:rsidP="00A81173">
            <w:pPr>
              <w:widowControl w:val="0"/>
              <w:spacing w:line="240" w:lineRule="auto"/>
              <w:ind w:left="118" w:right="44"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izglītojamo  skaits grupā</w:t>
            </w:r>
          </w:p>
        </w:tc>
        <w:tc>
          <w:tcPr>
            <w:tcW w:w="2355" w:type="dxa"/>
            <w:shd w:val="clear" w:color="auto" w:fill="EFEFEF"/>
            <w:tcMar>
              <w:top w:w="100" w:type="dxa"/>
              <w:left w:w="100" w:type="dxa"/>
              <w:bottom w:w="100" w:type="dxa"/>
              <w:right w:w="100" w:type="dxa"/>
            </w:tcMar>
          </w:tcPr>
          <w:p w14:paraId="5C178D1F" w14:textId="77777777" w:rsidR="00A81173" w:rsidRDefault="00A81173" w:rsidP="00A81173">
            <w:pPr>
              <w:widowControl w:val="0"/>
              <w:spacing w:line="240" w:lineRule="auto"/>
              <w:ind w:left="117"/>
              <w:jc w:val="center"/>
              <w:rPr>
                <w:rFonts w:ascii="Times New Roman" w:eastAsia="Times New Roman" w:hAnsi="Times New Roman" w:cs="Times New Roman"/>
                <w:b/>
                <w:sz w:val="20"/>
                <w:szCs w:val="20"/>
              </w:rPr>
            </w:pPr>
          </w:p>
          <w:p w14:paraId="0E8DD840" w14:textId="77777777" w:rsidR="00A81173" w:rsidRDefault="00A81173" w:rsidP="00A81173">
            <w:pPr>
              <w:widowControl w:val="0"/>
              <w:spacing w:line="240" w:lineRule="auto"/>
              <w:ind w:left="117"/>
              <w:jc w:val="center"/>
              <w:rPr>
                <w:rFonts w:ascii="Times New Roman" w:eastAsia="Times New Roman" w:hAnsi="Times New Roman" w:cs="Times New Roman"/>
                <w:b/>
                <w:sz w:val="20"/>
                <w:szCs w:val="20"/>
              </w:rPr>
            </w:pPr>
          </w:p>
          <w:p w14:paraId="72ADB7A2" w14:textId="77777777" w:rsidR="00A81173" w:rsidRDefault="00A81173" w:rsidP="00A81173">
            <w:pPr>
              <w:widowControl w:val="0"/>
              <w:spacing w:line="240" w:lineRule="auto"/>
              <w:ind w:left="1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Darbības rezultatīvais rādītājs </w:t>
            </w:r>
          </w:p>
          <w:p w14:paraId="0D6ABE63" w14:textId="77777777" w:rsidR="00A81173" w:rsidRDefault="00A81173" w:rsidP="00A81173">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p>
        </w:tc>
      </w:tr>
      <w:tr w:rsidR="00A81173" w14:paraId="34D3BC3B" w14:textId="77777777" w:rsidTr="00A81173">
        <w:trPr>
          <w:jc w:val="right"/>
        </w:trPr>
        <w:tc>
          <w:tcPr>
            <w:tcW w:w="6645" w:type="dxa"/>
            <w:shd w:val="clear" w:color="auto" w:fill="auto"/>
            <w:tcMar>
              <w:top w:w="100" w:type="dxa"/>
              <w:left w:w="100" w:type="dxa"/>
              <w:bottom w:w="100" w:type="dxa"/>
              <w:right w:w="100" w:type="dxa"/>
            </w:tcMar>
          </w:tcPr>
          <w:p w14:paraId="22E8BAF8" w14:textId="77777777" w:rsidR="00A81173" w:rsidRDefault="00A81173" w:rsidP="00A81173">
            <w:pPr>
              <w:spacing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Pamata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pakāpe</w:t>
            </w:r>
            <w:r>
              <w:rPr>
                <w:rFonts w:ascii="Times New Roman" w:eastAsia="Times New Roman" w:hAnsi="Times New Roman" w:cs="Times New Roman"/>
                <w:sz w:val="24"/>
                <w:szCs w:val="24"/>
              </w:rPr>
              <w:t xml:space="preserve"> – vispārīgu pamatiemaņu un prasmju apguve, lai sniegtu dalībniekiem pirmo pieredzi attiecīgajā jomā neatkarīgi no viņu vecuma un iepriekšējās sagatavotības. Šajā posmā tiek veicināta interese un motivācija attīstīties izvēlētajā jomā. Programmas tiek īstenotas izglītības iestāžu līmenī</w:t>
            </w:r>
          </w:p>
        </w:tc>
        <w:tc>
          <w:tcPr>
            <w:tcW w:w="1635" w:type="dxa"/>
            <w:shd w:val="clear" w:color="auto" w:fill="auto"/>
            <w:tcMar>
              <w:top w:w="100" w:type="dxa"/>
              <w:left w:w="100" w:type="dxa"/>
              <w:bottom w:w="100" w:type="dxa"/>
              <w:right w:w="100" w:type="dxa"/>
            </w:tcMar>
          </w:tcPr>
          <w:p w14:paraId="55596FB8"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31FC573"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70" w:type="dxa"/>
            <w:shd w:val="clear" w:color="auto" w:fill="auto"/>
            <w:tcMar>
              <w:top w:w="100" w:type="dxa"/>
              <w:left w:w="100" w:type="dxa"/>
              <w:bottom w:w="100" w:type="dxa"/>
              <w:right w:w="100" w:type="dxa"/>
            </w:tcMar>
          </w:tcPr>
          <w:p w14:paraId="54E6C449"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340519DC"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70" w:type="dxa"/>
            <w:shd w:val="clear" w:color="auto" w:fill="auto"/>
            <w:tcMar>
              <w:top w:w="100" w:type="dxa"/>
              <w:left w:w="100" w:type="dxa"/>
              <w:bottom w:w="100" w:type="dxa"/>
              <w:right w:w="100" w:type="dxa"/>
            </w:tcMar>
          </w:tcPr>
          <w:p w14:paraId="42BDD1A2"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71FFCFC"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355" w:type="dxa"/>
            <w:shd w:val="clear" w:color="auto" w:fill="auto"/>
            <w:tcMar>
              <w:top w:w="100" w:type="dxa"/>
              <w:left w:w="100" w:type="dxa"/>
              <w:bottom w:w="100" w:type="dxa"/>
              <w:right w:w="100" w:type="dxa"/>
            </w:tcMar>
          </w:tcPr>
          <w:p w14:paraId="71390DCF" w14:textId="77777777" w:rsidR="00A81173" w:rsidRDefault="00A81173" w:rsidP="00A811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Uzstāšanās mācību iestādes pasākumos</w:t>
            </w:r>
          </w:p>
        </w:tc>
      </w:tr>
      <w:tr w:rsidR="00A81173" w14:paraId="788D15BE" w14:textId="77777777" w:rsidTr="00A81173">
        <w:trPr>
          <w:jc w:val="right"/>
        </w:trPr>
        <w:tc>
          <w:tcPr>
            <w:tcW w:w="6645" w:type="dxa"/>
            <w:shd w:val="clear" w:color="auto" w:fill="auto"/>
            <w:tcMar>
              <w:top w:w="100" w:type="dxa"/>
              <w:left w:w="100" w:type="dxa"/>
              <w:bottom w:w="100" w:type="dxa"/>
              <w:right w:w="100" w:type="dxa"/>
            </w:tcMar>
          </w:tcPr>
          <w:p w14:paraId="39E8EAFE" w14:textId="77777777" w:rsidR="00A81173" w:rsidRDefault="00A81173" w:rsidP="00A81173">
            <w:pPr>
              <w:spacing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Pilnveides pakāpe</w:t>
            </w:r>
            <w:r>
              <w:rPr>
                <w:rFonts w:ascii="Times New Roman" w:eastAsia="Times New Roman" w:hAnsi="Times New Roman" w:cs="Times New Roman"/>
                <w:sz w:val="24"/>
                <w:szCs w:val="24"/>
              </w:rPr>
              <w:t xml:space="preserve"> – jomas specifisko prasmju un iemaņu pakāpeniska attīstība, paplašinot izglītojamo zināšanas un dodot iespēju tās demonstrēt dažāda līmeņa aktivitātēs. Šajā posmā dalībnieki, salīdzinot ar pamata pakāpi, veic strukturētākus un sarežģītākus uzdevumos, kas sekmē viņu profesionālo izaugsmi. Programmas tiek īstenotas gan izglītības iestāžu, gan pašvaldības līmenī</w:t>
            </w:r>
          </w:p>
          <w:p w14:paraId="378BD7A8" w14:textId="77777777" w:rsidR="00A81173" w:rsidRDefault="00A81173" w:rsidP="00A81173">
            <w:pPr>
              <w:spacing w:line="240" w:lineRule="auto"/>
              <w:ind w:left="90"/>
              <w:jc w:val="both"/>
              <w:rPr>
                <w:rFonts w:ascii="Times New Roman" w:eastAsia="Times New Roman" w:hAnsi="Times New Roman" w:cs="Times New Roman"/>
                <w:sz w:val="24"/>
                <w:szCs w:val="24"/>
              </w:rPr>
            </w:pPr>
          </w:p>
        </w:tc>
        <w:tc>
          <w:tcPr>
            <w:tcW w:w="1635" w:type="dxa"/>
            <w:shd w:val="clear" w:color="auto" w:fill="auto"/>
            <w:tcMar>
              <w:top w:w="100" w:type="dxa"/>
              <w:left w:w="100" w:type="dxa"/>
              <w:bottom w:w="100" w:type="dxa"/>
              <w:right w:w="100" w:type="dxa"/>
            </w:tcMar>
          </w:tcPr>
          <w:p w14:paraId="0ADD2984"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18E6C7E"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770" w:type="dxa"/>
            <w:shd w:val="clear" w:color="auto" w:fill="auto"/>
            <w:tcMar>
              <w:top w:w="100" w:type="dxa"/>
              <w:left w:w="100" w:type="dxa"/>
              <w:bottom w:w="100" w:type="dxa"/>
              <w:right w:w="100" w:type="dxa"/>
            </w:tcMar>
          </w:tcPr>
          <w:p w14:paraId="2FE4F8D0"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7E2A11A2"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70" w:type="dxa"/>
            <w:shd w:val="clear" w:color="auto" w:fill="auto"/>
            <w:tcMar>
              <w:top w:w="100" w:type="dxa"/>
              <w:left w:w="100" w:type="dxa"/>
              <w:bottom w:w="100" w:type="dxa"/>
              <w:right w:w="100" w:type="dxa"/>
            </w:tcMar>
          </w:tcPr>
          <w:p w14:paraId="2EF37E65" w14:textId="6934EED3" w:rsidR="00A81173" w:rsidRDefault="00A81173" w:rsidP="00B4764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4E44BCFC"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355" w:type="dxa"/>
            <w:shd w:val="clear" w:color="auto" w:fill="auto"/>
            <w:tcMar>
              <w:top w:w="100" w:type="dxa"/>
              <w:left w:w="100" w:type="dxa"/>
              <w:bottom w:w="100" w:type="dxa"/>
              <w:right w:w="100" w:type="dxa"/>
            </w:tcMar>
          </w:tcPr>
          <w:p w14:paraId="3E12F6A6" w14:textId="77777777" w:rsidR="00A81173" w:rsidRDefault="00A81173" w:rsidP="00A811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Dalība izglītības iestādes un vietējās kopienas organizētajos pasākumos, koncertos, skatēs</w:t>
            </w:r>
          </w:p>
        </w:tc>
      </w:tr>
      <w:tr w:rsidR="00A81173" w14:paraId="4FB6DC48" w14:textId="77777777" w:rsidTr="00A81173">
        <w:trPr>
          <w:jc w:val="right"/>
        </w:trPr>
        <w:tc>
          <w:tcPr>
            <w:tcW w:w="6645" w:type="dxa"/>
            <w:shd w:val="clear" w:color="auto" w:fill="auto"/>
            <w:tcMar>
              <w:top w:w="100" w:type="dxa"/>
              <w:left w:w="100" w:type="dxa"/>
              <w:bottom w:w="100" w:type="dxa"/>
              <w:right w:w="100" w:type="dxa"/>
            </w:tcMar>
          </w:tcPr>
          <w:p w14:paraId="57881940" w14:textId="77777777" w:rsidR="00A81173" w:rsidRDefault="00A81173" w:rsidP="00A81173">
            <w:pPr>
              <w:spacing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Izaugsmes pakāpe</w:t>
            </w:r>
            <w:r>
              <w:rPr>
                <w:rFonts w:ascii="Times New Roman" w:eastAsia="Times New Roman" w:hAnsi="Times New Roman" w:cs="Times New Roman"/>
                <w:sz w:val="24"/>
                <w:szCs w:val="24"/>
              </w:rPr>
              <w:t xml:space="preserve"> – izglītojamo talantu un prasmju pēctecīga attīstība, padziļinot zināšanas un praktiskās iemaņas ar mērķi sasniegt augstus rezultātus jomas ietvaros organizētajās dažāda līmeņa aktivitātēs. Dalībnieki, salīdzinot ar pilnveides pakāpi, veic sarežģītākus uzdevumus un projektus, kas veicina individuālo izaugsmi un radošo potenciālu. Programmas tiek īstenotas reģionālos un valsts pasākumos</w:t>
            </w:r>
          </w:p>
        </w:tc>
        <w:tc>
          <w:tcPr>
            <w:tcW w:w="1635" w:type="dxa"/>
            <w:shd w:val="clear" w:color="auto" w:fill="auto"/>
            <w:tcMar>
              <w:top w:w="100" w:type="dxa"/>
              <w:left w:w="100" w:type="dxa"/>
              <w:bottom w:w="100" w:type="dxa"/>
              <w:right w:w="100" w:type="dxa"/>
            </w:tcMar>
          </w:tcPr>
          <w:p w14:paraId="1B3D9693"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4C65594"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770" w:type="dxa"/>
            <w:shd w:val="clear" w:color="auto" w:fill="auto"/>
            <w:tcMar>
              <w:top w:w="100" w:type="dxa"/>
              <w:left w:w="100" w:type="dxa"/>
              <w:bottom w:w="100" w:type="dxa"/>
              <w:right w:w="100" w:type="dxa"/>
            </w:tcMar>
          </w:tcPr>
          <w:p w14:paraId="67CDCFE0"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5DACBEA8"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470" w:type="dxa"/>
            <w:shd w:val="clear" w:color="auto" w:fill="auto"/>
            <w:tcMar>
              <w:top w:w="100" w:type="dxa"/>
              <w:left w:w="100" w:type="dxa"/>
              <w:bottom w:w="100" w:type="dxa"/>
              <w:right w:w="100" w:type="dxa"/>
            </w:tcMar>
          </w:tcPr>
          <w:p w14:paraId="471B1DA7"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764D7BB6"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355" w:type="dxa"/>
            <w:shd w:val="clear" w:color="auto" w:fill="auto"/>
            <w:tcMar>
              <w:top w:w="100" w:type="dxa"/>
              <w:left w:w="100" w:type="dxa"/>
              <w:bottom w:w="100" w:type="dxa"/>
              <w:right w:w="100" w:type="dxa"/>
            </w:tcMar>
          </w:tcPr>
          <w:p w14:paraId="158FF27A" w14:textId="77777777" w:rsidR="00A81173" w:rsidRDefault="00A81173" w:rsidP="00A811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Aktīva dalība reģionālos un nacionālos pasākumos, konkursos, skatēs un citās jomas mēroga aktivitātēs, </w:t>
            </w:r>
            <w:r>
              <w:rPr>
                <w:rFonts w:ascii="Times New Roman" w:eastAsia="Times New Roman" w:hAnsi="Times New Roman" w:cs="Times New Roman"/>
                <w:sz w:val="24"/>
                <w:szCs w:val="24"/>
              </w:rPr>
              <w:lastRenderedPageBreak/>
              <w:t>demonstrējot augsta līmeņa prasmes un sasniegumus</w:t>
            </w:r>
          </w:p>
          <w:p w14:paraId="4E55E173" w14:textId="77777777" w:rsidR="00A81173" w:rsidRDefault="00A81173" w:rsidP="00A8117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A81173" w14:paraId="6A7D0526" w14:textId="77777777" w:rsidTr="00A81173">
        <w:trPr>
          <w:jc w:val="right"/>
        </w:trPr>
        <w:tc>
          <w:tcPr>
            <w:tcW w:w="6645" w:type="dxa"/>
            <w:shd w:val="clear" w:color="auto" w:fill="auto"/>
            <w:tcMar>
              <w:top w:w="100" w:type="dxa"/>
              <w:left w:w="100" w:type="dxa"/>
              <w:bottom w:w="100" w:type="dxa"/>
              <w:right w:w="100" w:type="dxa"/>
            </w:tcMar>
          </w:tcPr>
          <w:p w14:paraId="352D9863" w14:textId="77777777" w:rsidR="00A81173" w:rsidRDefault="00A81173" w:rsidP="00A81173">
            <w:pPr>
              <w:spacing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Meistarības pakāpe</w:t>
            </w:r>
            <w:r>
              <w:rPr>
                <w:rFonts w:ascii="Times New Roman" w:eastAsia="Times New Roman" w:hAnsi="Times New Roman" w:cs="Times New Roman"/>
                <w:sz w:val="24"/>
                <w:szCs w:val="24"/>
              </w:rPr>
              <w:t xml:space="preserve"> – augstas profesionalitātes un izcilības sasniegšana konkrētajā jomā, attīstot dalībnieku prasmes līdz līmenim, kas ļauj veiksmīgi konkurēt valsts un starptautiskā mērogā. Šajā posmā, salīdzinot ar izaugsmes pakāpi, izglītojamie demonstrē padziļinātas zināšanas un iemaņas, piedaloties augsta līmeņa konkursos, sacensībās, festivālos un citos profesionālos  pasākumos </w:t>
            </w:r>
          </w:p>
        </w:tc>
        <w:tc>
          <w:tcPr>
            <w:tcW w:w="1635" w:type="dxa"/>
            <w:shd w:val="clear" w:color="auto" w:fill="auto"/>
            <w:tcMar>
              <w:top w:w="100" w:type="dxa"/>
              <w:left w:w="100" w:type="dxa"/>
              <w:bottom w:w="100" w:type="dxa"/>
              <w:right w:w="100" w:type="dxa"/>
            </w:tcMar>
          </w:tcPr>
          <w:p w14:paraId="313BECD3"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2F932D7"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70" w:type="dxa"/>
            <w:shd w:val="clear" w:color="auto" w:fill="auto"/>
            <w:tcMar>
              <w:top w:w="100" w:type="dxa"/>
              <w:left w:w="100" w:type="dxa"/>
              <w:bottom w:w="100" w:type="dxa"/>
              <w:right w:w="100" w:type="dxa"/>
            </w:tcMar>
          </w:tcPr>
          <w:p w14:paraId="0D205A4B"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D34B036"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470" w:type="dxa"/>
            <w:shd w:val="clear" w:color="auto" w:fill="auto"/>
            <w:tcMar>
              <w:top w:w="100" w:type="dxa"/>
              <w:left w:w="100" w:type="dxa"/>
              <w:bottom w:w="100" w:type="dxa"/>
              <w:right w:w="100" w:type="dxa"/>
            </w:tcMar>
          </w:tcPr>
          <w:p w14:paraId="5958CD99" w14:textId="77777777" w:rsidR="00A81173" w:rsidRDefault="00A81173" w:rsidP="00A8117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ED45973" w14:textId="77777777" w:rsidR="00A81173" w:rsidRDefault="00A81173" w:rsidP="00A8117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355" w:type="dxa"/>
            <w:shd w:val="clear" w:color="auto" w:fill="auto"/>
            <w:tcMar>
              <w:top w:w="100" w:type="dxa"/>
              <w:left w:w="100" w:type="dxa"/>
              <w:bottom w:w="100" w:type="dxa"/>
              <w:right w:w="100" w:type="dxa"/>
            </w:tcMar>
          </w:tcPr>
          <w:p w14:paraId="737855B5" w14:textId="77777777" w:rsidR="00A81173" w:rsidRDefault="00A81173" w:rsidP="00A811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Dalība un panākumi valsts un starptautiska mēroga sacensībās, konkursos, izstādēs un citos profesionālos pasākumos</w:t>
            </w:r>
          </w:p>
        </w:tc>
      </w:tr>
    </w:tbl>
    <w:p w14:paraId="593B8182" w14:textId="77777777" w:rsidR="00A81173" w:rsidRDefault="00A81173" w:rsidP="00A81173">
      <w:pPr>
        <w:widowControl w:val="0"/>
        <w:pBdr>
          <w:top w:val="nil"/>
          <w:left w:val="nil"/>
          <w:bottom w:val="nil"/>
          <w:right w:val="nil"/>
          <w:between w:val="nil"/>
        </w:pBdr>
        <w:spacing w:line="199" w:lineRule="auto"/>
        <w:jc w:val="right"/>
        <w:rPr>
          <w:rFonts w:ascii="Times New Roman" w:eastAsia="Times New Roman" w:hAnsi="Times New Roman" w:cs="Times New Roman"/>
          <w:sz w:val="24"/>
          <w:szCs w:val="24"/>
        </w:rPr>
      </w:pPr>
    </w:p>
    <w:p w14:paraId="5AE437FC" w14:textId="77777777" w:rsidR="00A81173" w:rsidRDefault="00A81173" w:rsidP="00A81173">
      <w:pPr>
        <w:widowControl w:val="0"/>
        <w:pBdr>
          <w:top w:val="nil"/>
          <w:left w:val="nil"/>
          <w:bottom w:val="nil"/>
          <w:right w:val="nil"/>
          <w:between w:val="nil"/>
        </w:pBdr>
        <w:spacing w:line="199" w:lineRule="auto"/>
        <w:jc w:val="right"/>
        <w:rPr>
          <w:rFonts w:ascii="Times New Roman" w:eastAsia="Times New Roman" w:hAnsi="Times New Roman" w:cs="Times New Roman"/>
          <w:sz w:val="24"/>
          <w:szCs w:val="24"/>
        </w:rPr>
      </w:pPr>
    </w:p>
    <w:p w14:paraId="784F3DF3" w14:textId="77777777" w:rsidR="00A81173" w:rsidRDefault="00A81173" w:rsidP="00A81173">
      <w:pPr>
        <w:widowControl w:val="0"/>
        <w:pBdr>
          <w:top w:val="nil"/>
          <w:left w:val="nil"/>
          <w:bottom w:val="nil"/>
          <w:right w:val="nil"/>
          <w:between w:val="nil"/>
        </w:pBdr>
        <w:spacing w:line="23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Programmā</w:t>
      </w:r>
      <w:r>
        <w:rPr>
          <w:rFonts w:ascii="Times New Roman" w:eastAsia="Times New Roman" w:hAnsi="Times New Roman" w:cs="Times New Roman"/>
          <w:i/>
        </w:rPr>
        <w:t>s</w:t>
      </w:r>
      <w:r>
        <w:rPr>
          <w:rFonts w:ascii="Times New Roman" w:eastAsia="Times New Roman" w:hAnsi="Times New Roman" w:cs="Times New Roman"/>
          <w:i/>
          <w:color w:val="000000"/>
        </w:rPr>
        <w:t>, kur nepieciešams koncertmeistars</w:t>
      </w:r>
      <w:r>
        <w:rPr>
          <w:rFonts w:ascii="Times New Roman" w:eastAsia="Times New Roman" w:hAnsi="Times New Roman" w:cs="Times New Roman"/>
          <w:i/>
        </w:rPr>
        <w:t xml:space="preserve"> - </w:t>
      </w:r>
      <w:r>
        <w:rPr>
          <w:rFonts w:ascii="Times New Roman" w:eastAsia="Times New Roman" w:hAnsi="Times New Roman" w:cs="Times New Roman"/>
          <w:i/>
          <w:color w:val="000000"/>
        </w:rPr>
        <w:t>stundu skaits tiek piešķirts ar koeficientu 0,</w:t>
      </w:r>
      <w:r>
        <w:rPr>
          <w:rFonts w:ascii="Times New Roman" w:eastAsia="Times New Roman" w:hAnsi="Times New Roman" w:cs="Times New Roman"/>
          <w:i/>
        </w:rPr>
        <w:t xml:space="preserve">7 </w:t>
      </w:r>
      <w:r>
        <w:rPr>
          <w:rFonts w:ascii="Times New Roman" w:eastAsia="Times New Roman" w:hAnsi="Times New Roman" w:cs="Times New Roman"/>
          <w:i/>
          <w:color w:val="000000"/>
        </w:rPr>
        <w:t xml:space="preserve"> no interešu izglītības skolotājam piešķirto kontaktstundu  skaita</w:t>
      </w:r>
      <w:r>
        <w:rPr>
          <w:rFonts w:ascii="Times New Roman" w:eastAsia="Times New Roman" w:hAnsi="Times New Roman" w:cs="Times New Roman"/>
          <w:color w:val="000000"/>
        </w:rPr>
        <w:t xml:space="preserve"> </w:t>
      </w:r>
    </w:p>
    <w:p w14:paraId="3456E8C6" w14:textId="77777777" w:rsidR="00A81173" w:rsidRDefault="00A81173">
      <w:pPr>
        <w:spacing w:line="240" w:lineRule="auto"/>
        <w:jc w:val="right"/>
        <w:rPr>
          <w:rFonts w:ascii="Times New Roman" w:eastAsia="Times New Roman" w:hAnsi="Times New Roman" w:cs="Times New Roman"/>
          <w:sz w:val="24"/>
          <w:szCs w:val="24"/>
        </w:rPr>
        <w:sectPr w:rsidR="00A81173" w:rsidSect="00A81173">
          <w:headerReference w:type="default" r:id="rId13"/>
          <w:pgSz w:w="16820" w:h="11900" w:orient="landscape"/>
          <w:pgMar w:top="1701" w:right="1134" w:bottom="567" w:left="1134" w:header="0" w:footer="720" w:gutter="0"/>
          <w:pgNumType w:start="1"/>
          <w:cols w:space="720"/>
          <w:titlePg/>
          <w:docGrid w:linePitch="299"/>
        </w:sectPr>
      </w:pPr>
    </w:p>
    <w:p w14:paraId="145ED4BB" w14:textId="4452C7B8" w:rsidR="00A81173" w:rsidRPr="00A81173" w:rsidRDefault="00A81173" w:rsidP="00A81173">
      <w:pPr>
        <w:pBdr>
          <w:top w:val="nil"/>
          <w:left w:val="nil"/>
          <w:bottom w:val="nil"/>
          <w:right w:val="nil"/>
          <w:between w:val="nil"/>
        </w:pBd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Pr="00A81173">
        <w:rPr>
          <w:rFonts w:ascii="Times New Roman" w:eastAsia="Times New Roman" w:hAnsi="Times New Roman" w:cs="Times New Roman"/>
          <w:b/>
          <w:sz w:val="24"/>
          <w:szCs w:val="24"/>
        </w:rPr>
        <w:t xml:space="preserve">.PIELIKUMS </w:t>
      </w:r>
    </w:p>
    <w:p w14:paraId="1513CF8C" w14:textId="33EF4EE7" w:rsidR="00A81173" w:rsidRPr="004E27C8" w:rsidRDefault="00A81173" w:rsidP="00A81173">
      <w:pPr>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Limbažu novada pašvaldības 2025.</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4E27C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aprīļa iekšējie</w:t>
      </w:r>
      <w:r>
        <w:rPr>
          <w:rFonts w:ascii="Times New Roman" w:eastAsia="Times New Roman" w:hAnsi="Times New Roman" w:cs="Times New Roman"/>
          <w:sz w:val="24"/>
          <w:szCs w:val="24"/>
        </w:rPr>
        <w:t>m</w:t>
      </w:r>
      <w:r w:rsidRPr="004E27C8">
        <w:rPr>
          <w:rFonts w:ascii="Times New Roman" w:eastAsia="Times New Roman" w:hAnsi="Times New Roman" w:cs="Times New Roman"/>
          <w:sz w:val="24"/>
          <w:szCs w:val="24"/>
        </w:rPr>
        <w:t xml:space="preserve"> noteikumiem Nr. </w:t>
      </w:r>
      <w:r w:rsidR="00B47646">
        <w:rPr>
          <w:rFonts w:ascii="Times New Roman" w:eastAsia="Times New Roman" w:hAnsi="Times New Roman" w:cs="Times New Roman"/>
          <w:sz w:val="24"/>
          <w:szCs w:val="24"/>
        </w:rPr>
        <w:t>2</w:t>
      </w:r>
    </w:p>
    <w:p w14:paraId="340DD785"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“Interešu izglītības programmu īstenošanas principi, kārtība un kritēriji valsts mērķdotācijas</w:t>
      </w:r>
    </w:p>
    <w:p w14:paraId="1211E2DC"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 xml:space="preserve"> un pašvaldības dotācijas finansējuma sadalei Limbažu novada pašvaldībā”</w:t>
      </w:r>
    </w:p>
    <w:p w14:paraId="09826206" w14:textId="77777777" w:rsidR="00A04F87" w:rsidRDefault="00A04F87">
      <w:pPr>
        <w:spacing w:line="240" w:lineRule="auto"/>
        <w:rPr>
          <w:rFonts w:ascii="Times New Roman" w:eastAsia="Times New Roman" w:hAnsi="Times New Roman" w:cs="Times New Roman"/>
          <w:sz w:val="24"/>
          <w:szCs w:val="24"/>
        </w:rPr>
      </w:pPr>
    </w:p>
    <w:p w14:paraId="69F73BBF" w14:textId="77777777" w:rsidR="00A04F87" w:rsidRDefault="00A04F87">
      <w:pPr>
        <w:spacing w:line="240" w:lineRule="auto"/>
        <w:jc w:val="center"/>
        <w:rPr>
          <w:rFonts w:ascii="Times New Roman" w:eastAsia="Times New Roman" w:hAnsi="Times New Roman" w:cs="Times New Roman"/>
          <w:sz w:val="24"/>
          <w:szCs w:val="24"/>
        </w:rPr>
      </w:pPr>
    </w:p>
    <w:p w14:paraId="4CBBF7BC" w14:textId="77777777" w:rsidR="00A04F87" w:rsidRDefault="00AB1B6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Limbažu novada pašvaldībai</w:t>
      </w:r>
    </w:p>
    <w:p w14:paraId="621BCFF8" w14:textId="77777777" w:rsidR="00A04F87" w:rsidRDefault="00AB1B6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Pieteikums interešu izglītības programmas īstenošanai 20…./20….m. g.</w:t>
      </w:r>
    </w:p>
    <w:p w14:paraId="600653C7" w14:textId="77777777" w:rsidR="00A04F87" w:rsidRDefault="00A04F87">
      <w:pPr>
        <w:spacing w:line="240" w:lineRule="auto"/>
        <w:jc w:val="center"/>
        <w:rPr>
          <w:rFonts w:ascii="Times New Roman" w:eastAsia="Times New Roman" w:hAnsi="Times New Roman" w:cs="Times New Roman"/>
          <w:b/>
          <w:sz w:val="24"/>
          <w:szCs w:val="24"/>
        </w:rPr>
      </w:pPr>
    </w:p>
    <w:p w14:paraId="6DC8EEB4" w14:textId="77777777" w:rsidR="00A04F87" w:rsidRDefault="00AB1B6A">
      <w:pPr>
        <w:numPr>
          <w:ilvl w:val="0"/>
          <w:numId w:val="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Pedagoga (vārds, uzvārds)</w:t>
      </w:r>
    </w:p>
    <w:p w14:paraId="507A616E" w14:textId="77777777" w:rsidR="00A04F87" w:rsidRDefault="00A04F87">
      <w:pPr>
        <w:spacing w:line="240" w:lineRule="auto"/>
        <w:ind w:left="720"/>
        <w:rPr>
          <w:rFonts w:ascii="Times New Roman" w:eastAsia="Times New Roman" w:hAnsi="Times New Roman" w:cs="Times New Roman"/>
          <w:b/>
          <w:sz w:val="24"/>
          <w:szCs w:val="24"/>
        </w:rPr>
      </w:pPr>
    </w:p>
    <w:p w14:paraId="01F8A47D" w14:textId="77777777" w:rsidR="00A04F87" w:rsidRDefault="00AB1B6A">
      <w:pPr>
        <w:numPr>
          <w:ilvl w:val="0"/>
          <w:numId w:val="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Izglītība </w:t>
      </w:r>
    </w:p>
    <w:p w14:paraId="3ACAF5A0" w14:textId="77777777" w:rsidR="00A04F87" w:rsidRDefault="00AB1B6A">
      <w:pPr>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Kvalifikācija</w:t>
      </w:r>
    </w:p>
    <w:p w14:paraId="173DC708" w14:textId="77777777" w:rsidR="00A04F87" w:rsidRDefault="00AB1B6A">
      <w:pPr>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Tālākizglītība, kas atbilst piedāvātajai interešu izglītības jomai (pēdējie 3 gadi)</w:t>
      </w:r>
    </w:p>
    <w:p w14:paraId="38094876" w14:textId="77777777" w:rsidR="00A04F87" w:rsidRDefault="00A04F87">
      <w:pPr>
        <w:spacing w:line="240" w:lineRule="auto"/>
        <w:rPr>
          <w:rFonts w:ascii="Times New Roman" w:eastAsia="Times New Roman" w:hAnsi="Times New Roman" w:cs="Times New Roman"/>
          <w:sz w:val="24"/>
          <w:szCs w:val="24"/>
        </w:rPr>
      </w:pPr>
    </w:p>
    <w:p w14:paraId="572DA671" w14:textId="77777777" w:rsidR="00A04F87" w:rsidRDefault="00AB1B6A">
      <w:pPr>
        <w:numPr>
          <w:ilvl w:val="0"/>
          <w:numId w:val="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Kontaktinformācija:</w:t>
      </w:r>
    </w:p>
    <w:p w14:paraId="0D571326" w14:textId="77777777" w:rsidR="00A04F87" w:rsidRDefault="00AB1B6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e-pasts</w:t>
      </w:r>
    </w:p>
    <w:p w14:paraId="608640F7" w14:textId="77777777" w:rsidR="00A04F87" w:rsidRDefault="00AB1B6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telefons</w:t>
      </w:r>
    </w:p>
    <w:p w14:paraId="19772B5C" w14:textId="77777777" w:rsidR="00A04F87" w:rsidRDefault="00A04F87">
      <w:pPr>
        <w:spacing w:line="240" w:lineRule="auto"/>
        <w:ind w:left="720"/>
        <w:rPr>
          <w:rFonts w:ascii="Times New Roman" w:eastAsia="Times New Roman" w:hAnsi="Times New Roman" w:cs="Times New Roman"/>
          <w:sz w:val="24"/>
          <w:szCs w:val="24"/>
        </w:rPr>
      </w:pPr>
    </w:p>
    <w:p w14:paraId="0BC723EB" w14:textId="77777777" w:rsidR="00A04F87" w:rsidRDefault="00AB1B6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Interešu izglītības programmas veids/joma:</w:t>
      </w:r>
    </w:p>
    <w:p w14:paraId="71B9AA63" w14:textId="77777777" w:rsidR="00A04F87" w:rsidRDefault="00A04F87">
      <w:pPr>
        <w:spacing w:line="240" w:lineRule="auto"/>
        <w:ind w:left="720"/>
        <w:rPr>
          <w:rFonts w:ascii="Times New Roman" w:eastAsia="Times New Roman" w:hAnsi="Times New Roman" w:cs="Times New Roman"/>
          <w:sz w:val="24"/>
          <w:szCs w:val="24"/>
        </w:rPr>
      </w:pPr>
    </w:p>
    <w:p w14:paraId="7ACA84C2" w14:textId="77777777" w:rsidR="00A04F87" w:rsidRDefault="00AB1B6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Interešu izglītības programmas nosaukums:</w:t>
      </w:r>
    </w:p>
    <w:p w14:paraId="4653FCCA" w14:textId="77777777" w:rsidR="00A04F87" w:rsidRDefault="00A04F87">
      <w:pPr>
        <w:spacing w:line="259" w:lineRule="auto"/>
        <w:ind w:left="720"/>
        <w:rPr>
          <w:rFonts w:ascii="Times New Roman" w:eastAsia="Times New Roman" w:hAnsi="Times New Roman" w:cs="Times New Roman"/>
          <w:sz w:val="24"/>
          <w:szCs w:val="24"/>
        </w:rPr>
      </w:pPr>
    </w:p>
    <w:p w14:paraId="1F15A408" w14:textId="77777777" w:rsidR="00A04F87" w:rsidRPr="00B47646" w:rsidRDefault="00AB1B6A">
      <w:pPr>
        <w:numPr>
          <w:ilvl w:val="0"/>
          <w:numId w:val="3"/>
        </w:numPr>
        <w:spacing w:line="240" w:lineRule="auto"/>
        <w:rPr>
          <w:rFonts w:ascii="Times New Roman" w:eastAsia="Times New Roman" w:hAnsi="Times New Roman" w:cs="Times New Roman"/>
          <w:b/>
          <w:bCs/>
          <w:sz w:val="24"/>
          <w:szCs w:val="24"/>
        </w:rPr>
      </w:pPr>
      <w:r w:rsidRPr="00B47646">
        <w:rPr>
          <w:rFonts w:ascii="Times New Roman" w:eastAsia="Times New Roman" w:hAnsi="Times New Roman" w:cs="Times New Roman"/>
          <w:b/>
          <w:bCs/>
          <w:sz w:val="24"/>
          <w:szCs w:val="24"/>
        </w:rPr>
        <w:t>Izglītības pakāpe:</w:t>
      </w:r>
    </w:p>
    <w:p w14:paraId="1C4287CC" w14:textId="77777777" w:rsidR="00A04F87" w:rsidRPr="00B47646" w:rsidRDefault="00A04F87">
      <w:pPr>
        <w:spacing w:line="259" w:lineRule="auto"/>
        <w:ind w:left="720"/>
        <w:rPr>
          <w:rFonts w:ascii="Times New Roman" w:eastAsia="Times New Roman" w:hAnsi="Times New Roman" w:cs="Times New Roman"/>
          <w:b/>
          <w:bCs/>
          <w:sz w:val="24"/>
          <w:szCs w:val="24"/>
        </w:rPr>
      </w:pPr>
    </w:p>
    <w:p w14:paraId="3F605C20" w14:textId="77777777" w:rsidR="00A04F87" w:rsidRPr="00B47646" w:rsidRDefault="00AB1B6A">
      <w:pPr>
        <w:numPr>
          <w:ilvl w:val="0"/>
          <w:numId w:val="3"/>
        </w:numPr>
        <w:spacing w:line="240" w:lineRule="auto"/>
        <w:rPr>
          <w:rFonts w:ascii="Times New Roman" w:eastAsia="Times New Roman" w:hAnsi="Times New Roman" w:cs="Times New Roman"/>
          <w:b/>
          <w:bCs/>
          <w:sz w:val="24"/>
          <w:szCs w:val="24"/>
        </w:rPr>
      </w:pPr>
      <w:r w:rsidRPr="00B47646">
        <w:rPr>
          <w:rFonts w:ascii="Times New Roman" w:eastAsia="Times New Roman" w:hAnsi="Times New Roman" w:cs="Times New Roman"/>
          <w:b/>
          <w:bCs/>
          <w:sz w:val="24"/>
          <w:szCs w:val="24"/>
        </w:rPr>
        <w:t xml:space="preserve">Vecuma grupa: </w:t>
      </w:r>
    </w:p>
    <w:p w14:paraId="6EBB083F" w14:textId="77777777" w:rsidR="00A04F87" w:rsidRPr="00B47646" w:rsidRDefault="00A04F87">
      <w:pPr>
        <w:spacing w:line="259" w:lineRule="auto"/>
        <w:ind w:left="720"/>
        <w:rPr>
          <w:rFonts w:ascii="Times New Roman" w:eastAsia="Times New Roman" w:hAnsi="Times New Roman" w:cs="Times New Roman"/>
          <w:b/>
          <w:bCs/>
          <w:sz w:val="24"/>
          <w:szCs w:val="24"/>
        </w:rPr>
      </w:pPr>
    </w:p>
    <w:p w14:paraId="183843D0" w14:textId="77777777" w:rsidR="00A04F87" w:rsidRPr="00B47646" w:rsidRDefault="00AB1B6A">
      <w:pPr>
        <w:numPr>
          <w:ilvl w:val="0"/>
          <w:numId w:val="3"/>
        </w:numPr>
        <w:spacing w:line="240" w:lineRule="auto"/>
        <w:rPr>
          <w:rFonts w:ascii="Times New Roman" w:eastAsia="Times New Roman" w:hAnsi="Times New Roman" w:cs="Times New Roman"/>
          <w:b/>
          <w:bCs/>
          <w:sz w:val="24"/>
          <w:szCs w:val="24"/>
        </w:rPr>
      </w:pPr>
      <w:r w:rsidRPr="00B47646">
        <w:rPr>
          <w:rFonts w:ascii="Times New Roman" w:eastAsia="Times New Roman" w:hAnsi="Times New Roman" w:cs="Times New Roman"/>
          <w:b/>
          <w:bCs/>
          <w:sz w:val="24"/>
          <w:szCs w:val="24"/>
        </w:rPr>
        <w:t>Stundu skaits</w:t>
      </w:r>
    </w:p>
    <w:p w14:paraId="418E3DD5" w14:textId="77777777" w:rsidR="00A04F87" w:rsidRPr="00B47646" w:rsidRDefault="00A04F87">
      <w:pPr>
        <w:spacing w:line="240" w:lineRule="auto"/>
        <w:rPr>
          <w:rFonts w:ascii="Times New Roman" w:eastAsia="Times New Roman" w:hAnsi="Times New Roman" w:cs="Times New Roman"/>
          <w:b/>
          <w:bCs/>
          <w:strike/>
          <w:sz w:val="24"/>
          <w:szCs w:val="24"/>
        </w:rPr>
      </w:pPr>
    </w:p>
    <w:p w14:paraId="08E6E1DC" w14:textId="77777777" w:rsidR="00A04F87" w:rsidRPr="00B47646" w:rsidRDefault="00A04F87">
      <w:pPr>
        <w:spacing w:line="259" w:lineRule="auto"/>
        <w:ind w:left="720"/>
        <w:rPr>
          <w:rFonts w:ascii="Times New Roman" w:eastAsia="Times New Roman" w:hAnsi="Times New Roman" w:cs="Times New Roman"/>
          <w:b/>
          <w:bCs/>
          <w:sz w:val="24"/>
          <w:szCs w:val="24"/>
        </w:rPr>
      </w:pPr>
    </w:p>
    <w:p w14:paraId="1C73615B" w14:textId="77777777" w:rsidR="00A04F87" w:rsidRPr="00B47646" w:rsidRDefault="00AB1B6A">
      <w:pPr>
        <w:numPr>
          <w:ilvl w:val="0"/>
          <w:numId w:val="3"/>
        </w:numPr>
        <w:spacing w:line="240" w:lineRule="auto"/>
        <w:rPr>
          <w:rFonts w:ascii="Times New Roman" w:eastAsia="Times New Roman" w:hAnsi="Times New Roman" w:cs="Times New Roman"/>
          <w:b/>
          <w:bCs/>
          <w:sz w:val="24"/>
          <w:szCs w:val="24"/>
        </w:rPr>
      </w:pPr>
      <w:r w:rsidRPr="00B47646">
        <w:rPr>
          <w:rFonts w:ascii="Times New Roman" w:eastAsia="Times New Roman" w:hAnsi="Times New Roman" w:cs="Times New Roman"/>
          <w:b/>
          <w:bCs/>
          <w:sz w:val="24"/>
          <w:szCs w:val="24"/>
        </w:rPr>
        <w:t>Izglītības iestāde, uz kuras bāzes īstenos interešu izglītības programmu:</w:t>
      </w:r>
    </w:p>
    <w:p w14:paraId="116AAEE3" w14:textId="77777777" w:rsidR="00A04F87" w:rsidRDefault="00A04F87">
      <w:pPr>
        <w:spacing w:after="160" w:line="259" w:lineRule="auto"/>
        <w:rPr>
          <w:rFonts w:ascii="Times New Roman" w:eastAsia="Times New Roman" w:hAnsi="Times New Roman" w:cs="Times New Roman"/>
          <w:sz w:val="24"/>
          <w:szCs w:val="24"/>
        </w:rPr>
      </w:pPr>
    </w:p>
    <w:p w14:paraId="44C3F13D" w14:textId="77777777" w:rsidR="00A04F87" w:rsidRDefault="00A04F87">
      <w:pPr>
        <w:spacing w:after="160" w:line="259" w:lineRule="auto"/>
        <w:rPr>
          <w:rFonts w:ascii="Times New Roman" w:eastAsia="Times New Roman" w:hAnsi="Times New Roman" w:cs="Times New Roman"/>
          <w:sz w:val="24"/>
          <w:szCs w:val="24"/>
        </w:rPr>
      </w:pPr>
    </w:p>
    <w:p w14:paraId="2C0A8289" w14:textId="77777777" w:rsidR="00A04F87" w:rsidRDefault="00AB1B6A">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Paraksts</w:t>
      </w:r>
    </w:p>
    <w:p w14:paraId="2A3E7F4A" w14:textId="43C24B02" w:rsidR="00A04F87" w:rsidRDefault="00AB1B6A">
      <w:pPr>
        <w:widowControl w:val="0"/>
        <w:pBdr>
          <w:top w:val="nil"/>
          <w:left w:val="nil"/>
          <w:bottom w:val="nil"/>
          <w:right w:val="nil"/>
          <w:between w:val="nil"/>
        </w:pBdr>
        <w:spacing w:before="267" w:line="229" w:lineRule="auto"/>
        <w:ind w:right="2"/>
        <w:rPr>
          <w:rFonts w:ascii="Times New Roman" w:eastAsia="Times New Roman" w:hAnsi="Times New Roman" w:cs="Times New Roman"/>
          <w:sz w:val="24"/>
          <w:szCs w:val="24"/>
        </w:rPr>
        <w:sectPr w:rsidR="00A04F87">
          <w:pgSz w:w="11900" w:h="16820"/>
          <w:pgMar w:top="1134" w:right="567" w:bottom="1134" w:left="1701" w:header="0" w:footer="720" w:gutter="0"/>
          <w:cols w:space="720"/>
          <w:titlePg/>
        </w:sectPr>
      </w:pPr>
      <w:r>
        <w:rPr>
          <w:rFonts w:ascii="Times New Roman" w:eastAsia="Times New Roman" w:hAnsi="Times New Roman" w:cs="Times New Roman"/>
          <w:sz w:val="24"/>
          <w:szCs w:val="24"/>
        </w:rPr>
        <w:t xml:space="preserve"> </w:t>
      </w:r>
    </w:p>
    <w:p w14:paraId="320B4943" w14:textId="11FC9BCA" w:rsidR="00A81173" w:rsidRPr="00A81173" w:rsidRDefault="00A81173" w:rsidP="00A81173">
      <w:pPr>
        <w:pBdr>
          <w:top w:val="nil"/>
          <w:left w:val="nil"/>
          <w:bottom w:val="nil"/>
          <w:right w:val="nil"/>
          <w:between w:val="nil"/>
        </w:pBd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Pr="00A81173">
        <w:rPr>
          <w:rFonts w:ascii="Times New Roman" w:eastAsia="Times New Roman" w:hAnsi="Times New Roman" w:cs="Times New Roman"/>
          <w:b/>
          <w:sz w:val="24"/>
          <w:szCs w:val="24"/>
        </w:rPr>
        <w:t xml:space="preserve">.PIELIKUMS </w:t>
      </w:r>
    </w:p>
    <w:p w14:paraId="76066D99" w14:textId="65030360" w:rsidR="00A81173" w:rsidRPr="004E27C8" w:rsidRDefault="00A81173" w:rsidP="00A81173">
      <w:pPr>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Limbažu novada pašvaldības 2025.</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4E27C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aprīļa iekšējie</w:t>
      </w:r>
      <w:r>
        <w:rPr>
          <w:rFonts w:ascii="Times New Roman" w:eastAsia="Times New Roman" w:hAnsi="Times New Roman" w:cs="Times New Roman"/>
          <w:sz w:val="24"/>
          <w:szCs w:val="24"/>
        </w:rPr>
        <w:t>m</w:t>
      </w:r>
      <w:r w:rsidRPr="004E27C8">
        <w:rPr>
          <w:rFonts w:ascii="Times New Roman" w:eastAsia="Times New Roman" w:hAnsi="Times New Roman" w:cs="Times New Roman"/>
          <w:sz w:val="24"/>
          <w:szCs w:val="24"/>
        </w:rPr>
        <w:t xml:space="preserve"> noteikumiem Nr. </w:t>
      </w:r>
      <w:r w:rsidR="00B47646">
        <w:rPr>
          <w:rFonts w:ascii="Times New Roman" w:eastAsia="Times New Roman" w:hAnsi="Times New Roman" w:cs="Times New Roman"/>
          <w:sz w:val="24"/>
          <w:szCs w:val="24"/>
        </w:rPr>
        <w:t>2</w:t>
      </w:r>
    </w:p>
    <w:p w14:paraId="6FA773C0"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“Interešu izglītības programmu īstenošanas principi, kārtība un kritēriji valsts mērķdotācijas</w:t>
      </w:r>
    </w:p>
    <w:p w14:paraId="06107F9E"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 xml:space="preserve"> un pašvaldības dotācijas finansējuma sadalei Limbažu novada pašvaldībā”</w:t>
      </w:r>
    </w:p>
    <w:p w14:paraId="1C4ACDDE" w14:textId="77777777" w:rsidR="00A04F87" w:rsidRDefault="00AB1B6A">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p>
    <w:p w14:paraId="7CC88DD1" w14:textId="77777777" w:rsidR="00A04F87" w:rsidRDefault="00AB1B6A">
      <w:pPr>
        <w:spacing w:line="240" w:lineRule="auto"/>
        <w:ind w:left="8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4F598C4" w14:textId="77777777" w:rsidR="00A04F87" w:rsidRDefault="00AB1B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Interešu izglītības pulciņu programma</w:t>
      </w:r>
    </w:p>
    <w:p w14:paraId="4CF26B33" w14:textId="77777777" w:rsidR="00A04F87" w:rsidRDefault="00AB1B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(paraugs)</w:t>
      </w:r>
    </w:p>
    <w:p w14:paraId="0B074EC2" w14:textId="77777777" w:rsidR="00A04F87" w:rsidRPr="00A81173"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A81173">
        <w:rPr>
          <w:rFonts w:ascii="Times New Roman" w:eastAsia="Times New Roman" w:hAnsi="Times New Roman" w:cs="Times New Roman"/>
          <w:sz w:val="24"/>
          <w:szCs w:val="24"/>
        </w:rPr>
        <w:t xml:space="preserve">Titullapa (uz atsevišķas lapas – paraugam skatīt 4. pielikumu) </w:t>
      </w:r>
    </w:p>
    <w:p w14:paraId="32652A0A"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iestāde uz kuras bāzes tiek īstenota programma; </w:t>
      </w:r>
    </w:p>
    <w:p w14:paraId="6E0A98FF"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interešu izglītības programmas veids/joma; </w:t>
      </w:r>
    </w:p>
    <w:p w14:paraId="279C66E6"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programmas īstenošanas pakāpe; </w:t>
      </w:r>
    </w:p>
    <w:p w14:paraId="36244D90"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programmas nosaukums; </w:t>
      </w:r>
    </w:p>
    <w:p w14:paraId="29C05625"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mērķauditorija; </w:t>
      </w:r>
    </w:p>
    <w:p w14:paraId="52B59232"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programmas apjoms (stundu skaits nedēļā); </w:t>
      </w:r>
    </w:p>
    <w:p w14:paraId="1AB67051"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programmas autors un īstenotājs (pedagoga vārds, uzvārds); </w:t>
      </w:r>
    </w:p>
    <w:p w14:paraId="63FF9955"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programmas iesniedzēja paraksts, atšifrējums, tālrunis, e-pasts;</w:t>
      </w:r>
    </w:p>
    <w:p w14:paraId="5FAA3DC6" w14:textId="77777777" w:rsidR="00A04F87" w:rsidRDefault="00AB1B6A">
      <w:pPr>
        <w:spacing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koncertmeistara paraksts, atšifrējums, tālrunis, e-pasts (ja nepieciešams). </w:t>
      </w:r>
    </w:p>
    <w:p w14:paraId="2110C45A" w14:textId="77777777" w:rsidR="00A04F87" w:rsidRDefault="00A04F87">
      <w:pPr>
        <w:spacing w:line="240" w:lineRule="auto"/>
        <w:rPr>
          <w:rFonts w:ascii="Times New Roman" w:eastAsia="Times New Roman" w:hAnsi="Times New Roman" w:cs="Times New Roman"/>
          <w:sz w:val="24"/>
          <w:szCs w:val="24"/>
        </w:rPr>
      </w:pPr>
    </w:p>
    <w:p w14:paraId="1B4967FF" w14:textId="77777777" w:rsidR="00A04F87" w:rsidRDefault="00AB1B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Ievads un programmas aktualitāte </w:t>
      </w:r>
    </w:p>
    <w:p w14:paraId="6A27570F" w14:textId="77777777" w:rsidR="00A04F87" w:rsidRDefault="00A04F87">
      <w:pPr>
        <w:spacing w:line="240" w:lineRule="auto"/>
        <w:rPr>
          <w:rFonts w:ascii="Times New Roman" w:eastAsia="Times New Roman" w:hAnsi="Times New Roman" w:cs="Times New Roman"/>
          <w:sz w:val="24"/>
          <w:szCs w:val="24"/>
        </w:rPr>
      </w:pPr>
    </w:p>
    <w:p w14:paraId="0243C7D9"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aktualitāte, nepieciešamības pamatojums (jaunas, inovatīvas mācību pieejas, darba formas, ieguvums ieviešot un/vai īstenojot programmu) </w:t>
      </w:r>
    </w:p>
    <w:p w14:paraId="7D568ACC" w14:textId="77777777" w:rsidR="00A04F87" w:rsidRDefault="00A04F87">
      <w:pPr>
        <w:spacing w:line="240" w:lineRule="auto"/>
        <w:jc w:val="both"/>
        <w:rPr>
          <w:rFonts w:ascii="Times New Roman" w:eastAsia="Times New Roman" w:hAnsi="Times New Roman" w:cs="Times New Roman"/>
          <w:sz w:val="24"/>
          <w:szCs w:val="24"/>
        </w:rPr>
      </w:pPr>
    </w:p>
    <w:p w14:paraId="7C17B270"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Programmas īstenošanas mērķi </w:t>
      </w:r>
    </w:p>
    <w:p w14:paraId="34256D0C" w14:textId="77777777" w:rsidR="00A04F87" w:rsidRDefault="00A04F87">
      <w:pPr>
        <w:spacing w:line="240" w:lineRule="auto"/>
        <w:jc w:val="both"/>
        <w:rPr>
          <w:rFonts w:ascii="Times New Roman" w:eastAsia="Times New Roman" w:hAnsi="Times New Roman" w:cs="Times New Roman"/>
          <w:sz w:val="24"/>
          <w:szCs w:val="24"/>
        </w:rPr>
      </w:pPr>
    </w:p>
    <w:p w14:paraId="1AD530AA" w14:textId="77777777" w:rsidR="00A04F87" w:rsidRDefault="00AB1B6A" w:rsidP="00B4764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Konkrēti, skaidri noformulēti mērķi, kuri jāsasniedz attiecīgās programmas darbības laikā. Izvirzāms viens vai vairāki mērķi, mērķa/-u formulējumā ietverot mācību, audzināšanas un personības attīstības aspektus. </w:t>
      </w:r>
    </w:p>
    <w:p w14:paraId="7FB8B249" w14:textId="77777777" w:rsidR="00A04F87" w:rsidRDefault="00A04F87">
      <w:pPr>
        <w:spacing w:line="240" w:lineRule="auto"/>
        <w:rPr>
          <w:rFonts w:ascii="Times New Roman" w:eastAsia="Times New Roman" w:hAnsi="Times New Roman" w:cs="Times New Roman"/>
          <w:sz w:val="24"/>
          <w:szCs w:val="24"/>
        </w:rPr>
      </w:pPr>
    </w:p>
    <w:p w14:paraId="6B9C9420" w14:textId="77777777" w:rsidR="00A04F87" w:rsidRDefault="00AB1B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Programmas uzdevumi </w:t>
      </w:r>
    </w:p>
    <w:p w14:paraId="70EB8855" w14:textId="77777777" w:rsidR="00A04F87" w:rsidRDefault="00A04F87">
      <w:pPr>
        <w:spacing w:line="240" w:lineRule="auto"/>
        <w:rPr>
          <w:rFonts w:ascii="Times New Roman" w:eastAsia="Times New Roman" w:hAnsi="Times New Roman" w:cs="Times New Roman"/>
          <w:sz w:val="24"/>
          <w:szCs w:val="24"/>
        </w:rPr>
      </w:pPr>
    </w:p>
    <w:p w14:paraId="16DA16B3"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Uzdevumi norāda, kā sasniegt mērķi/-us; katra mērķa sasniegšanai izvirza vismaz divus uzdevumus. </w:t>
      </w:r>
    </w:p>
    <w:p w14:paraId="47A58135" w14:textId="77777777" w:rsidR="00A04F87" w:rsidRDefault="00A04F87">
      <w:pPr>
        <w:spacing w:line="240" w:lineRule="auto"/>
        <w:jc w:val="both"/>
        <w:rPr>
          <w:rFonts w:ascii="Times New Roman" w:eastAsia="Times New Roman" w:hAnsi="Times New Roman" w:cs="Times New Roman"/>
          <w:sz w:val="24"/>
          <w:szCs w:val="24"/>
        </w:rPr>
      </w:pPr>
    </w:p>
    <w:p w14:paraId="335AA03A" w14:textId="22F1422B"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Programmas īstenošanas plāns: </w:t>
      </w:r>
    </w:p>
    <w:p w14:paraId="36C19FF8"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mērķauditorijas raksturojums (plānotais izglītojamo skaits grupā, izglītojamo vecuma posms, priekšzināšanas, iemaņas, prasmes, Programmas īstenošanas pakāpe, programmā iesaistīti vai tā paredzēta bērniem un jauniešiem ar speciālām vajadzībām, sociālā riska grupas bērniem un jauniešiem utt.); </w:t>
      </w:r>
    </w:p>
    <w:p w14:paraId="3D22D133"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Programmas īstenošanas darba formas (treniņgrupa, studija, pulciņš, mākslinieciskās pašdarbības kolektīvs u.c.); </w:t>
      </w:r>
    </w:p>
    <w:p w14:paraId="7BC05EC6"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Programmas īstenošanas darba metodes/paņēmieni (nodarbības/kontaktstundas, praktiskie darbi, mācību ekskursijas/pārgājieni, plenēri, koncerti, konkursi, radošās darbnīcas, sacensības, skates u.c.); </w:t>
      </w:r>
    </w:p>
    <w:p w14:paraId="1E00DC8D" w14:textId="52CC56F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Programmas tematiskais plāns</w:t>
      </w:r>
      <w:r w:rsidR="00A811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219C233"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Programmas nodarbību skaits nedēļā (vienas nodarbības ilgums pirmsskolas vecuma bērniem var būt 30 min., pārējiem 40 min.). </w:t>
      </w:r>
    </w:p>
    <w:p w14:paraId="513BE21D" w14:textId="77777777" w:rsidR="00A04F87" w:rsidRDefault="00A04F87">
      <w:pPr>
        <w:spacing w:line="240" w:lineRule="auto"/>
        <w:rPr>
          <w:rFonts w:ascii="Times New Roman" w:eastAsia="Times New Roman" w:hAnsi="Times New Roman" w:cs="Times New Roman"/>
          <w:sz w:val="24"/>
          <w:szCs w:val="24"/>
        </w:rPr>
      </w:pPr>
    </w:p>
    <w:p w14:paraId="015E463C" w14:textId="1C841E6D" w:rsidR="00A04F87" w:rsidRDefault="00AB1B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Plānoto rezultātu apraksts </w:t>
      </w:r>
    </w:p>
    <w:p w14:paraId="18B91B27" w14:textId="77777777" w:rsidR="00A04F87" w:rsidRDefault="00A04F87">
      <w:pPr>
        <w:spacing w:line="240" w:lineRule="auto"/>
        <w:rPr>
          <w:rFonts w:ascii="Times New Roman" w:eastAsia="Times New Roman" w:hAnsi="Times New Roman" w:cs="Times New Roman"/>
          <w:sz w:val="24"/>
          <w:szCs w:val="24"/>
        </w:rPr>
      </w:pPr>
    </w:p>
    <w:p w14:paraId="10537938"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Skaidrs, izmērāms, konkrēts un sasniedzams rezultāts atbilstoši programmā izvirzītajiem mērķiem un uzdevumiem (zināšanas, izpratne par programmas jomu, lietpratība, iegūtas pamatprasmes, caurviju prasmes u.c.)</w:t>
      </w:r>
    </w:p>
    <w:p w14:paraId="6D5E1459" w14:textId="77777777" w:rsidR="00A04F87" w:rsidRDefault="00A04F87">
      <w:pPr>
        <w:spacing w:line="240" w:lineRule="auto"/>
        <w:jc w:val="both"/>
        <w:rPr>
          <w:rFonts w:ascii="Times New Roman" w:eastAsia="Times New Roman" w:hAnsi="Times New Roman" w:cs="Times New Roman"/>
          <w:sz w:val="24"/>
          <w:szCs w:val="24"/>
        </w:rPr>
      </w:pPr>
    </w:p>
    <w:p w14:paraId="4D3F88F7" w14:textId="04312B9C"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Nepieciešamie pamatresursi:</w:t>
      </w:r>
    </w:p>
    <w:p w14:paraId="197639E2"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darba samaksas nodrošinājums (norādīt stundu skaitu gan pedagogam, gan koncertmeistaram); </w:t>
      </w:r>
    </w:p>
    <w:p w14:paraId="679757E2" w14:textId="77777777" w:rsidR="00A04F87" w:rsidRDefault="00AB1B6A" w:rsidP="00A81173">
      <w:pPr>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pedagoga izglītība (atbilstoši Ministru kabineta noteikumiem “Noteikumi par pedagogiem nepieciešamo izglītību, profesionālo kvalifikāciju un pedagogu profesionālās kompetences pilnveides kārtību”); </w:t>
      </w:r>
    </w:p>
    <w:p w14:paraId="34136F90" w14:textId="77777777" w:rsidR="00A04F87" w:rsidRDefault="00AB1B6A" w:rsidP="00A81173">
      <w:pPr>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7.1.2. pedagoga apmeklētie kursi interešu izglītības realizēšanai (pēdējie 3 gadi); </w:t>
      </w:r>
    </w:p>
    <w:p w14:paraId="68ABC7D1" w14:textId="77777777" w:rsidR="00A04F87" w:rsidRDefault="00AB1B6A" w:rsidP="00A81173">
      <w:pPr>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7.1.3. pedagoga pedagoģiskā darba stāžs. </w:t>
      </w:r>
    </w:p>
    <w:p w14:paraId="211D9B55"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materiāli tehniskā bāze (materiāli, instrumenti, tehniskie līdzekļi, iekārtas, aprīkojums, u.c.); </w:t>
      </w:r>
    </w:p>
    <w:p w14:paraId="07DCCFC5" w14:textId="77777777" w:rsidR="00A04F87" w:rsidRDefault="00AB1B6A">
      <w:p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nodarbību telpas. </w:t>
      </w:r>
    </w:p>
    <w:p w14:paraId="3D1B5B69" w14:textId="77777777" w:rsidR="00A04F87" w:rsidRDefault="00A04F87">
      <w:pPr>
        <w:spacing w:line="240" w:lineRule="auto"/>
        <w:jc w:val="both"/>
        <w:rPr>
          <w:rFonts w:ascii="Times New Roman" w:eastAsia="Times New Roman" w:hAnsi="Times New Roman" w:cs="Times New Roman"/>
          <w:sz w:val="24"/>
          <w:szCs w:val="24"/>
        </w:rPr>
      </w:pPr>
    </w:p>
    <w:p w14:paraId="5D8E9060"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Literatūras saraksts/izmantotie informācijas avoti programmas izstrādei, atsauces. </w:t>
      </w:r>
    </w:p>
    <w:p w14:paraId="4145ACC9" w14:textId="77777777" w:rsidR="00A04F87" w:rsidRDefault="00A04F87">
      <w:pPr>
        <w:spacing w:line="240" w:lineRule="auto"/>
        <w:jc w:val="both"/>
        <w:rPr>
          <w:rFonts w:ascii="Times New Roman" w:eastAsia="Times New Roman" w:hAnsi="Times New Roman" w:cs="Times New Roman"/>
          <w:sz w:val="24"/>
          <w:szCs w:val="24"/>
        </w:rPr>
      </w:pPr>
    </w:p>
    <w:p w14:paraId="290262CD" w14:textId="77777777" w:rsidR="00A04F87" w:rsidRDefault="00AB1B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Prasības programmas noformēšanai: </w:t>
      </w:r>
    </w:p>
    <w:p w14:paraId="5B952CC3" w14:textId="77777777" w:rsidR="00A04F87" w:rsidRDefault="00AB1B6A">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 tiek rakstīta valsts valodā uz A4 formāta lapām; </w:t>
      </w:r>
    </w:p>
    <w:p w14:paraId="04E309F6" w14:textId="77777777" w:rsidR="00A04F87" w:rsidRDefault="00AB1B6A">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titullapa tiek noformēta atbilstoši </w:t>
      </w:r>
      <w:r>
        <w:rPr>
          <w:rFonts w:ascii="Times New Roman" w:eastAsia="Times New Roman" w:hAnsi="Times New Roman" w:cs="Times New Roman"/>
          <w:i/>
          <w:sz w:val="24"/>
          <w:szCs w:val="24"/>
        </w:rPr>
        <w:t xml:space="preserve">4. pielikuma </w:t>
      </w:r>
      <w:r>
        <w:rPr>
          <w:rFonts w:ascii="Times New Roman" w:eastAsia="Times New Roman" w:hAnsi="Times New Roman" w:cs="Times New Roman"/>
          <w:sz w:val="24"/>
          <w:szCs w:val="24"/>
        </w:rPr>
        <w:t xml:space="preserve">paraugam; </w:t>
      </w:r>
    </w:p>
    <w:p w14:paraId="1501E309" w14:textId="77777777" w:rsidR="00A04F87" w:rsidRDefault="00AB1B6A">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Programmu veido datorsalikumā, fonts </w:t>
      </w:r>
      <w:r>
        <w:rPr>
          <w:rFonts w:ascii="Times New Roman" w:eastAsia="Times New Roman" w:hAnsi="Times New Roman" w:cs="Times New Roman"/>
          <w:i/>
          <w:sz w:val="24"/>
          <w:szCs w:val="24"/>
        </w:rPr>
        <w:t xml:space="preserve">Times New Roman </w:t>
      </w:r>
      <w:r>
        <w:rPr>
          <w:rFonts w:ascii="Times New Roman" w:eastAsia="Times New Roman" w:hAnsi="Times New Roman" w:cs="Times New Roman"/>
          <w:sz w:val="24"/>
          <w:szCs w:val="24"/>
        </w:rPr>
        <w:t xml:space="preserve">ar burtu lielums 12; </w:t>
      </w:r>
    </w:p>
    <w:p w14:paraId="046F7A62" w14:textId="77777777" w:rsidR="00A04F87" w:rsidRDefault="00AB1B6A">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lapas tiek numurētas, izņemot titullapu; </w:t>
      </w:r>
    </w:p>
    <w:p w14:paraId="53C64C81" w14:textId="77777777" w:rsidR="00A04F87" w:rsidRDefault="00AB1B6A">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titullapā jābūt programmas autora un koncertmeistara (ja attiecas) parakstam, paraksta atšifrējumam. </w:t>
      </w:r>
    </w:p>
    <w:p w14:paraId="7971DCFB" w14:textId="77777777" w:rsidR="00A04F87" w:rsidRDefault="00A04F87">
      <w:pPr>
        <w:widowControl w:val="0"/>
        <w:pBdr>
          <w:top w:val="nil"/>
          <w:left w:val="nil"/>
          <w:bottom w:val="nil"/>
          <w:right w:val="nil"/>
          <w:between w:val="nil"/>
        </w:pBdr>
        <w:spacing w:before="6" w:line="229" w:lineRule="auto"/>
        <w:ind w:right="4"/>
        <w:rPr>
          <w:rFonts w:ascii="Times New Roman" w:eastAsia="Times New Roman" w:hAnsi="Times New Roman" w:cs="Times New Roman"/>
          <w:sz w:val="24"/>
          <w:szCs w:val="24"/>
        </w:rPr>
      </w:pPr>
    </w:p>
    <w:p w14:paraId="4EBB1366" w14:textId="77777777" w:rsidR="00A04F87" w:rsidRDefault="00A04F87">
      <w:pPr>
        <w:widowControl w:val="0"/>
        <w:pBdr>
          <w:top w:val="nil"/>
          <w:left w:val="nil"/>
          <w:bottom w:val="nil"/>
          <w:right w:val="nil"/>
          <w:between w:val="nil"/>
        </w:pBdr>
        <w:spacing w:before="6" w:line="229" w:lineRule="auto"/>
        <w:ind w:right="4"/>
        <w:rPr>
          <w:rFonts w:ascii="Times New Roman" w:eastAsia="Times New Roman" w:hAnsi="Times New Roman" w:cs="Times New Roman"/>
          <w:sz w:val="24"/>
          <w:szCs w:val="24"/>
        </w:rPr>
      </w:pPr>
    </w:p>
    <w:p w14:paraId="79E41C19" w14:textId="77777777" w:rsidR="00A04F87" w:rsidRDefault="00A04F87">
      <w:pPr>
        <w:spacing w:line="240" w:lineRule="auto"/>
        <w:jc w:val="both"/>
        <w:rPr>
          <w:rFonts w:ascii="Times New Roman" w:eastAsia="Times New Roman" w:hAnsi="Times New Roman" w:cs="Times New Roman"/>
          <w:sz w:val="24"/>
          <w:szCs w:val="24"/>
        </w:rPr>
        <w:sectPr w:rsidR="00A04F87">
          <w:pgSz w:w="11900" w:h="16820"/>
          <w:pgMar w:top="1134" w:right="567" w:bottom="1134" w:left="1701" w:header="0" w:footer="720" w:gutter="0"/>
          <w:pgNumType w:start="1"/>
          <w:cols w:space="720"/>
          <w:titlePg/>
        </w:sectPr>
      </w:pPr>
    </w:p>
    <w:p w14:paraId="108CA647" w14:textId="2598692B" w:rsidR="00A81173" w:rsidRPr="00A81173" w:rsidRDefault="00A81173" w:rsidP="00A81173">
      <w:pPr>
        <w:pBdr>
          <w:top w:val="nil"/>
          <w:left w:val="nil"/>
          <w:bottom w:val="nil"/>
          <w:right w:val="nil"/>
          <w:between w:val="nil"/>
        </w:pBd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Pr="00A81173">
        <w:rPr>
          <w:rFonts w:ascii="Times New Roman" w:eastAsia="Times New Roman" w:hAnsi="Times New Roman" w:cs="Times New Roman"/>
          <w:b/>
          <w:sz w:val="24"/>
          <w:szCs w:val="24"/>
        </w:rPr>
        <w:t xml:space="preserve">.PIELIKUMS </w:t>
      </w:r>
    </w:p>
    <w:p w14:paraId="7ED3A9FC" w14:textId="78770945" w:rsidR="00A81173" w:rsidRPr="004E27C8" w:rsidRDefault="00A81173" w:rsidP="00A81173">
      <w:pPr>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4E27C8">
        <w:rPr>
          <w:rFonts w:ascii="Times New Roman" w:eastAsia="Times New Roman" w:hAnsi="Times New Roman" w:cs="Times New Roman"/>
          <w:sz w:val="24"/>
          <w:szCs w:val="24"/>
        </w:rPr>
        <w:t>Limbažu novada pašvaldības 2025.</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4E27C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4E27C8">
        <w:rPr>
          <w:rFonts w:ascii="Times New Roman" w:eastAsia="Times New Roman" w:hAnsi="Times New Roman" w:cs="Times New Roman"/>
          <w:sz w:val="24"/>
          <w:szCs w:val="24"/>
        </w:rPr>
        <w:t>aprīļa iekšējie</w:t>
      </w:r>
      <w:r>
        <w:rPr>
          <w:rFonts w:ascii="Times New Roman" w:eastAsia="Times New Roman" w:hAnsi="Times New Roman" w:cs="Times New Roman"/>
          <w:sz w:val="24"/>
          <w:szCs w:val="24"/>
        </w:rPr>
        <w:t>m</w:t>
      </w:r>
      <w:r w:rsidRPr="004E27C8">
        <w:rPr>
          <w:rFonts w:ascii="Times New Roman" w:eastAsia="Times New Roman" w:hAnsi="Times New Roman" w:cs="Times New Roman"/>
          <w:sz w:val="24"/>
          <w:szCs w:val="24"/>
        </w:rPr>
        <w:t xml:space="preserve"> noteikumiem Nr. </w:t>
      </w:r>
      <w:r w:rsidR="00B47646">
        <w:rPr>
          <w:rFonts w:ascii="Times New Roman" w:eastAsia="Times New Roman" w:hAnsi="Times New Roman" w:cs="Times New Roman"/>
          <w:sz w:val="24"/>
          <w:szCs w:val="24"/>
        </w:rPr>
        <w:t>2</w:t>
      </w:r>
    </w:p>
    <w:p w14:paraId="192D3198"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“Interešu izglītības programmu īstenošanas principi, kārtība un kritēriji valsts mērķdotācijas</w:t>
      </w:r>
    </w:p>
    <w:p w14:paraId="75D4503C" w14:textId="77777777" w:rsidR="00A81173" w:rsidRPr="00A81173" w:rsidRDefault="00A81173" w:rsidP="00A81173">
      <w:pPr>
        <w:spacing w:line="240" w:lineRule="auto"/>
        <w:jc w:val="right"/>
        <w:rPr>
          <w:rFonts w:ascii="Times New Roman" w:eastAsia="Times New Roman" w:hAnsi="Times New Roman" w:cs="Times New Roman"/>
          <w:sz w:val="24"/>
          <w:szCs w:val="24"/>
        </w:rPr>
      </w:pPr>
      <w:r w:rsidRPr="00A81173">
        <w:rPr>
          <w:rFonts w:ascii="Times New Roman" w:eastAsia="Times New Roman" w:hAnsi="Times New Roman" w:cs="Times New Roman"/>
          <w:sz w:val="24"/>
          <w:szCs w:val="24"/>
        </w:rPr>
        <w:t xml:space="preserve"> un pašvaldības dotācijas finansējuma sadalei Limbažu novada pašvaldībā”</w:t>
      </w:r>
    </w:p>
    <w:p w14:paraId="47C11C7A" w14:textId="77777777" w:rsidR="00A04F87" w:rsidRDefault="00A04F87">
      <w:pPr>
        <w:spacing w:line="240" w:lineRule="auto"/>
        <w:jc w:val="right"/>
        <w:rPr>
          <w:rFonts w:ascii="Times New Roman" w:eastAsia="Times New Roman" w:hAnsi="Times New Roman" w:cs="Times New Roman"/>
          <w:i/>
          <w:sz w:val="20"/>
          <w:szCs w:val="20"/>
        </w:rPr>
      </w:pPr>
    </w:p>
    <w:p w14:paraId="566E4C83" w14:textId="77777777" w:rsidR="00A04F87" w:rsidRDefault="00A04F87">
      <w:pPr>
        <w:spacing w:line="240" w:lineRule="auto"/>
        <w:rPr>
          <w:rFonts w:ascii="Times New Roman" w:eastAsia="Times New Roman" w:hAnsi="Times New Roman" w:cs="Times New Roman"/>
          <w:b/>
          <w:sz w:val="28"/>
          <w:szCs w:val="28"/>
        </w:rPr>
      </w:pPr>
    </w:p>
    <w:p w14:paraId="607A0F69" w14:textId="77777777" w:rsidR="00A04F87" w:rsidRDefault="00A04F87">
      <w:pPr>
        <w:spacing w:line="240" w:lineRule="auto"/>
        <w:jc w:val="center"/>
        <w:rPr>
          <w:rFonts w:ascii="Times New Roman" w:eastAsia="Times New Roman" w:hAnsi="Times New Roman" w:cs="Times New Roman"/>
          <w:b/>
          <w:sz w:val="28"/>
          <w:szCs w:val="28"/>
        </w:rPr>
      </w:pPr>
    </w:p>
    <w:p w14:paraId="45AE1678" w14:textId="77777777" w:rsidR="00A04F87" w:rsidRDefault="00AB1B6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Limbažu novada Bērnu un jauniešu centrs (14, bold)</w:t>
      </w:r>
    </w:p>
    <w:p w14:paraId="42A0E5F1" w14:textId="77777777" w:rsidR="00A04F87" w:rsidRDefault="00AB1B6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w:t>
      </w:r>
      <w:r>
        <w:rPr>
          <w:rFonts w:ascii="Times New Roman" w:eastAsia="Times New Roman" w:hAnsi="Times New Roman" w:cs="Times New Roman"/>
          <w:i/>
          <w:sz w:val="24"/>
          <w:szCs w:val="24"/>
        </w:rPr>
        <w:t>uz kuras materiālās bāzes tiek realizēta programma)</w:t>
      </w:r>
    </w:p>
    <w:p w14:paraId="31A21B0E" w14:textId="77777777" w:rsidR="00A04F87" w:rsidRDefault="00A04F87">
      <w:pPr>
        <w:spacing w:line="240" w:lineRule="auto"/>
        <w:jc w:val="center"/>
        <w:rPr>
          <w:rFonts w:ascii="Times New Roman" w:eastAsia="Times New Roman" w:hAnsi="Times New Roman" w:cs="Times New Roman"/>
          <w:sz w:val="24"/>
          <w:szCs w:val="24"/>
        </w:rPr>
      </w:pPr>
    </w:p>
    <w:p w14:paraId="32F4AD05" w14:textId="77777777" w:rsidR="00A04F87" w:rsidRDefault="00AB1B6A">
      <w:pPr>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Kultūrizglītība (14, regular)</w:t>
      </w:r>
    </w:p>
    <w:p w14:paraId="6F9E76D9" w14:textId="77777777" w:rsidR="00A04F87" w:rsidRDefault="00AB1B6A">
      <w:pPr>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Mūzika (14, regular)</w:t>
      </w:r>
    </w:p>
    <w:p w14:paraId="2D426176" w14:textId="77777777" w:rsidR="00A04F87" w:rsidRDefault="00AB1B6A">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Izglītības pakāpe – sagatavošanas grupa (12, regular)</w:t>
      </w:r>
    </w:p>
    <w:p w14:paraId="66A1C4CE" w14:textId="77777777" w:rsidR="00A04F87" w:rsidRDefault="00A04F87">
      <w:pPr>
        <w:spacing w:after="160" w:line="259" w:lineRule="auto"/>
        <w:jc w:val="center"/>
        <w:rPr>
          <w:rFonts w:ascii="Calibri" w:eastAsia="Calibri" w:hAnsi="Calibri" w:cs="Calibri"/>
          <w:sz w:val="24"/>
          <w:szCs w:val="24"/>
        </w:rPr>
      </w:pPr>
    </w:p>
    <w:p w14:paraId="670803FA" w14:textId="77777777" w:rsidR="00A04F87" w:rsidRDefault="00A04F87">
      <w:pPr>
        <w:spacing w:after="160" w:line="259" w:lineRule="auto"/>
        <w:jc w:val="center"/>
        <w:rPr>
          <w:rFonts w:ascii="Times New Roman" w:eastAsia="Times New Roman" w:hAnsi="Times New Roman" w:cs="Times New Roman"/>
          <w:b/>
          <w:sz w:val="32"/>
          <w:szCs w:val="32"/>
        </w:rPr>
      </w:pPr>
    </w:p>
    <w:p w14:paraId="398D724D" w14:textId="77777777" w:rsidR="00A04F87" w:rsidRDefault="00AB1B6A">
      <w:pPr>
        <w:spacing w:after="160" w:line="259"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Koris “Dziedoņi!” (16, bold)</w:t>
      </w:r>
    </w:p>
    <w:p w14:paraId="0266BDB5" w14:textId="77777777" w:rsidR="00A04F87" w:rsidRDefault="00AB1B6A">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(programmas nosaukums)</w:t>
      </w:r>
    </w:p>
    <w:p w14:paraId="3A88720A" w14:textId="77777777" w:rsidR="00A04F87" w:rsidRDefault="00AB1B6A">
      <w:pPr>
        <w:numPr>
          <w:ilvl w:val="0"/>
          <w:numId w:val="4"/>
        </w:num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 klase (12, regular)</w:t>
      </w:r>
    </w:p>
    <w:p w14:paraId="1F8BC6B3" w14:textId="77777777" w:rsidR="00A04F87" w:rsidRDefault="00AB1B6A">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stundas nedēļā) (12, regular)</w:t>
      </w:r>
    </w:p>
    <w:p w14:paraId="50527C12" w14:textId="77777777" w:rsidR="00A04F87" w:rsidRDefault="00A04F87">
      <w:pPr>
        <w:spacing w:after="160" w:line="259" w:lineRule="auto"/>
        <w:jc w:val="right"/>
        <w:rPr>
          <w:rFonts w:ascii="Times New Roman" w:eastAsia="Times New Roman" w:hAnsi="Times New Roman" w:cs="Times New Roman"/>
          <w:sz w:val="24"/>
          <w:szCs w:val="24"/>
        </w:rPr>
      </w:pPr>
    </w:p>
    <w:p w14:paraId="076E9D7A" w14:textId="77777777" w:rsidR="00A04F87" w:rsidRDefault="00A04F87">
      <w:pPr>
        <w:spacing w:after="160" w:line="259" w:lineRule="auto"/>
        <w:jc w:val="right"/>
        <w:rPr>
          <w:rFonts w:ascii="Times New Roman" w:eastAsia="Times New Roman" w:hAnsi="Times New Roman" w:cs="Times New Roman"/>
          <w:sz w:val="24"/>
          <w:szCs w:val="24"/>
        </w:rPr>
      </w:pPr>
    </w:p>
    <w:p w14:paraId="399C0A1E"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/Dace Kļava/</w:t>
      </w:r>
    </w:p>
    <w:p w14:paraId="323CEE9A"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tālr. 20106070,</w:t>
      </w:r>
    </w:p>
    <w:p w14:paraId="669A4B48"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e-pasts: dace.klava@gmail.lv (12, regular)</w:t>
      </w:r>
    </w:p>
    <w:p w14:paraId="4846F1FB"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Koncertmeistars</w:t>
      </w:r>
    </w:p>
    <w:p w14:paraId="64BE0871"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/Vita Liepa/</w:t>
      </w:r>
    </w:p>
    <w:p w14:paraId="6956C438"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tālr. 20001000</w:t>
      </w:r>
    </w:p>
    <w:p w14:paraId="40B28B22" w14:textId="77777777" w:rsidR="00A04F87" w:rsidRDefault="00AB1B6A">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e-pasts: vita.liepa@gmail.com (/regular)</w:t>
      </w:r>
    </w:p>
    <w:p w14:paraId="1C907BAF" w14:textId="77777777" w:rsidR="00A04F87" w:rsidRDefault="00A04F87">
      <w:pPr>
        <w:spacing w:after="160" w:line="259" w:lineRule="auto"/>
        <w:jc w:val="center"/>
        <w:rPr>
          <w:rFonts w:ascii="Times New Roman" w:eastAsia="Times New Roman" w:hAnsi="Times New Roman" w:cs="Times New Roman"/>
          <w:sz w:val="24"/>
          <w:szCs w:val="24"/>
        </w:rPr>
      </w:pPr>
    </w:p>
    <w:p w14:paraId="6DE5A45D" w14:textId="77777777" w:rsidR="00A04F87" w:rsidRDefault="00A04F87">
      <w:pPr>
        <w:spacing w:after="160" w:line="259" w:lineRule="auto"/>
        <w:jc w:val="center"/>
        <w:rPr>
          <w:rFonts w:ascii="Times New Roman" w:eastAsia="Times New Roman" w:hAnsi="Times New Roman" w:cs="Times New Roman"/>
          <w:sz w:val="24"/>
          <w:szCs w:val="24"/>
        </w:rPr>
      </w:pPr>
    </w:p>
    <w:p w14:paraId="1DDF820B" w14:textId="77777777" w:rsidR="00A04F87" w:rsidRDefault="00A04F87">
      <w:pPr>
        <w:spacing w:after="160" w:line="259" w:lineRule="auto"/>
        <w:jc w:val="center"/>
        <w:rPr>
          <w:rFonts w:ascii="Times New Roman" w:eastAsia="Times New Roman" w:hAnsi="Times New Roman" w:cs="Times New Roman"/>
          <w:sz w:val="24"/>
          <w:szCs w:val="24"/>
        </w:rPr>
      </w:pPr>
    </w:p>
    <w:p w14:paraId="228C9606" w14:textId="77777777" w:rsidR="00A04F87" w:rsidRDefault="00AB1B6A">
      <w:pPr>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Limbažos, 2022 (14, regular)</w:t>
      </w:r>
    </w:p>
    <w:p w14:paraId="77D7A26A" w14:textId="77777777" w:rsidR="00FA5352" w:rsidRDefault="00FA5352">
      <w:pPr>
        <w:spacing w:after="160" w:line="259" w:lineRule="auto"/>
        <w:jc w:val="center"/>
        <w:rPr>
          <w:rFonts w:ascii="Times New Roman" w:eastAsia="Times New Roman" w:hAnsi="Times New Roman" w:cs="Times New Roman"/>
          <w:sz w:val="28"/>
          <w:szCs w:val="28"/>
        </w:rPr>
      </w:pPr>
    </w:p>
    <w:p w14:paraId="267EB332" w14:textId="77777777" w:rsidR="00FA5352" w:rsidRDefault="00FA5352">
      <w:pPr>
        <w:spacing w:after="160" w:line="259" w:lineRule="auto"/>
        <w:jc w:val="center"/>
        <w:rPr>
          <w:rFonts w:ascii="Times New Roman" w:eastAsia="Times New Roman" w:hAnsi="Times New Roman" w:cs="Times New Roman"/>
          <w:sz w:val="24"/>
          <w:szCs w:val="24"/>
        </w:rPr>
        <w:sectPr w:rsidR="00FA5352">
          <w:pgSz w:w="11900" w:h="16820"/>
          <w:pgMar w:top="1134" w:right="567" w:bottom="1134" w:left="1701" w:header="0" w:footer="720" w:gutter="0"/>
          <w:cols w:space="720"/>
          <w:titlePg/>
        </w:sectPr>
      </w:pPr>
    </w:p>
    <w:p w14:paraId="6F4BE527" w14:textId="77777777" w:rsidR="00FA5352" w:rsidRPr="00FA5352" w:rsidRDefault="00FA5352" w:rsidP="00FA5352">
      <w:pPr>
        <w:widowControl w:val="0"/>
        <w:spacing w:line="240" w:lineRule="auto"/>
        <w:ind w:right="340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Pr="00FA5352">
        <w:rPr>
          <w:rFonts w:ascii="Times New Roman" w:eastAsia="Times New Roman" w:hAnsi="Times New Roman" w:cs="Times New Roman"/>
          <w:b/>
          <w:sz w:val="24"/>
          <w:szCs w:val="24"/>
        </w:rPr>
        <w:t xml:space="preserve">.PIELIKUMS </w:t>
      </w:r>
    </w:p>
    <w:p w14:paraId="4DA30001" w14:textId="072AD5D2" w:rsidR="00FA5352" w:rsidRPr="00FA5352" w:rsidRDefault="00FA5352" w:rsidP="00FA5352">
      <w:pPr>
        <w:widowControl w:val="0"/>
        <w:spacing w:line="240" w:lineRule="auto"/>
        <w:ind w:right="3402"/>
        <w:jc w:val="right"/>
        <w:rPr>
          <w:rFonts w:ascii="Times New Roman" w:eastAsia="Times New Roman" w:hAnsi="Times New Roman" w:cs="Times New Roman"/>
          <w:sz w:val="24"/>
          <w:szCs w:val="24"/>
        </w:rPr>
      </w:pPr>
      <w:r w:rsidRPr="00FA5352">
        <w:rPr>
          <w:rFonts w:ascii="Times New Roman" w:eastAsia="Times New Roman" w:hAnsi="Times New Roman" w:cs="Times New Roman"/>
          <w:sz w:val="24"/>
          <w:szCs w:val="24"/>
        </w:rPr>
        <w:t xml:space="preserve">Limbažu novada pašvaldības 2025. gada 17. aprīļa iekšējiem noteikumiem Nr. </w:t>
      </w:r>
      <w:r w:rsidR="00B47646">
        <w:rPr>
          <w:rFonts w:ascii="Times New Roman" w:eastAsia="Times New Roman" w:hAnsi="Times New Roman" w:cs="Times New Roman"/>
          <w:sz w:val="24"/>
          <w:szCs w:val="24"/>
        </w:rPr>
        <w:t>2</w:t>
      </w:r>
    </w:p>
    <w:p w14:paraId="01440381" w14:textId="77777777" w:rsidR="00FA5352" w:rsidRPr="00FA5352" w:rsidRDefault="00FA5352" w:rsidP="00FA5352">
      <w:pPr>
        <w:widowControl w:val="0"/>
        <w:spacing w:line="240" w:lineRule="auto"/>
        <w:ind w:right="3402"/>
        <w:jc w:val="right"/>
        <w:rPr>
          <w:rFonts w:ascii="Times New Roman" w:eastAsia="Times New Roman" w:hAnsi="Times New Roman" w:cs="Times New Roman"/>
          <w:sz w:val="24"/>
          <w:szCs w:val="24"/>
        </w:rPr>
      </w:pPr>
      <w:r w:rsidRPr="00FA5352">
        <w:rPr>
          <w:rFonts w:ascii="Times New Roman" w:eastAsia="Times New Roman" w:hAnsi="Times New Roman" w:cs="Times New Roman"/>
          <w:sz w:val="24"/>
          <w:szCs w:val="24"/>
        </w:rPr>
        <w:t>“Interešu izglītības programmu īstenošanas principi, kārtība un kritēriji valsts mērķdotācijas</w:t>
      </w:r>
    </w:p>
    <w:p w14:paraId="294716E0" w14:textId="77777777" w:rsidR="00FA5352" w:rsidRPr="00FA5352" w:rsidRDefault="00FA5352" w:rsidP="00FA5352">
      <w:pPr>
        <w:widowControl w:val="0"/>
        <w:spacing w:line="240" w:lineRule="auto"/>
        <w:ind w:right="3402"/>
        <w:jc w:val="right"/>
        <w:rPr>
          <w:rFonts w:ascii="Times New Roman" w:eastAsia="Times New Roman" w:hAnsi="Times New Roman" w:cs="Times New Roman"/>
          <w:sz w:val="24"/>
          <w:szCs w:val="24"/>
        </w:rPr>
      </w:pPr>
      <w:r w:rsidRPr="00FA5352">
        <w:rPr>
          <w:rFonts w:ascii="Times New Roman" w:eastAsia="Times New Roman" w:hAnsi="Times New Roman" w:cs="Times New Roman"/>
          <w:sz w:val="24"/>
          <w:szCs w:val="24"/>
        </w:rPr>
        <w:t xml:space="preserve"> un pašvaldības dotācijas finansējuma sadalei Limbažu novada pašvaldībā”</w:t>
      </w:r>
    </w:p>
    <w:p w14:paraId="14D5FE9C" w14:textId="5E5E504B" w:rsidR="00A04F87" w:rsidRPr="00FA5352" w:rsidRDefault="00A81173" w:rsidP="00FA5352">
      <w:pPr>
        <w:pBdr>
          <w:top w:val="nil"/>
          <w:left w:val="nil"/>
          <w:bottom w:val="nil"/>
          <w:right w:val="nil"/>
          <w:between w:val="nil"/>
        </w:pBdr>
        <w:spacing w:line="240" w:lineRule="auto"/>
        <w:jc w:val="right"/>
        <w:rPr>
          <w:rFonts w:ascii="Times New Roman" w:eastAsia="Times New Roman" w:hAnsi="Times New Roman" w:cs="Times New Roman"/>
          <w:b/>
          <w:sz w:val="24"/>
          <w:szCs w:val="24"/>
        </w:rPr>
      </w:pPr>
      <w:r w:rsidRPr="00A81173">
        <w:rPr>
          <w:rFonts w:ascii="Times New Roman" w:eastAsia="Times New Roman" w:hAnsi="Times New Roman" w:cs="Times New Roman"/>
          <w:b/>
          <w:sz w:val="24"/>
          <w:szCs w:val="24"/>
        </w:rPr>
        <w:t>.PIELIKUMS</w:t>
      </w:r>
      <w:r w:rsidR="00FA5352">
        <w:rPr>
          <w:rFonts w:ascii="Times New Roman" w:eastAsia="Times New Roman" w:hAnsi="Times New Roman" w:cs="Times New Roman"/>
          <w:b/>
          <w:sz w:val="24"/>
          <w:szCs w:val="24"/>
        </w:rPr>
        <w:t xml:space="preserve"> </w:t>
      </w:r>
      <w:r w:rsidR="00FA5352">
        <w:rPr>
          <w:rFonts w:ascii="Times New Roman" w:eastAsia="Times New Roman" w:hAnsi="Times New Roman" w:cs="Times New Roman"/>
          <w:sz w:val="24"/>
          <w:szCs w:val="24"/>
        </w:rPr>
        <w:tab/>
      </w:r>
      <w:r w:rsidR="00AB1B6A">
        <w:rPr>
          <w:rFonts w:ascii="Times New Roman" w:eastAsia="Times New Roman" w:hAnsi="Times New Roman" w:cs="Times New Roman"/>
          <w:sz w:val="24"/>
          <w:szCs w:val="24"/>
        </w:rPr>
        <w:t xml:space="preserve"> </w:t>
      </w:r>
    </w:p>
    <w:p w14:paraId="5FBB316A" w14:textId="77777777" w:rsidR="00FA5352" w:rsidRDefault="00FA5352" w:rsidP="00FA5352">
      <w:pPr>
        <w:widowControl w:val="0"/>
        <w:spacing w:line="240" w:lineRule="auto"/>
        <w:jc w:val="center"/>
        <w:rPr>
          <w:rFonts w:ascii="Times New Roman" w:eastAsia="Times New Roman" w:hAnsi="Times New Roman" w:cs="Times New Roman"/>
          <w:b/>
          <w:sz w:val="24"/>
          <w:szCs w:val="24"/>
        </w:rPr>
      </w:pPr>
    </w:p>
    <w:p w14:paraId="709570D9" w14:textId="77777777" w:rsidR="00A04F87" w:rsidRDefault="00AB1B6A" w:rsidP="00FA5352">
      <w:pPr>
        <w:widowControl w:val="0"/>
        <w:spacing w:before="240" w:after="24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INTEREŠU IZGLĪTĪBAS PROGRAMMAS IZVĒRTĒJUMS</w:t>
      </w:r>
    </w:p>
    <w:p w14:paraId="30172E4B" w14:textId="77777777" w:rsidR="00A04F87" w:rsidRDefault="00AB1B6A" w:rsidP="00FA5352">
      <w:pPr>
        <w:widowControl w:val="0"/>
        <w:spacing w:before="240" w:after="240" w:line="22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 ………………………../…………………….. m. g.</w:t>
      </w:r>
    </w:p>
    <w:p w14:paraId="0457B7A9" w14:textId="77777777" w:rsidR="00A04F87" w:rsidRDefault="00AB1B6A" w:rsidP="00FA5352">
      <w:pPr>
        <w:widowControl w:val="0"/>
        <w:spacing w:before="240" w:after="240" w:line="22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(viens vērtējums neatkarīgi no kolektīvu, grupu skaita programmā)</w:t>
      </w:r>
    </w:p>
    <w:p w14:paraId="342D7BA7"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31"/>
        <w:gridCol w:w="2215"/>
        <w:gridCol w:w="2272"/>
        <w:gridCol w:w="2819"/>
      </w:tblGrid>
      <w:tr w:rsidR="00A04F87" w14:paraId="5595FC20" w14:textId="77777777">
        <w:trPr>
          <w:trHeight w:val="300"/>
        </w:trPr>
        <w:tc>
          <w:tcPr>
            <w:tcW w:w="2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ED846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w:t>
            </w:r>
          </w:p>
        </w:tc>
        <w:tc>
          <w:tcPr>
            <w:tcW w:w="7306" w:type="dxa"/>
            <w:gridSpan w:val="3"/>
            <w:tcBorders>
              <w:top w:val="single" w:sz="8" w:space="0" w:color="000000"/>
              <w:bottom w:val="single" w:sz="8" w:space="0" w:color="000000"/>
              <w:right w:val="single" w:sz="8" w:space="0" w:color="000000"/>
            </w:tcBorders>
            <w:tcMar>
              <w:top w:w="0" w:type="dxa"/>
              <w:left w:w="100" w:type="dxa"/>
              <w:bottom w:w="0" w:type="dxa"/>
              <w:right w:w="100" w:type="dxa"/>
            </w:tcMar>
          </w:tcPr>
          <w:p w14:paraId="65FDD309"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02EA9A48" w14:textId="77777777">
        <w:trPr>
          <w:trHeight w:val="300"/>
        </w:trPr>
        <w:tc>
          <w:tcPr>
            <w:tcW w:w="233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5F63B2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Pedagogs</w:t>
            </w:r>
          </w:p>
        </w:tc>
        <w:tc>
          <w:tcPr>
            <w:tcW w:w="7306"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02474339"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3A616452" w14:textId="77777777">
        <w:trPr>
          <w:trHeight w:val="300"/>
        </w:trPr>
        <w:tc>
          <w:tcPr>
            <w:tcW w:w="233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2D74F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w:t>
            </w:r>
          </w:p>
        </w:tc>
        <w:tc>
          <w:tcPr>
            <w:tcW w:w="2215" w:type="dxa"/>
            <w:tcBorders>
              <w:bottom w:val="single" w:sz="8" w:space="0" w:color="000000"/>
              <w:right w:val="single" w:sz="8" w:space="0" w:color="000000"/>
            </w:tcBorders>
            <w:shd w:val="clear" w:color="auto" w:fill="auto"/>
            <w:tcMar>
              <w:top w:w="0" w:type="dxa"/>
              <w:left w:w="100" w:type="dxa"/>
              <w:bottom w:w="0" w:type="dxa"/>
              <w:right w:w="100" w:type="dxa"/>
            </w:tcMar>
          </w:tcPr>
          <w:p w14:paraId="53EC995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72" w:type="dxa"/>
            <w:tcBorders>
              <w:bottom w:val="single" w:sz="8" w:space="0" w:color="000000"/>
              <w:right w:val="single" w:sz="8" w:space="0" w:color="000000"/>
            </w:tcBorders>
            <w:shd w:val="clear" w:color="auto" w:fill="auto"/>
            <w:tcMar>
              <w:top w:w="0" w:type="dxa"/>
              <w:left w:w="100" w:type="dxa"/>
              <w:bottom w:w="0" w:type="dxa"/>
              <w:right w:w="100" w:type="dxa"/>
            </w:tcMar>
          </w:tcPr>
          <w:p w14:paraId="36C375B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Grupu skaits</w:t>
            </w:r>
          </w:p>
        </w:tc>
        <w:tc>
          <w:tcPr>
            <w:tcW w:w="2819" w:type="dxa"/>
            <w:tcBorders>
              <w:bottom w:val="single" w:sz="8" w:space="0" w:color="000000"/>
              <w:right w:val="single" w:sz="8" w:space="0" w:color="000000"/>
            </w:tcBorders>
            <w:shd w:val="clear" w:color="auto" w:fill="auto"/>
            <w:tcMar>
              <w:top w:w="0" w:type="dxa"/>
              <w:left w:w="100" w:type="dxa"/>
              <w:bottom w:w="0" w:type="dxa"/>
              <w:right w:w="100" w:type="dxa"/>
            </w:tcMar>
          </w:tcPr>
          <w:p w14:paraId="038903B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3DE0C5EA" w14:textId="77777777">
        <w:trPr>
          <w:trHeight w:val="300"/>
        </w:trPr>
        <w:tc>
          <w:tcPr>
            <w:tcW w:w="233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525E8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Īstenošanas vieta</w:t>
            </w:r>
          </w:p>
        </w:tc>
        <w:tc>
          <w:tcPr>
            <w:tcW w:w="7306"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0401387D"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31565D1"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EFEB87"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38"/>
        <w:gridCol w:w="1292"/>
        <w:gridCol w:w="2916"/>
        <w:gridCol w:w="3491"/>
      </w:tblGrid>
      <w:tr w:rsidR="00A04F87" w14:paraId="5C9B635F" w14:textId="77777777">
        <w:trPr>
          <w:trHeight w:val="810"/>
        </w:trPr>
        <w:tc>
          <w:tcPr>
            <w:tcW w:w="963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2B6367"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Audzēkņu dalība konkursos, izstādēs, pasākumos, projektos, u.c. sasniegumi</w:t>
            </w:r>
          </w:p>
          <w:p w14:paraId="54911339" w14:textId="77777777" w:rsidR="00A04F87" w:rsidRDefault="00AB1B6A">
            <w:pPr>
              <w:widowControl w:val="0"/>
              <w:spacing w:before="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(rindas pievienot pēc vajadzības)</w:t>
            </w:r>
          </w:p>
        </w:tc>
      </w:tr>
      <w:tr w:rsidR="00A04F87" w14:paraId="2E87BB0E" w14:textId="77777777">
        <w:trPr>
          <w:trHeight w:val="855"/>
        </w:trPr>
        <w:tc>
          <w:tcPr>
            <w:tcW w:w="1938" w:type="dxa"/>
            <w:tcBorders>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50402268"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774C307" w14:textId="77777777" w:rsidR="00A04F87" w:rsidRDefault="00AB1B6A">
            <w:pPr>
              <w:widowControl w:val="0"/>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1292" w:type="dxa"/>
            <w:tcBorders>
              <w:bottom w:val="single" w:sz="8" w:space="0" w:color="000000"/>
              <w:right w:val="single" w:sz="8" w:space="0" w:color="000000"/>
            </w:tcBorders>
            <w:shd w:val="clear" w:color="auto" w:fill="E7E6E6"/>
            <w:tcMar>
              <w:top w:w="0" w:type="dxa"/>
              <w:left w:w="100" w:type="dxa"/>
              <w:bottom w:w="0" w:type="dxa"/>
              <w:right w:w="100" w:type="dxa"/>
            </w:tcMar>
          </w:tcPr>
          <w:p w14:paraId="656AB5D0"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izglītības pakāpe</w:t>
            </w:r>
          </w:p>
        </w:tc>
        <w:tc>
          <w:tcPr>
            <w:tcW w:w="2915" w:type="dxa"/>
            <w:tcBorders>
              <w:bottom w:val="single" w:sz="8" w:space="0" w:color="000000"/>
              <w:right w:val="single" w:sz="8" w:space="0" w:color="000000"/>
            </w:tcBorders>
            <w:shd w:val="clear" w:color="auto" w:fill="E7E6E6"/>
            <w:tcMar>
              <w:top w:w="0" w:type="dxa"/>
              <w:left w:w="100" w:type="dxa"/>
              <w:bottom w:w="0" w:type="dxa"/>
              <w:right w:w="100" w:type="dxa"/>
            </w:tcMar>
          </w:tcPr>
          <w:p w14:paraId="49CDD756"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CAD1DC" w14:textId="77777777" w:rsidR="00A04F87" w:rsidRDefault="00AB1B6A">
            <w:pPr>
              <w:widowControl w:val="0"/>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Aktivitātes</w:t>
            </w:r>
          </w:p>
        </w:tc>
        <w:tc>
          <w:tcPr>
            <w:tcW w:w="3490" w:type="dxa"/>
            <w:tcBorders>
              <w:bottom w:val="single" w:sz="8" w:space="0" w:color="000000"/>
              <w:right w:val="single" w:sz="8" w:space="0" w:color="000000"/>
            </w:tcBorders>
            <w:shd w:val="clear" w:color="auto" w:fill="E7E6E6"/>
            <w:tcMar>
              <w:top w:w="0" w:type="dxa"/>
              <w:left w:w="100" w:type="dxa"/>
              <w:bottom w:w="0" w:type="dxa"/>
              <w:right w:w="100" w:type="dxa"/>
            </w:tcMar>
          </w:tcPr>
          <w:p w14:paraId="17E1DA0A"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766183" w14:textId="77777777" w:rsidR="00A04F87" w:rsidRDefault="00AB1B6A">
            <w:pPr>
              <w:widowControl w:val="0"/>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Ieguvumi, rezultāti</w:t>
            </w:r>
          </w:p>
        </w:tc>
      </w:tr>
      <w:tr w:rsidR="00A04F87" w14:paraId="4B31A091"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1FC11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Skolā</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65400B6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6502BCD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3513946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45B3853E"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9E9B06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2520E4BD"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79F3FC86"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202BA70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25432DE4"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0B833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Novadā</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3BB60A8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51BEE1A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22E423E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77FB9F09"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4441C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5E9CEAE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44EC77C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3EBD1C8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4EA18CC"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11071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Reģionā</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274AE4A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7F3219C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4013DBF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0C17EC4"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C63F4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577723B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10A327C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5E39215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849B3DA"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2915D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Valstī</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0536F35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2822AA46"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54EB0C74"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614D3592"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E8599C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06680F4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611ED6E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772854E1"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1BFCE6D0"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0D095D"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Citur</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112D212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0B5CE1D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0551537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36F9AF1D" w14:textId="77777777">
        <w:trPr>
          <w:trHeight w:val="300"/>
        </w:trPr>
        <w:tc>
          <w:tcPr>
            <w:tcW w:w="193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2F6B7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tcBorders>
              <w:bottom w:val="single" w:sz="8" w:space="0" w:color="000000"/>
              <w:right w:val="single" w:sz="8" w:space="0" w:color="000000"/>
            </w:tcBorders>
            <w:shd w:val="clear" w:color="auto" w:fill="auto"/>
            <w:tcMar>
              <w:top w:w="0" w:type="dxa"/>
              <w:left w:w="100" w:type="dxa"/>
              <w:bottom w:w="0" w:type="dxa"/>
              <w:right w:w="100" w:type="dxa"/>
            </w:tcMar>
          </w:tcPr>
          <w:p w14:paraId="463A8D0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15" w:type="dxa"/>
            <w:tcBorders>
              <w:bottom w:val="single" w:sz="8" w:space="0" w:color="000000"/>
              <w:right w:val="single" w:sz="8" w:space="0" w:color="000000"/>
            </w:tcBorders>
            <w:shd w:val="clear" w:color="auto" w:fill="auto"/>
            <w:tcMar>
              <w:top w:w="0" w:type="dxa"/>
              <w:left w:w="100" w:type="dxa"/>
              <w:bottom w:w="0" w:type="dxa"/>
              <w:right w:w="100" w:type="dxa"/>
            </w:tcMar>
          </w:tcPr>
          <w:p w14:paraId="4F40DC0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0" w:type="dxa"/>
            <w:tcBorders>
              <w:bottom w:val="single" w:sz="8" w:space="0" w:color="000000"/>
              <w:right w:val="single" w:sz="8" w:space="0" w:color="000000"/>
            </w:tcBorders>
            <w:shd w:val="clear" w:color="auto" w:fill="auto"/>
            <w:tcMar>
              <w:top w:w="0" w:type="dxa"/>
              <w:left w:w="100" w:type="dxa"/>
              <w:bottom w:w="0" w:type="dxa"/>
              <w:right w:w="100" w:type="dxa"/>
            </w:tcMar>
          </w:tcPr>
          <w:p w14:paraId="0645988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3BFC23B"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69"/>
        <w:gridCol w:w="1224"/>
        <w:gridCol w:w="4120"/>
        <w:gridCol w:w="1224"/>
      </w:tblGrid>
      <w:tr w:rsidR="00A04F87" w14:paraId="073105D8" w14:textId="77777777">
        <w:trPr>
          <w:trHeight w:val="300"/>
        </w:trPr>
        <w:tc>
          <w:tcPr>
            <w:tcW w:w="963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E8B0AFB"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Pielietotās darba formas nodarbībās un programmas sasaiste ar mācību jomām</w:t>
            </w:r>
          </w:p>
        </w:tc>
      </w:tr>
      <w:tr w:rsidR="00A04F87" w14:paraId="250042ED" w14:textId="77777777">
        <w:trPr>
          <w:trHeight w:val="810"/>
        </w:trPr>
        <w:tc>
          <w:tcPr>
            <w:tcW w:w="3068" w:type="dxa"/>
            <w:tcBorders>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7EB9EDF5"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DEABC93" w14:textId="77777777" w:rsidR="00A04F87" w:rsidRDefault="00AB1B6A">
            <w:pPr>
              <w:widowControl w:val="0"/>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Formas</w:t>
            </w:r>
          </w:p>
        </w:tc>
        <w:tc>
          <w:tcPr>
            <w:tcW w:w="1224" w:type="dxa"/>
            <w:tcBorders>
              <w:bottom w:val="single" w:sz="8" w:space="0" w:color="000000"/>
              <w:right w:val="single" w:sz="8" w:space="0" w:color="000000"/>
            </w:tcBorders>
            <w:shd w:val="clear" w:color="auto" w:fill="E7E6E6"/>
            <w:tcMar>
              <w:top w:w="0" w:type="dxa"/>
              <w:left w:w="100" w:type="dxa"/>
              <w:bottom w:w="0" w:type="dxa"/>
              <w:right w:w="100" w:type="dxa"/>
            </w:tcMar>
          </w:tcPr>
          <w:p w14:paraId="715134E2" w14:textId="77777777" w:rsidR="00A04F87" w:rsidRDefault="00AB1B6A">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366A801" w14:textId="77777777" w:rsidR="00A04F87" w:rsidRDefault="00AB1B6A">
            <w:pPr>
              <w:widowControl w:val="0"/>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Atzīmēt ar X</w:t>
            </w:r>
          </w:p>
        </w:tc>
        <w:tc>
          <w:tcPr>
            <w:tcW w:w="4120" w:type="dxa"/>
            <w:tcBorders>
              <w:bottom w:val="single" w:sz="8" w:space="0" w:color="000000"/>
              <w:right w:val="single" w:sz="8" w:space="0" w:color="000000"/>
            </w:tcBorders>
            <w:shd w:val="clear" w:color="auto" w:fill="E7E6E6"/>
            <w:tcMar>
              <w:top w:w="0" w:type="dxa"/>
              <w:left w:w="100" w:type="dxa"/>
              <w:bottom w:w="0" w:type="dxa"/>
              <w:right w:w="100" w:type="dxa"/>
            </w:tcMar>
          </w:tcPr>
          <w:p w14:paraId="24480967"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A9D827D" w14:textId="77777777" w:rsidR="00A04F87" w:rsidRDefault="00AB1B6A">
            <w:pPr>
              <w:widowControl w:val="0"/>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Mācību jomas</w:t>
            </w:r>
          </w:p>
        </w:tc>
        <w:tc>
          <w:tcPr>
            <w:tcW w:w="1224" w:type="dxa"/>
            <w:tcBorders>
              <w:bottom w:val="single" w:sz="8" w:space="0" w:color="000000"/>
              <w:right w:val="single" w:sz="8" w:space="0" w:color="000000"/>
            </w:tcBorders>
            <w:shd w:val="clear" w:color="auto" w:fill="E7E6E6"/>
            <w:tcMar>
              <w:top w:w="0" w:type="dxa"/>
              <w:left w:w="100" w:type="dxa"/>
              <w:bottom w:w="0" w:type="dxa"/>
              <w:right w:w="100" w:type="dxa"/>
            </w:tcMar>
          </w:tcPr>
          <w:p w14:paraId="07A3FFF5" w14:textId="77777777" w:rsidR="00A04F87" w:rsidRDefault="00AB1B6A">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99F07F0" w14:textId="77777777" w:rsidR="00A04F87" w:rsidRDefault="00AB1B6A">
            <w:pPr>
              <w:widowControl w:val="0"/>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Atzīmēt ar X</w:t>
            </w:r>
          </w:p>
        </w:tc>
      </w:tr>
      <w:tr w:rsidR="00A04F87" w14:paraId="7836BDD3"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14558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Klātienes nodarbības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2522680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33FC8BD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Valodas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7A8C6CC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44075D39"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1D414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Tiešsaistes nodarbības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685D79A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6512205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Veselības un fiziskās aktivitātes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036E92E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6C8C0E92"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990265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Āra nodarbības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5A1C31F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06B4F64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Matemātika</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67596BD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32BFA4CD"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17D89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Individuālais darbs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31DD2C3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0CF70504"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Sociālās un pilsoniskā</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7B8830A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17E5CEE3"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222B6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Frontālais darbs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22E813F1"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3C51D26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Dabaszinātņu</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2A0188B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C7C33E9" w14:textId="77777777">
        <w:trPr>
          <w:trHeight w:val="57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3E931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Grupu darbs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099E7F4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2086768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Kultūras izpratnes un pašizpausmes mākslā</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617EE74C"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204CB807"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E061A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Eksperimenti</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720F7F6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5798CCD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Tehnoloģiju</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1BF8511E"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4801FD19"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3CAD0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Prezentācijas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44C5A547"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6D626B2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Pirmskolas un sākumskolas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73B6D47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7FF70399"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F578B84"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Radošās darbnīcas, domnīcas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2C8FFBD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2ABDBD2D"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Iekļaujošā izglītība</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4C0F3F2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279FC22C"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52008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ekskursijas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5EEA8C36"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6711DFA9"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Plašāka skolēnu izglītības pieredze</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33BE53C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042E4752"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E8C829"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Skates, sacensības, nometnes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1B538CE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6F50989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01FA8E3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6FCCA0B4" w14:textId="77777777">
        <w:trPr>
          <w:trHeight w:val="300"/>
        </w:trPr>
        <w:tc>
          <w:tcPr>
            <w:tcW w:w="3068"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72D3E1" w14:textId="77777777" w:rsidR="00A04F87" w:rsidRDefault="00AB1B6A">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Citas </w:t>
            </w:r>
            <w:r>
              <w:rPr>
                <w:rFonts w:ascii="Times New Roman" w:eastAsia="Times New Roman" w:hAnsi="Times New Roman" w:cs="Times New Roman"/>
                <w:i/>
                <w:sz w:val="24"/>
                <w:szCs w:val="24"/>
              </w:rPr>
              <w:t>(norādīt kādas)</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16374D53"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120" w:type="dxa"/>
            <w:tcBorders>
              <w:bottom w:val="single" w:sz="8" w:space="0" w:color="000000"/>
              <w:right w:val="single" w:sz="8" w:space="0" w:color="000000"/>
            </w:tcBorders>
            <w:shd w:val="clear" w:color="auto" w:fill="auto"/>
            <w:tcMar>
              <w:top w:w="0" w:type="dxa"/>
              <w:left w:w="100" w:type="dxa"/>
              <w:bottom w:w="0" w:type="dxa"/>
              <w:right w:w="100" w:type="dxa"/>
            </w:tcMar>
          </w:tcPr>
          <w:p w14:paraId="629E37C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24" w:type="dxa"/>
            <w:tcBorders>
              <w:bottom w:val="single" w:sz="8" w:space="0" w:color="000000"/>
              <w:right w:val="single" w:sz="8" w:space="0" w:color="000000"/>
            </w:tcBorders>
            <w:shd w:val="clear" w:color="auto" w:fill="auto"/>
            <w:tcMar>
              <w:top w:w="0" w:type="dxa"/>
              <w:left w:w="100" w:type="dxa"/>
              <w:bottom w:w="0" w:type="dxa"/>
              <w:right w:w="100" w:type="dxa"/>
            </w:tcMar>
          </w:tcPr>
          <w:p w14:paraId="6ACDAF5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83DFC39"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2"/>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37"/>
      </w:tblGrid>
      <w:tr w:rsidR="00A04F87" w14:paraId="6C1497F2" w14:textId="77777777">
        <w:trPr>
          <w:trHeight w:val="300"/>
        </w:trPr>
        <w:tc>
          <w:tcPr>
            <w:tcW w:w="963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01E0AA"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Materiāli tehniskais nodrošinājums, papildus finanšu piesaiste</w:t>
            </w:r>
          </w:p>
        </w:tc>
      </w:tr>
      <w:tr w:rsidR="00A04F87" w14:paraId="674610C3" w14:textId="77777777">
        <w:trPr>
          <w:trHeight w:val="2385"/>
        </w:trPr>
        <w:tc>
          <w:tcPr>
            <w:tcW w:w="963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1615F9"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55E36D" w14:textId="77777777" w:rsidR="00A04F87" w:rsidRDefault="00AB1B6A">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028AB7" w14:textId="77777777" w:rsidR="00A04F87" w:rsidRDefault="00AB1B6A">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905836" w14:textId="77777777" w:rsidR="00A04F87" w:rsidRDefault="00AB1B6A">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94DF45" w14:textId="77777777" w:rsidR="00A04F87" w:rsidRDefault="00AB1B6A">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5FDF99C"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09"/>
        <w:gridCol w:w="6128"/>
      </w:tblGrid>
      <w:tr w:rsidR="00A04F87" w14:paraId="50829009" w14:textId="77777777">
        <w:trPr>
          <w:trHeight w:val="300"/>
        </w:trPr>
        <w:tc>
          <w:tcPr>
            <w:tcW w:w="963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5D974E"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Mācību procesa pašnovērtējums</w:t>
            </w:r>
          </w:p>
        </w:tc>
      </w:tr>
      <w:tr w:rsidR="00A04F87" w14:paraId="14A4FB5B" w14:textId="77777777">
        <w:trPr>
          <w:trHeight w:val="570"/>
        </w:trPr>
        <w:tc>
          <w:tcPr>
            <w:tcW w:w="350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BDC771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Apgūtās prasmes, sasaiste ar karjeras izglītību</w:t>
            </w:r>
          </w:p>
        </w:tc>
        <w:tc>
          <w:tcPr>
            <w:tcW w:w="6127" w:type="dxa"/>
            <w:tcBorders>
              <w:bottom w:val="single" w:sz="8" w:space="0" w:color="000000"/>
              <w:right w:val="single" w:sz="8" w:space="0" w:color="000000"/>
            </w:tcBorders>
            <w:shd w:val="clear" w:color="auto" w:fill="auto"/>
            <w:tcMar>
              <w:top w:w="0" w:type="dxa"/>
              <w:left w:w="100" w:type="dxa"/>
              <w:bottom w:w="0" w:type="dxa"/>
              <w:right w:w="100" w:type="dxa"/>
            </w:tcMar>
          </w:tcPr>
          <w:p w14:paraId="13D2AF8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31E814E6" w14:textId="77777777">
        <w:trPr>
          <w:trHeight w:val="570"/>
        </w:trPr>
        <w:tc>
          <w:tcPr>
            <w:tcW w:w="350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84B8AB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Secinājumi, ieteikumi interešu izglītības procesa pilnveidei</w:t>
            </w:r>
          </w:p>
        </w:tc>
        <w:tc>
          <w:tcPr>
            <w:tcW w:w="6127" w:type="dxa"/>
            <w:tcBorders>
              <w:bottom w:val="single" w:sz="8" w:space="0" w:color="000000"/>
              <w:right w:val="single" w:sz="8" w:space="0" w:color="000000"/>
            </w:tcBorders>
            <w:shd w:val="clear" w:color="auto" w:fill="auto"/>
            <w:tcMar>
              <w:top w:w="0" w:type="dxa"/>
              <w:left w:w="100" w:type="dxa"/>
              <w:bottom w:w="0" w:type="dxa"/>
              <w:right w:w="100" w:type="dxa"/>
            </w:tcMar>
          </w:tcPr>
          <w:p w14:paraId="2515018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61053961" w14:textId="77777777">
        <w:trPr>
          <w:trHeight w:val="855"/>
        </w:trPr>
        <w:tc>
          <w:tcPr>
            <w:tcW w:w="350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F767D45" w14:textId="77777777" w:rsidR="00A04F87" w:rsidRDefault="00AB1B6A">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Izglītības kvalitātes procesa izvērtējums </w:t>
            </w:r>
            <w:r>
              <w:rPr>
                <w:rFonts w:ascii="Times New Roman" w:eastAsia="Times New Roman" w:hAnsi="Times New Roman" w:cs="Times New Roman"/>
                <w:i/>
                <w:sz w:val="24"/>
                <w:szCs w:val="24"/>
              </w:rPr>
              <w:t>(aptaujas, atsauksmes, rekomendācijas u.c.)</w:t>
            </w:r>
          </w:p>
        </w:tc>
        <w:tc>
          <w:tcPr>
            <w:tcW w:w="6127" w:type="dxa"/>
            <w:tcBorders>
              <w:bottom w:val="single" w:sz="8" w:space="0" w:color="000000"/>
              <w:right w:val="single" w:sz="8" w:space="0" w:color="000000"/>
            </w:tcBorders>
            <w:shd w:val="clear" w:color="auto" w:fill="auto"/>
            <w:tcMar>
              <w:top w:w="0" w:type="dxa"/>
              <w:left w:w="100" w:type="dxa"/>
              <w:bottom w:w="0" w:type="dxa"/>
              <w:right w:w="100" w:type="dxa"/>
            </w:tcMar>
          </w:tcPr>
          <w:p w14:paraId="6FB07F01"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0772D5C" w14:textId="77777777" w:rsidR="00A04F87" w:rsidRDefault="00AB1B6A">
      <w:pPr>
        <w:widowControl w:val="0"/>
        <w:spacing w:before="240" w:after="240"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4"/>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25"/>
        <w:gridCol w:w="1642"/>
        <w:gridCol w:w="4970"/>
      </w:tblGrid>
      <w:tr w:rsidR="00A04F87" w14:paraId="74754D93" w14:textId="77777777">
        <w:trPr>
          <w:trHeight w:val="810"/>
        </w:trPr>
        <w:tc>
          <w:tcPr>
            <w:tcW w:w="963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713E436"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Programmas īstenotāja pašvērtējums</w:t>
            </w:r>
          </w:p>
          <w:p w14:paraId="7126B186" w14:textId="77777777" w:rsidR="00A04F87" w:rsidRDefault="00AB1B6A">
            <w:pPr>
              <w:widowControl w:val="0"/>
              <w:spacing w:before="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(ja vairāki īstenotāji, katrs aizpilda savu tabulu)</w:t>
            </w:r>
          </w:p>
        </w:tc>
      </w:tr>
      <w:tr w:rsidR="00A04F87" w14:paraId="35CD9319"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2DEFD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42" w:type="dxa"/>
            <w:tcBorders>
              <w:bottom w:val="single" w:sz="8" w:space="0" w:color="000000"/>
              <w:right w:val="single" w:sz="8" w:space="0" w:color="000000"/>
            </w:tcBorders>
            <w:shd w:val="clear" w:color="auto" w:fill="E7E6E6"/>
            <w:tcMar>
              <w:top w:w="0" w:type="dxa"/>
              <w:left w:w="100" w:type="dxa"/>
              <w:bottom w:w="0" w:type="dxa"/>
              <w:right w:w="100" w:type="dxa"/>
            </w:tcMar>
          </w:tcPr>
          <w:p w14:paraId="24562907" w14:textId="77777777" w:rsidR="00A04F87" w:rsidRDefault="00AB1B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Mēnesis/gads</w:t>
            </w:r>
          </w:p>
        </w:tc>
        <w:tc>
          <w:tcPr>
            <w:tcW w:w="4970" w:type="dxa"/>
            <w:tcBorders>
              <w:bottom w:val="single" w:sz="8" w:space="0" w:color="000000"/>
              <w:right w:val="single" w:sz="8" w:space="0" w:color="000000"/>
            </w:tcBorders>
            <w:shd w:val="clear" w:color="auto" w:fill="E7E6E6"/>
            <w:tcMar>
              <w:top w:w="0" w:type="dxa"/>
              <w:left w:w="100" w:type="dxa"/>
              <w:bottom w:w="0" w:type="dxa"/>
              <w:right w:w="100" w:type="dxa"/>
            </w:tcMar>
          </w:tcPr>
          <w:p w14:paraId="1870ADF0" w14:textId="77777777" w:rsidR="00A04F87" w:rsidRDefault="00AB1B6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Nosaukums</w:t>
            </w:r>
          </w:p>
        </w:tc>
      </w:tr>
      <w:tr w:rsidR="00A04F87" w14:paraId="4CC38080"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9107C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w:t>
            </w:r>
          </w:p>
        </w:tc>
        <w:tc>
          <w:tcPr>
            <w:tcW w:w="1642" w:type="dxa"/>
            <w:tcBorders>
              <w:bottom w:val="single" w:sz="8" w:space="0" w:color="000000"/>
              <w:right w:val="single" w:sz="8" w:space="0" w:color="000000"/>
            </w:tcBorders>
            <w:shd w:val="clear" w:color="auto" w:fill="auto"/>
            <w:tcMar>
              <w:top w:w="0" w:type="dxa"/>
              <w:left w:w="100" w:type="dxa"/>
              <w:bottom w:w="0" w:type="dxa"/>
              <w:right w:w="100" w:type="dxa"/>
            </w:tcMar>
          </w:tcPr>
          <w:p w14:paraId="18E4A4D4" w14:textId="77777777" w:rsidR="00A04F87" w:rsidRDefault="00AB1B6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c>
          <w:tcPr>
            <w:tcW w:w="4970" w:type="dxa"/>
            <w:tcBorders>
              <w:bottom w:val="single" w:sz="8" w:space="0" w:color="000000"/>
              <w:right w:val="single" w:sz="8" w:space="0" w:color="000000"/>
            </w:tcBorders>
            <w:shd w:val="clear" w:color="auto" w:fill="auto"/>
            <w:tcMar>
              <w:top w:w="0" w:type="dxa"/>
              <w:left w:w="100" w:type="dxa"/>
              <w:bottom w:w="0" w:type="dxa"/>
              <w:right w:w="100" w:type="dxa"/>
            </w:tcMar>
          </w:tcPr>
          <w:p w14:paraId="169427B1" w14:textId="77777777" w:rsidR="00A04F87" w:rsidRDefault="00AB1B6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A04F87" w14:paraId="223D03B2" w14:textId="77777777">
        <w:trPr>
          <w:trHeight w:val="57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25881E" w14:textId="77777777" w:rsidR="00A04F87" w:rsidRDefault="00AB1B6A">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Profesionālās pilnveide </w:t>
            </w:r>
            <w:r>
              <w:rPr>
                <w:rFonts w:ascii="Times New Roman" w:eastAsia="Times New Roman" w:hAnsi="Times New Roman" w:cs="Times New Roman"/>
                <w:i/>
                <w:sz w:val="24"/>
                <w:szCs w:val="24"/>
              </w:rPr>
              <w:t>(pēdējie apmeklētie kursi)</w:t>
            </w:r>
          </w:p>
        </w:tc>
        <w:tc>
          <w:tcPr>
            <w:tcW w:w="1642" w:type="dxa"/>
            <w:tcBorders>
              <w:bottom w:val="single" w:sz="8" w:space="0" w:color="000000"/>
              <w:right w:val="single" w:sz="8" w:space="0" w:color="000000"/>
            </w:tcBorders>
            <w:shd w:val="clear" w:color="auto" w:fill="auto"/>
            <w:tcMar>
              <w:top w:w="0" w:type="dxa"/>
              <w:left w:w="100" w:type="dxa"/>
              <w:bottom w:w="0" w:type="dxa"/>
              <w:right w:w="100" w:type="dxa"/>
            </w:tcMar>
          </w:tcPr>
          <w:p w14:paraId="51E3A3AA"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70" w:type="dxa"/>
            <w:tcBorders>
              <w:bottom w:val="single" w:sz="8" w:space="0" w:color="000000"/>
              <w:right w:val="single" w:sz="8" w:space="0" w:color="000000"/>
            </w:tcBorders>
            <w:shd w:val="clear" w:color="auto" w:fill="auto"/>
            <w:tcMar>
              <w:top w:w="0" w:type="dxa"/>
              <w:left w:w="100" w:type="dxa"/>
              <w:bottom w:w="0" w:type="dxa"/>
              <w:right w:w="100" w:type="dxa"/>
            </w:tcMar>
          </w:tcPr>
          <w:p w14:paraId="250A9684"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D4A7521" w14:textId="77777777">
        <w:trPr>
          <w:trHeight w:val="57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9C390E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Pieredzes apmaiņa, projekti, metodisko materiālu izstrāde</w:t>
            </w:r>
          </w:p>
        </w:tc>
        <w:tc>
          <w:tcPr>
            <w:tcW w:w="1642" w:type="dxa"/>
            <w:tcBorders>
              <w:bottom w:val="single" w:sz="8" w:space="0" w:color="000000"/>
              <w:right w:val="single" w:sz="8" w:space="0" w:color="000000"/>
            </w:tcBorders>
            <w:shd w:val="clear" w:color="auto" w:fill="auto"/>
            <w:tcMar>
              <w:top w:w="0" w:type="dxa"/>
              <w:left w:w="100" w:type="dxa"/>
              <w:bottom w:w="0" w:type="dxa"/>
              <w:right w:w="100" w:type="dxa"/>
            </w:tcMar>
          </w:tcPr>
          <w:p w14:paraId="7E9B454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70" w:type="dxa"/>
            <w:tcBorders>
              <w:bottom w:val="single" w:sz="8" w:space="0" w:color="000000"/>
              <w:right w:val="single" w:sz="8" w:space="0" w:color="000000"/>
            </w:tcBorders>
            <w:shd w:val="clear" w:color="auto" w:fill="auto"/>
            <w:tcMar>
              <w:top w:w="0" w:type="dxa"/>
              <w:left w:w="100" w:type="dxa"/>
              <w:bottom w:w="0" w:type="dxa"/>
              <w:right w:w="100" w:type="dxa"/>
            </w:tcMar>
          </w:tcPr>
          <w:p w14:paraId="25BCF68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026E4448"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7C55E6"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Sasniegumi</w:t>
            </w:r>
          </w:p>
        </w:tc>
        <w:tc>
          <w:tcPr>
            <w:tcW w:w="1642" w:type="dxa"/>
            <w:tcBorders>
              <w:bottom w:val="single" w:sz="8" w:space="0" w:color="000000"/>
              <w:right w:val="single" w:sz="8" w:space="0" w:color="000000"/>
            </w:tcBorders>
            <w:shd w:val="clear" w:color="auto" w:fill="auto"/>
            <w:tcMar>
              <w:top w:w="0" w:type="dxa"/>
              <w:left w:w="100" w:type="dxa"/>
              <w:bottom w:w="0" w:type="dxa"/>
              <w:right w:w="100" w:type="dxa"/>
            </w:tcMar>
          </w:tcPr>
          <w:p w14:paraId="18F8030B"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70" w:type="dxa"/>
            <w:tcBorders>
              <w:bottom w:val="single" w:sz="8" w:space="0" w:color="000000"/>
              <w:right w:val="single" w:sz="8" w:space="0" w:color="000000"/>
            </w:tcBorders>
            <w:shd w:val="clear" w:color="auto" w:fill="auto"/>
            <w:tcMar>
              <w:top w:w="0" w:type="dxa"/>
              <w:left w:w="100" w:type="dxa"/>
              <w:bottom w:w="0" w:type="dxa"/>
              <w:right w:w="100" w:type="dxa"/>
            </w:tcMar>
          </w:tcPr>
          <w:p w14:paraId="7D997018"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579C1C88"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B3E1F7F"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6612"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794B44D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40E4A2A7"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FF6B2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c>
          <w:tcPr>
            <w:tcW w:w="6612"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53BE26D5"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04F87" w14:paraId="4C386577" w14:textId="77777777">
        <w:trPr>
          <w:trHeight w:val="300"/>
        </w:trPr>
        <w:tc>
          <w:tcPr>
            <w:tcW w:w="302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E40C260"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6612"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356DB152" w14:textId="77777777" w:rsidR="00A04F87" w:rsidRDefault="00AB1B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76F3693" w14:textId="77777777" w:rsidR="00A04F87" w:rsidRDefault="00A04F87">
      <w:pPr>
        <w:widowControl w:val="0"/>
        <w:pBdr>
          <w:top w:val="nil"/>
          <w:left w:val="nil"/>
          <w:bottom w:val="nil"/>
          <w:right w:val="nil"/>
          <w:between w:val="nil"/>
        </w:pBdr>
        <w:spacing w:before="6" w:line="229" w:lineRule="auto"/>
        <w:ind w:right="4"/>
        <w:rPr>
          <w:rFonts w:ascii="Times New Roman" w:eastAsia="Times New Roman" w:hAnsi="Times New Roman" w:cs="Times New Roman"/>
          <w:sz w:val="24"/>
          <w:szCs w:val="24"/>
        </w:rPr>
      </w:pPr>
    </w:p>
    <w:p w14:paraId="258122F7" w14:textId="1A56F90A" w:rsidR="00A04F87" w:rsidRDefault="00A04F87" w:rsidP="00FA5352">
      <w:pPr>
        <w:widowControl w:val="0"/>
        <w:pBdr>
          <w:top w:val="nil"/>
          <w:left w:val="nil"/>
          <w:bottom w:val="nil"/>
          <w:right w:val="nil"/>
          <w:between w:val="nil"/>
        </w:pBdr>
        <w:spacing w:line="199" w:lineRule="auto"/>
        <w:rPr>
          <w:rFonts w:ascii="Times New Roman" w:eastAsia="Times New Roman" w:hAnsi="Times New Roman" w:cs="Times New Roman"/>
          <w:color w:val="000000"/>
        </w:rPr>
      </w:pPr>
    </w:p>
    <w:sectPr w:rsidR="00A04F87" w:rsidSect="00FA5352">
      <w:headerReference w:type="default" r:id="rId14"/>
      <w:headerReference w:type="first" r:id="rId15"/>
      <w:pgSz w:w="11900" w:h="16820"/>
      <w:pgMar w:top="1440" w:right="1370" w:bottom="1440" w:left="709" w:header="0" w:footer="720" w:gutter="0"/>
      <w:pgNumType w:start="1"/>
      <w:cols w:space="720" w:equalWidth="0">
        <w:col w:w="13957"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3FC8" w14:textId="77777777" w:rsidR="00A81173" w:rsidRDefault="00A81173" w:rsidP="004E27C8">
      <w:pPr>
        <w:spacing w:line="240" w:lineRule="auto"/>
      </w:pPr>
      <w:r>
        <w:separator/>
      </w:r>
    </w:p>
  </w:endnote>
  <w:endnote w:type="continuationSeparator" w:id="0">
    <w:p w14:paraId="7EECA3A2" w14:textId="77777777" w:rsidR="00A81173" w:rsidRDefault="00A81173" w:rsidP="004E2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A9BB" w14:textId="77777777" w:rsidR="00A81173" w:rsidRDefault="00A81173" w:rsidP="004E27C8">
      <w:pPr>
        <w:spacing w:line="240" w:lineRule="auto"/>
      </w:pPr>
      <w:r>
        <w:separator/>
      </w:r>
    </w:p>
  </w:footnote>
  <w:footnote w:type="continuationSeparator" w:id="0">
    <w:p w14:paraId="04A328C3" w14:textId="77777777" w:rsidR="00A81173" w:rsidRDefault="00A81173" w:rsidP="004E27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263914"/>
      <w:docPartObj>
        <w:docPartGallery w:val="Page Numbers (Top of Page)"/>
        <w:docPartUnique/>
      </w:docPartObj>
    </w:sdtPr>
    <w:sdtEndPr>
      <w:rPr>
        <w:rFonts w:ascii="Times New Roman" w:hAnsi="Times New Roman" w:cs="Times New Roman"/>
        <w:sz w:val="24"/>
        <w:szCs w:val="24"/>
      </w:rPr>
    </w:sdtEndPr>
    <w:sdtContent>
      <w:p w14:paraId="043628AB" w14:textId="77777777" w:rsidR="00A81173" w:rsidRDefault="00A81173">
        <w:pPr>
          <w:pStyle w:val="Galvene"/>
          <w:jc w:val="center"/>
        </w:pPr>
      </w:p>
      <w:p w14:paraId="489223B9" w14:textId="77777777" w:rsidR="00A81173" w:rsidRDefault="00A81173">
        <w:pPr>
          <w:pStyle w:val="Galvene"/>
          <w:jc w:val="center"/>
        </w:pPr>
      </w:p>
      <w:p w14:paraId="2170CE47" w14:textId="2CC2CF29" w:rsidR="00A81173" w:rsidRPr="004E27C8" w:rsidRDefault="00A81173">
        <w:pPr>
          <w:pStyle w:val="Galvene"/>
          <w:jc w:val="center"/>
          <w:rPr>
            <w:rFonts w:ascii="Times New Roman" w:hAnsi="Times New Roman" w:cs="Times New Roman"/>
            <w:sz w:val="24"/>
            <w:szCs w:val="24"/>
          </w:rPr>
        </w:pPr>
        <w:r w:rsidRPr="004E27C8">
          <w:rPr>
            <w:rFonts w:ascii="Times New Roman" w:hAnsi="Times New Roman" w:cs="Times New Roman"/>
            <w:sz w:val="24"/>
            <w:szCs w:val="24"/>
          </w:rPr>
          <w:fldChar w:fldCharType="begin"/>
        </w:r>
        <w:r w:rsidRPr="004E27C8">
          <w:rPr>
            <w:rFonts w:ascii="Times New Roman" w:hAnsi="Times New Roman" w:cs="Times New Roman"/>
            <w:sz w:val="24"/>
            <w:szCs w:val="24"/>
          </w:rPr>
          <w:instrText>PAGE   \* MERGEFORMAT</w:instrText>
        </w:r>
        <w:r w:rsidRPr="004E27C8">
          <w:rPr>
            <w:rFonts w:ascii="Times New Roman" w:hAnsi="Times New Roman" w:cs="Times New Roman"/>
            <w:sz w:val="24"/>
            <w:szCs w:val="24"/>
          </w:rPr>
          <w:fldChar w:fldCharType="separate"/>
        </w:r>
        <w:r w:rsidR="00044C24">
          <w:rPr>
            <w:rFonts w:ascii="Times New Roman" w:hAnsi="Times New Roman" w:cs="Times New Roman"/>
            <w:noProof/>
            <w:sz w:val="24"/>
            <w:szCs w:val="24"/>
          </w:rPr>
          <w:t>5</w:t>
        </w:r>
        <w:r w:rsidRPr="004E27C8">
          <w:rPr>
            <w:rFonts w:ascii="Times New Roman" w:hAnsi="Times New Roman" w:cs="Times New Roman"/>
            <w:sz w:val="24"/>
            <w:szCs w:val="24"/>
          </w:rPr>
          <w:fldChar w:fldCharType="end"/>
        </w:r>
      </w:p>
    </w:sdtContent>
  </w:sdt>
  <w:p w14:paraId="18767057" w14:textId="77777777" w:rsidR="00A81173" w:rsidRDefault="00A8117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208615"/>
      <w:docPartObj>
        <w:docPartGallery w:val="Page Numbers (Top of Page)"/>
        <w:docPartUnique/>
      </w:docPartObj>
    </w:sdtPr>
    <w:sdtEndPr>
      <w:rPr>
        <w:rFonts w:ascii="Times New Roman" w:hAnsi="Times New Roman" w:cs="Times New Roman"/>
        <w:sz w:val="24"/>
        <w:szCs w:val="24"/>
      </w:rPr>
    </w:sdtEndPr>
    <w:sdtContent>
      <w:p w14:paraId="055176A7" w14:textId="77777777" w:rsidR="00A81173" w:rsidRDefault="00A81173">
        <w:pPr>
          <w:pStyle w:val="Galvene"/>
          <w:jc w:val="center"/>
        </w:pPr>
      </w:p>
      <w:p w14:paraId="21418F4E" w14:textId="77777777" w:rsidR="00A81173" w:rsidRDefault="00A81173">
        <w:pPr>
          <w:pStyle w:val="Galvene"/>
          <w:jc w:val="center"/>
        </w:pPr>
      </w:p>
      <w:p w14:paraId="6B23645F" w14:textId="77777777" w:rsidR="00A81173" w:rsidRPr="004E27C8" w:rsidRDefault="00A81173">
        <w:pPr>
          <w:pStyle w:val="Galvene"/>
          <w:jc w:val="center"/>
          <w:rPr>
            <w:rFonts w:ascii="Times New Roman" w:hAnsi="Times New Roman" w:cs="Times New Roman"/>
            <w:sz w:val="24"/>
            <w:szCs w:val="24"/>
          </w:rPr>
        </w:pPr>
        <w:r w:rsidRPr="004E27C8">
          <w:rPr>
            <w:rFonts w:ascii="Times New Roman" w:hAnsi="Times New Roman" w:cs="Times New Roman"/>
            <w:sz w:val="24"/>
            <w:szCs w:val="24"/>
          </w:rPr>
          <w:fldChar w:fldCharType="begin"/>
        </w:r>
        <w:r w:rsidRPr="004E27C8">
          <w:rPr>
            <w:rFonts w:ascii="Times New Roman" w:hAnsi="Times New Roman" w:cs="Times New Roman"/>
            <w:sz w:val="24"/>
            <w:szCs w:val="24"/>
          </w:rPr>
          <w:instrText>PAGE   \* MERGEFORMAT</w:instrText>
        </w:r>
        <w:r w:rsidRPr="004E27C8">
          <w:rPr>
            <w:rFonts w:ascii="Times New Roman" w:hAnsi="Times New Roman" w:cs="Times New Roman"/>
            <w:sz w:val="24"/>
            <w:szCs w:val="24"/>
          </w:rPr>
          <w:fldChar w:fldCharType="separate"/>
        </w:r>
        <w:r w:rsidR="00044C24">
          <w:rPr>
            <w:rFonts w:ascii="Times New Roman" w:hAnsi="Times New Roman" w:cs="Times New Roman"/>
            <w:noProof/>
            <w:sz w:val="24"/>
            <w:szCs w:val="24"/>
          </w:rPr>
          <w:t>2</w:t>
        </w:r>
        <w:r w:rsidRPr="004E27C8">
          <w:rPr>
            <w:rFonts w:ascii="Times New Roman" w:hAnsi="Times New Roman" w:cs="Times New Roman"/>
            <w:sz w:val="24"/>
            <w:szCs w:val="24"/>
          </w:rPr>
          <w:fldChar w:fldCharType="end"/>
        </w:r>
      </w:p>
    </w:sdtContent>
  </w:sdt>
  <w:p w14:paraId="47CE83D4" w14:textId="77777777" w:rsidR="00A81173" w:rsidRDefault="00A8117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33885"/>
      <w:docPartObj>
        <w:docPartGallery w:val="Page Numbers (Top of Page)"/>
        <w:docPartUnique/>
      </w:docPartObj>
    </w:sdtPr>
    <w:sdtEndPr>
      <w:rPr>
        <w:rFonts w:ascii="Times New Roman" w:hAnsi="Times New Roman" w:cs="Times New Roman"/>
        <w:sz w:val="24"/>
        <w:szCs w:val="24"/>
      </w:rPr>
    </w:sdtEndPr>
    <w:sdtContent>
      <w:p w14:paraId="79D74321" w14:textId="77777777" w:rsidR="00A81173" w:rsidRDefault="00A81173">
        <w:pPr>
          <w:pStyle w:val="Galvene"/>
          <w:jc w:val="center"/>
        </w:pPr>
      </w:p>
      <w:p w14:paraId="52374838" w14:textId="77777777" w:rsidR="00A81173" w:rsidRDefault="00A81173">
        <w:pPr>
          <w:pStyle w:val="Galvene"/>
          <w:jc w:val="center"/>
        </w:pPr>
      </w:p>
      <w:p w14:paraId="2DDA5E8B" w14:textId="77777777" w:rsidR="00A81173" w:rsidRPr="004E27C8" w:rsidRDefault="00A81173">
        <w:pPr>
          <w:pStyle w:val="Galvene"/>
          <w:jc w:val="center"/>
          <w:rPr>
            <w:rFonts w:ascii="Times New Roman" w:hAnsi="Times New Roman" w:cs="Times New Roman"/>
            <w:sz w:val="24"/>
            <w:szCs w:val="24"/>
          </w:rPr>
        </w:pPr>
        <w:r w:rsidRPr="004E27C8">
          <w:rPr>
            <w:rFonts w:ascii="Times New Roman" w:hAnsi="Times New Roman" w:cs="Times New Roman"/>
            <w:sz w:val="24"/>
            <w:szCs w:val="24"/>
          </w:rPr>
          <w:fldChar w:fldCharType="begin"/>
        </w:r>
        <w:r w:rsidRPr="004E27C8">
          <w:rPr>
            <w:rFonts w:ascii="Times New Roman" w:hAnsi="Times New Roman" w:cs="Times New Roman"/>
            <w:sz w:val="24"/>
            <w:szCs w:val="24"/>
          </w:rPr>
          <w:instrText>PAGE   \* MERGEFORMAT</w:instrText>
        </w:r>
        <w:r w:rsidRPr="004E27C8">
          <w:rPr>
            <w:rFonts w:ascii="Times New Roman" w:hAnsi="Times New Roman" w:cs="Times New Roman"/>
            <w:sz w:val="24"/>
            <w:szCs w:val="24"/>
          </w:rPr>
          <w:fldChar w:fldCharType="separate"/>
        </w:r>
        <w:r w:rsidR="00044C24">
          <w:rPr>
            <w:rFonts w:ascii="Times New Roman" w:hAnsi="Times New Roman" w:cs="Times New Roman"/>
            <w:noProof/>
            <w:sz w:val="24"/>
            <w:szCs w:val="24"/>
          </w:rPr>
          <w:t>2</w:t>
        </w:r>
        <w:r w:rsidRPr="004E27C8">
          <w:rPr>
            <w:rFonts w:ascii="Times New Roman" w:hAnsi="Times New Roman" w:cs="Times New Roman"/>
            <w:sz w:val="24"/>
            <w:szCs w:val="24"/>
          </w:rPr>
          <w:fldChar w:fldCharType="end"/>
        </w:r>
      </w:p>
    </w:sdtContent>
  </w:sdt>
  <w:p w14:paraId="2D69B7F0" w14:textId="77777777" w:rsidR="00A81173" w:rsidRDefault="00A8117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74CD" w14:textId="77777777" w:rsidR="00FA5352" w:rsidRDefault="00FA53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10C2"/>
    <w:multiLevelType w:val="multilevel"/>
    <w:tmpl w:val="28E8D53A"/>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A01251F"/>
    <w:multiLevelType w:val="hybridMultilevel"/>
    <w:tmpl w:val="8A5A03FC"/>
    <w:lvl w:ilvl="0" w:tplc="DA5811EA">
      <w:start w:val="1"/>
      <w:numFmt w:val="upperRoman"/>
      <w:lvlText w:val="%1."/>
      <w:lvlJc w:val="left"/>
      <w:pPr>
        <w:ind w:left="1440" w:hanging="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804069"/>
    <w:multiLevelType w:val="multilevel"/>
    <w:tmpl w:val="D23823D4"/>
    <w:lvl w:ilvl="0">
      <w:start w:val="1"/>
      <w:numFmt w:val="decimal"/>
      <w:lvlText w:val="%1."/>
      <w:lvlJc w:val="right"/>
      <w:pPr>
        <w:ind w:left="720" w:hanging="360"/>
      </w:pPr>
      <w:rPr>
        <w:color w:val="auto"/>
        <w:u w:val="none"/>
      </w:rPr>
    </w:lvl>
    <w:lvl w:ilvl="1">
      <w:start w:val="1"/>
      <w:numFmt w:val="decimal"/>
      <w:lvlText w:val="%1.%2."/>
      <w:lvlJc w:val="right"/>
      <w:pPr>
        <w:ind w:left="1440" w:hanging="360"/>
      </w:pPr>
      <w:rPr>
        <w:i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1D9490E"/>
    <w:multiLevelType w:val="multilevel"/>
    <w:tmpl w:val="D8E43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442F3D"/>
    <w:multiLevelType w:val="multilevel"/>
    <w:tmpl w:val="E87EE0C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1232740567">
    <w:abstractNumId w:val="2"/>
  </w:num>
  <w:num w:numId="2" w16cid:durableId="494731947">
    <w:abstractNumId w:val="3"/>
  </w:num>
  <w:num w:numId="3" w16cid:durableId="1971865338">
    <w:abstractNumId w:val="0"/>
  </w:num>
  <w:num w:numId="4" w16cid:durableId="322121020">
    <w:abstractNumId w:val="4"/>
  </w:num>
  <w:num w:numId="5" w16cid:durableId="65503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87"/>
    <w:rsid w:val="00044C24"/>
    <w:rsid w:val="000C0F8D"/>
    <w:rsid w:val="003E715A"/>
    <w:rsid w:val="004E27C8"/>
    <w:rsid w:val="007F6EFF"/>
    <w:rsid w:val="00972C76"/>
    <w:rsid w:val="00A04F87"/>
    <w:rsid w:val="00A81173"/>
    <w:rsid w:val="00AB1B6A"/>
    <w:rsid w:val="00AE0C61"/>
    <w:rsid w:val="00B47646"/>
    <w:rsid w:val="00BF3D93"/>
    <w:rsid w:val="00C36B15"/>
    <w:rsid w:val="00CB36A6"/>
    <w:rsid w:val="00FA53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63D9"/>
  <w15:docId w15:val="{D2BA52FF-74E1-40B9-BBBC-B595E2D6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Galvene">
    <w:name w:val="header"/>
    <w:basedOn w:val="Parasts"/>
    <w:link w:val="GalveneRakstz"/>
    <w:uiPriority w:val="99"/>
    <w:unhideWhenUsed/>
    <w:rsid w:val="004E27C8"/>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4E27C8"/>
  </w:style>
  <w:style w:type="paragraph" w:styleId="Kjene">
    <w:name w:val="footer"/>
    <w:basedOn w:val="Parasts"/>
    <w:link w:val="KjeneRakstz"/>
    <w:uiPriority w:val="99"/>
    <w:unhideWhenUsed/>
    <w:rsid w:val="004E27C8"/>
    <w:pPr>
      <w:tabs>
        <w:tab w:val="center" w:pos="4153"/>
        <w:tab w:val="right" w:pos="8306"/>
      </w:tabs>
      <w:spacing w:line="240" w:lineRule="auto"/>
    </w:pPr>
  </w:style>
  <w:style w:type="character" w:customStyle="1" w:styleId="KjeneRakstz">
    <w:name w:val="Kājene Rakstz."/>
    <w:basedOn w:val="Noklusjumarindkopasfonts"/>
    <w:link w:val="Kjene"/>
    <w:uiPriority w:val="99"/>
    <w:rsid w:val="004E27C8"/>
  </w:style>
  <w:style w:type="paragraph" w:styleId="Sarakstarindkopa">
    <w:name w:val="List Paragraph"/>
    <w:basedOn w:val="Parasts"/>
    <w:uiPriority w:val="34"/>
    <w:qFormat/>
    <w:rsid w:val="004E2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mbazu.bjc@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mbazu.bjc@limbazunovads.lv"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limbazu.bjc@limbazunovads.lv" TargetMode="External"/><Relationship Id="rId4" Type="http://schemas.openxmlformats.org/officeDocument/2006/relationships/webSettings" Target="webSettings.xml"/><Relationship Id="rId9" Type="http://schemas.openxmlformats.org/officeDocument/2006/relationships/hyperlink" Target="mailto:izglitibas.parvalde@limbazunovad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15957</Words>
  <Characters>9096</Characters>
  <Application>Microsoft Office Word</Application>
  <DocSecurity>0</DocSecurity>
  <Lines>75</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Tinkusa</dc:creator>
  <cp:lastModifiedBy>Lietotajs</cp:lastModifiedBy>
  <cp:revision>8</cp:revision>
  <dcterms:created xsi:type="dcterms:W3CDTF">2025-04-04T08:03:00Z</dcterms:created>
  <dcterms:modified xsi:type="dcterms:W3CDTF">2025-04-22T15:31:00Z</dcterms:modified>
</cp:coreProperties>
</file>