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10.0 -->
  <w:body>
    <w:p w:rsidR="00FC7D47" w:rsidRPr="001F5BF3" w:rsidP="007617CE" w14:paraId="5D23CE74" w14:textId="77777777">
      <w:pPr>
        <w:pStyle w:val="Title"/>
        <w:rPr>
          <w:b w:val="0"/>
          <w:bCs w:val="0"/>
          <w:caps/>
          <w:sz w:val="28"/>
          <w:szCs w:val="28"/>
        </w:rPr>
      </w:pPr>
      <w:r w:rsidRPr="001F5BF3">
        <w:rPr>
          <w:caps/>
          <w:noProof/>
          <w:lang w:val="lv-LV" w:eastAsia="lv-LV"/>
        </w:rPr>
        <w:drawing>
          <wp:anchor distT="0" distB="0" distL="114300" distR="114300" simplePos="0" relativeHeight="251658240" behindDoc="0" locked="0" layoutInCell="1" allowOverlap="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5BF3">
        <w:rPr>
          <w:caps/>
          <w:sz w:val="28"/>
          <w:szCs w:val="28"/>
        </w:rPr>
        <w:t xml:space="preserve">Limbažu novada </w:t>
      </w:r>
      <w:r w:rsidRPr="001F5BF3" w:rsidR="004E4EA2">
        <w:rPr>
          <w:caps/>
          <w:sz w:val="28"/>
          <w:szCs w:val="28"/>
        </w:rPr>
        <w:t>PAŠVALDĪBA</w:t>
      </w:r>
    </w:p>
    <w:p w:rsidR="00FC7D47" w:rsidRPr="001F5BF3" w:rsidP="007617CE" w14:paraId="41B43173" w14:textId="77777777">
      <w:pPr>
        <w:jc w:val="center"/>
        <w:rPr>
          <w:sz w:val="18"/>
          <w:szCs w:val="20"/>
        </w:rPr>
      </w:pPr>
      <w:r w:rsidRPr="001F5BF3">
        <w:rPr>
          <w:sz w:val="18"/>
          <w:szCs w:val="20"/>
        </w:rPr>
        <w:t>Reģ</w:t>
      </w:r>
      <w:r w:rsidRPr="001F5BF3">
        <w:rPr>
          <w:sz w:val="18"/>
          <w:szCs w:val="20"/>
        </w:rPr>
        <w:t xml:space="preserve">. Nr. </w:t>
      </w:r>
      <w:r w:rsidRPr="001F5BF3" w:rsidR="000F1262">
        <w:rPr>
          <w:sz w:val="18"/>
          <w:szCs w:val="20"/>
        </w:rPr>
        <w:t>90009114631</w:t>
      </w:r>
      <w:r w:rsidRPr="001F5BF3">
        <w:rPr>
          <w:sz w:val="18"/>
          <w:szCs w:val="20"/>
        </w:rPr>
        <w:t xml:space="preserve">; Rīgas iela 16, Limbaži, Limbažu novads LV-4001; </w:t>
      </w:r>
    </w:p>
    <w:p w:rsidR="00FC7D47" w:rsidRPr="001F5BF3" w:rsidP="007617CE" w14:paraId="38D9E58A" w14:textId="77777777">
      <w:pPr>
        <w:jc w:val="center"/>
        <w:rPr>
          <w:sz w:val="18"/>
          <w:szCs w:val="20"/>
        </w:rPr>
      </w:pPr>
      <w:r w:rsidRPr="001F5BF3">
        <w:rPr>
          <w:sz w:val="18"/>
          <w:szCs w:val="20"/>
        </w:rPr>
        <w:t>E-pasts</w:t>
      </w:r>
      <w:r w:rsidRPr="001F5BF3">
        <w:rPr>
          <w:iCs/>
          <w:sz w:val="18"/>
          <w:szCs w:val="20"/>
        </w:rPr>
        <w:t xml:space="preserve"> </w:t>
      </w:r>
      <w:r w:rsidRPr="001F5BF3" w:rsidR="00690C91">
        <w:rPr>
          <w:iCs/>
          <w:sz w:val="18"/>
          <w:szCs w:val="20"/>
        </w:rPr>
        <w:t>pasts</w:t>
      </w:r>
      <w:r w:rsidRPr="001F5BF3">
        <w:rPr>
          <w:iCs/>
          <w:sz w:val="18"/>
          <w:szCs w:val="20"/>
        </w:rPr>
        <w:t>@limbazunovads.lv;</w:t>
      </w:r>
      <w:r w:rsidRPr="001F5BF3">
        <w:rPr>
          <w:sz w:val="18"/>
          <w:szCs w:val="20"/>
        </w:rPr>
        <w:t xml:space="preserve"> tālrunis 64023003</w:t>
      </w:r>
    </w:p>
    <w:p w:rsidR="00FC7D47" w:rsidRPr="001F5BF3" w:rsidP="007617CE" w14:paraId="1A47B407" w14:textId="77777777">
      <w:pPr>
        <w:pStyle w:val="Title"/>
        <w:rPr>
          <w:b w:val="0"/>
          <w:lang w:val="lv-LV"/>
        </w:rPr>
      </w:pPr>
    </w:p>
    <w:p w:rsidR="00310AAF" w:rsidP="007617CE" w14:paraId="275C9BE9" w14:textId="63C67930">
      <w:pPr>
        <w:jc w:val="center"/>
        <w:rPr>
          <w:sz w:val="22"/>
          <w:szCs w:val="22"/>
        </w:rPr>
      </w:pPr>
      <w:r w:rsidRPr="001F5BF3">
        <w:rPr>
          <w:sz w:val="22"/>
          <w:szCs w:val="22"/>
        </w:rPr>
        <w:t>Limbažos</w:t>
      </w:r>
    </w:p>
    <w:p w:rsidR="004B1013" w:rsidP="007617CE" w14:paraId="110E8B40" w14:textId="77777777">
      <w:pPr>
        <w:jc w:val="center"/>
        <w:rPr>
          <w:sz w:val="22"/>
          <w:szCs w:val="22"/>
        </w:rPr>
      </w:pPr>
    </w:p>
    <w:p w:rsidR="00076CA3" w:rsidP="00076CA3" w14:paraId="3ABD82EB" w14:textId="0863D525">
      <w:r w:rsidRPr="00076CA3">
        <w:rPr>
          <w:noProof/>
        </w:rPr>
        <w:t>Datums skatāms laika zīmogā</w:t>
      </w:r>
      <w:r w:rsidRPr="00076CA3">
        <w:t xml:space="preserve"> Nr. </w:t>
      </w:r>
      <w:r w:rsidRPr="00076CA3">
        <w:rPr>
          <w:noProof/>
        </w:rPr>
        <w:t>4.8.3/25/594N</w:t>
      </w:r>
    </w:p>
    <w:p w:rsidR="00076CA3" w:rsidRPr="00076CA3" w:rsidP="00076CA3" w14:paraId="5C516469" w14:textId="77777777"/>
    <w:p w:rsidR="00DB4D90" w:rsidRPr="00DB4D90" w:rsidP="007617CE" w14:paraId="26D5F25E" w14:textId="77777777">
      <w:pPr>
        <w:jc w:val="center"/>
        <w:rPr>
          <w:b/>
          <w:bCs/>
        </w:rPr>
      </w:pPr>
      <w:r w:rsidRPr="00DB4D90">
        <w:rPr>
          <w:b/>
          <w:bCs/>
        </w:rPr>
        <w:t>VADĪBAS ZIŅOJUMS</w:t>
      </w:r>
    </w:p>
    <w:p w:rsidR="00DB4D90" w:rsidRPr="00DB4D90" w:rsidP="007617CE" w14:paraId="78BFC6E1" w14:textId="1A2A7502">
      <w:pPr>
        <w:ind w:right="-59"/>
        <w:jc w:val="center"/>
        <w:rPr>
          <w:i/>
          <w:szCs w:val="22"/>
          <w:lang w:eastAsia="en-US"/>
        </w:rPr>
      </w:pPr>
      <w:r w:rsidRPr="00DB4D90">
        <w:rPr>
          <w:i/>
          <w:szCs w:val="22"/>
          <w:lang w:eastAsia="en-US"/>
        </w:rPr>
        <w:t>Par Limbažu novada pašvaldības 202</w:t>
      </w:r>
      <w:r w:rsidR="004B1013">
        <w:rPr>
          <w:i/>
          <w:szCs w:val="22"/>
          <w:lang w:eastAsia="en-US"/>
        </w:rPr>
        <w:t>4</w:t>
      </w:r>
      <w:r w:rsidRPr="00DB4D90">
        <w:rPr>
          <w:i/>
          <w:szCs w:val="22"/>
          <w:lang w:eastAsia="en-US"/>
        </w:rPr>
        <w:t>.gada pārskatu</w:t>
      </w:r>
    </w:p>
    <w:p w:rsidR="00DB4D90" w:rsidRPr="00DB4D90" w:rsidP="007617CE" w14:paraId="703D918F" w14:textId="77777777">
      <w:pPr>
        <w:ind w:right="-59"/>
        <w:jc w:val="center"/>
        <w:rPr>
          <w:iCs/>
          <w:szCs w:val="22"/>
          <w:lang w:eastAsia="en-US"/>
        </w:rPr>
      </w:pPr>
    </w:p>
    <w:p w:rsidR="00DB4D90" w:rsidRPr="00DB4D90" w:rsidP="007617CE" w14:paraId="0506037A" w14:textId="77777777">
      <w:pPr>
        <w:numPr>
          <w:ilvl w:val="0"/>
          <w:numId w:val="2"/>
        </w:numPr>
        <w:ind w:right="-59"/>
        <w:contextualSpacing/>
        <w:jc w:val="left"/>
        <w:rPr>
          <w:b/>
          <w:bCs/>
          <w:i/>
          <w:szCs w:val="22"/>
          <w:lang w:eastAsia="en-US"/>
        </w:rPr>
      </w:pPr>
      <w:r w:rsidRPr="00DB4D90">
        <w:rPr>
          <w:b/>
          <w:bCs/>
          <w:szCs w:val="22"/>
          <w:lang w:eastAsia="en-US"/>
        </w:rPr>
        <w:t>Normatīvie akti, kas regulē pašvaldības pamatdarbību</w:t>
      </w:r>
    </w:p>
    <w:p w:rsidR="00DB4D90" w:rsidRPr="00DB4D90" w:rsidP="007617CE" w14:paraId="52C021C8" w14:textId="77777777">
      <w:pPr>
        <w:ind w:firstLine="720"/>
        <w:rPr>
          <w:rFonts w:eastAsia="Calibri"/>
          <w:lang w:eastAsia="en-US"/>
        </w:rPr>
      </w:pPr>
      <w:r w:rsidRPr="00DB4D90">
        <w:rPr>
          <w:rFonts w:eastAsia="Calibri"/>
          <w:lang w:eastAsia="en-US"/>
        </w:rPr>
        <w:t>Limbažu novada pašvaldība darbojas saskaņā ar Pašvaldību likumu, Limbažu novada pašvaldības nolikumu, kas nosaka Limbažu novada pārvaldes organizāciju, lēmumu pieņemšanas kārtību, iedzīvotāju tiesības un pienākumus vietējā pārvaldē ar mērķi tuvināt pārvaldi pašvaldības pakalpojumu saņēmējiem, un citiem normatīvajiem aktiem.</w:t>
      </w:r>
    </w:p>
    <w:p w:rsidR="00DB4D90" w:rsidRPr="00DB4D90" w:rsidP="007617CE" w14:paraId="2FDCD3EB" w14:textId="77777777">
      <w:pPr>
        <w:ind w:right="-59" w:firstLine="720"/>
        <w:rPr>
          <w:szCs w:val="22"/>
          <w:lang w:eastAsia="en-US"/>
        </w:rPr>
      </w:pPr>
      <w:r w:rsidRPr="00DB4D90">
        <w:rPr>
          <w:szCs w:val="22"/>
          <w:lang w:eastAsia="en-US"/>
        </w:rPr>
        <w:t>Pašvaldības dome atbilstoši kompetencei ir atbildīga par pašvaldības institūciju tiesisku darbību un finanšu līdzekļu izlietojumu.</w:t>
      </w:r>
    </w:p>
    <w:p w:rsidR="00DB4D90" w:rsidRPr="00DB4D90" w:rsidP="007617CE" w14:paraId="45BAA52E" w14:textId="0DB7E038">
      <w:pPr>
        <w:ind w:right="-59" w:firstLine="720"/>
        <w:rPr>
          <w:szCs w:val="22"/>
          <w:lang w:eastAsia="en-US"/>
        </w:rPr>
      </w:pPr>
      <w:r w:rsidRPr="00DB4D90">
        <w:rPr>
          <w:szCs w:val="22"/>
          <w:lang w:eastAsia="en-US"/>
        </w:rPr>
        <w:t>Limbažu novada domes 202</w:t>
      </w:r>
      <w:r w:rsidR="004B1013">
        <w:rPr>
          <w:szCs w:val="22"/>
          <w:lang w:eastAsia="en-US"/>
        </w:rPr>
        <w:t>4</w:t>
      </w:r>
      <w:r w:rsidRPr="00DB4D90">
        <w:rPr>
          <w:szCs w:val="22"/>
          <w:lang w:eastAsia="en-US"/>
        </w:rPr>
        <w:t xml:space="preserve">. gada pārskats sniedz vispusīgu informāciju par norisēm pašvaldības darbā, īstenotajiem budžeta un finanšu politikas pasākumiem, budžeta līdzekļu izlietojumu pašvaldības funkciju izpildei. </w:t>
      </w:r>
    </w:p>
    <w:p w:rsidR="00DB4D90" w:rsidRPr="00DB4D90" w:rsidP="007617CE" w14:paraId="245FA224" w14:textId="389CC95C">
      <w:pPr>
        <w:ind w:right="-59" w:firstLine="720"/>
        <w:rPr>
          <w:szCs w:val="22"/>
          <w:lang w:eastAsia="en-US"/>
        </w:rPr>
      </w:pPr>
      <w:r w:rsidRPr="00DB4D90">
        <w:t>202</w:t>
      </w:r>
      <w:r w:rsidR="004B1013">
        <w:t>4</w:t>
      </w:r>
      <w:r w:rsidRPr="00DB4D90">
        <w:t xml:space="preserve">. gada Limbažu novada pašvaldības budžets ir novada  </w:t>
      </w:r>
      <w:r w:rsidRPr="00DB4D90">
        <w:rPr>
          <w:shd w:val="clear" w:color="auto" w:fill="FFFFFF"/>
        </w:rPr>
        <w:t>finanšu plāns gadam, kurā noteikti pašvaldības ieņēmumi un izdevumi konkrētiem mērķiem.</w:t>
      </w:r>
    </w:p>
    <w:p w:rsidR="00DB4D90" w:rsidRPr="00806C03" w:rsidP="007617CE" w14:paraId="03DBFD0C" w14:textId="717D600F">
      <w:pPr>
        <w:ind w:right="-57" w:firstLine="720"/>
        <w:rPr>
          <w:szCs w:val="22"/>
          <w:lang w:eastAsia="en-US"/>
        </w:rPr>
      </w:pPr>
      <w:r w:rsidRPr="00DB4D90">
        <w:rPr>
          <w:szCs w:val="22"/>
          <w:lang w:eastAsia="en-US"/>
        </w:rPr>
        <w:t xml:space="preserve">Pašvaldības iedzīvotāju pārstāvību nodrošina to ievēlēts pašvaldības lēmējorgāns - dome, kas pieņem lēmumus, nosaka pašvaldības institucionālo struktūru, lemj par autonomo funkciju un brīvprātīgo iniciatīvu īstenošanu un par kārtību, kādā nodrošina pašvaldībai deleģēto valsts pārvaldes funkciju un pārvaldes uzdevumu izpildi, izstrādā un izpilda pašvaldības budžetu. Pašvaldības dome atbilstoši kompetencei ir atbildīga par pašvaldības institūciju tiesisku darbību un finanšu līdzekļu izlietojumu. </w:t>
      </w:r>
      <w:r w:rsidRPr="00806C03">
        <w:rPr>
          <w:szCs w:val="22"/>
          <w:lang w:eastAsia="en-US"/>
        </w:rPr>
        <w:t>Limbažu novada domes darbību nosaka 202</w:t>
      </w:r>
      <w:r w:rsidRPr="00806C03" w:rsidR="00806C03">
        <w:rPr>
          <w:szCs w:val="22"/>
          <w:lang w:eastAsia="en-US"/>
        </w:rPr>
        <w:t>3.</w:t>
      </w:r>
      <w:r w:rsidRPr="00806C03">
        <w:rPr>
          <w:szCs w:val="22"/>
          <w:lang w:eastAsia="en-US"/>
        </w:rPr>
        <w:t>gada 28.</w:t>
      </w:r>
      <w:r w:rsidRPr="00806C03" w:rsidR="00806C03">
        <w:rPr>
          <w:szCs w:val="22"/>
          <w:lang w:eastAsia="en-US"/>
        </w:rPr>
        <w:t>septembra</w:t>
      </w:r>
      <w:r w:rsidRPr="00806C03">
        <w:rPr>
          <w:szCs w:val="22"/>
          <w:lang w:eastAsia="en-US"/>
        </w:rPr>
        <w:t xml:space="preserve"> saistošie noteikumi Nr. 1</w:t>
      </w:r>
      <w:r w:rsidRPr="00806C03" w:rsidR="00806C03">
        <w:rPr>
          <w:szCs w:val="22"/>
          <w:lang w:eastAsia="en-US"/>
        </w:rPr>
        <w:t>7</w:t>
      </w:r>
      <w:r w:rsidRPr="00806C03">
        <w:rPr>
          <w:szCs w:val="22"/>
          <w:lang w:eastAsia="en-US"/>
        </w:rPr>
        <w:t xml:space="preserve"> “Limbažu novada pašvaldības nolikums”.  </w:t>
      </w:r>
    </w:p>
    <w:p w:rsidR="00DB4D90" w:rsidRPr="00DB4D90" w:rsidP="007617CE" w14:paraId="29877127" w14:textId="77777777">
      <w:pPr>
        <w:ind w:right="-57" w:firstLine="720"/>
        <w:rPr>
          <w:szCs w:val="22"/>
          <w:lang w:eastAsia="en-US"/>
        </w:rPr>
      </w:pPr>
    </w:p>
    <w:p w:rsidR="00DB4D90" w:rsidRPr="00DB4D90" w:rsidP="007617CE" w14:paraId="4C0CBD0F" w14:textId="77777777">
      <w:pPr>
        <w:numPr>
          <w:ilvl w:val="0"/>
          <w:numId w:val="2"/>
        </w:numPr>
        <w:ind w:right="-59"/>
        <w:contextualSpacing/>
        <w:jc w:val="left"/>
        <w:rPr>
          <w:b/>
          <w:szCs w:val="22"/>
          <w:lang w:eastAsia="en-US"/>
        </w:rPr>
      </w:pPr>
      <w:r w:rsidRPr="00DB4D90">
        <w:rPr>
          <w:b/>
          <w:szCs w:val="22"/>
          <w:lang w:eastAsia="en-US"/>
        </w:rPr>
        <w:t>Pašvaldības galvenās funkcijas</w:t>
      </w:r>
    </w:p>
    <w:p w:rsidR="00DB4D90" w:rsidRPr="00DB4D90" w:rsidP="007617CE" w14:paraId="1FBDC4C3" w14:textId="77777777">
      <w:pPr>
        <w:shd w:val="clear" w:color="auto" w:fill="FFFFFF"/>
        <w:ind w:firstLine="709"/>
      </w:pPr>
      <w:r w:rsidRPr="00DB4D90">
        <w:t>Limbažu novada pašvaldība, ar tās izveidoto institūciju un iestāžu starpniecību, nodrošina likumos noteikto funkciju un pašvaldībai deleģēto funkciju izpildi. Pašvaldības patstāvīgās funkcijas noteiktas Pašvaldību likuma 4.pantā.</w:t>
      </w:r>
    </w:p>
    <w:p w:rsidR="00DB4D90" w:rsidRPr="00DB4D90" w:rsidP="007617CE" w14:paraId="4E323E49" w14:textId="77777777">
      <w:pPr>
        <w:ind w:firstLine="720"/>
        <w:rPr>
          <w:rFonts w:eastAsia="Calibri"/>
          <w:szCs w:val="22"/>
          <w:lang w:eastAsia="en-US"/>
        </w:rPr>
      </w:pPr>
      <w:r w:rsidRPr="00DB4D90">
        <w:rPr>
          <w:rFonts w:eastAsia="Calibri"/>
          <w:szCs w:val="22"/>
          <w:lang w:eastAsia="en-US"/>
        </w:rPr>
        <w:t>Saskaņā ar Pašvaldību likumu, Limbažu novada pašvaldības galvenie uzdevumi ir izstrādāt pašvaldības teritorijas attīstības programmu un teritorijas plānojumu, nodrošinot teritorijas attīstības programmas realizāciju un teritorijas plānojuma administratīvo pārraudzību. Starp galvenajiem uzdevumiem ir komunālo pakalpojumu organizēšana, teritorijas labiekārtošana (ielu, ceļu un laukumu būvniecība, rekonstruēšana un uzturēšana u.c.), kā arī tādi uzdevumi kā izglītības, kultūras, veselības aprūpes un sociālās palīdzības pakalpojumu pieejamības nodrošināšana.</w:t>
      </w:r>
    </w:p>
    <w:p w:rsidR="00DB4D90" w:rsidP="007617CE" w14:paraId="788C615D" w14:textId="77777777">
      <w:pPr>
        <w:autoSpaceDE w:val="0"/>
        <w:autoSpaceDN w:val="0"/>
        <w:adjustRightInd w:val="0"/>
        <w:ind w:firstLine="709"/>
        <w:rPr>
          <w:rFonts w:eastAsia="Calibri"/>
          <w:bCs/>
          <w:lang w:eastAsia="en-US"/>
        </w:rPr>
      </w:pPr>
      <w:r w:rsidRPr="00DB4D90">
        <w:rPr>
          <w:rFonts w:eastAsia="Calibri"/>
          <w:bCs/>
          <w:lang w:eastAsia="en-US"/>
        </w:rPr>
        <w:t>Limbažu novada stratēģiskie mērķi un to sasniegšanai izvirzītās attīstības prioritātes ir minētas izstrādes procesā esošajā Limbažu novada Ilgtspējīgas attīstības stratēģijā 2022.-2046.gadam un Attīstības programmā 2022.-2028.gadam. Izstrādājot attīstības plānošanas dokumentus, tika izvērtēti līdz 2021.gada 1.jūlijam pastāvošie pašvaldību attīstības plānošanas dokumenti, nodrošinot pēctecību un uzsākto iniciatīvu turpināšanu.</w:t>
      </w:r>
    </w:p>
    <w:p w:rsidR="00806C03" w:rsidRPr="00DB4D90" w:rsidP="007617CE" w14:paraId="5FE45873" w14:textId="71934036">
      <w:pPr>
        <w:autoSpaceDE w:val="0"/>
        <w:autoSpaceDN w:val="0"/>
        <w:adjustRightInd w:val="0"/>
        <w:ind w:firstLine="709"/>
        <w:rPr>
          <w:rFonts w:eastAsia="Calibri"/>
          <w:bCs/>
          <w:lang w:eastAsia="en-US"/>
        </w:rPr>
      </w:pPr>
      <w:r>
        <w:rPr>
          <w:rFonts w:eastAsia="Calibri"/>
          <w:bCs/>
          <w:lang w:eastAsia="en-US"/>
        </w:rPr>
        <w:t xml:space="preserve">2024.gadā turpinājās darbs pie Limbažu novada teritorijas plānojuma izstrādes, kura gala termiņš ir 2025.gada decembris. Šobrīd spēkā esoši ir iepriekš izstrādātie Limbažu, Alojas un Salacgrīvas novadu teritorijas plānojumi. </w:t>
      </w:r>
    </w:p>
    <w:p w:rsidR="00DB4D90" w:rsidRPr="00DB4D90" w:rsidP="007617CE" w14:paraId="3C802DBD" w14:textId="77777777">
      <w:pPr>
        <w:ind w:firstLine="720"/>
        <w:rPr>
          <w:rFonts w:eastAsia="Calibri"/>
          <w:szCs w:val="22"/>
          <w:lang w:eastAsia="en-US"/>
        </w:rPr>
      </w:pPr>
      <w:r w:rsidRPr="00DB4D90">
        <w:rPr>
          <w:rFonts w:eastAsia="Calibri"/>
          <w:szCs w:val="22"/>
          <w:lang w:eastAsia="en-US"/>
        </w:rPr>
        <w:t xml:space="preserve">Limbažu novads atrodas Vidzemes ziemeļrietumos. To veido Limbaži - pilsēta, kas ir novada centrs, četras pilsētas: Ainaži, Aloja, Salacgrīva un Staicele un četrpadsmit pagasti: Katvaru pagasts, Limbažu pagasts, Pāles pagasts, Skultes pagasts, Umurgas pagasts, Vidrižu pagasts, Ainažu pagasts, Salacgrīvas pagasts, Liepupes pagasts, Staiceles pagasts, Alojas pagasts, Braslavas pagasts, Brīvzemnieku pagasts un Viļķenes pagasts. Limbažu novads ietilpst Vidzemes plānošanas reģionā, ir viens no 21 reģionālās nozīmes attīstības centriem un viena no 42 Latvijas administratīvajām teritorijām. Limbažu novads robežojas ar Valmieras, Cēsu, Siguldas un Saulkrastu novadiem. </w:t>
      </w:r>
    </w:p>
    <w:p w:rsidR="00DB4D90" w:rsidP="007617CE" w14:paraId="1C67765E" w14:textId="1ADFCE9B">
      <w:pPr>
        <w:ind w:firstLine="709"/>
        <w:rPr>
          <w:b/>
          <w:szCs w:val="22"/>
          <w:lang w:eastAsia="en-US"/>
        </w:rPr>
      </w:pPr>
      <w:r w:rsidRPr="00DB4D90">
        <w:rPr>
          <w:rFonts w:eastAsia="Calibri"/>
          <w:szCs w:val="22"/>
          <w:lang w:eastAsia="en-US"/>
        </w:rPr>
        <w:t xml:space="preserve">Pēc Fizisko personu reģistra informācijas sistēmas datiem uz </w:t>
      </w:r>
      <w:r w:rsidRPr="00A42164">
        <w:rPr>
          <w:rFonts w:eastAsia="Calibri"/>
          <w:szCs w:val="22"/>
          <w:lang w:eastAsia="en-US"/>
        </w:rPr>
        <w:t>202</w:t>
      </w:r>
      <w:r w:rsidRPr="00A42164" w:rsidR="00A42164">
        <w:rPr>
          <w:rFonts w:eastAsia="Calibri"/>
          <w:szCs w:val="22"/>
          <w:lang w:eastAsia="en-US"/>
        </w:rPr>
        <w:t>5</w:t>
      </w:r>
      <w:r w:rsidRPr="00A42164">
        <w:rPr>
          <w:rFonts w:eastAsia="Calibri"/>
          <w:szCs w:val="22"/>
          <w:lang w:eastAsia="en-US"/>
        </w:rPr>
        <w:t>.gada 1.</w:t>
      </w:r>
      <w:r w:rsidRPr="00A42164" w:rsidR="00A42164">
        <w:rPr>
          <w:rFonts w:eastAsia="Calibri"/>
          <w:szCs w:val="22"/>
          <w:lang w:eastAsia="en-US"/>
        </w:rPr>
        <w:t>janvāri</w:t>
      </w:r>
      <w:r w:rsidRPr="00A42164">
        <w:rPr>
          <w:rFonts w:eastAsia="Calibri"/>
          <w:szCs w:val="22"/>
          <w:lang w:eastAsia="en-US"/>
        </w:rPr>
        <w:t xml:space="preserve"> iedzīvotāju skaits novadā ir </w:t>
      </w:r>
      <w:r w:rsidRPr="00A42164" w:rsidR="00A42164">
        <w:rPr>
          <w:rFonts w:eastAsia="Calibri"/>
          <w:szCs w:val="22"/>
          <w:lang w:eastAsia="en-US"/>
        </w:rPr>
        <w:t>28 762</w:t>
      </w:r>
      <w:r w:rsidRPr="00A42164">
        <w:rPr>
          <w:rFonts w:eastAsia="Calibri"/>
          <w:szCs w:val="22"/>
          <w:lang w:eastAsia="en-US"/>
        </w:rPr>
        <w:t xml:space="preserve"> iedzīvotāji.</w:t>
      </w:r>
      <w:r w:rsidRPr="00A42164">
        <w:rPr>
          <w:b/>
          <w:szCs w:val="22"/>
          <w:lang w:eastAsia="en-US"/>
        </w:rPr>
        <w:t xml:space="preserve">  </w:t>
      </w:r>
    </w:p>
    <w:p w:rsidR="007617CE" w:rsidRPr="00A42164" w:rsidP="007617CE" w14:paraId="05BA4380" w14:textId="77777777">
      <w:pPr>
        <w:ind w:firstLine="709"/>
        <w:rPr>
          <w:b/>
          <w:szCs w:val="22"/>
          <w:lang w:eastAsia="en-US"/>
        </w:rPr>
      </w:pPr>
    </w:p>
    <w:p w:rsidR="00DB4D90" w:rsidRPr="00DB4D90" w:rsidP="007617CE" w14:paraId="4834AB4C" w14:textId="77777777">
      <w:pPr>
        <w:numPr>
          <w:ilvl w:val="0"/>
          <w:numId w:val="2"/>
        </w:numPr>
        <w:ind w:left="1560" w:right="-59" w:hanging="426"/>
        <w:contextualSpacing/>
        <w:jc w:val="left"/>
        <w:rPr>
          <w:b/>
          <w:szCs w:val="22"/>
          <w:lang w:eastAsia="en-US"/>
        </w:rPr>
      </w:pPr>
      <w:r w:rsidRPr="00DB4D90">
        <w:rPr>
          <w:b/>
          <w:szCs w:val="22"/>
          <w:lang w:eastAsia="en-US"/>
        </w:rPr>
        <w:t>Galvenie notikumi, kas ietekmējuši pašvaldības darbību pārskata periodā</w:t>
      </w:r>
    </w:p>
    <w:p w:rsidR="00DB4D90" w:rsidRPr="00DB4D90" w:rsidP="007617CE" w14:paraId="279C5076" w14:textId="77777777">
      <w:pPr>
        <w:ind w:firstLine="709"/>
        <w:rPr>
          <w:rFonts w:eastAsia="Calibri"/>
          <w:szCs w:val="22"/>
          <w:lang w:eastAsia="en-US"/>
        </w:rPr>
      </w:pPr>
      <w:r w:rsidRPr="00DB4D90">
        <w:rPr>
          <w:rFonts w:eastAsia="Calibri"/>
          <w:szCs w:val="22"/>
          <w:lang w:eastAsia="en-US"/>
        </w:rPr>
        <w:t xml:space="preserve">Limbažu novada pašvaldība nodrošina pašvaldības funkciju izpildi un attīsta novada saimniecisko darbību, kā arī veicina Eiropas Savienības fondu finansējuma apguvi un turpina uzsāktos projektus. Pašvaldības prioritātes ir izglītības, vides, ielu un lauku ceļu infrastruktūras sakārtošana, kā arī Eiropas Savienības fondu finansēto projektu īstenošana un pakalpojumu pieejamības uzlabošana. </w:t>
      </w:r>
    </w:p>
    <w:p w:rsidR="00DB4D90" w:rsidRPr="00DB4D90" w:rsidP="007617CE" w14:paraId="32C78E24" w14:textId="150B022B">
      <w:pPr>
        <w:autoSpaceDE w:val="0"/>
        <w:autoSpaceDN w:val="0"/>
        <w:adjustRightInd w:val="0"/>
        <w:ind w:firstLine="709"/>
        <w:rPr>
          <w:rFonts w:eastAsia="Calibri"/>
          <w:lang w:eastAsia="en-US"/>
        </w:rPr>
      </w:pPr>
      <w:r w:rsidRPr="00DB4D90">
        <w:rPr>
          <w:rFonts w:eastAsia="Calibri"/>
          <w:lang w:eastAsia="en-US"/>
        </w:rPr>
        <w:t>Lai veiksmīgi turpinātu darbu 202</w:t>
      </w:r>
      <w:r w:rsidR="00E14AD0">
        <w:rPr>
          <w:rFonts w:eastAsia="Calibri"/>
          <w:lang w:eastAsia="en-US"/>
        </w:rPr>
        <w:t>4</w:t>
      </w:r>
      <w:r w:rsidRPr="00DB4D90">
        <w:rPr>
          <w:rFonts w:eastAsia="Calibri"/>
          <w:lang w:eastAsia="en-US"/>
        </w:rPr>
        <w:t>.gadā, ir izstrādāti</w:t>
      </w:r>
      <w:r w:rsidR="00E14AD0">
        <w:rPr>
          <w:rFonts w:eastAsia="Calibri"/>
          <w:lang w:eastAsia="en-US"/>
        </w:rPr>
        <w:t xml:space="preserve">, </w:t>
      </w:r>
      <w:r w:rsidRPr="00DB4D90">
        <w:rPr>
          <w:rFonts w:eastAsia="Calibri"/>
          <w:lang w:eastAsia="en-US"/>
        </w:rPr>
        <w:t xml:space="preserve">pieņemti </w:t>
      </w:r>
      <w:r w:rsidR="00E14AD0">
        <w:rPr>
          <w:rFonts w:eastAsia="Calibri"/>
          <w:lang w:eastAsia="en-US"/>
        </w:rPr>
        <w:t xml:space="preserve">un grozīti </w:t>
      </w:r>
      <w:r w:rsidRPr="00DB4D90">
        <w:rPr>
          <w:rFonts w:eastAsia="Calibri"/>
          <w:lang w:eastAsia="en-US"/>
        </w:rPr>
        <w:t>vairāk</w:t>
      </w:r>
      <w:r w:rsidR="00E14AD0">
        <w:rPr>
          <w:rFonts w:eastAsia="Calibri"/>
          <w:lang w:eastAsia="en-US"/>
        </w:rPr>
        <w:t>i</w:t>
      </w:r>
      <w:r w:rsidRPr="00DB4D90">
        <w:rPr>
          <w:rFonts w:eastAsia="Calibri"/>
          <w:lang w:eastAsia="en-US"/>
        </w:rPr>
        <w:t xml:space="preserve"> pašvaldības saistošie noteikumi un nolikumi. </w:t>
      </w:r>
    </w:p>
    <w:p w:rsidR="00DB4D90" w:rsidRPr="00DB4D90" w:rsidP="007617CE" w14:paraId="2CA4DBAA" w14:textId="6B8220AF">
      <w:pPr>
        <w:autoSpaceDE w:val="0"/>
        <w:autoSpaceDN w:val="0"/>
        <w:adjustRightInd w:val="0"/>
        <w:ind w:firstLine="709"/>
        <w:rPr>
          <w:rFonts w:eastAsia="Calibri"/>
          <w:lang w:eastAsia="en-US"/>
        </w:rPr>
      </w:pPr>
      <w:r w:rsidRPr="00DB4D90">
        <w:rPr>
          <w:rFonts w:eastAsia="Calibri"/>
          <w:lang w:eastAsia="en-US"/>
        </w:rPr>
        <w:t>Sastādot 202</w:t>
      </w:r>
      <w:r w:rsidR="00E14AD0">
        <w:rPr>
          <w:rFonts w:eastAsia="Calibri"/>
          <w:lang w:eastAsia="en-US"/>
        </w:rPr>
        <w:t>4</w:t>
      </w:r>
      <w:r w:rsidRPr="00DB4D90">
        <w:rPr>
          <w:rFonts w:eastAsia="Calibri"/>
          <w:lang w:eastAsia="en-US"/>
        </w:rPr>
        <w:t xml:space="preserve">.gada budžetu, pašvaldība ir ņēmusi vērā visu nozaru intereses un centusies sabalansēt pieejamos finanšu līdzekļus tā, lai nodrošinātu uzlabojumus sabiedrībai svarīgās jomās. </w:t>
      </w:r>
    </w:p>
    <w:p w:rsidR="00DB4D90" w:rsidRPr="00DB4D90" w:rsidP="007617CE" w14:paraId="4B8BC167" w14:textId="43070577">
      <w:pPr>
        <w:autoSpaceDE w:val="0"/>
        <w:autoSpaceDN w:val="0"/>
        <w:adjustRightInd w:val="0"/>
        <w:ind w:firstLine="709"/>
        <w:rPr>
          <w:rFonts w:eastAsia="Calibri"/>
          <w:bCs/>
          <w:lang w:eastAsia="en-US"/>
        </w:rPr>
      </w:pPr>
      <w:r w:rsidRPr="00DB4D90">
        <w:rPr>
          <w:rFonts w:eastAsia="Calibri"/>
          <w:bCs/>
          <w:lang w:eastAsia="en-US"/>
        </w:rPr>
        <w:t>202</w:t>
      </w:r>
      <w:r w:rsidR="00E14AD0">
        <w:rPr>
          <w:rFonts w:eastAsia="Calibri"/>
          <w:bCs/>
          <w:lang w:eastAsia="en-US"/>
        </w:rPr>
        <w:t>4</w:t>
      </w:r>
      <w:r w:rsidRPr="00DB4D90">
        <w:rPr>
          <w:rFonts w:eastAsia="Calibri"/>
          <w:bCs/>
          <w:lang w:eastAsia="en-US"/>
        </w:rPr>
        <w:t>.gada Limbažu novada budžets paredz esošās infrastruktūras un pakalpojumu nodrošināšanu. Attīstības tempus varētu traucēt iepriekšējo gadu uzņemtās kredītsaistības un racionālu projektu realizācijas trūkums, kas saņemts mantojumā. Nākamo realizējamo projektu izvēlē par pamatu ņemt</w:t>
      </w:r>
      <w:r w:rsidR="00E14AD0">
        <w:rPr>
          <w:rFonts w:eastAsia="Calibri"/>
          <w:bCs/>
          <w:lang w:eastAsia="en-US"/>
        </w:rPr>
        <w:t>i</w:t>
      </w:r>
      <w:r w:rsidRPr="00DB4D90">
        <w:rPr>
          <w:rFonts w:eastAsia="Calibri"/>
          <w:bCs/>
          <w:lang w:eastAsia="en-US"/>
        </w:rPr>
        <w:t xml:space="preserve"> energoresursu taupošus projektus, kas patlaban piedzīvo lielu cenu kāpumu. Nopietni jāizvērtē nepieciešamību investēt Ūdenssaimniecības sistēmu sakārtošanā, uzņēmumu stabilitātes un vides jautājumu risināšanai.</w:t>
      </w:r>
    </w:p>
    <w:p w:rsidR="00DB4D90" w:rsidP="007617CE" w14:paraId="48F04172" w14:textId="55BC3215">
      <w:pPr>
        <w:ind w:firstLine="709"/>
        <w:rPr>
          <w:rFonts w:eastAsia="Calibri"/>
          <w:lang w:eastAsia="en-US"/>
        </w:rPr>
      </w:pPr>
      <w:r w:rsidRPr="00DB4D90">
        <w:rPr>
          <w:rFonts w:eastAsia="Calibri"/>
          <w:lang w:eastAsia="en-US"/>
        </w:rPr>
        <w:t>202</w:t>
      </w:r>
      <w:r w:rsidR="00E14AD0">
        <w:rPr>
          <w:rFonts w:eastAsia="Calibri"/>
          <w:lang w:eastAsia="en-US"/>
        </w:rPr>
        <w:t>4</w:t>
      </w:r>
      <w:r w:rsidRPr="00DB4D90">
        <w:rPr>
          <w:rFonts w:eastAsia="Calibri"/>
          <w:lang w:eastAsia="en-US"/>
        </w:rPr>
        <w:t>.gadā turpinājās 202</w:t>
      </w:r>
      <w:r w:rsidR="00E14AD0">
        <w:rPr>
          <w:rFonts w:eastAsia="Calibri"/>
          <w:lang w:eastAsia="en-US"/>
        </w:rPr>
        <w:t>3</w:t>
      </w:r>
      <w:r w:rsidRPr="00DB4D90">
        <w:rPr>
          <w:rFonts w:eastAsia="Calibri"/>
          <w:lang w:eastAsia="en-US"/>
        </w:rPr>
        <w:t>. gadā un iepriekšējos gados uzsāktie projekti Alojas, Salacgrīvas un Limbažu apvienību pārvaldēs, pagastu un ciemu teritorijās.</w:t>
      </w:r>
      <w:bookmarkStart w:id="0" w:name="_Hlk133920976"/>
      <w:bookmarkStart w:id="1" w:name="_Hlk162450019"/>
    </w:p>
    <w:p w:rsidR="007617CE" w:rsidRPr="007617CE" w:rsidP="007617CE" w14:paraId="5FE5CD38" w14:textId="77777777">
      <w:pPr>
        <w:ind w:firstLine="709"/>
        <w:rPr>
          <w:rFonts w:eastAsia="Calibri"/>
          <w:lang w:eastAsia="en-US"/>
        </w:rPr>
      </w:pPr>
    </w:p>
    <w:p w:rsidR="00DB4D90" w:rsidRPr="00DB4D90" w:rsidP="007617CE" w14:paraId="440B9C83" w14:textId="4D1A1AB0">
      <w:pPr>
        <w:ind w:firstLine="567"/>
        <w:rPr>
          <w:rFonts w:eastAsia="Calibri"/>
          <w:lang w:eastAsia="en-US"/>
        </w:rPr>
      </w:pPr>
      <w:r w:rsidRPr="00DB4D90">
        <w:rPr>
          <w:rFonts w:eastAsia="Calibri"/>
          <w:lang w:eastAsia="en-US"/>
        </w:rPr>
        <w:t xml:space="preserve">2024.gadā </w:t>
      </w:r>
      <w:r w:rsidR="00F93807">
        <w:rPr>
          <w:rFonts w:eastAsia="Calibri"/>
          <w:lang w:eastAsia="en-US"/>
        </w:rPr>
        <w:t xml:space="preserve">īstenoti </w:t>
      </w:r>
      <w:r w:rsidR="00151E0F">
        <w:rPr>
          <w:rFonts w:eastAsia="Calibri"/>
          <w:lang w:eastAsia="en-US"/>
        </w:rPr>
        <w:t xml:space="preserve">un uzsākti </w:t>
      </w:r>
      <w:r w:rsidRPr="00DB4D90">
        <w:rPr>
          <w:rFonts w:eastAsia="Calibri"/>
          <w:lang w:eastAsia="en-US"/>
        </w:rPr>
        <w:t>šādi nozīmīgākie finanšu instrumentu līdzfinansēti un budžeta finansējuma investīciju projekti:</w:t>
      </w:r>
    </w:p>
    <w:p w:rsidR="00DB4D90" w:rsidRPr="00DB4D90" w:rsidP="007617CE" w14:paraId="0C802F3A" w14:textId="716BC30C">
      <w:pPr>
        <w:numPr>
          <w:ilvl w:val="0"/>
          <w:numId w:val="3"/>
        </w:numPr>
        <w:contextualSpacing/>
        <w:jc w:val="left"/>
        <w:rPr>
          <w:rFonts w:eastAsia="Calibri"/>
          <w:lang w:eastAsia="en-US"/>
        </w:rPr>
      </w:pPr>
      <w:r w:rsidRPr="00DB4D90">
        <w:rPr>
          <w:rFonts w:eastAsia="Calibri"/>
          <w:lang w:eastAsia="en-US"/>
        </w:rPr>
        <w:t>Noslēdz</w:t>
      </w:r>
      <w:r w:rsidR="00F93807">
        <w:rPr>
          <w:rFonts w:eastAsia="Calibri"/>
          <w:lang w:eastAsia="en-US"/>
        </w:rPr>
        <w:t>ie</w:t>
      </w:r>
      <w:r w:rsidRPr="00DB4D90">
        <w:rPr>
          <w:rFonts w:eastAsia="Calibri"/>
          <w:lang w:eastAsia="en-US"/>
        </w:rPr>
        <w:t>s 2017.gadā uzsākt</w:t>
      </w:r>
      <w:r w:rsidR="00F93807">
        <w:rPr>
          <w:rFonts w:eastAsia="Calibri"/>
          <w:lang w:eastAsia="en-US"/>
        </w:rPr>
        <w:t>ai</w:t>
      </w:r>
      <w:r w:rsidRPr="00DB4D90">
        <w:rPr>
          <w:rFonts w:eastAsia="Calibri"/>
          <w:lang w:eastAsia="en-US"/>
        </w:rPr>
        <w:t>s Eiropas Sociālā fonda (ESF) finansēt</w:t>
      </w:r>
      <w:r w:rsidR="00F93807">
        <w:rPr>
          <w:rFonts w:eastAsia="Calibri"/>
          <w:lang w:eastAsia="en-US"/>
        </w:rPr>
        <w:t>ai</w:t>
      </w:r>
      <w:r w:rsidRPr="00DB4D90">
        <w:rPr>
          <w:rFonts w:eastAsia="Calibri"/>
          <w:lang w:eastAsia="en-US"/>
        </w:rPr>
        <w:t>s projekts "Pasākumi vietējās sabiedrības veselības veicināšanai un slimību profilaksei Limbažu novadā” Nr. 9.2.4.2/16/I/059. Tā mērķis ir veicināt veselīga dzīvesveida uzsākšanu un ievērošanu. 2024. gad</w:t>
      </w:r>
      <w:r w:rsidR="00F93807">
        <w:rPr>
          <w:rFonts w:eastAsia="Calibri"/>
          <w:lang w:eastAsia="en-US"/>
        </w:rPr>
        <w:t>a</w:t>
      </w:r>
      <w:r w:rsidRPr="00DB4D90">
        <w:rPr>
          <w:rFonts w:eastAsia="Calibri"/>
          <w:lang w:eastAsia="en-US"/>
        </w:rPr>
        <w:t xml:space="preserve"> izdevumi 26 433 EUR apmērā. Projekts 100% tiek finansēts no ESF un Valsts budžeta dotācijas (VBD) līdzekļiem;</w:t>
      </w:r>
    </w:p>
    <w:p w:rsidR="00DB4D90" w:rsidRPr="00DB4D90" w:rsidP="007617CE" w14:paraId="2CA06B2F" w14:textId="005599F9">
      <w:pPr>
        <w:numPr>
          <w:ilvl w:val="0"/>
          <w:numId w:val="3"/>
        </w:numPr>
        <w:contextualSpacing/>
        <w:rPr>
          <w:rFonts w:eastAsia="Calibri"/>
          <w:lang w:eastAsia="en-US"/>
        </w:rPr>
      </w:pPr>
      <w:r w:rsidRPr="00DB4D90">
        <w:rPr>
          <w:rFonts w:eastAsia="Calibri"/>
          <w:lang w:eastAsia="en-US"/>
        </w:rPr>
        <w:t>Noslē</w:t>
      </w:r>
      <w:r w:rsidR="00F93807">
        <w:rPr>
          <w:rFonts w:eastAsia="Calibri"/>
          <w:lang w:eastAsia="en-US"/>
        </w:rPr>
        <w:t>gušie</w:t>
      </w:r>
      <w:r w:rsidRPr="00DB4D90">
        <w:rPr>
          <w:rFonts w:eastAsia="Calibri"/>
          <w:lang w:eastAsia="en-US"/>
        </w:rPr>
        <w:t xml:space="preserve">s Cēsu un Tīrumu ielas, Limbažos, pārbūves projektēšanas darbi, 64 547,45 EUR,  Vizbuļu ielas, Mandegās, pārbūves būvprojekta izstrāde, 40 000 EUR, ēkas Parka ielā 2, Staicelē, pārbūves projektēšanas darbi, 27 830,00 EUR, ēkas Pērnavas ielā 29, Salacgrīvā, energoefektivitātes paaugstināšanas projektēšanas darbi, 37 389 EUR;  </w:t>
      </w:r>
    </w:p>
    <w:p w:rsidR="00DB4D90" w:rsidRPr="00DB4D90" w:rsidP="007617CE" w14:paraId="213CBCDF" w14:textId="699B1A33">
      <w:pPr>
        <w:numPr>
          <w:ilvl w:val="0"/>
          <w:numId w:val="3"/>
        </w:numPr>
        <w:contextualSpacing/>
        <w:rPr>
          <w:rFonts w:eastAsia="Calibri"/>
          <w:lang w:eastAsia="en-US"/>
        </w:rPr>
      </w:pPr>
      <w:r w:rsidRPr="00DB4D90">
        <w:rPr>
          <w:rFonts w:eastAsia="Calibri"/>
          <w:lang w:eastAsia="en-US"/>
        </w:rPr>
        <w:t xml:space="preserve">Umurgas pagastā pabeigti darbi pie pansionāta ēkas labiekārtošanas, kurai 2023.gadā veikta energoefektivitātes uzlabošana un kapitālie remontdarbi. </w:t>
      </w:r>
      <w:r w:rsidR="00F93807">
        <w:rPr>
          <w:rFonts w:eastAsia="Calibri"/>
          <w:lang w:eastAsia="en-US"/>
        </w:rPr>
        <w:t>V</w:t>
      </w:r>
      <w:r w:rsidRPr="00DB4D90">
        <w:rPr>
          <w:rFonts w:eastAsia="Calibri"/>
          <w:lang w:eastAsia="en-US"/>
        </w:rPr>
        <w:t>eikta piebraucamā ceļa asfaltēšana, 15 000 EUR;</w:t>
      </w:r>
    </w:p>
    <w:p w:rsidR="00DB4D90" w:rsidRPr="00DB4D90" w:rsidP="007617CE" w14:paraId="322685D6" w14:textId="054DE40A">
      <w:pPr>
        <w:numPr>
          <w:ilvl w:val="0"/>
          <w:numId w:val="3"/>
        </w:numPr>
        <w:contextualSpacing/>
        <w:rPr>
          <w:rFonts w:eastAsia="Calibri"/>
          <w:lang w:eastAsia="en-US"/>
        </w:rPr>
      </w:pPr>
      <w:r>
        <w:rPr>
          <w:rFonts w:eastAsia="Calibri"/>
          <w:lang w:eastAsia="en-US"/>
        </w:rPr>
        <w:t>Noslēdzies</w:t>
      </w:r>
      <w:r w:rsidRPr="00DB4D90" w:rsidR="008C453E">
        <w:rPr>
          <w:rFonts w:eastAsia="Calibri"/>
          <w:lang w:eastAsia="en-US"/>
        </w:rPr>
        <w:t xml:space="preserve"> Eiropas Savienības Atveseļošanas un noturības mehānisma (AF) līdzfinansēt</w:t>
      </w:r>
      <w:r>
        <w:rPr>
          <w:rFonts w:eastAsia="Calibri"/>
          <w:lang w:eastAsia="en-US"/>
        </w:rPr>
        <w:t>ai</w:t>
      </w:r>
      <w:r w:rsidRPr="00DB4D90" w:rsidR="008C453E">
        <w:rPr>
          <w:rFonts w:eastAsia="Calibri"/>
          <w:lang w:eastAsia="en-US"/>
        </w:rPr>
        <w:t xml:space="preserve">s projekts “Vides pieejamības nodrošināšana Vecās </w:t>
      </w:r>
      <w:r w:rsidRPr="00DB4D90" w:rsidR="008C453E">
        <w:rPr>
          <w:rFonts w:eastAsia="Calibri"/>
          <w:lang w:eastAsia="en-US"/>
        </w:rPr>
        <w:t>Sārmes</w:t>
      </w:r>
      <w:r w:rsidRPr="00DB4D90" w:rsidR="008C453E">
        <w:rPr>
          <w:rFonts w:eastAsia="Calibri"/>
          <w:lang w:eastAsia="en-US"/>
        </w:rPr>
        <w:t xml:space="preserve"> ielā 10, Limbažos” Nr. 3.1.2.1.i.0/1/22/I/CFLA/005</w:t>
      </w:r>
      <w:r>
        <w:rPr>
          <w:rFonts w:eastAsia="Calibri"/>
          <w:lang w:eastAsia="en-US"/>
        </w:rPr>
        <w:t xml:space="preserve">. </w:t>
      </w:r>
      <w:r w:rsidRPr="00DB4D90" w:rsidR="008C453E">
        <w:rPr>
          <w:rFonts w:eastAsia="Calibri"/>
          <w:lang w:eastAsia="en-US"/>
        </w:rPr>
        <w:t>Ēkā izbūvēt</w:t>
      </w:r>
      <w:r>
        <w:rPr>
          <w:rFonts w:eastAsia="Calibri"/>
          <w:lang w:eastAsia="en-US"/>
        </w:rPr>
        <w:t>s</w:t>
      </w:r>
      <w:r w:rsidRPr="00DB4D90" w:rsidR="008C453E">
        <w:rPr>
          <w:rFonts w:eastAsia="Calibri"/>
          <w:lang w:eastAsia="en-US"/>
        </w:rPr>
        <w:t xml:space="preserve"> vertikāl</w:t>
      </w:r>
      <w:r>
        <w:rPr>
          <w:rFonts w:eastAsia="Calibri"/>
          <w:lang w:eastAsia="en-US"/>
        </w:rPr>
        <w:t>ais</w:t>
      </w:r>
      <w:r w:rsidRPr="00DB4D90" w:rsidR="008C453E">
        <w:rPr>
          <w:rFonts w:eastAsia="Calibri"/>
          <w:lang w:eastAsia="en-US"/>
        </w:rPr>
        <w:t xml:space="preserve"> pacēlāj</w:t>
      </w:r>
      <w:r>
        <w:rPr>
          <w:rFonts w:eastAsia="Calibri"/>
          <w:lang w:eastAsia="en-US"/>
        </w:rPr>
        <w:t>s</w:t>
      </w:r>
      <w:r w:rsidRPr="00DB4D90" w:rsidR="008C453E">
        <w:rPr>
          <w:rFonts w:eastAsia="Calibri"/>
          <w:lang w:eastAsia="en-US"/>
        </w:rPr>
        <w:t>, nodrošināt</w:t>
      </w:r>
      <w:r>
        <w:rPr>
          <w:rFonts w:eastAsia="Calibri"/>
          <w:lang w:eastAsia="en-US"/>
        </w:rPr>
        <w:t>i</w:t>
      </w:r>
      <w:r w:rsidRPr="00DB4D90" w:rsidR="008C453E">
        <w:rPr>
          <w:rFonts w:eastAsia="Calibri"/>
          <w:lang w:eastAsia="en-US"/>
        </w:rPr>
        <w:t xml:space="preserve"> atbilstoš</w:t>
      </w:r>
      <w:r>
        <w:rPr>
          <w:rFonts w:eastAsia="Calibri"/>
          <w:lang w:eastAsia="en-US"/>
        </w:rPr>
        <w:t xml:space="preserve">ie </w:t>
      </w:r>
      <w:r w:rsidRPr="00DB4D90" w:rsidR="008C453E">
        <w:rPr>
          <w:rFonts w:eastAsia="Calibri"/>
          <w:lang w:eastAsia="en-US"/>
        </w:rPr>
        <w:t xml:space="preserve">durvju </w:t>
      </w:r>
      <w:r w:rsidRPr="00DB4D90" w:rsidR="008C453E">
        <w:rPr>
          <w:rFonts w:eastAsia="Calibri"/>
          <w:lang w:eastAsia="en-US"/>
        </w:rPr>
        <w:t>platum</w:t>
      </w:r>
      <w:r>
        <w:rPr>
          <w:rFonts w:eastAsia="Calibri"/>
          <w:lang w:eastAsia="en-US"/>
        </w:rPr>
        <w:t>i</w:t>
      </w:r>
      <w:r w:rsidRPr="00DB4D90" w:rsidR="008C453E">
        <w:rPr>
          <w:rFonts w:eastAsia="Calibri"/>
          <w:lang w:eastAsia="en-US"/>
        </w:rPr>
        <w:t>, evakuācijas ceļ</w:t>
      </w:r>
      <w:r>
        <w:rPr>
          <w:rFonts w:eastAsia="Calibri"/>
          <w:lang w:eastAsia="en-US"/>
        </w:rPr>
        <w:t>i</w:t>
      </w:r>
      <w:r w:rsidRPr="00DB4D90" w:rsidR="008C453E">
        <w:rPr>
          <w:rFonts w:eastAsia="Calibri"/>
          <w:lang w:eastAsia="en-US"/>
        </w:rPr>
        <w:t xml:space="preserve"> un signāl</w:t>
      </w:r>
      <w:r>
        <w:rPr>
          <w:rFonts w:eastAsia="Calibri"/>
          <w:lang w:eastAsia="en-US"/>
        </w:rPr>
        <w:t>i</w:t>
      </w:r>
      <w:r w:rsidRPr="00DB4D90" w:rsidR="008C453E">
        <w:rPr>
          <w:rFonts w:eastAsia="Calibri"/>
          <w:lang w:eastAsia="en-US"/>
        </w:rPr>
        <w:t xml:space="preserve"> </w:t>
      </w:r>
      <w:r w:rsidRPr="00DB4D90" w:rsidR="008C453E">
        <w:rPr>
          <w:rFonts w:eastAsia="Calibri"/>
          <w:lang w:eastAsia="en-US"/>
        </w:rPr>
        <w:t>utml</w:t>
      </w:r>
      <w:r w:rsidRPr="00DB4D90" w:rsidR="008C453E">
        <w:rPr>
          <w:rFonts w:eastAsia="Calibri"/>
          <w:lang w:eastAsia="en-US"/>
        </w:rPr>
        <w:t xml:space="preserve">. Kopējās izmaksas </w:t>
      </w:r>
      <w:r>
        <w:rPr>
          <w:rFonts w:eastAsia="Calibri"/>
          <w:lang w:eastAsia="en-US"/>
        </w:rPr>
        <w:t xml:space="preserve">311 199,00 EUR, pašvaldības finansējums 156 307,00 </w:t>
      </w:r>
      <w:r w:rsidRPr="00DB4D90" w:rsidR="008C453E">
        <w:rPr>
          <w:rFonts w:eastAsia="Calibri"/>
          <w:lang w:eastAsia="en-US"/>
        </w:rPr>
        <w:t>EUR;</w:t>
      </w:r>
    </w:p>
    <w:p w:rsidR="00DB4D90" w:rsidRPr="00DB4D90" w:rsidP="007617CE" w14:paraId="0AE93FE2" w14:textId="3CD8FE8B">
      <w:pPr>
        <w:numPr>
          <w:ilvl w:val="0"/>
          <w:numId w:val="3"/>
        </w:numPr>
        <w:contextualSpacing/>
        <w:rPr>
          <w:rFonts w:eastAsia="Calibri"/>
          <w:lang w:eastAsia="en-US"/>
        </w:rPr>
      </w:pPr>
      <w:r>
        <w:rPr>
          <w:rFonts w:eastAsia="Calibri"/>
          <w:lang w:eastAsia="en-US"/>
        </w:rPr>
        <w:t>Pabeigts</w:t>
      </w:r>
      <w:r w:rsidRPr="00DB4D90" w:rsidR="008C453E">
        <w:rPr>
          <w:rFonts w:eastAsia="Calibri"/>
          <w:lang w:eastAsia="en-US"/>
        </w:rPr>
        <w:t xml:space="preserve"> AF līdzfinansēts projekts “Ēkas Vecās </w:t>
      </w:r>
      <w:r w:rsidRPr="00DB4D90" w:rsidR="008C453E">
        <w:rPr>
          <w:rFonts w:eastAsia="Calibri"/>
          <w:lang w:eastAsia="en-US"/>
        </w:rPr>
        <w:t>Sārmes</w:t>
      </w:r>
      <w:r w:rsidRPr="00DB4D90" w:rsidR="008C453E">
        <w:rPr>
          <w:rFonts w:eastAsia="Calibri"/>
          <w:lang w:eastAsia="en-US"/>
        </w:rPr>
        <w:t xml:space="preserve"> ielā 10, Limbažos, energoefektivitātes paaugstināšana” Nr. 1.2.1.3.i.0/1/23/A/CFLA/001. Kopējās izmaksas 347 331 EUR</w:t>
      </w:r>
      <w:r>
        <w:rPr>
          <w:rFonts w:eastAsia="Calibri"/>
          <w:lang w:eastAsia="en-US"/>
        </w:rPr>
        <w:t>, pašvaldības finansējums 64 694,92 EUR;</w:t>
      </w:r>
    </w:p>
    <w:p w:rsidR="00DB4D90" w:rsidRPr="00DB4D90" w:rsidP="007617CE" w14:paraId="31446C1D" w14:textId="76FFA14F">
      <w:pPr>
        <w:numPr>
          <w:ilvl w:val="0"/>
          <w:numId w:val="3"/>
        </w:numPr>
        <w:contextualSpacing/>
        <w:rPr>
          <w:rFonts w:eastAsia="Calibri"/>
          <w:lang w:eastAsia="en-US"/>
        </w:rPr>
      </w:pPr>
      <w:r>
        <w:rPr>
          <w:rFonts w:eastAsia="Calibri"/>
          <w:lang w:eastAsia="en-US"/>
        </w:rPr>
        <w:t xml:space="preserve">Īstenojot </w:t>
      </w:r>
      <w:r w:rsidRPr="00DB4D90" w:rsidR="008C453E">
        <w:rPr>
          <w:rFonts w:eastAsia="Calibri"/>
          <w:lang w:eastAsia="en-US"/>
        </w:rPr>
        <w:t>Emisijas kvotu izsolīšanas instrumenta (EKII) līdzfinansēt</w:t>
      </w:r>
      <w:r>
        <w:rPr>
          <w:rFonts w:eastAsia="Calibri"/>
          <w:lang w:eastAsia="en-US"/>
        </w:rPr>
        <w:t>o</w:t>
      </w:r>
      <w:r w:rsidRPr="00DB4D90" w:rsidR="008C453E">
        <w:rPr>
          <w:rFonts w:eastAsia="Calibri"/>
          <w:lang w:eastAsia="en-US"/>
        </w:rPr>
        <w:t xml:space="preserve"> projekt</w:t>
      </w:r>
      <w:r>
        <w:rPr>
          <w:rFonts w:eastAsia="Calibri"/>
          <w:lang w:eastAsia="en-US"/>
        </w:rPr>
        <w:t>u</w:t>
      </w:r>
      <w:r w:rsidRPr="00DB4D90" w:rsidR="008C453E">
        <w:rPr>
          <w:rFonts w:eastAsia="Calibri"/>
          <w:lang w:eastAsia="en-US"/>
        </w:rPr>
        <w:t xml:space="preserve"> veikt</w:t>
      </w:r>
      <w:r>
        <w:rPr>
          <w:rFonts w:eastAsia="Calibri"/>
          <w:lang w:eastAsia="en-US"/>
        </w:rPr>
        <w:t>a</w:t>
      </w:r>
      <w:r w:rsidRPr="00DB4D90" w:rsidR="008C453E">
        <w:rPr>
          <w:rFonts w:eastAsia="Calibri"/>
          <w:lang w:eastAsia="en-US"/>
        </w:rPr>
        <w:t xml:space="preserve"> ielu apgaismojuma gaismekļu nomaiņu uz energoefektīviem Limbažos, Umurgā, Pālē, Viļķenē, Bīriņos, Vidrižos. </w:t>
      </w:r>
      <w:r>
        <w:rPr>
          <w:rFonts w:eastAsia="Calibri"/>
          <w:lang w:eastAsia="en-US"/>
        </w:rPr>
        <w:t>P</w:t>
      </w:r>
      <w:r w:rsidRPr="00DB4D90" w:rsidR="008C453E">
        <w:rPr>
          <w:rFonts w:eastAsia="Calibri"/>
          <w:lang w:eastAsia="en-US"/>
        </w:rPr>
        <w:t xml:space="preserve">rojekta </w:t>
      </w:r>
      <w:r>
        <w:rPr>
          <w:rFonts w:eastAsia="Calibri"/>
          <w:lang w:eastAsia="en-US"/>
        </w:rPr>
        <w:t xml:space="preserve">kopējās </w:t>
      </w:r>
      <w:r w:rsidRPr="00DB4D90" w:rsidR="008C453E">
        <w:rPr>
          <w:rFonts w:eastAsia="Calibri"/>
          <w:lang w:eastAsia="en-US"/>
        </w:rPr>
        <w:t>izmaksas 227 455,62 EUR</w:t>
      </w:r>
      <w:r>
        <w:rPr>
          <w:rFonts w:eastAsia="Calibri"/>
          <w:lang w:eastAsia="en-US"/>
        </w:rPr>
        <w:t>, pašvaldības finansējums 93 256,80 EUR;</w:t>
      </w:r>
    </w:p>
    <w:p w:rsidR="00DB4D90" w:rsidRPr="00DB4D90" w:rsidP="007617CE" w14:paraId="28F4520E" w14:textId="6ADA5CB5">
      <w:pPr>
        <w:numPr>
          <w:ilvl w:val="0"/>
          <w:numId w:val="3"/>
        </w:numPr>
        <w:rPr>
          <w:rFonts w:eastAsia="Calibri"/>
          <w:lang w:eastAsia="en-US"/>
        </w:rPr>
      </w:pPr>
      <w:r>
        <w:rPr>
          <w:rFonts w:eastAsia="Calibri"/>
          <w:lang w:eastAsia="en-US"/>
        </w:rPr>
        <w:t xml:space="preserve">Izbūvēta </w:t>
      </w:r>
      <w:r w:rsidRPr="00DB4D90" w:rsidR="008C453E">
        <w:rPr>
          <w:rFonts w:eastAsia="Calibri"/>
          <w:lang w:eastAsia="en-US"/>
        </w:rPr>
        <w:t>operatīvā transporta nobrauktuve pie jūras</w:t>
      </w:r>
      <w:r>
        <w:rPr>
          <w:rFonts w:eastAsia="Calibri"/>
          <w:lang w:eastAsia="en-US"/>
        </w:rPr>
        <w:t xml:space="preserve"> Ainažos. Pašvaldības finansējums 58 795,22 EUR;</w:t>
      </w:r>
    </w:p>
    <w:p w:rsidR="00DB4D90" w:rsidP="007617CE" w14:paraId="3FFC9B6F" w14:textId="38416D17">
      <w:pPr>
        <w:numPr>
          <w:ilvl w:val="0"/>
          <w:numId w:val="3"/>
        </w:numPr>
        <w:rPr>
          <w:rFonts w:eastAsia="Calibri"/>
          <w:lang w:eastAsia="en-US"/>
        </w:rPr>
      </w:pPr>
      <w:r>
        <w:rPr>
          <w:rFonts w:eastAsia="Calibri"/>
          <w:lang w:eastAsia="en-US"/>
        </w:rPr>
        <w:t>V</w:t>
      </w:r>
      <w:r w:rsidRPr="00DB4D90" w:rsidR="008C453E">
        <w:rPr>
          <w:rFonts w:eastAsia="Calibri"/>
          <w:lang w:eastAsia="en-US"/>
        </w:rPr>
        <w:t>eikt</w:t>
      </w:r>
      <w:r>
        <w:rPr>
          <w:rFonts w:eastAsia="Calibri"/>
          <w:lang w:eastAsia="en-US"/>
        </w:rPr>
        <w:t>a</w:t>
      </w:r>
      <w:r w:rsidRPr="00DB4D90" w:rsidR="008C453E">
        <w:rPr>
          <w:rFonts w:eastAsia="Calibri"/>
          <w:lang w:eastAsia="en-US"/>
        </w:rPr>
        <w:t xml:space="preserve"> Salacgrīvas ostas un tai piegulošās teritorijas </w:t>
      </w:r>
      <w:r w:rsidRPr="00DB4D90" w:rsidR="008C453E">
        <w:rPr>
          <w:rFonts w:eastAsia="Calibri"/>
          <w:lang w:eastAsia="en-US"/>
        </w:rPr>
        <w:t>lietusūdens</w:t>
      </w:r>
      <w:r w:rsidRPr="00DB4D90" w:rsidR="008C453E">
        <w:rPr>
          <w:rFonts w:eastAsia="Calibri"/>
          <w:lang w:eastAsia="en-US"/>
        </w:rPr>
        <w:t xml:space="preserve"> kanalizācijas sistēmas sakārtošan</w:t>
      </w:r>
      <w:r>
        <w:rPr>
          <w:rFonts w:eastAsia="Calibri"/>
          <w:lang w:eastAsia="en-US"/>
        </w:rPr>
        <w:t>a, lietus ūdens kolektora izbūve ostas teritorijā. Pašvaldības finansējums 86 664,15 EUR;</w:t>
      </w:r>
    </w:p>
    <w:p w:rsidR="00306D93" w:rsidP="007617CE" w14:paraId="2633CB71" w14:textId="6719D873">
      <w:pPr>
        <w:numPr>
          <w:ilvl w:val="0"/>
          <w:numId w:val="3"/>
        </w:numPr>
        <w:rPr>
          <w:rFonts w:eastAsia="Calibri"/>
          <w:lang w:eastAsia="en-US"/>
        </w:rPr>
      </w:pPr>
      <w:r>
        <w:rPr>
          <w:rFonts w:eastAsia="Calibri"/>
          <w:lang w:eastAsia="en-US"/>
        </w:rPr>
        <w:t>Paveikta Parka ielas atjaunošana Limbažos, Pašvaldības finansējums 273 532,52 EUR;</w:t>
      </w:r>
    </w:p>
    <w:p w:rsidR="00F37BFC" w:rsidP="007617CE" w14:paraId="4F35F951" w14:textId="77777777">
      <w:pPr>
        <w:numPr>
          <w:ilvl w:val="0"/>
          <w:numId w:val="3"/>
        </w:numPr>
        <w:rPr>
          <w:rFonts w:eastAsia="Calibri"/>
          <w:lang w:eastAsia="en-US"/>
        </w:rPr>
      </w:pPr>
      <w:r>
        <w:rPr>
          <w:rFonts w:eastAsia="Calibri"/>
          <w:lang w:eastAsia="en-US"/>
        </w:rPr>
        <w:t>Izstrādāts būvprojekts ēkas Parka ielā 2, Staicelē, pārbūvei (dienas centrs, bibliotēka, PII), pašvaldības finansējums 34 571,43 EUR;</w:t>
      </w:r>
    </w:p>
    <w:p w:rsidR="00306D93" w:rsidP="007617CE" w14:paraId="1E56FC87" w14:textId="4401B1A7">
      <w:pPr>
        <w:numPr>
          <w:ilvl w:val="0"/>
          <w:numId w:val="3"/>
        </w:numPr>
        <w:rPr>
          <w:rFonts w:eastAsia="Calibri"/>
          <w:lang w:eastAsia="en-US"/>
        </w:rPr>
      </w:pPr>
      <w:r>
        <w:rPr>
          <w:rFonts w:eastAsia="Calibri"/>
          <w:lang w:eastAsia="en-US"/>
        </w:rPr>
        <w:t xml:space="preserve">Turpinās darbs pie Eiropas </w:t>
      </w:r>
      <w:r w:rsidR="00F37BFC">
        <w:rPr>
          <w:rFonts w:eastAsia="Calibri"/>
          <w:lang w:eastAsia="en-US"/>
        </w:rPr>
        <w:t>Lauksaimniecības</w:t>
      </w:r>
      <w:r>
        <w:rPr>
          <w:rFonts w:eastAsia="Calibri"/>
          <w:lang w:eastAsia="en-US"/>
        </w:rPr>
        <w:t xml:space="preserve"> fonda lauku attīstībai </w:t>
      </w:r>
      <w:r w:rsidR="00F37BFC">
        <w:rPr>
          <w:rFonts w:eastAsia="Calibri"/>
          <w:lang w:eastAsia="en-US"/>
        </w:rPr>
        <w:t>atbalstītā projekta “Radīts Limbažu novadā tirdzniecības vietas izveide” īstenošanas. Kopējās projekta izmaksas 98 815,33 EUR, pašvaldības finansējums 55 940,98 EUR;</w:t>
      </w:r>
    </w:p>
    <w:p w:rsidR="00F37BFC" w:rsidP="007617CE" w14:paraId="4A578F15" w14:textId="6E2C3FC5">
      <w:pPr>
        <w:numPr>
          <w:ilvl w:val="0"/>
          <w:numId w:val="3"/>
        </w:numPr>
        <w:rPr>
          <w:rFonts w:eastAsia="Calibri"/>
          <w:lang w:eastAsia="en-US"/>
        </w:rPr>
      </w:pPr>
      <w:r>
        <w:rPr>
          <w:rFonts w:eastAsia="Calibri"/>
          <w:lang w:eastAsia="en-US"/>
        </w:rPr>
        <w:t>Izstrādāta energoefektivitātes paaugstināšanas būvniecības ieceres dokumentācija Pērnavas ielā 29, Salacgrīvā, pašvaldības finansējums 29 911,00 EUR;</w:t>
      </w:r>
    </w:p>
    <w:p w:rsidR="00F37BFC" w:rsidP="007617CE" w14:paraId="73989662" w14:textId="30E29CC4">
      <w:pPr>
        <w:numPr>
          <w:ilvl w:val="0"/>
          <w:numId w:val="3"/>
        </w:numPr>
        <w:rPr>
          <w:rFonts w:eastAsia="Calibri"/>
          <w:lang w:eastAsia="en-US"/>
        </w:rPr>
      </w:pPr>
      <w:r>
        <w:rPr>
          <w:rFonts w:eastAsia="Calibri"/>
          <w:lang w:eastAsia="en-US"/>
        </w:rPr>
        <w:t>Veikta Salacgrīvas vidusskolas ēkas fasādes atjaunošana, pašvaldības finansējums 51 953,72 EUR;</w:t>
      </w:r>
    </w:p>
    <w:p w:rsidR="00E06C07" w:rsidP="007617CE" w14:paraId="4EF6DF8F" w14:textId="0005CC3B">
      <w:pPr>
        <w:numPr>
          <w:ilvl w:val="0"/>
          <w:numId w:val="3"/>
        </w:numPr>
        <w:rPr>
          <w:rFonts w:eastAsia="Calibri"/>
          <w:lang w:eastAsia="en-US"/>
        </w:rPr>
      </w:pPr>
      <w:r>
        <w:rPr>
          <w:rFonts w:eastAsia="Calibri"/>
          <w:lang w:eastAsia="en-US"/>
        </w:rPr>
        <w:t>Pabeigti darbi pie Eiropas Jūrlietu, zvejniecības un akvakultūras fonda un pašvaldības finansētā projekta “Ceļš, kas ved uz jūru”- Parka ielas pārbūve Ainažos. Kopējās izmaksas 310 864,94 EUR, pašvaldības finansējums 85 864,94 EUR;</w:t>
      </w:r>
    </w:p>
    <w:p w:rsidR="00E06C07" w:rsidP="007617CE" w14:paraId="25E71BF7" w14:textId="21D9381C">
      <w:pPr>
        <w:numPr>
          <w:ilvl w:val="0"/>
          <w:numId w:val="3"/>
        </w:numPr>
        <w:rPr>
          <w:rFonts w:eastAsia="Calibri"/>
          <w:lang w:eastAsia="en-US"/>
        </w:rPr>
      </w:pPr>
      <w:r>
        <w:rPr>
          <w:rFonts w:eastAsia="Calibri"/>
          <w:lang w:eastAsia="en-US"/>
        </w:rPr>
        <w:t xml:space="preserve">Ar Eiropas Lauksaimniecības fonda lauku attīstībai un pašvaldības atbalstu īstenots projekts “Bērnu rotaļu laukuma izveide Pociemā”. Kopējās izmaksas 19 956 EUR, pašvaldības finansējums 1 996 EUR; </w:t>
      </w:r>
    </w:p>
    <w:p w:rsidR="00E06C07" w:rsidP="007617CE" w14:paraId="2CA7756B" w14:textId="03B9F0B5">
      <w:pPr>
        <w:numPr>
          <w:ilvl w:val="0"/>
          <w:numId w:val="3"/>
        </w:numPr>
        <w:rPr>
          <w:rFonts w:eastAsia="Calibri"/>
          <w:lang w:eastAsia="en-US"/>
        </w:rPr>
      </w:pPr>
      <w:r>
        <w:rPr>
          <w:rFonts w:eastAsia="Calibri"/>
          <w:lang w:eastAsia="en-US"/>
        </w:rPr>
        <w:t>Veikta apkures katlu demontāža/pārvietošana un uzstādīšana Viļķenes kultūras nama ēkā, pašvaldības finansējums 63 012,71 EUR;</w:t>
      </w:r>
    </w:p>
    <w:p w:rsidR="00E06C07" w:rsidP="007617CE" w14:paraId="26EFAA61" w14:textId="5D4D2EA1">
      <w:pPr>
        <w:numPr>
          <w:ilvl w:val="0"/>
          <w:numId w:val="3"/>
        </w:numPr>
        <w:rPr>
          <w:rFonts w:eastAsia="Calibri"/>
          <w:lang w:eastAsia="en-US"/>
        </w:rPr>
      </w:pPr>
      <w:bookmarkStart w:id="2" w:name="_Hlk194315796"/>
      <w:r>
        <w:rPr>
          <w:rFonts w:eastAsia="Calibri"/>
          <w:lang w:eastAsia="en-US"/>
        </w:rPr>
        <w:t xml:space="preserve">Ar Eiropas Lauksaimniecības fonda lauku attīstībai un pašvaldības finansējumu </w:t>
      </w:r>
      <w:bookmarkEnd w:id="2"/>
      <w:r>
        <w:rPr>
          <w:rFonts w:eastAsia="Calibri"/>
          <w:lang w:eastAsia="en-US"/>
        </w:rPr>
        <w:t>iegādāts skatuves apgaismojums Pociema kultūras namā. Kopējais finansējums 17 239 EUR, pašvaldības līdzfinansējums 1724 EUR;</w:t>
      </w:r>
    </w:p>
    <w:p w:rsidR="00E06C07" w:rsidP="007617CE" w14:paraId="07B6E434" w14:textId="51218A12">
      <w:pPr>
        <w:numPr>
          <w:ilvl w:val="0"/>
          <w:numId w:val="3"/>
        </w:numPr>
        <w:rPr>
          <w:rFonts w:eastAsia="Calibri"/>
          <w:lang w:eastAsia="en-US"/>
        </w:rPr>
      </w:pPr>
      <w:r>
        <w:rPr>
          <w:rFonts w:eastAsia="Calibri"/>
          <w:lang w:eastAsia="en-US"/>
        </w:rPr>
        <w:t xml:space="preserve">Atpūtas vieta Skultes pagasta Mandegās tiks izveidota ar Eiropas Lauksaimniecības fonda lauku attīstībai un pašvaldības finansējumu. Kopējās projekta izmaksas 30 000 EUR, pašvaldības finansējums 6 000EUR; </w:t>
      </w:r>
    </w:p>
    <w:p w:rsidR="00151E0F" w:rsidP="007617CE" w14:paraId="06EB5BAC" w14:textId="77777777">
      <w:pPr>
        <w:numPr>
          <w:ilvl w:val="0"/>
          <w:numId w:val="3"/>
        </w:numPr>
        <w:rPr>
          <w:rFonts w:eastAsia="Calibri"/>
          <w:lang w:eastAsia="en-US"/>
        </w:rPr>
      </w:pPr>
      <w:r>
        <w:rPr>
          <w:rFonts w:eastAsia="Calibri"/>
          <w:lang w:eastAsia="en-US"/>
        </w:rPr>
        <w:t>Ar Eiropas Lauksaimniecības fonda lauku attīstībai un pašvaldības finansējumu notiks Ainažu, Salacgrīvas pagasta un Liepupes pagasta kapsētu digitalizācija. Kopējais finansējums 16 579 EUR, pašvaldības finansējums 3 316 EUR;</w:t>
      </w:r>
    </w:p>
    <w:p w:rsidR="00151E0F" w:rsidP="007617CE" w14:paraId="29DD7B21" w14:textId="107A3646">
      <w:pPr>
        <w:numPr>
          <w:ilvl w:val="0"/>
          <w:numId w:val="3"/>
        </w:numPr>
        <w:rPr>
          <w:rFonts w:eastAsia="Calibri"/>
          <w:lang w:eastAsia="en-US"/>
        </w:rPr>
      </w:pPr>
      <w:r>
        <w:rPr>
          <w:rFonts w:eastAsia="Calibri"/>
          <w:lang w:eastAsia="en-US"/>
        </w:rPr>
        <w:t xml:space="preserve">Izmantojot Igaunijas – Latvijas pārrobežu sadarbības programmas un pašvaldības atbalstu izstrādās būvprojektu tilta pār </w:t>
      </w:r>
      <w:r>
        <w:rPr>
          <w:rFonts w:eastAsia="Calibri"/>
          <w:lang w:eastAsia="en-US"/>
        </w:rPr>
        <w:t>Blusupīti</w:t>
      </w:r>
      <w:r>
        <w:rPr>
          <w:rFonts w:eastAsia="Calibri"/>
          <w:lang w:eastAsia="en-US"/>
        </w:rPr>
        <w:t xml:space="preserve"> Ainažos, pārbūvei;</w:t>
      </w:r>
    </w:p>
    <w:p w:rsidR="00151E0F" w:rsidP="007617CE" w14:paraId="5AC1A718" w14:textId="0D034082">
      <w:pPr>
        <w:numPr>
          <w:ilvl w:val="0"/>
          <w:numId w:val="3"/>
        </w:numPr>
        <w:rPr>
          <w:rFonts w:eastAsia="Calibri"/>
          <w:lang w:eastAsia="en-US"/>
        </w:rPr>
      </w:pPr>
      <w:r>
        <w:rPr>
          <w:rFonts w:eastAsia="Calibri"/>
          <w:lang w:eastAsia="en-US"/>
        </w:rPr>
        <w:t>Uzsākts Atveseļošanās fonda projekts “Atbalsta pasākumi cilvēkiem ar invaliditāti mājokļu vides pieejamības nodrošināšanai Limbažu novadā. Kopējais finansējums 132 737,34 EUR;</w:t>
      </w:r>
    </w:p>
    <w:p w:rsidR="00151E0F" w:rsidP="007617CE" w14:paraId="68A13F38" w14:textId="4FC72C18">
      <w:pPr>
        <w:numPr>
          <w:ilvl w:val="0"/>
          <w:numId w:val="3"/>
        </w:numPr>
        <w:rPr>
          <w:rFonts w:eastAsia="Calibri"/>
          <w:lang w:eastAsia="en-US"/>
        </w:rPr>
      </w:pPr>
      <w:r>
        <w:rPr>
          <w:rFonts w:eastAsia="Calibri"/>
          <w:lang w:eastAsia="en-US"/>
        </w:rPr>
        <w:t xml:space="preserve">Ar Eiropas Lauksaimniecības fonda lauku attīstībai un pašvaldības finansējumu veiks aktīvās atpūtas tūrisma infrastruktūras pilnveidošanu Limbažu novada Vidzemes piekrastē. Kopējais finansējums </w:t>
      </w:r>
      <w:r w:rsidR="003570D2">
        <w:rPr>
          <w:rFonts w:eastAsia="Calibri"/>
          <w:lang w:eastAsia="en-US"/>
        </w:rPr>
        <w:t xml:space="preserve">10 466 EUR, pašvaldības </w:t>
      </w:r>
      <w:r w:rsidR="000C27AA">
        <w:rPr>
          <w:rFonts w:eastAsia="Calibri"/>
          <w:lang w:eastAsia="en-US"/>
        </w:rPr>
        <w:t>l</w:t>
      </w:r>
      <w:r w:rsidR="003570D2">
        <w:rPr>
          <w:rFonts w:eastAsia="Calibri"/>
          <w:lang w:eastAsia="en-US"/>
        </w:rPr>
        <w:t>īdzfinansējums 2 093 EUR;</w:t>
      </w:r>
    </w:p>
    <w:p w:rsidR="003570D2" w:rsidP="007617CE" w14:paraId="6CBB7EA2" w14:textId="77777777">
      <w:pPr>
        <w:numPr>
          <w:ilvl w:val="0"/>
          <w:numId w:val="3"/>
        </w:numPr>
        <w:rPr>
          <w:rFonts w:eastAsia="Calibri"/>
          <w:lang w:eastAsia="en-US"/>
        </w:rPr>
      </w:pPr>
      <w:r>
        <w:rPr>
          <w:rFonts w:eastAsia="Calibri"/>
          <w:lang w:eastAsia="en-US"/>
        </w:rPr>
        <w:t>Ar Eiropas Reģionālās attīstības fonda un pašvaldības atbalstu uzsākts projekts “Uzņēmējdarbības vides attīstība Limbažu novadā (Cēsu un Tīrumu ielas pārbūve Limbažos). Kopējās izmaksas 2 858 732,14 EUR, pašvaldības līdzfinansējums 468 644,51 EUR;</w:t>
      </w:r>
    </w:p>
    <w:p w:rsidR="003570D2" w:rsidRPr="00DB4D90" w:rsidP="007617CE" w14:paraId="0AB95BF6" w14:textId="04ECAF59">
      <w:pPr>
        <w:numPr>
          <w:ilvl w:val="0"/>
          <w:numId w:val="3"/>
        </w:numPr>
        <w:rPr>
          <w:rFonts w:eastAsia="Calibri"/>
          <w:lang w:eastAsia="en-US"/>
        </w:rPr>
      </w:pPr>
      <w:bookmarkStart w:id="3" w:name="_Hlk194316163"/>
      <w:r>
        <w:rPr>
          <w:rFonts w:eastAsia="Calibri"/>
          <w:lang w:eastAsia="en-US"/>
        </w:rPr>
        <w:t xml:space="preserve">Ar Eiropas Jūrlietu, zvejniecības un akvakultūra fonda un pašvaldības finansējumu </w:t>
      </w:r>
      <w:bookmarkEnd w:id="3"/>
      <w:r>
        <w:rPr>
          <w:rFonts w:eastAsia="Calibri"/>
          <w:lang w:eastAsia="en-US"/>
        </w:rPr>
        <w:t xml:space="preserve">uzsākta ceļa posma </w:t>
      </w:r>
      <w:r>
        <w:rPr>
          <w:rFonts w:eastAsia="Calibri"/>
          <w:lang w:eastAsia="en-US"/>
        </w:rPr>
        <w:t>Oltūži</w:t>
      </w:r>
      <w:r>
        <w:rPr>
          <w:rFonts w:eastAsia="Calibri"/>
          <w:lang w:eastAsia="en-US"/>
        </w:rPr>
        <w:t xml:space="preserve"> – </w:t>
      </w:r>
      <w:r>
        <w:rPr>
          <w:rFonts w:eastAsia="Calibri"/>
          <w:lang w:eastAsia="en-US"/>
        </w:rPr>
        <w:t>Veczemju</w:t>
      </w:r>
      <w:r>
        <w:rPr>
          <w:rFonts w:eastAsia="Calibri"/>
          <w:lang w:eastAsia="en-US"/>
        </w:rPr>
        <w:t xml:space="preserve"> klintis pārbūve. Kopējās izmaksas 98 820 EUR, pašvaldības finansējums 9 682 EUR;  </w:t>
      </w:r>
    </w:p>
    <w:p w:rsidR="00DB4D90" w:rsidP="007617CE" w14:paraId="58E3BB94" w14:textId="0C65FD30">
      <w:pPr>
        <w:numPr>
          <w:ilvl w:val="0"/>
          <w:numId w:val="3"/>
        </w:numPr>
        <w:contextualSpacing/>
        <w:rPr>
          <w:rFonts w:eastAsia="Calibri"/>
          <w:lang w:eastAsia="en-US"/>
        </w:rPr>
      </w:pPr>
      <w:r>
        <w:rPr>
          <w:rFonts w:eastAsia="Calibri"/>
          <w:lang w:eastAsia="en-US"/>
        </w:rPr>
        <w:t>U</w:t>
      </w:r>
      <w:r w:rsidRPr="00DB4D90" w:rsidR="008C453E">
        <w:rPr>
          <w:rFonts w:eastAsia="Calibri"/>
          <w:lang w:eastAsia="en-US"/>
        </w:rPr>
        <w:t>zsākt</w:t>
      </w:r>
      <w:r>
        <w:rPr>
          <w:rFonts w:eastAsia="Calibri"/>
          <w:lang w:eastAsia="en-US"/>
        </w:rPr>
        <w:t>i</w:t>
      </w:r>
      <w:r w:rsidRPr="00DB4D90" w:rsidR="008C453E">
        <w:rPr>
          <w:rFonts w:eastAsia="Calibri"/>
          <w:lang w:eastAsia="en-US"/>
        </w:rPr>
        <w:t xml:space="preserve"> projektēšanas darb</w:t>
      </w:r>
      <w:r>
        <w:rPr>
          <w:rFonts w:eastAsia="Calibri"/>
          <w:lang w:eastAsia="en-US"/>
        </w:rPr>
        <w:t>i</w:t>
      </w:r>
      <w:r w:rsidRPr="00DB4D90" w:rsidR="008C453E">
        <w:rPr>
          <w:rFonts w:eastAsia="Calibri"/>
          <w:lang w:eastAsia="en-US"/>
        </w:rPr>
        <w:t xml:space="preserve"> Alojas Ausekļa vidusskolas sākumskolas ēkas infrastruktūras uzlabošanai, kam ierobežotas AF projektu konkursa atlasē</w:t>
      </w:r>
      <w:r w:rsidR="003570D2">
        <w:rPr>
          <w:rFonts w:eastAsia="Calibri"/>
          <w:lang w:eastAsia="en-US"/>
        </w:rPr>
        <w:t>. Kopējās izmaksas 2 099 069,28 EUR</w:t>
      </w:r>
      <w:r w:rsidRPr="00DB4D90" w:rsidR="008C453E">
        <w:rPr>
          <w:rFonts w:eastAsia="Calibri"/>
          <w:lang w:eastAsia="en-US"/>
        </w:rPr>
        <w:t xml:space="preserve"> Limbažu novada pašvaldībai pieejams AF finansējums 1,735 milj. EUR apmērā</w:t>
      </w:r>
      <w:r w:rsidR="003570D2">
        <w:rPr>
          <w:rFonts w:eastAsia="Calibri"/>
          <w:lang w:eastAsia="en-US"/>
        </w:rPr>
        <w:t xml:space="preserve">, pašvaldības finansējums 364 301,28 EUR, </w:t>
      </w:r>
    </w:p>
    <w:p w:rsidR="003570D2" w:rsidP="007617CE" w14:paraId="4CF65259" w14:textId="39EEC585">
      <w:pPr>
        <w:numPr>
          <w:ilvl w:val="0"/>
          <w:numId w:val="3"/>
        </w:numPr>
        <w:contextualSpacing/>
        <w:rPr>
          <w:rFonts w:eastAsia="Calibri"/>
          <w:lang w:eastAsia="en-US"/>
        </w:rPr>
      </w:pPr>
      <w:r>
        <w:rPr>
          <w:rFonts w:eastAsia="Calibri"/>
          <w:lang w:eastAsia="en-US"/>
        </w:rPr>
        <w:t>Ar Eiropas Jūrlietu, zvejniecības un akvakultūra fonda un pašvaldības finansējumu uzsākti ceļa – Sidrabiņi – Sēklīši pārbūve. Kopējās izmaksas 400 000 EUR, pašvaldības finansējums 202 138 EUR;</w:t>
      </w:r>
    </w:p>
    <w:p w:rsidR="003570D2" w:rsidP="007617CE" w14:paraId="12250A40" w14:textId="2C3A731A">
      <w:pPr>
        <w:numPr>
          <w:ilvl w:val="0"/>
          <w:numId w:val="3"/>
        </w:numPr>
        <w:contextualSpacing/>
        <w:rPr>
          <w:rFonts w:eastAsia="Calibri"/>
          <w:lang w:eastAsia="en-US"/>
        </w:rPr>
      </w:pPr>
      <w:r>
        <w:rPr>
          <w:rFonts w:eastAsia="Calibri"/>
          <w:lang w:eastAsia="en-US"/>
        </w:rPr>
        <w:t xml:space="preserve">Ar Eiropas Jūrlietu, zvejniecības un akvakultūra fonda un pašvaldības finansējumu uzsākti ceļa posma Tūja – </w:t>
      </w:r>
      <w:r>
        <w:rPr>
          <w:rFonts w:eastAsia="Calibri"/>
          <w:lang w:eastAsia="en-US"/>
        </w:rPr>
        <w:t>Ežurgas</w:t>
      </w:r>
      <w:r>
        <w:rPr>
          <w:rFonts w:eastAsia="Calibri"/>
          <w:lang w:eastAsia="en-US"/>
        </w:rPr>
        <w:t xml:space="preserve"> pārbūve. Kopējās izmaksas 100 000 EUR, pašvaldības finansējums 10 000 EUR;</w:t>
      </w:r>
    </w:p>
    <w:p w:rsidR="003570D2" w:rsidP="007617CE" w14:paraId="1783D087" w14:textId="747B4A4F">
      <w:pPr>
        <w:numPr>
          <w:ilvl w:val="0"/>
          <w:numId w:val="3"/>
        </w:numPr>
        <w:contextualSpacing/>
        <w:rPr>
          <w:rFonts w:eastAsia="Calibri"/>
          <w:lang w:eastAsia="en-US"/>
        </w:rPr>
      </w:pPr>
      <w:r>
        <w:rPr>
          <w:rFonts w:eastAsia="Calibri"/>
          <w:lang w:eastAsia="en-US"/>
        </w:rPr>
        <w:t xml:space="preserve">Uzsākti darbi pie Eiropas Reģionālās attīstības fonda un pašvaldības finansētā projekta “Publiskās </w:t>
      </w:r>
      <w:r>
        <w:rPr>
          <w:rFonts w:eastAsia="Calibri"/>
          <w:lang w:eastAsia="en-US"/>
        </w:rPr>
        <w:t>ārtelpas</w:t>
      </w:r>
      <w:r>
        <w:rPr>
          <w:rFonts w:eastAsia="Calibri"/>
          <w:lang w:eastAsia="en-US"/>
        </w:rPr>
        <w:t xml:space="preserve"> attīstība Limbažu pilsētas funkcionālajā teritorijā (Limbažu Lielezera pludmales labiekārtošana). Kopējās izmaksas 450 000 EUR, pašvaldības finansējums 68 490 EUR;</w:t>
      </w:r>
    </w:p>
    <w:p w:rsidR="00280949" w:rsidP="007617CE" w14:paraId="5293913C" w14:textId="7B9C011B">
      <w:pPr>
        <w:numPr>
          <w:ilvl w:val="0"/>
          <w:numId w:val="3"/>
        </w:numPr>
        <w:contextualSpacing/>
        <w:rPr>
          <w:rFonts w:eastAsia="Calibri"/>
          <w:lang w:eastAsia="en-US"/>
        </w:rPr>
      </w:pPr>
      <w:r>
        <w:rPr>
          <w:rFonts w:eastAsia="Calibri"/>
          <w:lang w:eastAsia="en-US"/>
        </w:rPr>
        <w:t xml:space="preserve">Uzsākti darbi pie Eiropas Reģionālās attīstības fonda un pašvaldības finansētā projekta “Zvejnieku parka publiskās </w:t>
      </w:r>
      <w:r>
        <w:rPr>
          <w:rFonts w:eastAsia="Calibri"/>
          <w:lang w:eastAsia="en-US"/>
        </w:rPr>
        <w:t>ārtelpas</w:t>
      </w:r>
      <w:r>
        <w:rPr>
          <w:rFonts w:eastAsia="Calibri"/>
          <w:lang w:eastAsia="en-US"/>
        </w:rPr>
        <w:t xml:space="preserve"> attīstība (gājēju/veloceliņa izveide un labiekārtošana). Kopējās izmaksas 219 834,29 EUR, pašvaldības finansējums </w:t>
      </w:r>
      <w:r w:rsidR="000C27AA">
        <w:rPr>
          <w:rFonts w:eastAsia="Calibri"/>
          <w:lang w:eastAsia="en-US"/>
        </w:rPr>
        <w:t>49 834,29 EUR;</w:t>
      </w:r>
    </w:p>
    <w:p w:rsidR="000C27AA" w:rsidP="007617CE" w14:paraId="6D8334F9" w14:textId="257F396F">
      <w:pPr>
        <w:numPr>
          <w:ilvl w:val="0"/>
          <w:numId w:val="3"/>
        </w:numPr>
        <w:contextualSpacing/>
        <w:rPr>
          <w:rFonts w:eastAsia="Calibri"/>
          <w:lang w:eastAsia="en-US"/>
        </w:rPr>
      </w:pPr>
      <w:r>
        <w:rPr>
          <w:rFonts w:eastAsia="Calibri"/>
          <w:lang w:eastAsia="en-US"/>
        </w:rPr>
        <w:t>Uzsākta Eiropas sociālā fonda Plus projekta “Sabiedrībā balstītu sociālo pakalpojumu pieejamības palielināšana Limbažos” īstenošana. Kopējās projekta izmaksas 681 355,25 EUR, pašvaldības finansējums 102 200,29 EUR;</w:t>
      </w:r>
    </w:p>
    <w:p w:rsidR="000C27AA" w:rsidP="007617CE" w14:paraId="37050E24" w14:textId="7C60DC78">
      <w:pPr>
        <w:numPr>
          <w:ilvl w:val="0"/>
          <w:numId w:val="3"/>
        </w:numPr>
        <w:contextualSpacing/>
        <w:rPr>
          <w:rFonts w:eastAsia="Calibri"/>
          <w:lang w:eastAsia="en-US"/>
        </w:rPr>
      </w:pPr>
      <w:r>
        <w:rPr>
          <w:rFonts w:eastAsia="Calibri"/>
          <w:lang w:eastAsia="en-US"/>
        </w:rPr>
        <w:t>Uzsākti darbi pie Eiropas Reģionālās attīstības fonda un pašvaldības finansētā projekta “Ēkas pārbūve Zāles ielā 8, Limbažos (sociālo dzīvokļu izveide) īstenošanas. Kopējās izmaksas 510 000 EUR, pašvaldības finansējums 76 500 EUR;</w:t>
      </w:r>
    </w:p>
    <w:p w:rsidR="000C27AA" w:rsidP="007617CE" w14:paraId="5B782241" w14:textId="002C6A64">
      <w:pPr>
        <w:numPr>
          <w:ilvl w:val="0"/>
          <w:numId w:val="3"/>
        </w:numPr>
        <w:contextualSpacing/>
        <w:rPr>
          <w:rFonts w:eastAsia="Calibri"/>
          <w:lang w:eastAsia="en-US"/>
        </w:rPr>
      </w:pPr>
      <w:bookmarkStart w:id="4" w:name="_Hlk194317447"/>
      <w:r>
        <w:rPr>
          <w:rFonts w:eastAsia="Calibri"/>
          <w:lang w:eastAsia="en-US"/>
        </w:rPr>
        <w:t xml:space="preserve">Īstenojam Igaunijas  - Latvijas pārrobežu sadarbības programmas projektu </w:t>
      </w:r>
      <w:bookmarkEnd w:id="4"/>
      <w:r>
        <w:rPr>
          <w:rFonts w:eastAsia="Calibri"/>
          <w:lang w:eastAsia="en-US"/>
        </w:rPr>
        <w:t>“Laipas izveide Limbažu Lielezerā cilvēkiem ar kustību traucējumiem. Kopējās izmaksas 40 000EUR, pašvaldības līdzfinansējums 4000 EUR;</w:t>
      </w:r>
    </w:p>
    <w:p w:rsidR="000C27AA" w:rsidRPr="00DB4D90" w:rsidP="007617CE" w14:paraId="148BEF8C" w14:textId="3F0875C6">
      <w:pPr>
        <w:numPr>
          <w:ilvl w:val="0"/>
          <w:numId w:val="3"/>
        </w:numPr>
        <w:contextualSpacing/>
        <w:rPr>
          <w:rFonts w:eastAsia="Calibri"/>
          <w:lang w:eastAsia="en-US"/>
        </w:rPr>
      </w:pPr>
      <w:r>
        <w:rPr>
          <w:rFonts w:eastAsia="Calibri"/>
          <w:lang w:eastAsia="en-US"/>
        </w:rPr>
        <w:t>Īstenojam Igaunijas  - Latvijas pārrobežu sadarbības programmas projektu “Prototipa izveide Limbažu Dūņezerā tā attīrīšanai no fosfora. Kopējās izmaksas 52 000 EUR, pašvaldības līdzfinansējums 5 250 EUR.</w:t>
      </w:r>
    </w:p>
    <w:bookmarkEnd w:id="0"/>
    <w:p w:rsidR="00DB4D90" w:rsidRPr="00DB4D90" w:rsidP="007617CE" w14:paraId="339FF6D5" w14:textId="77777777">
      <w:pPr>
        <w:rPr>
          <w:rFonts w:eastAsia="Calibri"/>
          <w:color w:val="00B050"/>
          <w:lang w:eastAsia="en-US"/>
        </w:rPr>
      </w:pPr>
    </w:p>
    <w:bookmarkEnd w:id="1"/>
    <w:p w:rsidR="00DB4D90" w:rsidRPr="00610756" w:rsidP="007617CE" w14:paraId="1ACD0998" w14:textId="2764B0F7">
      <w:pPr>
        <w:autoSpaceDE w:val="0"/>
        <w:autoSpaceDN w:val="0"/>
        <w:adjustRightInd w:val="0"/>
        <w:ind w:firstLine="709"/>
        <w:rPr>
          <w:rFonts w:eastAsia="Calibri"/>
          <w:bCs/>
          <w:color w:val="FF0000"/>
          <w:lang w:eastAsia="en-US"/>
        </w:rPr>
      </w:pPr>
      <w:r w:rsidRPr="00DB4D90">
        <w:rPr>
          <w:rFonts w:eastAsia="Calibri"/>
          <w:bCs/>
          <w:lang w:eastAsia="en-US"/>
        </w:rPr>
        <w:t>Budžeta iespēju robežās, arī 202</w:t>
      </w:r>
      <w:r w:rsidR="00942783">
        <w:rPr>
          <w:rFonts w:eastAsia="Calibri"/>
          <w:bCs/>
          <w:lang w:eastAsia="en-US"/>
        </w:rPr>
        <w:t>4</w:t>
      </w:r>
      <w:r w:rsidRPr="00DB4D90">
        <w:rPr>
          <w:rFonts w:eastAsia="Calibri"/>
          <w:bCs/>
          <w:lang w:eastAsia="en-US"/>
        </w:rPr>
        <w:t xml:space="preserve">.gadā, ir atbalstītas novada biedrību iniciatīvas, paredzot finansējumu nevalstiskajām organizācijām un iedzīvotāju grupām, sporta un kultūras aktivitātēm, daudzdzīvokļu māju </w:t>
      </w:r>
      <w:r w:rsidRPr="00DB4D90">
        <w:rPr>
          <w:rFonts w:eastAsia="Calibri"/>
          <w:bCs/>
          <w:lang w:eastAsia="en-US"/>
        </w:rPr>
        <w:t>siltumnoturības</w:t>
      </w:r>
      <w:r w:rsidRPr="00DB4D90">
        <w:rPr>
          <w:rFonts w:eastAsia="Calibri"/>
          <w:bCs/>
          <w:lang w:eastAsia="en-US"/>
        </w:rPr>
        <w:t xml:space="preserve"> uzlabošanai, daudzdzīvokļu māju iekšpagalmu sakārtošanai, kanalizācijas pievadu izbūvei u.c. aktivitātēm, jo kopienu iesaiste pašvaldības procesu pilnveidošanā un projektu īstenošanā ir ļoti svarīga. </w:t>
      </w:r>
    </w:p>
    <w:p w:rsidR="00DB4D90" w:rsidRPr="00DB4D90" w:rsidP="007617CE" w14:paraId="46F5D93F" w14:textId="4F31C5C2">
      <w:pPr>
        <w:adjustRightInd w:val="0"/>
        <w:ind w:firstLine="709"/>
        <w:rPr>
          <w:rFonts w:eastAsia="Calibri"/>
          <w:lang w:eastAsia="en-US"/>
        </w:rPr>
      </w:pPr>
      <w:r w:rsidRPr="00DB4D90">
        <w:rPr>
          <w:bCs/>
          <w:szCs w:val="22"/>
          <w:lang w:eastAsia="en-US"/>
        </w:rPr>
        <w:t>202</w:t>
      </w:r>
      <w:r w:rsidR="00E64502">
        <w:rPr>
          <w:bCs/>
          <w:szCs w:val="22"/>
          <w:lang w:eastAsia="en-US"/>
        </w:rPr>
        <w:t>4</w:t>
      </w:r>
      <w:r w:rsidRPr="00DB4D90">
        <w:rPr>
          <w:bCs/>
          <w:szCs w:val="22"/>
          <w:lang w:eastAsia="en-US"/>
        </w:rPr>
        <w:t>.gadā Limbažu novada pašvaldība organizēja un īstenoja ikgadējo projektu konkursu "Atbalsts komercdarbības uzsākšanai 202</w:t>
      </w:r>
      <w:r w:rsidR="00E64502">
        <w:rPr>
          <w:bCs/>
          <w:szCs w:val="22"/>
          <w:lang w:eastAsia="en-US"/>
        </w:rPr>
        <w:t>4</w:t>
      </w:r>
      <w:r w:rsidRPr="00DB4D90">
        <w:rPr>
          <w:bCs/>
          <w:szCs w:val="22"/>
          <w:lang w:eastAsia="en-US"/>
        </w:rPr>
        <w:t xml:space="preserve">.gadā” un Limbažu novada iniciatīvu projektu konkursu. </w:t>
      </w:r>
      <w:r w:rsidRPr="00DB4D90">
        <w:rPr>
          <w:rFonts w:eastAsia="Calibri"/>
          <w:bCs/>
          <w:lang w:eastAsia="en-US"/>
        </w:rPr>
        <w:t>Atbalstot uzņēmējdarbības iniciatīvu veidošanos  un jaunu uzņēmumu rašanos un jauniešu iesaisti uzņēmējdarbībā, 2024.gadā tiks turpināts šis grantu konkurss, paredzot grantu finansējumu līdz 3000 EUR apmērā dažādu jaunu uzņēmējdarbības iniciatīvu attīstībai.</w:t>
      </w:r>
    </w:p>
    <w:p w:rsidR="00DB4D90" w:rsidP="007617CE" w14:paraId="609C153C" w14:textId="352AA76F">
      <w:pPr>
        <w:autoSpaceDE w:val="0"/>
        <w:ind w:firstLine="709"/>
        <w:rPr>
          <w:rFonts w:eastAsia="Calibri"/>
          <w:bCs/>
          <w:lang w:eastAsia="en-US"/>
        </w:rPr>
      </w:pPr>
      <w:r w:rsidRPr="00DB4D90">
        <w:rPr>
          <w:rFonts w:eastAsia="Calibri"/>
          <w:bCs/>
          <w:lang w:eastAsia="en-US"/>
        </w:rPr>
        <w:t xml:space="preserve">Turpinās grantu konkurss "Radīts Piejūrā", kas izveidots ar mērķi popularizēt Limbažu novadā radītās preces un pie vietējiem pakalpojumu sniedzējiem pieejamos pakalpojumus, lai paaugstinātu vietējās produkcijas konkurētspēju un padarītu pievilcīgāku novada uzņēmējdarbības vidi. "Radīts Piejūrā" atrodas veikala "TOP" telpās, Salacgrīvā. </w:t>
      </w:r>
      <w:r w:rsidR="00E64502">
        <w:rPr>
          <w:rFonts w:eastAsia="Calibri"/>
          <w:bCs/>
          <w:lang w:eastAsia="en-US"/>
        </w:rPr>
        <w:t xml:space="preserve">Īstenojot Eiropas Lauksaimniecības </w:t>
      </w:r>
      <w:r w:rsidR="00E64502">
        <w:rPr>
          <w:rFonts w:eastAsia="Calibri"/>
          <w:bCs/>
          <w:lang w:eastAsia="en-US"/>
        </w:rPr>
        <w:t xml:space="preserve">fonda lauku attīstībai projektu notiek tirdzniecības vietas “Radīts Limbažu novadā” izveide Limbažos. </w:t>
      </w:r>
    </w:p>
    <w:p w:rsidR="00DB4D90" w:rsidRPr="00E64502" w:rsidP="007617CE" w14:paraId="5EE78659" w14:textId="63669036">
      <w:pPr>
        <w:autoSpaceDE w:val="0"/>
        <w:ind w:firstLine="709"/>
        <w:rPr>
          <w:rFonts w:eastAsia="Calibri"/>
          <w:bCs/>
          <w:lang w:eastAsia="en-US"/>
        </w:rPr>
      </w:pPr>
      <w:r>
        <w:rPr>
          <w:rFonts w:eastAsia="Calibri"/>
          <w:bCs/>
          <w:lang w:eastAsia="en-US"/>
        </w:rPr>
        <w:t xml:space="preserve">Arī 2024.gadā Limbažu novadā īstenoja </w:t>
      </w:r>
      <w:r w:rsidRPr="00E64502">
        <w:rPr>
          <w:shd w:val="clear" w:color="auto" w:fill="FFFFFF"/>
        </w:rPr>
        <w:t>projektu konkursu „Limbažu novada vēsturisko ēku fasāžu atjaunošana 2024”.</w:t>
      </w:r>
      <w:r>
        <w:rPr>
          <w:shd w:val="clear" w:color="auto" w:fill="FFFFFF"/>
        </w:rPr>
        <w:t xml:space="preserve"> Projekta mērķis </w:t>
      </w:r>
      <w:r w:rsidRPr="00E64502">
        <w:rPr>
          <w:shd w:val="clear" w:color="auto" w:fill="FFFFFF"/>
        </w:rPr>
        <w:t>Limbažu novada pilsētās un ciemos atjaunot kultūrvēsturiskā mantojuma objektus, uzlabot vides kvalitāti, izcelt arhitektoniskās vērtības un veicināt īpašnieku, nomnieku, apsaimniekotāju un iedzīvotāju atbildību par sava nekustamā īpašuma vizuālo un tehnisko stāvokli.</w:t>
      </w:r>
    </w:p>
    <w:p w:rsidR="00DB4D90" w:rsidP="007617CE" w14:paraId="7319DF38" w14:textId="6504643D">
      <w:pPr>
        <w:autoSpaceDE w:val="0"/>
        <w:ind w:firstLine="709"/>
        <w:rPr>
          <w:rFonts w:eastAsia="Calibri"/>
          <w:bCs/>
          <w:lang w:eastAsia="en-US"/>
        </w:rPr>
      </w:pPr>
      <w:r w:rsidRPr="00DB4D90">
        <w:rPr>
          <w:rFonts w:eastAsia="Calibri"/>
          <w:bCs/>
          <w:lang w:eastAsia="en-US"/>
        </w:rPr>
        <w:t>Kā viena no galvenajām prioritātēm- uzsākt veidot Limbažu novada investīciju karti, izvērtēt iespējas sadarbībā ar uzņēmējiem veidot novada lojalitātes karti.</w:t>
      </w:r>
      <w:r w:rsidR="00610756">
        <w:rPr>
          <w:rFonts w:eastAsia="Calibri"/>
          <w:bCs/>
          <w:lang w:eastAsia="en-US"/>
        </w:rPr>
        <w:t xml:space="preserve"> </w:t>
      </w:r>
      <w:r w:rsidR="00E64502">
        <w:rPr>
          <w:rFonts w:eastAsia="Calibri"/>
          <w:bCs/>
          <w:lang w:eastAsia="en-US"/>
        </w:rPr>
        <w:t xml:space="preserve">Lai uzlabotu sadarbību ar uzņēmējiem </w:t>
      </w:r>
      <w:r w:rsidR="00727D41">
        <w:rPr>
          <w:rFonts w:eastAsia="Calibri"/>
          <w:bCs/>
          <w:lang w:eastAsia="en-US"/>
        </w:rPr>
        <w:t xml:space="preserve">pašvaldībā darbu uzsācis palīgs investīciju un uzņēmējdarbības jautājumos, savukārt </w:t>
      </w:r>
      <w:r w:rsidR="00E64502">
        <w:rPr>
          <w:rFonts w:eastAsia="Calibri"/>
          <w:bCs/>
          <w:lang w:eastAsia="en-US"/>
        </w:rPr>
        <w:t xml:space="preserve">attīstības un projektu nodaļā </w:t>
      </w:r>
      <w:r w:rsidR="00727D41">
        <w:rPr>
          <w:rFonts w:eastAsia="Calibri"/>
          <w:bCs/>
          <w:lang w:eastAsia="en-US"/>
        </w:rPr>
        <w:t>strādā uzņēmējdarbības attīstības speciāliste.</w:t>
      </w:r>
    </w:p>
    <w:p w:rsidR="00727D41" w:rsidRPr="00E64502" w:rsidP="007617CE" w14:paraId="64124CFC" w14:textId="34082D62">
      <w:pPr>
        <w:autoSpaceDE w:val="0"/>
        <w:ind w:firstLine="709"/>
        <w:rPr>
          <w:rFonts w:eastAsia="Calibri"/>
          <w:bCs/>
          <w:lang w:eastAsia="en-US"/>
        </w:rPr>
      </w:pPr>
      <w:r>
        <w:rPr>
          <w:rFonts w:eastAsia="Calibri"/>
          <w:bCs/>
          <w:lang w:eastAsia="en-US"/>
        </w:rPr>
        <w:t xml:space="preserve">Pašvaldībai piederošo kapitālsabiedrību darbu pārrauga un koordinē Izpilddirektora palīgs kapitālsabiedrību pārvaldības jautājumos. </w:t>
      </w:r>
    </w:p>
    <w:p w:rsidR="00DB4D90" w:rsidRPr="00DB4D90" w:rsidP="007617CE" w14:paraId="42954DD9" w14:textId="77777777">
      <w:pPr>
        <w:autoSpaceDE w:val="0"/>
        <w:ind w:firstLine="709"/>
        <w:rPr>
          <w:rFonts w:eastAsia="Calibri"/>
          <w:bCs/>
          <w:lang w:eastAsia="en-US"/>
        </w:rPr>
      </w:pPr>
    </w:p>
    <w:p w:rsidR="00DB4D90" w:rsidRPr="00DB4D90" w:rsidP="007617CE" w14:paraId="74D843E3" w14:textId="62EABECC">
      <w:pPr>
        <w:adjustRightInd w:val="0"/>
        <w:ind w:firstLine="720"/>
        <w:rPr>
          <w:rFonts w:eastAsia="Calibri"/>
          <w:szCs w:val="22"/>
          <w:lang w:eastAsia="en-US"/>
        </w:rPr>
      </w:pPr>
      <w:r w:rsidRPr="00DB4D90">
        <w:rPr>
          <w:rFonts w:eastAsia="Calibri"/>
          <w:szCs w:val="22"/>
          <w:lang w:eastAsia="en-US"/>
        </w:rPr>
        <w:t>Arī 202</w:t>
      </w:r>
      <w:r w:rsidR="00727D41">
        <w:rPr>
          <w:rFonts w:eastAsia="Calibri"/>
          <w:szCs w:val="22"/>
          <w:lang w:eastAsia="en-US"/>
        </w:rPr>
        <w:t>4</w:t>
      </w:r>
      <w:r w:rsidRPr="00DB4D90">
        <w:rPr>
          <w:rFonts w:eastAsia="Calibri"/>
          <w:szCs w:val="22"/>
          <w:lang w:eastAsia="en-US"/>
        </w:rPr>
        <w:t xml:space="preserve">. gadā pašvaldība sedza braukšanas izdevumus starppilsētas un reģionālās nozīmes sabiedriskajā transportā skolēnu nokļūšanai uz mācībām Limbažu novada izglītības un interešu izglītības iestādēs. </w:t>
      </w:r>
    </w:p>
    <w:p w:rsidR="00DB4D90" w:rsidRPr="00DB4D90" w:rsidP="007617CE" w14:paraId="27B1554D" w14:textId="152E14B5">
      <w:pPr>
        <w:adjustRightInd w:val="0"/>
        <w:ind w:firstLine="720"/>
        <w:rPr>
          <w:rFonts w:eastAsia="Calibri"/>
          <w:szCs w:val="22"/>
          <w:lang w:eastAsia="en-US"/>
        </w:rPr>
      </w:pPr>
      <w:r w:rsidRPr="00DB4D90">
        <w:rPr>
          <w:rFonts w:eastAsia="Calibri"/>
          <w:szCs w:val="22"/>
          <w:lang w:eastAsia="en-US"/>
        </w:rPr>
        <w:t>Turpinām nodrošināt brīvpusdienas 5-6 gadīgiem bērniem, kuri apgūst obligāto pirmsskolas apmācību, 1.-4. klašu skolēniem (daļēji finansē Izglītības ministrija no valsts budžeta) un 5.-7. klašu skolēniem Limbažu novada pamata un vispārējās izglītības iestādēs.</w:t>
      </w:r>
    </w:p>
    <w:p w:rsidR="00DB4D90" w:rsidRPr="00DB4D90" w:rsidP="007617CE" w14:paraId="59222BEF" w14:textId="77777777">
      <w:pPr>
        <w:ind w:firstLine="709"/>
        <w:rPr>
          <w:rFonts w:eastAsia="Calibri"/>
          <w:szCs w:val="22"/>
          <w:lang w:eastAsia="en-US"/>
        </w:rPr>
      </w:pPr>
      <w:r w:rsidRPr="00DB4D90">
        <w:rPr>
          <w:rFonts w:eastAsia="Calibri"/>
          <w:szCs w:val="22"/>
          <w:lang w:eastAsia="en-US"/>
        </w:rPr>
        <w:t>Pašvaldība iesaistījās un iesaistās atbalsta pasākumos Ukrainas civiliedzīvotājiem.</w:t>
      </w:r>
    </w:p>
    <w:p w:rsidR="00DB4D90" w:rsidRPr="00DB4D90" w:rsidP="007617CE" w14:paraId="0EFC5C2D" w14:textId="77777777">
      <w:pPr>
        <w:ind w:firstLine="720"/>
        <w:rPr>
          <w:szCs w:val="22"/>
          <w:lang w:eastAsia="en-US"/>
        </w:rPr>
      </w:pPr>
      <w:r w:rsidRPr="00DB4D90">
        <w:rPr>
          <w:iCs/>
          <w:szCs w:val="22"/>
          <w:lang w:eastAsia="en-US"/>
        </w:rPr>
        <w:t>Atkritumu apsaimniekošanas sistēmas</w:t>
      </w:r>
      <w:r w:rsidRPr="00DB4D90">
        <w:rPr>
          <w:szCs w:val="22"/>
          <w:lang w:eastAsia="en-US"/>
        </w:rPr>
        <w:t xml:space="preserve"> nepārtraukta darbība tiek nodrošināta, organizējot atkritumu savākšanu, ir veikta sadzīves atkritumu apsaimniekošanas datu bāzes pilnveidošana un regulāri kontrolēta juridisko un fizisko personu atbildība saistošo noteikumu ievērošanā un izpildē, turpinās aktīvs skaidrojošais darbs par atkritumu apsaimniekošanas prasību nodrošināšanu. </w:t>
      </w:r>
    </w:p>
    <w:p w:rsidR="00DB4D90" w:rsidRPr="00DB4D90" w:rsidP="007617CE" w14:paraId="0268D07E" w14:textId="77777777">
      <w:pPr>
        <w:ind w:firstLine="720"/>
        <w:rPr>
          <w:bCs/>
          <w:szCs w:val="22"/>
          <w:lang w:eastAsia="en-US"/>
        </w:rPr>
      </w:pPr>
      <w:r w:rsidRPr="00DB4D90">
        <w:rPr>
          <w:bCs/>
          <w:szCs w:val="22"/>
          <w:lang w:eastAsia="en-US"/>
        </w:rPr>
        <w:t xml:space="preserve">Lai novērtētu un stimulētu vispārizglītojošo skolu audzēkņus un viņu pedagogus par izciliem sasniegumiem izglītībā, startējot valsts un starptautiska mēroga olimpiādēs un iegūstot godalgotas vietas, ir apstiprināts nolikums „Par naudas balvu piešķiršanu par izciliem sasniegumiem izglītībā un to apmēru”. Lai novērtētu un stimulētu mākslas un mūzikas skolu audzēkņus un viņu pedagogus,  startējot valsts un starptautiskos konkursos un iegūstot godalgotas vietas, ir apstiprināts nolikums „Par naudas balvu piešķiršanu par izciliem sasniegumiem profesionālās ievirzes (mākslas un mūzikas) izglītībā un to apmēru”. Savukārt, nolikums „Par </w:t>
      </w:r>
      <w:r w:rsidRPr="00DB4D90">
        <w:rPr>
          <w:rFonts w:eastAsia="Calibri"/>
          <w:bCs/>
          <w:szCs w:val="22"/>
          <w:lang w:eastAsia="x-none"/>
        </w:rPr>
        <w:t>naudas balvu piešķiršanu par izciliem sasniegumiem kultūrā un to apmēru” nosaka kārtību, kā</w:t>
      </w:r>
      <w:r w:rsidRPr="00DB4D90">
        <w:rPr>
          <w:bCs/>
          <w:szCs w:val="22"/>
          <w:lang w:eastAsia="en-US"/>
        </w:rPr>
        <w:t xml:space="preserve"> novadā novērtē māksliniekus, amatierkolektīvus un viņu mākslinieciskos vadītājus.</w:t>
      </w:r>
    </w:p>
    <w:p w:rsidR="00DB4D90" w:rsidRPr="00DB4D90" w:rsidP="007617CE" w14:paraId="0A131059" w14:textId="77777777">
      <w:pPr>
        <w:ind w:firstLine="720"/>
        <w:rPr>
          <w:bCs/>
          <w:szCs w:val="22"/>
          <w:lang w:eastAsia="en-US"/>
        </w:rPr>
      </w:pPr>
      <w:bookmarkStart w:id="5" w:name="_Hlk37742956"/>
      <w:r w:rsidRPr="00DB4D90">
        <w:rPr>
          <w:bCs/>
          <w:szCs w:val="22"/>
          <w:lang w:eastAsia="en-US"/>
        </w:rPr>
        <w:t xml:space="preserve">Limbažu novada sporta skola, bez bāzes finansējuma iestādes darbības nodrošināšanai, tiek finansēta “Augstu sasniegumu sporta” programmā. Programmas ietvaros nodrošina sportistu dalību starptautiskās sacensības un treniņnometnēs. </w:t>
      </w:r>
    </w:p>
    <w:p w:rsidR="00DB4D90" w:rsidP="007617CE" w14:paraId="1866DE02" w14:textId="77777777">
      <w:pPr>
        <w:ind w:firstLine="720"/>
        <w:rPr>
          <w:rFonts w:eastAsia="Calibri"/>
          <w:szCs w:val="22"/>
          <w:lang w:eastAsia="en-US"/>
        </w:rPr>
      </w:pPr>
      <w:r w:rsidRPr="00DB4D90">
        <w:rPr>
          <w:rFonts w:eastAsia="Calibri"/>
          <w:szCs w:val="22"/>
          <w:lang w:eastAsia="en-US"/>
        </w:rPr>
        <w:t xml:space="preserve">Apstiprinātie saistošie noteikumi “Par nekustamā īpašuma nodokļa atvieglojumiem Limbažu novada” paredz nekustamā īpašuma nodokļa atvieglojumus, kurus, bez likumos noteiktajiem, saņem I un II grupas invalīdi (50 un 25% apmērā), ja nekustamais īpašums atrodas Limbažu novadā, netiek izmantots saimnieciskai darbībai un iznomāts citām personām, kā arī NĪN atvieglojumus citām mazaizsargātām iedzīvotāju grupām. </w:t>
      </w:r>
      <w:bookmarkEnd w:id="5"/>
    </w:p>
    <w:p w:rsidR="007617CE" w:rsidP="007617CE" w14:paraId="72938409" w14:textId="77777777">
      <w:pPr>
        <w:ind w:firstLine="720"/>
        <w:rPr>
          <w:rFonts w:eastAsia="Calibri"/>
          <w:szCs w:val="22"/>
          <w:lang w:eastAsia="en-US"/>
        </w:rPr>
      </w:pPr>
    </w:p>
    <w:p w:rsidR="007617CE" w:rsidP="007617CE" w14:paraId="0553DAFE" w14:textId="77777777">
      <w:pPr>
        <w:shd w:val="clear" w:color="auto" w:fill="FFFFFF"/>
        <w:suppressAutoHyphens/>
        <w:ind w:firstLine="300"/>
        <w:textAlignment w:val="baseline"/>
        <w:rPr>
          <w:b/>
          <w:bCs/>
          <w:lang w:eastAsia="zh-CN"/>
        </w:rPr>
      </w:pPr>
      <w:r>
        <w:rPr>
          <w:b/>
          <w:bCs/>
          <w:lang w:eastAsia="zh-CN"/>
        </w:rPr>
        <w:t xml:space="preserve">2024.gads </w:t>
      </w:r>
      <w:r w:rsidRPr="000424EA" w:rsidR="000424EA">
        <w:rPr>
          <w:b/>
          <w:bCs/>
          <w:lang w:eastAsia="zh-CN"/>
        </w:rPr>
        <w:t>Limbažu novada pašvaldības aģentūr</w:t>
      </w:r>
      <w:r>
        <w:rPr>
          <w:b/>
          <w:bCs/>
          <w:lang w:eastAsia="zh-CN"/>
        </w:rPr>
        <w:t>ā</w:t>
      </w:r>
      <w:r w:rsidRPr="000424EA" w:rsidR="000424EA">
        <w:rPr>
          <w:b/>
          <w:bCs/>
          <w:lang w:eastAsia="zh-CN"/>
        </w:rPr>
        <w:t xml:space="preserve"> “LAUTA” </w:t>
      </w:r>
    </w:p>
    <w:p w:rsidR="000424EA" w:rsidRPr="007617CE" w:rsidP="007617CE" w14:paraId="0EEED243" w14:textId="421B1B02">
      <w:pPr>
        <w:shd w:val="clear" w:color="auto" w:fill="FFFFFF"/>
        <w:suppressAutoHyphens/>
        <w:ind w:firstLine="720"/>
        <w:textAlignment w:val="baseline"/>
        <w:rPr>
          <w:i/>
          <w:iCs/>
          <w:lang w:eastAsia="zh-CN"/>
        </w:rPr>
      </w:pPr>
      <w:r w:rsidRPr="007617CE">
        <w:rPr>
          <w:lang w:eastAsia="zh-CN"/>
        </w:rPr>
        <w:t>Limbažu novada pašvaldības aģentūra „LAUTA” (</w:t>
      </w:r>
      <w:r w:rsidRPr="000424EA">
        <w:rPr>
          <w:lang w:eastAsia="zh-CN"/>
        </w:rPr>
        <w:t xml:space="preserve">turpmāk tekstā - Aģentūra) ir Limbažu novada pašvaldības izveidota  iestāde. Aģentūras darbību regulē </w:t>
      </w:r>
      <w:r w:rsidRPr="000424EA">
        <w:rPr>
          <w:bCs/>
          <w:color w:val="000000"/>
          <w:lang w:eastAsia="zh-CN"/>
        </w:rPr>
        <w:t>Limbažu novada domes 2024. gada 25. aprīļa sēdes lēmums Nr. 258 “</w:t>
      </w:r>
      <w:r w:rsidRPr="000424EA">
        <w:rPr>
          <w:color w:val="000000"/>
          <w:lang w:eastAsia="en-US"/>
        </w:rPr>
        <w:t>Par Limbažu novada pašvaldības domes saistošo noteikumu “Limbažu novada pašvaldības aģentūras "LAUTA" nolikums” apstiprināšanu”</w:t>
      </w:r>
      <w:r w:rsidRPr="000424EA">
        <w:rPr>
          <w:b/>
          <w:bCs/>
          <w:color w:val="000000"/>
          <w:lang w:eastAsia="en-US"/>
        </w:rPr>
        <w:t xml:space="preserve"> </w:t>
      </w:r>
      <w:r w:rsidRPr="000424EA">
        <w:rPr>
          <w:bCs/>
          <w:color w:val="000000"/>
          <w:lang w:eastAsia="zh-CN"/>
        </w:rPr>
        <w:t>(protokols Nr.7, 4.)</w:t>
      </w:r>
      <w:r w:rsidRPr="000424EA">
        <w:rPr>
          <w:color w:val="000000"/>
          <w:lang w:eastAsia="zh-CN"/>
        </w:rPr>
        <w:t>”,</w:t>
      </w:r>
      <w:r w:rsidRPr="000424EA">
        <w:rPr>
          <w:lang w:eastAsia="zh-CN"/>
        </w:rPr>
        <w:t xml:space="preserve"> tā darbojas saskaņā ar likumu “Par pašvaldībām” un “Publisko aģentūru likums”. </w:t>
      </w:r>
    </w:p>
    <w:p w:rsidR="000424EA" w:rsidRPr="000424EA" w:rsidP="007617CE" w14:paraId="2E332EEA" w14:textId="61DF3F90">
      <w:pPr>
        <w:shd w:val="clear" w:color="auto" w:fill="FFFFFF"/>
        <w:suppressAutoHyphens/>
        <w:textAlignment w:val="baseline"/>
        <w:rPr>
          <w:bCs/>
          <w:color w:val="000000"/>
          <w:lang w:eastAsia="zh-CN"/>
        </w:rPr>
      </w:pPr>
      <w:r w:rsidRPr="000424EA">
        <w:rPr>
          <w:bCs/>
          <w:color w:val="000000"/>
          <w:lang w:eastAsia="zh-CN"/>
        </w:rPr>
        <w:t xml:space="preserve">Saskaņā ar </w:t>
      </w:r>
      <w:r w:rsidR="007617CE">
        <w:rPr>
          <w:bCs/>
          <w:color w:val="000000"/>
          <w:lang w:eastAsia="zh-CN"/>
        </w:rPr>
        <w:t xml:space="preserve">šo lēmumu </w:t>
      </w:r>
      <w:r w:rsidRPr="000424EA">
        <w:rPr>
          <w:bCs/>
          <w:color w:val="000000"/>
          <w:lang w:eastAsia="zh-CN"/>
        </w:rPr>
        <w:t xml:space="preserve">pašvaldības aģentūras “LAUTA” kompetencē vairs neietilpst plašākā apmērā attīstīt uzņēmējdarbību pašvaldības administratīvajā teritorijā, sašaurinot atbildības jomu </w:t>
      </w:r>
      <w:r w:rsidRPr="000424EA">
        <w:rPr>
          <w:color w:val="000000"/>
          <w:lang w:eastAsia="zh-CN"/>
        </w:rPr>
        <w:t>ar mērķi veicināt teritoriāli sabalansētu un ilgtspējīgu tūrisma nozares attīstību un mijiedarbību ar citām nozarēm, attīstīt konkurētspējīgu tūrisma piedāvājumu un nodrošināt efektīvu līdzekļu izlietojumu, ņemot vērā jaunākās tūrisma nozares tendences, pētījumus un ieinteresēto pušu diskusiju rezultātus.</w:t>
      </w:r>
    </w:p>
    <w:p w:rsidR="000424EA" w:rsidRPr="000424EA" w:rsidP="007617CE" w14:paraId="7C9BA111" w14:textId="77777777">
      <w:pPr>
        <w:shd w:val="clear" w:color="auto" w:fill="FFFFFF"/>
        <w:suppressAutoHyphens/>
        <w:ind w:firstLine="720"/>
        <w:textAlignment w:val="baseline"/>
        <w:rPr>
          <w:lang w:eastAsia="zh-CN"/>
        </w:rPr>
      </w:pPr>
      <w:r w:rsidRPr="000424EA">
        <w:rPr>
          <w:bCs/>
          <w:color w:val="000000"/>
          <w:lang w:eastAsia="zh-CN"/>
        </w:rPr>
        <w:t>Līdz ar minēto saistošo noteikumu apstiprināšanu, no 2024.gada 30. aprīļa pašvaldības aģentūras “LAUTA” sastāvā vairs neietilpst Alojas uzņēmējdarbības atbalsta centrs “Sala”, Limbažu uzņēmējdarbības un sociālās uzņēmējdarbības centrs “HANZA” un Salacgrīvas uzņēmējdarbības atbalsta centrs “BĀKA”.</w:t>
      </w:r>
    </w:p>
    <w:p w:rsidR="000424EA" w:rsidRPr="000424EA" w:rsidP="00076CA3" w14:paraId="1B804A01" w14:textId="77777777">
      <w:pPr>
        <w:shd w:val="clear" w:color="auto" w:fill="FFFFFF"/>
        <w:suppressAutoHyphens/>
        <w:ind w:firstLine="709"/>
        <w:textAlignment w:val="baseline"/>
        <w:rPr>
          <w:b/>
          <w:bCs/>
          <w:lang w:eastAsia="zh-CN"/>
        </w:rPr>
      </w:pPr>
      <w:r w:rsidRPr="000424EA">
        <w:rPr>
          <w:bCs/>
          <w:color w:val="000000"/>
          <w:lang w:eastAsia="zh-CN"/>
        </w:rPr>
        <w:t xml:space="preserve">Sākot ar 2024.gada 1.augustu par LAUTAS direktoru tiek iecelts Roberts </w:t>
      </w:r>
      <w:r w:rsidRPr="000424EA">
        <w:rPr>
          <w:bCs/>
          <w:color w:val="000000"/>
          <w:lang w:eastAsia="zh-CN"/>
        </w:rPr>
        <w:t>Viziņš</w:t>
      </w:r>
      <w:r w:rsidRPr="000424EA">
        <w:rPr>
          <w:bCs/>
          <w:color w:val="000000"/>
          <w:lang w:eastAsia="zh-CN"/>
        </w:rPr>
        <w:t>.</w:t>
      </w:r>
    </w:p>
    <w:p w:rsidR="000424EA" w:rsidRPr="000424EA" w:rsidP="00076CA3" w14:paraId="2DA4C1FB" w14:textId="77777777">
      <w:pPr>
        <w:shd w:val="clear" w:color="auto" w:fill="FFFFFF"/>
        <w:suppressAutoHyphens/>
        <w:ind w:firstLine="709"/>
        <w:textAlignment w:val="baseline"/>
        <w:rPr>
          <w:rFonts w:eastAsia="Calibri"/>
          <w:kern w:val="2"/>
          <w:lang w:eastAsia="en-US"/>
        </w:rPr>
      </w:pPr>
      <w:r w:rsidRPr="000424EA">
        <w:rPr>
          <w:lang w:eastAsia="zh-CN"/>
        </w:rPr>
        <w:t>Aģentūras finanšu līdzekļus veido pašu ieņēmumi par sniegtajiem maksas pakalpojumiem, un pašvaldības budžeta dotācija.</w:t>
      </w:r>
    </w:p>
    <w:p w:rsidR="007617CE" w:rsidP="00076CA3" w14:paraId="6F0BAC96" w14:textId="77777777">
      <w:pPr>
        <w:suppressAutoHyphens/>
        <w:ind w:firstLine="709"/>
        <w:textAlignment w:val="baseline"/>
        <w:rPr>
          <w:lang w:eastAsia="zh-CN"/>
        </w:rPr>
      </w:pPr>
      <w:r w:rsidRPr="000424EA">
        <w:rPr>
          <w:rFonts w:eastAsia="Calibri"/>
          <w:kern w:val="2"/>
          <w:lang w:eastAsia="en-US"/>
        </w:rPr>
        <w:t xml:space="preserve">2024. gadā Limbažu novada pašvaldības aģentūras ”LAUTA” budžeta izpilde pēc funkcionālajām kategorijām sastāda 337427 EUR. Finansējuma izlietojumā, izdevumos pēc funkcionālajām kategorijām, lauksaimniecības, mežsaimniecības, zivsaimniecības un medniecības izdevumi sastāda 7331 EUR jeb 2.17%, citas nozares izdevumi sastāda 73648 EUR jeb 21.83%, pārējās citur neklasificētās ekonomiskās darbības izdevumi sastāda 252177 EUR jeb 74.72%, pārējās citur neklasificētās vides aizsardzības izdevumi sastāda 4100 EUR jeb 1.21%. </w:t>
      </w:r>
    </w:p>
    <w:p w:rsidR="000424EA" w:rsidRPr="007617CE" w:rsidP="00076CA3" w14:paraId="71E2134C" w14:textId="1F934D6D">
      <w:pPr>
        <w:suppressAutoHyphens/>
        <w:ind w:firstLine="709"/>
        <w:textAlignment w:val="baseline"/>
        <w:rPr>
          <w:lang w:eastAsia="zh-CN"/>
        </w:rPr>
      </w:pPr>
      <w:r w:rsidRPr="000424EA">
        <w:rPr>
          <w:rFonts w:eastAsia="Calibri"/>
          <w:kern w:val="2"/>
          <w:lang w:eastAsia="en-US"/>
        </w:rPr>
        <w:t xml:space="preserve">Ar aģentūras nolikumu, iestādes darbības pārskatu pa gadiem, ikdienas aktualitātēm var iepazīties Aģentūras mājas lapā www.lauta.lv un Limbažu novada pašvaldības mājas lapā www.limbazunovads.lv, </w:t>
      </w:r>
      <w:r w:rsidRPr="000424EA">
        <w:rPr>
          <w:rFonts w:eastAsia="Calibri"/>
          <w:bCs/>
          <w:kern w:val="2"/>
          <w:lang w:eastAsia="en-US"/>
        </w:rPr>
        <w:t>Limbažu novada pašvaldības ikmēneša laikrakstā “Limbažu novada ziņas”.</w:t>
      </w:r>
      <w:r w:rsidRPr="000424EA">
        <w:rPr>
          <w:rFonts w:eastAsia="Calibri"/>
          <w:kern w:val="2"/>
          <w:lang w:eastAsia="en-US"/>
        </w:rPr>
        <w:t xml:space="preserve"> </w:t>
      </w:r>
      <w:r w:rsidRPr="000424EA">
        <w:rPr>
          <w:rFonts w:eastAsia="Calibri"/>
          <w:bCs/>
          <w:kern w:val="2"/>
          <w:lang w:eastAsia="en-US"/>
        </w:rPr>
        <w:t xml:space="preserve">Informācijas izplatīšanas nolūkos ir sadarbība </w:t>
      </w:r>
      <w:r w:rsidRPr="000424EA">
        <w:rPr>
          <w:rFonts w:eastAsia="Calibri"/>
          <w:kern w:val="2"/>
          <w:lang w:eastAsia="en-US"/>
        </w:rPr>
        <w:t xml:space="preserve">reģionālo laikrakstu “Auseklis”, </w:t>
      </w:r>
      <w:r w:rsidRPr="000424EA">
        <w:rPr>
          <w:rFonts w:eastAsia="Calibri"/>
          <w:bCs/>
          <w:kern w:val="2"/>
          <w:lang w:eastAsia="en-US"/>
        </w:rPr>
        <w:t xml:space="preserve"> kā arī medijiem tiek sniegta informācija par jaunajiem un esošajiem uzņēmējiem dažādu raidījumu un interviju veidošanai, kas veicina novada atpazīstamību publiskajā telpā. Ir sadarbība  ar reģionālo televīziju “</w:t>
      </w:r>
      <w:r w:rsidRPr="000424EA">
        <w:rPr>
          <w:rFonts w:eastAsia="Calibri"/>
          <w:bCs/>
          <w:kern w:val="2"/>
          <w:lang w:eastAsia="en-US"/>
        </w:rPr>
        <w:t>ReTV</w:t>
      </w:r>
      <w:r w:rsidRPr="000424EA">
        <w:rPr>
          <w:rFonts w:eastAsia="Calibri"/>
          <w:bCs/>
          <w:kern w:val="2"/>
          <w:lang w:eastAsia="en-US"/>
        </w:rPr>
        <w:t xml:space="preserve">”. </w:t>
      </w:r>
    </w:p>
    <w:p w:rsidR="000424EA" w:rsidRPr="000424EA" w:rsidP="007617CE" w14:paraId="090B4845" w14:textId="77777777">
      <w:pPr>
        <w:suppressAutoHyphens/>
        <w:ind w:firstLine="720"/>
        <w:textAlignment w:val="baseline"/>
        <w:rPr>
          <w:rFonts w:eastAsia="Calibri"/>
          <w:kern w:val="2"/>
          <w:lang w:eastAsia="en-US"/>
        </w:rPr>
      </w:pPr>
      <w:r w:rsidRPr="000424EA">
        <w:rPr>
          <w:rFonts w:eastAsia="Calibri"/>
          <w:kern w:val="2"/>
          <w:lang w:eastAsia="en-US"/>
        </w:rPr>
        <w:t xml:space="preserve">2024. gadā Limbažu novada pašvaldības aģentūrā “LAUTA” darbojas trīs tūrisma informācijas centri Limbažos, Salacgrīvā un Staicelē, kā arī tūrisma informācijas punkts Ainažos. </w:t>
      </w:r>
    </w:p>
    <w:p w:rsidR="000424EA" w:rsidRPr="000424EA" w:rsidP="007617CE" w14:paraId="1A2D031F" w14:textId="60BBA9FE">
      <w:pPr>
        <w:suppressAutoHyphens/>
        <w:textAlignment w:val="baseline"/>
        <w:rPr>
          <w:rFonts w:eastAsia="Calibri"/>
          <w:kern w:val="2"/>
          <w:lang w:eastAsia="en-US"/>
        </w:rPr>
      </w:pPr>
      <w:r w:rsidRPr="000424EA">
        <w:rPr>
          <w:rFonts w:eastAsia="Calibri"/>
          <w:kern w:val="2"/>
          <w:lang w:eastAsia="en-US"/>
        </w:rPr>
        <w:t xml:space="preserve">2024. gadā Limbažu novada tūrisma informācijas centros/punktos kopā apkalpoti 10478 apmeklētāji, no tiem 8454 apkalpoti klātienē, 1533 caur telefonu, bet  no tiem 462 apkalpoti caur e-pastu vai sociālajiem tīkliem. </w:t>
      </w:r>
    </w:p>
    <w:p w:rsidR="000424EA" w:rsidRPr="000424EA" w:rsidP="007617CE" w14:paraId="4BDD8C82" w14:textId="77777777">
      <w:pPr>
        <w:suppressAutoHyphens/>
        <w:ind w:firstLine="720"/>
        <w:textAlignment w:val="baseline"/>
        <w:rPr>
          <w:rFonts w:eastAsia="Calibri"/>
          <w:kern w:val="2"/>
          <w:lang w:eastAsia="en-US"/>
        </w:rPr>
      </w:pPr>
      <w:r w:rsidRPr="000424EA">
        <w:rPr>
          <w:rFonts w:eastAsia="Calibri"/>
          <w:kern w:val="2"/>
          <w:lang w:eastAsia="en-US"/>
        </w:rPr>
        <w:t>TOP valstis 2024.gadā, no kurām visvairāk ieradušies  tūristi ir Igaunija, Nīderlande, Vācija, Zviedrija.</w:t>
      </w:r>
    </w:p>
    <w:p w:rsidR="000424EA" w:rsidRPr="000424EA" w:rsidP="007617CE" w14:paraId="0D6445AD" w14:textId="77777777">
      <w:pPr>
        <w:suppressAutoHyphens/>
        <w:ind w:firstLine="720"/>
        <w:textAlignment w:val="baseline"/>
        <w:rPr>
          <w:rFonts w:eastAsia="Calibri"/>
          <w:kern w:val="2"/>
          <w:lang w:eastAsia="en-US"/>
        </w:rPr>
      </w:pPr>
      <w:r w:rsidRPr="000424EA">
        <w:rPr>
          <w:rFonts w:eastAsia="Calibri"/>
          <w:kern w:val="2"/>
          <w:lang w:eastAsia="en-US"/>
        </w:rPr>
        <w:t>2024. gada aktīvās sezonas laikā no 1. maija līdz 30. septembrim  Limbažu novada tūrisma informācijas centru pakalpojumus ir izmantojuši 1915 apmeklētāju, no kuriem 1623 apkalpoti klātienē, 176 caur telefonu, bet  92 apkalpoti caur e-pastu vai sociālajiem tīkliem.</w:t>
      </w:r>
    </w:p>
    <w:p w:rsidR="000424EA" w:rsidRPr="000424EA" w:rsidP="007617CE" w14:paraId="5AD1A748" w14:textId="77777777">
      <w:pPr>
        <w:suppressAutoHyphens/>
        <w:ind w:firstLine="720"/>
        <w:textAlignment w:val="baseline"/>
        <w:rPr>
          <w:rFonts w:eastAsia="Calibri"/>
          <w:kern w:val="2"/>
          <w:lang w:eastAsia="en-US"/>
        </w:rPr>
      </w:pPr>
      <w:r w:rsidRPr="000424EA">
        <w:rPr>
          <w:rFonts w:eastAsia="Calibri"/>
          <w:kern w:val="2"/>
          <w:lang w:eastAsia="en-US"/>
        </w:rPr>
        <w:t>2024. gada aktīvās sezonas laikā no 1. maija līdz 30. septembrim  Salacgrīvas novada tūrisma informācijas centru pakalpojumus ir izmantojuši 1482 apmeklētāju, no kuriem 1188 apkalpoti klātienē, 254 caur telefonu, bet  40 apkalpoti caur e-pastu vai sociālajiem tīkliem.</w:t>
      </w:r>
    </w:p>
    <w:p w:rsidR="000424EA" w:rsidRPr="000424EA" w:rsidP="007617CE" w14:paraId="380B6028" w14:textId="77777777">
      <w:pPr>
        <w:suppressAutoHyphens/>
        <w:ind w:firstLine="720"/>
        <w:textAlignment w:val="baseline"/>
        <w:rPr>
          <w:rFonts w:eastAsia="Calibri"/>
          <w:kern w:val="2"/>
          <w:lang w:eastAsia="en-US"/>
        </w:rPr>
      </w:pPr>
      <w:r w:rsidRPr="000424EA">
        <w:rPr>
          <w:rFonts w:eastAsia="Calibri"/>
          <w:kern w:val="2"/>
          <w:lang w:eastAsia="en-US"/>
        </w:rPr>
        <w:t>2024. gada aktīvās sezonas laikā no 1. maija līdz 30. septembrim  Ainažu novada tūrisma informācijas punkta pakalpojumus ir izmantojuši 233 apmeklētāju, no kuriem 223 apkalpoti klātienē, 8 caur telefonu, bet  2 apkalpoti caur e-pastu vai sociālajiem tīkliem.</w:t>
      </w:r>
    </w:p>
    <w:p w:rsidR="000424EA" w:rsidRPr="000424EA" w:rsidP="007617CE" w14:paraId="2774A0B2" w14:textId="77777777">
      <w:pPr>
        <w:suppressAutoHyphens/>
        <w:ind w:firstLine="720"/>
        <w:textAlignment w:val="baseline"/>
        <w:rPr>
          <w:color w:val="000000"/>
          <w:kern w:val="2"/>
          <w:lang w:eastAsia="en-US"/>
        </w:rPr>
      </w:pPr>
      <w:r w:rsidRPr="000424EA">
        <w:rPr>
          <w:rFonts w:eastAsia="Calibri"/>
          <w:kern w:val="2"/>
          <w:lang w:eastAsia="en-US"/>
        </w:rPr>
        <w:t>2024. gada aktīvās sezonas laikā no 1. maija līdz 30. septembrim  Staiceles novada tūrisma informācijas centru pakalpojumus ir izmantojuši 3386 apmeklētāju, no kuriem 2992 apkalpoti klātienē, 358 caur telefonu, bet  26 apkalpoti caur e-pastu vai sociālajiem tīkliem.</w:t>
      </w:r>
    </w:p>
    <w:p w:rsidR="000424EA" w:rsidRPr="000424EA" w:rsidP="007617CE" w14:paraId="40458F0D" w14:textId="77777777">
      <w:pPr>
        <w:suppressAutoHyphens/>
        <w:ind w:firstLine="720"/>
        <w:textAlignment w:val="baseline"/>
        <w:rPr>
          <w:rFonts w:eastAsia="Calibri"/>
          <w:color w:val="000000"/>
          <w:kern w:val="2"/>
          <w:lang w:eastAsia="en-US"/>
        </w:rPr>
      </w:pPr>
      <w:r w:rsidRPr="000424EA">
        <w:rPr>
          <w:color w:val="000000"/>
          <w:kern w:val="2"/>
          <w:lang w:eastAsia="en-US"/>
        </w:rPr>
        <w:t>Neaktīvās sezonas laikā(1.01.-30.04. un 1.10.-31.12.) 5285</w:t>
      </w:r>
      <w:r w:rsidRPr="000424EA">
        <w:rPr>
          <w:rFonts w:eastAsia="Calibri"/>
          <w:color w:val="000000"/>
          <w:kern w:val="2"/>
          <w:lang w:eastAsia="en-US"/>
        </w:rPr>
        <w:t xml:space="preserve"> no TIC un TIP apmeklētājiem uz Limbažu novadu bija ieradušies no citiem Latvijas novadiem, 1874 no ārzemēm, bet 3264 apmeklētāji bija Limbažu novada iedzīvotāji.</w:t>
      </w:r>
    </w:p>
    <w:p w:rsidR="000424EA" w:rsidRPr="000424EA" w:rsidP="007617CE" w14:paraId="478DBD04" w14:textId="77777777">
      <w:pPr>
        <w:suppressAutoHyphens/>
        <w:ind w:firstLine="720"/>
        <w:textAlignment w:val="baseline"/>
        <w:rPr>
          <w:kern w:val="2"/>
          <w:lang w:eastAsia="en-US"/>
        </w:rPr>
      </w:pPr>
      <w:r w:rsidRPr="000424EA">
        <w:rPr>
          <w:rFonts w:eastAsia="Calibri"/>
          <w:color w:val="000000"/>
          <w:kern w:val="2"/>
          <w:lang w:eastAsia="en-US"/>
        </w:rPr>
        <w:t xml:space="preserve">2024. gadā </w:t>
      </w:r>
      <w:hyperlink r:id="rId5" w:history="1">
        <w:r w:rsidRPr="000424EA">
          <w:rPr>
            <w:rFonts w:eastAsia="Calibri"/>
            <w:color w:val="000000"/>
            <w:kern w:val="2"/>
            <w:u w:val="single"/>
            <w:lang w:eastAsia="en-US"/>
          </w:rPr>
          <w:t>www.visitlimbazi.lv</w:t>
        </w:r>
      </w:hyperlink>
      <w:r w:rsidRPr="000424EA">
        <w:rPr>
          <w:rFonts w:eastAsia="Calibri"/>
          <w:color w:val="000000"/>
          <w:kern w:val="2"/>
          <w:lang w:eastAsia="en-US"/>
        </w:rPr>
        <w:t xml:space="preserve"> mājaslapu ir apmeklējuši 170 100 unikālo lietotāju. Augstākais apmeklējums 22 000 – jūlijā, zemākais apmeklējums ir 8 300 – janvārī.</w:t>
      </w:r>
    </w:p>
    <w:p w:rsidR="000424EA" w:rsidRPr="000424EA" w:rsidP="007617CE" w14:paraId="23990D62" w14:textId="77777777">
      <w:pPr>
        <w:suppressAutoHyphens/>
        <w:textAlignment w:val="baseline"/>
        <w:rPr>
          <w:rFonts w:eastAsia="Calibri"/>
          <w:kern w:val="2"/>
          <w:lang w:eastAsia="en-US"/>
        </w:rPr>
      </w:pPr>
      <w:r w:rsidRPr="000424EA">
        <w:rPr>
          <w:kern w:val="2"/>
          <w:lang w:eastAsia="en-US"/>
        </w:rPr>
        <w:t xml:space="preserve"> </w:t>
      </w:r>
      <w:r w:rsidRPr="000424EA">
        <w:rPr>
          <w:kern w:val="2"/>
          <w:lang w:eastAsia="en-US"/>
        </w:rPr>
        <w:tab/>
      </w:r>
      <w:r w:rsidRPr="000424EA">
        <w:rPr>
          <w:rFonts w:eastAsia="Calibri"/>
          <w:kern w:val="2"/>
          <w:lang w:eastAsia="en-US"/>
        </w:rPr>
        <w:t xml:space="preserve">Limbažu un Salacgrīvas TIC apmeklētāju lielākā interese bija par izdales materiāliem, apskates objektiem, suvenīriem un ēdināšanas pakalpojumiem, savukārt Staiceles TIC un Ainažu TIP papildus izdales materiāliem, apskates objektiem un suvenīriem, tika izmantoti gida pakalpojumi. </w:t>
      </w:r>
    </w:p>
    <w:p w:rsidR="000424EA" w:rsidRPr="000424EA" w:rsidP="007617CE" w14:paraId="41A334A7" w14:textId="77777777">
      <w:pPr>
        <w:suppressAutoHyphens/>
        <w:ind w:firstLine="720"/>
        <w:textAlignment w:val="baseline"/>
        <w:rPr>
          <w:rFonts w:eastAsia="Calibri"/>
          <w:b/>
          <w:bCs/>
          <w:kern w:val="2"/>
          <w:lang w:eastAsia="en-US"/>
        </w:rPr>
      </w:pPr>
      <w:r w:rsidRPr="000424EA">
        <w:rPr>
          <w:rFonts w:eastAsia="Calibri"/>
          <w:kern w:val="2"/>
          <w:lang w:eastAsia="en-US"/>
        </w:rPr>
        <w:t>Starp TOP interesēm gada kopskatā ierindojas dažādi izdales materiāli, apskates objekti un piedāvājumi. Liela interese izrādīta arī par suvenīriem, kā arī ēdināšanas iespējām un naktsmītnēm Limbažu novadā. Īpaši sezonas laikā aktuāls pieprasījums ekskursijām gida pavadībā dažādos Limbažu novada muzejos, apskates objektos.</w:t>
      </w:r>
    </w:p>
    <w:p w:rsidR="000424EA" w:rsidRPr="000424EA" w:rsidP="007617CE" w14:paraId="6BC408B6" w14:textId="1A75521D">
      <w:pPr>
        <w:suppressAutoHyphens/>
        <w:ind w:firstLine="720"/>
        <w:textAlignment w:val="baseline"/>
        <w:rPr>
          <w:color w:val="000000"/>
          <w:lang w:eastAsia="zh-CN"/>
        </w:rPr>
      </w:pPr>
      <w:r w:rsidRPr="000424EA">
        <w:rPr>
          <w:rFonts w:eastAsia="Calibri"/>
          <w:color w:val="000000"/>
          <w:kern w:val="2"/>
          <w:lang w:eastAsia="en-US"/>
        </w:rPr>
        <w:t>Lai veicinātu Limbažu novada atpazīstamību un popularizētu tā tūrisma piedāvājumu, pašvaldības aģentūra “LAUTA” ir izdevusi jaunu Limbažu novada tūrisma karti. Tajā ērti un pārskatāmi apkopota informācija par interesantākajiem apskates objektiem, aktivitātēm un citiem tūristiem saistošiem galamērķiem.</w:t>
      </w:r>
    </w:p>
    <w:p w:rsidR="000424EA" w:rsidRPr="000424EA" w:rsidP="007617CE" w14:paraId="5A8F2A7F" w14:textId="77777777">
      <w:pPr>
        <w:suppressAutoHyphens/>
        <w:ind w:firstLine="720"/>
        <w:jc w:val="left"/>
        <w:rPr>
          <w:color w:val="000000"/>
          <w:lang w:eastAsia="zh-CN"/>
        </w:rPr>
      </w:pPr>
      <w:r w:rsidRPr="000424EA">
        <w:rPr>
          <w:color w:val="000000"/>
          <w:lang w:eastAsia="zh-CN"/>
        </w:rPr>
        <w:t xml:space="preserve">2024. gadā karte izdota 12 000 eksemplāros – 6000 latviešu, 4000 angļu un 2000 igauņu valodā, lai tā būtu pieejama gan vietējiem ceļotājiem, gan viesiem no ārzemēm. </w:t>
      </w:r>
    </w:p>
    <w:p w:rsidR="000424EA" w:rsidRPr="000424EA" w:rsidP="007617CE" w14:paraId="415E380F" w14:textId="77777777">
      <w:pPr>
        <w:suppressAutoHyphens/>
        <w:ind w:firstLine="720"/>
        <w:jc w:val="left"/>
        <w:rPr>
          <w:color w:val="000000"/>
          <w:lang w:eastAsia="zh-CN"/>
        </w:rPr>
      </w:pPr>
      <w:r w:rsidRPr="000424EA">
        <w:rPr>
          <w:color w:val="000000"/>
          <w:lang w:eastAsia="zh-CN"/>
        </w:rPr>
        <w:t>Tāpat, lai palīdzētu apmeklētājiem labāk iepazīt novada pilsētas – Limbažus, Salacgrīvu, Staiceli, Aloju un Ainažus – izveidotas arī atsevišķas pilsētu tūrisma kartes. Kopumā tās izdotas 14 000 eksemplāros: 7500 latviešu, 4000 angļu un 2500 igauņu valodā.</w:t>
      </w:r>
    </w:p>
    <w:p w:rsidR="000424EA" w:rsidRPr="000424EA" w:rsidP="007617CE" w14:paraId="56995CD5" w14:textId="77777777">
      <w:pPr>
        <w:suppressAutoHyphens/>
        <w:ind w:firstLine="720"/>
        <w:jc w:val="left"/>
        <w:rPr>
          <w:rFonts w:eastAsia="Calibri"/>
          <w:color w:val="000000"/>
          <w:kern w:val="2"/>
          <w:lang w:eastAsia="en-US"/>
        </w:rPr>
      </w:pPr>
      <w:r w:rsidRPr="000424EA">
        <w:rPr>
          <w:color w:val="000000"/>
          <w:lang w:eastAsia="zh-CN"/>
        </w:rPr>
        <w:t>Šīs kartes piedāvā ērtu un vizuāli pievilcīgu ceļvedi, kas palīdz ikvienam viegli atklāt un izbaudīt Limbažu novada daudzveidīgās iespējas.</w:t>
      </w:r>
    </w:p>
    <w:p w:rsidR="000424EA" w:rsidRPr="000424EA" w:rsidP="007617CE" w14:paraId="548B38DC" w14:textId="77777777">
      <w:pPr>
        <w:suppressAutoHyphens/>
        <w:ind w:firstLine="720"/>
        <w:textAlignment w:val="baseline"/>
        <w:rPr>
          <w:color w:val="000000"/>
          <w:lang w:eastAsia="zh-CN"/>
        </w:rPr>
      </w:pPr>
      <w:r w:rsidRPr="000424EA">
        <w:rPr>
          <w:rFonts w:eastAsia="Calibri"/>
          <w:color w:val="000000"/>
          <w:kern w:val="2"/>
          <w:lang w:eastAsia="en-US"/>
        </w:rPr>
        <w:t>Turpinot veiksmīgo sadarbību ar Vidzemes piekrastes pašvaldībām, 2024. gada sākumā izdota jaunā Vidzemes piekrastes karte. Tā sagatavota 25 000 eksemplāros un pieejama piecās valodās – latviešu, igauņu, lietuviešu, angļu un vācu.</w:t>
      </w:r>
    </w:p>
    <w:p w:rsidR="000424EA" w:rsidRPr="000424EA" w:rsidP="007617CE" w14:paraId="7C1135D2" w14:textId="77777777">
      <w:pPr>
        <w:suppressAutoHyphens/>
        <w:ind w:firstLine="720"/>
        <w:jc w:val="left"/>
        <w:rPr>
          <w:rFonts w:eastAsia="Calibri"/>
          <w:kern w:val="2"/>
          <w:lang w:eastAsia="en-US"/>
        </w:rPr>
      </w:pPr>
      <w:r w:rsidRPr="000424EA">
        <w:rPr>
          <w:color w:val="000000"/>
          <w:lang w:eastAsia="zh-CN"/>
        </w:rPr>
        <w:t>Kartē iekļauta informācija par populārākajiem apskates objektiem, dažādiem tūrisma piedāvājumiem un naktsmītnēm Limbažu, Saulkrastu un Ādažu novados, sniedzot ceļotājiem ērtu un pārskatāmu ceļvedi Vidzemes piekrastes izzināšanai.</w:t>
      </w:r>
    </w:p>
    <w:p w:rsidR="000424EA" w:rsidRPr="000424EA" w:rsidP="007617CE" w14:paraId="3B4ABAB1" w14:textId="77777777">
      <w:pPr>
        <w:suppressAutoHyphens/>
        <w:ind w:firstLine="720"/>
        <w:textAlignment w:val="baseline"/>
        <w:rPr>
          <w:rFonts w:eastAsia="Calibri"/>
          <w:kern w:val="2"/>
          <w:lang w:eastAsia="en-US"/>
        </w:rPr>
      </w:pPr>
      <w:r w:rsidRPr="000424EA">
        <w:rPr>
          <w:rFonts w:eastAsia="Calibri"/>
          <w:kern w:val="2"/>
          <w:lang w:eastAsia="en-US"/>
        </w:rPr>
        <w:t>Limbažu novada tūrisma speciālisti aktīvi ir piedalījušies dažādās tūrisma izstādēs un gadatirgos gan Latvijā, gan arī ārzemēs. Lielākā tūrisma izstāde Latvijā, kurā reklamēts novada tūrisma piedāvājums tūrisma izstāde-gadatirgus “</w:t>
      </w:r>
      <w:r w:rsidRPr="000424EA">
        <w:rPr>
          <w:rFonts w:eastAsia="Calibri"/>
          <w:kern w:val="2"/>
          <w:lang w:eastAsia="en-US"/>
        </w:rPr>
        <w:t>Balttour</w:t>
      </w:r>
      <w:r w:rsidRPr="000424EA">
        <w:rPr>
          <w:rFonts w:eastAsia="Calibri"/>
          <w:kern w:val="2"/>
          <w:lang w:eastAsia="en-US"/>
        </w:rPr>
        <w:t xml:space="preserve"> 2024”, kas norisinājās no 2.-4. februārim.  </w:t>
      </w:r>
    </w:p>
    <w:p w:rsidR="000424EA" w:rsidRPr="000424EA" w:rsidP="007617CE" w14:paraId="3CE8E674" w14:textId="77777777">
      <w:pPr>
        <w:suppressAutoHyphens/>
        <w:ind w:firstLine="720"/>
        <w:textAlignment w:val="baseline"/>
        <w:rPr>
          <w:rFonts w:eastAsia="Calibri"/>
          <w:color w:val="4472C4"/>
          <w:kern w:val="2"/>
          <w:lang w:eastAsia="en-US"/>
        </w:rPr>
      </w:pPr>
      <w:r w:rsidRPr="000424EA">
        <w:rPr>
          <w:rFonts w:eastAsia="Calibri"/>
          <w:kern w:val="2"/>
          <w:lang w:eastAsia="en-US"/>
        </w:rPr>
        <w:t xml:space="preserve">Šajā izstādē Limbažu novads piedalījās kopā ar Saulkrastu un Ādažu pašvaldībām ar kopīgi sagatavoto un izdoto materiālu - Vidzemes piekrastes kartēm. Tāpat arī Limbažu novads popularizēts lielākos un mazākos Latvijas pasākumos - Vēsturisko zemju telts Dziesmu svētku kvartālā, Esplanādē;  </w:t>
      </w:r>
      <w:r w:rsidRPr="000424EA">
        <w:rPr>
          <w:rFonts w:eastAsia="Calibri"/>
          <w:kern w:val="2"/>
          <w:lang w:eastAsia="en-US"/>
        </w:rPr>
        <w:t>Ziemeļlivonijas</w:t>
      </w:r>
      <w:r w:rsidRPr="000424EA">
        <w:rPr>
          <w:rFonts w:eastAsia="Calibri"/>
          <w:kern w:val="2"/>
          <w:lang w:eastAsia="en-US"/>
        </w:rPr>
        <w:t xml:space="preserve"> festivālā Ainažos; gadatirgū Brīvdabas muzejā; Reņģēdāju festivālā Salacgrīvā.</w:t>
      </w:r>
    </w:p>
    <w:p w:rsidR="000424EA" w:rsidRPr="000424EA" w:rsidP="007617CE" w14:paraId="4DDDB4ED" w14:textId="77777777">
      <w:pPr>
        <w:suppressAutoHyphens/>
        <w:ind w:firstLine="720"/>
        <w:textAlignment w:val="baseline"/>
        <w:rPr>
          <w:rFonts w:eastAsia="Calibri"/>
          <w:kern w:val="2"/>
          <w:lang w:eastAsia="en-US"/>
        </w:rPr>
      </w:pPr>
      <w:r w:rsidRPr="000424EA">
        <w:rPr>
          <w:rFonts w:eastAsia="Calibri"/>
          <w:kern w:val="2"/>
          <w:lang w:eastAsia="en-US"/>
        </w:rPr>
        <w:t xml:space="preserve">Savukārt, lielākie ārvalstu tūrisma pasākumi, kuros dalību ņēma Limbažu novads bija </w:t>
      </w:r>
      <w:r w:rsidRPr="000424EA">
        <w:rPr>
          <w:shd w:val="clear" w:color="auto" w:fill="FFFFFF"/>
          <w:lang w:eastAsia="zh-CN"/>
        </w:rPr>
        <w:t>Jūnija mēnesī notika divas nozīmīgas Hanzas dienas: 44. Starptautiskās Hanzas dienas Gdaņskā, Polijā, un Hanzas dienas Vīlandē, Igaunijā. Šajos pasākumos aktīvi piedalījās Limbažu pilsētas pārstāvji, lai iepazīstinātu apmeklētājus ar Limbažu un novada piedāvājumu, kā arī veidotu kontaktus ar citu Hanzas pilsētu pārstāvjiem</w:t>
      </w:r>
      <w:r w:rsidRPr="000424EA">
        <w:rPr>
          <w:rFonts w:eastAsia="Calibri"/>
          <w:kern w:val="2"/>
          <w:lang w:eastAsia="en-US"/>
        </w:rPr>
        <w:t xml:space="preserve"> kā arī starptautiskā tūrisma izstāde “</w:t>
      </w:r>
      <w:r w:rsidRPr="000424EA">
        <w:rPr>
          <w:rFonts w:eastAsia="Calibri"/>
          <w:kern w:val="2"/>
          <w:lang w:eastAsia="en-US"/>
        </w:rPr>
        <w:t>Tourest</w:t>
      </w:r>
      <w:r w:rsidRPr="000424EA">
        <w:rPr>
          <w:rFonts w:eastAsia="Calibri"/>
          <w:kern w:val="2"/>
          <w:lang w:eastAsia="en-US"/>
        </w:rPr>
        <w:t xml:space="preserve"> 2024” Tallinā, Igaunijā; “</w:t>
      </w:r>
      <w:r w:rsidRPr="000424EA">
        <w:rPr>
          <w:rFonts w:eastAsia="Calibri"/>
          <w:kern w:val="2"/>
          <w:lang w:eastAsia="en-US"/>
        </w:rPr>
        <w:t>Šiauliai</w:t>
      </w:r>
      <w:r w:rsidRPr="000424EA">
        <w:rPr>
          <w:rFonts w:eastAsia="Calibri"/>
          <w:kern w:val="2"/>
          <w:lang w:eastAsia="en-US"/>
        </w:rPr>
        <w:t xml:space="preserve"> </w:t>
      </w:r>
      <w:r w:rsidRPr="000424EA">
        <w:rPr>
          <w:rFonts w:eastAsia="Calibri"/>
          <w:kern w:val="2"/>
          <w:lang w:eastAsia="en-US"/>
        </w:rPr>
        <w:t>Tourism</w:t>
      </w:r>
      <w:r w:rsidRPr="000424EA">
        <w:rPr>
          <w:rFonts w:eastAsia="Calibri"/>
          <w:kern w:val="2"/>
          <w:lang w:eastAsia="en-US"/>
        </w:rPr>
        <w:t xml:space="preserve"> </w:t>
      </w:r>
      <w:r w:rsidRPr="000424EA">
        <w:rPr>
          <w:rFonts w:eastAsia="Calibri"/>
          <w:kern w:val="2"/>
          <w:lang w:eastAsia="en-US"/>
        </w:rPr>
        <w:t>Street</w:t>
      </w:r>
      <w:r w:rsidRPr="000424EA">
        <w:rPr>
          <w:rFonts w:eastAsia="Calibri"/>
          <w:kern w:val="2"/>
          <w:lang w:eastAsia="en-US"/>
        </w:rPr>
        <w:t xml:space="preserve"> 2024”, Šauļos, Lietuvā. </w:t>
      </w:r>
    </w:p>
    <w:p w:rsidR="000424EA" w:rsidRPr="000424EA" w:rsidP="00076CA3" w14:paraId="5F5ED5AA" w14:textId="77777777">
      <w:pPr>
        <w:suppressAutoHyphens/>
        <w:ind w:firstLine="709"/>
        <w:textAlignment w:val="baseline"/>
        <w:rPr>
          <w:rFonts w:eastAsia="Calibri"/>
          <w:kern w:val="2"/>
          <w:lang w:eastAsia="en-US"/>
        </w:rPr>
      </w:pPr>
      <w:r w:rsidRPr="000424EA">
        <w:rPr>
          <w:rFonts w:eastAsia="Calibri"/>
          <w:kern w:val="2"/>
          <w:lang w:eastAsia="en-US"/>
        </w:rPr>
        <w:t xml:space="preserve">Lielākie organizētie pasākumi 2024.gada tūrisma sezonā bija “Peoniju svētki”, Nēģu diena un Pakaļdzīšanās Lieldienām Salacgrīvā un </w:t>
      </w:r>
      <w:r w:rsidRPr="000424EA">
        <w:rPr>
          <w:rFonts w:eastAsia="Calibri"/>
          <w:kern w:val="2"/>
          <w:lang w:eastAsia="en-US"/>
        </w:rPr>
        <w:t>Svētciemā</w:t>
      </w:r>
      <w:r w:rsidRPr="000424EA">
        <w:rPr>
          <w:rFonts w:eastAsia="Calibri"/>
          <w:kern w:val="2"/>
          <w:lang w:eastAsia="en-US"/>
        </w:rPr>
        <w:t xml:space="preserve">, Mājas kafejnīcu dienas Limbažu novadā un Medus dienas Limbažos. </w:t>
      </w:r>
    </w:p>
    <w:p w:rsidR="000424EA" w:rsidRPr="000424EA" w:rsidP="007617CE" w14:paraId="5437C66E" w14:textId="77777777">
      <w:pPr>
        <w:suppressAutoHyphens/>
        <w:ind w:firstLine="720"/>
        <w:textAlignment w:val="baseline"/>
        <w:rPr>
          <w:rFonts w:eastAsia="Calibri"/>
          <w:b/>
          <w:bCs/>
          <w:kern w:val="2"/>
          <w:lang w:eastAsia="en-US"/>
        </w:rPr>
      </w:pPr>
      <w:r w:rsidRPr="000424EA">
        <w:rPr>
          <w:rFonts w:eastAsia="Calibri"/>
          <w:kern w:val="2"/>
          <w:lang w:eastAsia="en-US"/>
        </w:rPr>
        <w:t>Noorganizēti 8 pārgājieni Alojas apvienības teritorijā (ap 200 dalībniekiem), sniegti gida pakalpojumi 16 grupām (ap 350 dalībnieki) Alojas apvienības teritorijā, 6 ekskursijas Alojas apvienības iedzīvotājiem Latvijas teritorijā (ap 200 dalībnieki), noorganizēti amatnieku un mājražotāju tirdziņi “Staiceles pilsētas svētā putna “Pivālind” svētkos” (ap 500 apmeklētāju) un pasākumā “Mārtiņdienas Bazārs Staicelē” (ap 250 apmeklētāju).</w:t>
      </w:r>
    </w:p>
    <w:p w:rsidR="000424EA" w:rsidRPr="000424EA" w:rsidP="007617CE" w14:paraId="5683BFFB" w14:textId="77777777">
      <w:pPr>
        <w:suppressAutoHyphens/>
        <w:ind w:firstLine="720"/>
        <w:textAlignment w:val="baseline"/>
        <w:rPr>
          <w:rFonts w:eastAsia="Calibri"/>
          <w:kern w:val="2"/>
          <w:shd w:val="clear" w:color="auto" w:fill="FFFFFF"/>
          <w:lang w:eastAsia="en-US"/>
        </w:rPr>
      </w:pPr>
      <w:r w:rsidRPr="000424EA">
        <w:rPr>
          <w:rFonts w:eastAsia="Calibri"/>
          <w:kern w:val="2"/>
          <w:lang w:eastAsia="en-US"/>
        </w:rPr>
        <w:t xml:space="preserve">2024.gada oktobrī uzsākta jauna Igaunijas-Latvijas pārrobežu programmas projekta realizācija- Limbažu novads ir sadarbības partneris projektā </w:t>
      </w:r>
      <w:r w:rsidRPr="000424EA">
        <w:rPr>
          <w:rFonts w:eastAsia="Calibri"/>
          <w:bCs/>
          <w:kern w:val="2"/>
          <w:lang w:eastAsia="en-US"/>
        </w:rPr>
        <w:t xml:space="preserve">“Zaļo ceļu pieejamības uzlabošana Latvijā un Igaunijā - </w:t>
      </w:r>
      <w:r w:rsidRPr="000424EA">
        <w:rPr>
          <w:rFonts w:eastAsia="Calibri"/>
          <w:kern w:val="2"/>
          <w:lang w:eastAsia="en-US"/>
        </w:rPr>
        <w:t>“</w:t>
      </w:r>
      <w:r w:rsidRPr="000424EA">
        <w:rPr>
          <w:rFonts w:eastAsia="Calibri"/>
          <w:kern w:val="2"/>
          <w:shd w:val="clear" w:color="auto" w:fill="FFFFFF"/>
          <w:lang w:eastAsia="en-US"/>
        </w:rPr>
        <w:t>Inclusive</w:t>
      </w:r>
      <w:r w:rsidRPr="000424EA">
        <w:rPr>
          <w:rFonts w:eastAsia="Calibri"/>
          <w:kern w:val="2"/>
          <w:shd w:val="clear" w:color="auto" w:fill="FFFFFF"/>
          <w:lang w:eastAsia="en-US"/>
        </w:rPr>
        <w:t xml:space="preserve"> </w:t>
      </w:r>
      <w:r w:rsidRPr="000424EA">
        <w:rPr>
          <w:rFonts w:eastAsia="Calibri"/>
          <w:kern w:val="2"/>
          <w:shd w:val="clear" w:color="auto" w:fill="FFFFFF"/>
          <w:lang w:eastAsia="en-US"/>
        </w:rPr>
        <w:t>and</w:t>
      </w:r>
      <w:r w:rsidRPr="000424EA">
        <w:rPr>
          <w:rFonts w:eastAsia="Calibri"/>
          <w:kern w:val="2"/>
          <w:shd w:val="clear" w:color="auto" w:fill="FFFFFF"/>
          <w:lang w:eastAsia="en-US"/>
        </w:rPr>
        <w:t xml:space="preserve"> </w:t>
      </w:r>
      <w:r w:rsidRPr="000424EA">
        <w:rPr>
          <w:rFonts w:eastAsia="Calibri"/>
          <w:kern w:val="2"/>
          <w:shd w:val="clear" w:color="auto" w:fill="FFFFFF"/>
          <w:lang w:eastAsia="en-US"/>
        </w:rPr>
        <w:t>accessible</w:t>
      </w:r>
      <w:r w:rsidRPr="000424EA">
        <w:rPr>
          <w:rFonts w:eastAsia="Calibri"/>
          <w:kern w:val="2"/>
          <w:shd w:val="clear" w:color="auto" w:fill="FFFFFF"/>
          <w:lang w:eastAsia="en-US"/>
        </w:rPr>
        <w:t xml:space="preserve"> Green </w:t>
      </w:r>
      <w:r w:rsidRPr="000424EA">
        <w:rPr>
          <w:rFonts w:eastAsia="Calibri"/>
          <w:kern w:val="2"/>
          <w:shd w:val="clear" w:color="auto" w:fill="FFFFFF"/>
          <w:lang w:eastAsia="en-US"/>
        </w:rPr>
        <w:t>Railways</w:t>
      </w:r>
      <w:r w:rsidRPr="000424EA">
        <w:rPr>
          <w:rFonts w:eastAsia="Calibri"/>
          <w:kern w:val="2"/>
          <w:shd w:val="clear" w:color="auto" w:fill="FFFFFF"/>
          <w:lang w:eastAsia="en-US"/>
        </w:rPr>
        <w:t xml:space="preserve"> </w:t>
      </w:r>
      <w:r w:rsidRPr="000424EA">
        <w:rPr>
          <w:rFonts w:eastAsia="Calibri"/>
          <w:kern w:val="2"/>
          <w:shd w:val="clear" w:color="auto" w:fill="FFFFFF"/>
          <w:lang w:eastAsia="en-US"/>
        </w:rPr>
        <w:t>in</w:t>
      </w:r>
      <w:r w:rsidRPr="000424EA">
        <w:rPr>
          <w:rFonts w:eastAsia="Calibri"/>
          <w:kern w:val="2"/>
          <w:shd w:val="clear" w:color="auto" w:fill="FFFFFF"/>
          <w:lang w:eastAsia="en-US"/>
        </w:rPr>
        <w:t xml:space="preserve"> </w:t>
      </w:r>
      <w:r w:rsidRPr="000424EA">
        <w:rPr>
          <w:rFonts w:eastAsia="Calibri"/>
          <w:kern w:val="2"/>
          <w:shd w:val="clear" w:color="auto" w:fill="FFFFFF"/>
          <w:lang w:eastAsia="en-US"/>
        </w:rPr>
        <w:t>Estonia</w:t>
      </w:r>
      <w:r w:rsidRPr="000424EA">
        <w:rPr>
          <w:rFonts w:eastAsia="Calibri"/>
          <w:kern w:val="2"/>
          <w:shd w:val="clear" w:color="auto" w:fill="FFFFFF"/>
          <w:lang w:eastAsia="en-US"/>
        </w:rPr>
        <w:t xml:space="preserve"> </w:t>
      </w:r>
      <w:r w:rsidRPr="000424EA">
        <w:rPr>
          <w:rFonts w:eastAsia="Calibri"/>
          <w:kern w:val="2"/>
          <w:shd w:val="clear" w:color="auto" w:fill="FFFFFF"/>
          <w:lang w:eastAsia="en-US"/>
        </w:rPr>
        <w:t>and</w:t>
      </w:r>
      <w:r w:rsidRPr="000424EA">
        <w:rPr>
          <w:rFonts w:eastAsia="Calibri"/>
          <w:kern w:val="2"/>
          <w:shd w:val="clear" w:color="auto" w:fill="FFFFFF"/>
          <w:lang w:eastAsia="en-US"/>
        </w:rPr>
        <w:t xml:space="preserve"> Latvia”” (saīsinājums: </w:t>
      </w:r>
      <w:r w:rsidRPr="000424EA">
        <w:rPr>
          <w:rFonts w:eastAsia="Calibri"/>
          <w:i/>
          <w:iCs/>
          <w:kern w:val="2"/>
          <w:shd w:val="clear" w:color="auto" w:fill="FFFFFF"/>
          <w:lang w:eastAsia="en-US"/>
        </w:rPr>
        <w:t xml:space="preserve">Green </w:t>
      </w:r>
      <w:r w:rsidRPr="000424EA">
        <w:rPr>
          <w:rFonts w:eastAsia="Calibri"/>
          <w:i/>
          <w:iCs/>
          <w:kern w:val="2"/>
          <w:shd w:val="clear" w:color="auto" w:fill="FFFFFF"/>
          <w:lang w:eastAsia="en-US"/>
        </w:rPr>
        <w:t>Railway</w:t>
      </w:r>
      <w:r w:rsidRPr="000424EA">
        <w:rPr>
          <w:rFonts w:eastAsia="Calibri"/>
          <w:i/>
          <w:iCs/>
          <w:kern w:val="2"/>
          <w:shd w:val="clear" w:color="auto" w:fill="FFFFFF"/>
          <w:lang w:eastAsia="en-US"/>
        </w:rPr>
        <w:t xml:space="preserve"> II</w:t>
      </w:r>
      <w:r w:rsidRPr="000424EA">
        <w:rPr>
          <w:rFonts w:eastAsia="Calibri"/>
          <w:kern w:val="2"/>
          <w:shd w:val="clear" w:color="auto" w:fill="FFFFFF"/>
          <w:lang w:eastAsia="en-US"/>
        </w:rPr>
        <w:t xml:space="preserve">), tajā paredzēts uzlabot pieejamību zaļā ceļa posmā Ainažu pagastā- uzstādīt tiltiņu pār </w:t>
      </w:r>
      <w:r w:rsidRPr="000424EA">
        <w:rPr>
          <w:rFonts w:eastAsia="Calibri"/>
          <w:kern w:val="2"/>
          <w:shd w:val="clear" w:color="auto" w:fill="FFFFFF"/>
          <w:lang w:eastAsia="en-US"/>
        </w:rPr>
        <w:t>Blusupīti</w:t>
      </w:r>
      <w:r w:rsidRPr="000424EA">
        <w:rPr>
          <w:rFonts w:eastAsia="Calibri"/>
          <w:kern w:val="2"/>
          <w:shd w:val="clear" w:color="auto" w:fill="FFFFFF"/>
          <w:lang w:eastAsia="en-US"/>
        </w:rPr>
        <w:t xml:space="preserve"> un veikt kopīgas mārketinga aktivitātes. </w:t>
      </w:r>
    </w:p>
    <w:p w:rsidR="000424EA" w:rsidRPr="000424EA" w:rsidP="007617CE" w14:paraId="1768DAED" w14:textId="77777777">
      <w:pPr>
        <w:suppressAutoHyphens/>
        <w:ind w:firstLine="720"/>
        <w:textAlignment w:val="baseline"/>
        <w:rPr>
          <w:rFonts w:eastAsia="Calibri"/>
          <w:kern w:val="2"/>
          <w:lang w:eastAsia="en-US"/>
        </w:rPr>
      </w:pPr>
      <w:r w:rsidRPr="000424EA">
        <w:rPr>
          <w:rFonts w:eastAsia="Calibri"/>
          <w:kern w:val="2"/>
          <w:shd w:val="clear" w:color="auto" w:fill="FFFFFF"/>
          <w:lang w:eastAsia="en-US"/>
        </w:rPr>
        <w:t xml:space="preserve">2024. gadā sadarbībā ar Limbažu novada Sabiedrisko attiecību nodaļu izstrādāti Limbažu novada pašvaldības zīmola </w:t>
      </w:r>
      <w:r w:rsidRPr="000424EA">
        <w:rPr>
          <w:rFonts w:eastAsia="Calibri"/>
          <w:kern w:val="2"/>
          <w:shd w:val="clear" w:color="auto" w:fill="FFFFFF"/>
          <w:lang w:eastAsia="en-US"/>
        </w:rPr>
        <w:t>apakšzīmoli</w:t>
      </w:r>
      <w:r w:rsidRPr="000424EA">
        <w:rPr>
          <w:rFonts w:eastAsia="Calibri"/>
          <w:kern w:val="2"/>
          <w:shd w:val="clear" w:color="auto" w:fill="FFFFFF"/>
          <w:lang w:eastAsia="en-US"/>
        </w:rPr>
        <w:t xml:space="preserve"> – “Radīts Limbažu novadā” un “</w:t>
      </w:r>
      <w:r w:rsidRPr="000424EA">
        <w:rPr>
          <w:rFonts w:eastAsia="Calibri"/>
          <w:kern w:val="2"/>
          <w:shd w:val="clear" w:color="auto" w:fill="FFFFFF"/>
          <w:lang w:eastAsia="en-US"/>
        </w:rPr>
        <w:t>Visit</w:t>
      </w:r>
      <w:r w:rsidRPr="000424EA">
        <w:rPr>
          <w:rFonts w:eastAsia="Calibri"/>
          <w:kern w:val="2"/>
          <w:shd w:val="clear" w:color="auto" w:fill="FFFFFF"/>
          <w:lang w:eastAsia="en-US"/>
        </w:rPr>
        <w:t xml:space="preserve"> Limbaži”. Zīmoli izstrādāti, lai veicinātu novada atpazīstamību un radītu vienotu priekšstatu tūrismā un novada radošajos uzņēmējos, kuri nodarbojas ar mājražošanu, amatniecību, tradīciju uzturēšanu paaudžu paaudzēs un kvalitatīvu produktu ražošanā. Jauno zīmolu ieviešana uzsākta 2024.gadā.</w:t>
      </w:r>
    </w:p>
    <w:p w:rsidR="000424EA" w:rsidRPr="000424EA" w:rsidP="007617CE" w14:paraId="2CA3684D" w14:textId="77777777">
      <w:pPr>
        <w:suppressAutoHyphens/>
        <w:ind w:firstLine="720"/>
        <w:textAlignment w:val="baseline"/>
        <w:rPr>
          <w:rFonts w:eastAsia="Calibri"/>
          <w:b/>
          <w:bCs/>
          <w:color w:val="000000"/>
          <w:kern w:val="2"/>
          <w:lang w:eastAsia="en-US"/>
        </w:rPr>
      </w:pPr>
      <w:r w:rsidRPr="000424EA">
        <w:rPr>
          <w:rFonts w:eastAsia="Calibri"/>
          <w:kern w:val="2"/>
          <w:lang w:eastAsia="en-US"/>
        </w:rPr>
        <w:t xml:space="preserve">Limbažu novads 2024. gadā turpinājis sadarbību ar Vidzemes plānošanas reģionu starptautiskā maršruta- VIA HANSEATICA ietvaros, kur sagatavots kopīgs informatīvs maršruta materiāls, realizētas dažādas mārketinga aktivitātes, tai skaitā tūrisma viedokļu līderu (t.s. </w:t>
      </w:r>
      <w:r w:rsidRPr="000424EA">
        <w:rPr>
          <w:rFonts w:eastAsia="Calibri"/>
          <w:kern w:val="2"/>
          <w:lang w:eastAsia="en-US"/>
        </w:rPr>
        <w:t>blogeru</w:t>
      </w:r>
      <w:r w:rsidRPr="000424EA">
        <w:rPr>
          <w:rFonts w:eastAsia="Calibri"/>
          <w:kern w:val="2"/>
          <w:lang w:eastAsia="en-US"/>
        </w:rPr>
        <w:t xml:space="preserve">) vizīte Limbažos. </w:t>
      </w:r>
    </w:p>
    <w:p w:rsidR="000424EA" w:rsidRPr="000424EA" w:rsidP="007617CE" w14:paraId="5813F026" w14:textId="77777777">
      <w:pPr>
        <w:suppressAutoHyphens/>
        <w:ind w:firstLine="720"/>
        <w:textAlignment w:val="baseline"/>
        <w:rPr>
          <w:rFonts w:eastAsia="Calibri"/>
          <w:kern w:val="2"/>
          <w:lang w:eastAsia="en-US"/>
        </w:rPr>
      </w:pPr>
      <w:r w:rsidRPr="000424EA">
        <w:rPr>
          <w:rFonts w:eastAsia="Calibri"/>
          <w:color w:val="000000"/>
          <w:kern w:val="2"/>
          <w:lang w:eastAsia="en-US"/>
        </w:rPr>
        <w:t>Līdz 2024. gada 30.aprīlim -</w:t>
      </w:r>
      <w:r w:rsidRPr="000424EA">
        <w:rPr>
          <w:rFonts w:eastAsia="Calibri"/>
          <w:kern w:val="2"/>
          <w:lang w:eastAsia="en-US"/>
        </w:rPr>
        <w:t xml:space="preserve"> Aģentūras pārziņā darbojās uzņēmējdarbības atbalsta centri: Alojas uzņēmējdarbības atbalsta centrs “SALA” Ungurpilī, Salacgrīvas uzņēmējdarbības atbalsta centrs “BĀKA” Salacgrīvā, Limbažu uzņēmējdarbības un sociālās uzņēmējdarbības attīstības centrs Limbažos. Centros organizētas konsultācijas, mācības, pieredzes apmaiņas braucieni, konferences, tikšanās, sapulces, uzņēmēju padomes sēdes, meistarklases un citas aktivitātes. </w:t>
      </w:r>
    </w:p>
    <w:p w:rsidR="000424EA" w:rsidRPr="000424EA" w:rsidP="007617CE" w14:paraId="0FF0D007" w14:textId="77777777">
      <w:pPr>
        <w:suppressAutoHyphens/>
        <w:ind w:firstLine="720"/>
        <w:rPr>
          <w:lang w:eastAsia="zh-CN"/>
        </w:rPr>
      </w:pPr>
      <w:r w:rsidRPr="000424EA">
        <w:rPr>
          <w:rFonts w:eastAsia="Calibri"/>
          <w:kern w:val="2"/>
          <w:lang w:eastAsia="en-US"/>
        </w:rPr>
        <w:t>Kop</w:t>
      </w:r>
      <w:r w:rsidRPr="000424EA">
        <w:rPr>
          <w:lang w:eastAsia="zh-CN"/>
        </w:rPr>
        <w:t xml:space="preserve">š Administratīvi teritoriālās reformas darbojās Limbažu novada uzņēmēju konsultatīvā padome, kuras sastāvā darbojās ap 30 novada uzņēmumu īpašnieki un pārstāvji. 2024.gada marta sēdē padomes locekļi nolēma pārtraukt padomes darbību. Jautājums tika izskatīts aprīļa Teritorijas attīstības komitejas sēdē, kur tika pieņemts lēmums atstāt spēkā esošu Limbažu novada uzņēmēju konsultatīvās padomes nolikumu, lai nepieciešamības gadījumā, pēc uzņēmēju iniciatīvas padome varētu tikt atjaunota. </w:t>
      </w:r>
    </w:p>
    <w:p w:rsidR="000424EA" w:rsidRPr="000424EA" w:rsidP="007617CE" w14:paraId="784C34AF" w14:textId="77777777">
      <w:pPr>
        <w:suppressAutoHyphens/>
        <w:ind w:firstLine="720"/>
        <w:rPr>
          <w:lang w:eastAsia="zh-CN"/>
        </w:rPr>
      </w:pPr>
      <w:r w:rsidRPr="000424EA">
        <w:rPr>
          <w:lang w:eastAsia="zh-CN"/>
        </w:rPr>
        <w:t>2024. gada sākumā novada teritorijā darbojās Limbažu novada pašvaldības aģentūras “LAUTA” pakļautībā esošais Alojas uzņēmējdarbības atbalsta centrs “Sala”, Limbažu uzņēmējdarbības un sociālās uzņēmējdarbības attīstības centrs “HANZA”, Salacgrīvas uzņēmējdarbības atbalsta centrs “Bāka”. Līdz ar aģentūras “LAUTA” reorganizāciju 2024.gada maijā visi trīs centri pārtrauc uzņēmējdarbības atbalsta funkciju nodrošināšanu, to turpmāk nodrošinās Attīstības un projektu nodaļas Uzņēmējdarbības attīstības speciālists. 2024.gada decembrī izveidota viena jauna amata vienība -  Palīgs investīciju un uzņēmējdarbības jautājumos.</w:t>
      </w:r>
    </w:p>
    <w:p w:rsidR="000424EA" w:rsidRPr="000424EA" w:rsidP="007617CE" w14:paraId="4961B7C5" w14:textId="77777777">
      <w:pPr>
        <w:suppressAutoHyphens/>
        <w:ind w:firstLine="720"/>
        <w:rPr>
          <w:lang w:eastAsia="zh-CN"/>
        </w:rPr>
      </w:pPr>
      <w:r w:rsidRPr="000424EA">
        <w:rPr>
          <w:lang w:eastAsia="zh-CN"/>
        </w:rPr>
        <w:t xml:space="preserve">Centri ar to speciālistiem, un pēc aģentūras “LAUTA” reorganizācijas, Uzņēmējdarbības attīstības speciālists, nodrošināja konsultācijas uzņēmējiem; informatīvo atbalstu; konkursu organizēšanu un administrēšanu; telpu un telšu nomu; dažāda mēroga pasākumu un konkursu organizēšanu uzņēmējiem; Facebook.com darba vietnes “Te ir darbs Limbažu novadā” administrēšanu; sadarbību ar skolām, VRG “Jūrkante” un “Brasla”, Vidzemes plānošanas reģionu, LIAA un tā pārstāvniecību Siguldā, Vidzemes augstskolu, AS “Attīstības finanšu institūciju </w:t>
      </w:r>
      <w:r w:rsidRPr="000424EA">
        <w:rPr>
          <w:lang w:eastAsia="zh-CN"/>
        </w:rPr>
        <w:t>Altum</w:t>
      </w:r>
      <w:r w:rsidRPr="000424EA">
        <w:rPr>
          <w:lang w:eastAsia="zh-CN"/>
        </w:rPr>
        <w:t>”, Latvijas Lauku konsultāciju un izglītības centru un citām organizācijām.</w:t>
      </w:r>
    </w:p>
    <w:p w:rsidR="000424EA" w:rsidRPr="000424EA" w:rsidP="007617CE" w14:paraId="11909560" w14:textId="77777777">
      <w:pPr>
        <w:suppressAutoHyphens/>
        <w:ind w:firstLine="720"/>
        <w:rPr>
          <w:lang w:eastAsia="zh-CN"/>
        </w:rPr>
      </w:pPr>
      <w:r w:rsidRPr="000424EA">
        <w:rPr>
          <w:lang w:eastAsia="zh-CN"/>
        </w:rPr>
        <w:t xml:space="preserve">Vēl reorganizācijas rezultātā pārsaukta Facebook.com lapa “Uzņēmējdarbības un sociālās uzņēmējdarbības attīstības centrs «Hanza»”. Turpmāk tās nosaukums būs “Radīts Limbažu novadā”, kur tiks publicēta Limbažu novada uzņēmējiem aktuālā informācija. </w:t>
      </w:r>
    </w:p>
    <w:p w:rsidR="000424EA" w:rsidRPr="000424EA" w:rsidP="007617CE" w14:paraId="2CD52834" w14:textId="77777777">
      <w:pPr>
        <w:suppressAutoHyphens/>
        <w:ind w:firstLine="720"/>
        <w:rPr>
          <w:lang w:eastAsia="zh-CN"/>
        </w:rPr>
      </w:pPr>
      <w:r w:rsidRPr="000424EA">
        <w:rPr>
          <w:lang w:eastAsia="zh-CN"/>
        </w:rPr>
        <w:t>Konkursu “</w:t>
      </w:r>
      <w:r w:rsidRPr="000424EA">
        <w:rPr>
          <w:lang w:eastAsia="zh-CN"/>
        </w:rPr>
        <w:t>Remigrācijas</w:t>
      </w:r>
      <w:r w:rsidRPr="000424EA">
        <w:rPr>
          <w:lang w:eastAsia="zh-CN"/>
        </w:rPr>
        <w:t xml:space="preserve"> atbalsta pasākums – uzņēmējdarbības atbalsts Limbažu novadā” organizē Limbažu novada pašvaldība ar Vidzemes plānošanas reģiona un Viedās administrācijas un reģionālās attīstības ministrijas atbalstu. 2024.gadā vienam konkursa pretendentam bija iespēja saņemt finansējumu līdz 20 000,00 EUR, no kura 8 000,00 EUR ir valsts finansējums, bet 12 000 EUR ir pašvaldības finansējums. Tika izsludinātas 3 konkursa kārtas kā rezultātā konkursā uzvarēja SIA ALBA HOMES, kurš saņēma atbalstu 20 000,00 EUR apmērā un izveidoja 1 pinas slodzes darba vietu </w:t>
      </w:r>
      <w:r w:rsidRPr="000424EA">
        <w:rPr>
          <w:lang w:eastAsia="zh-CN"/>
        </w:rPr>
        <w:t>remigrantam</w:t>
      </w:r>
      <w:r w:rsidRPr="000424EA">
        <w:rPr>
          <w:lang w:eastAsia="zh-CN"/>
        </w:rPr>
        <w:t>, lai sniegtu ekskavatora pakalpojumus. Konkursu kopumā plānots organizēt trīs gadus, līdz 2026.gadam ieskaitot. (Līdz reorganizācijai tika izsludinātas konkursa 3.kārtas, pieteikumu izvērtēšana un apstiprināšana notika pēc tam.)</w:t>
      </w:r>
    </w:p>
    <w:p w:rsidR="000424EA" w:rsidRPr="000424EA" w:rsidP="007617CE" w14:paraId="6C07520D" w14:textId="77777777">
      <w:pPr>
        <w:suppressAutoHyphens/>
        <w:ind w:firstLine="720"/>
        <w:rPr>
          <w:lang w:eastAsia="zh-CN"/>
        </w:rPr>
      </w:pPr>
      <w:r w:rsidRPr="000424EA">
        <w:rPr>
          <w:lang w:eastAsia="zh-CN"/>
        </w:rPr>
        <w:t xml:space="preserve">Uzņēmēji un biznesa ideju autori reizi nedēļā saņem jaunumu izsūtni ar aktuālo informāciju, uzņēmējiem, t.sk. par projektu iespējām. Gada sākumā uzņēmējiem, kuri saņem jaunumu izsūtni, tika </w:t>
      </w:r>
      <w:r w:rsidRPr="000424EA">
        <w:rPr>
          <w:lang w:eastAsia="zh-CN"/>
        </w:rPr>
        <w:t>uzsākts izsūtīt atlasītus Limbažu novada pašvaldības Domes komiteju sēžu jautājumus, lai uzņēmēji būtu informēti par Limbažu novada pašvaldības darbu un aktualitātēm, kā arī, lai būtu iespēja ietekmēt lēmumu pieņemšanas procesu izsakot savus priekšlikumus.</w:t>
      </w:r>
    </w:p>
    <w:p w:rsidR="000424EA" w:rsidRPr="000424EA" w:rsidP="007617CE" w14:paraId="5753DF79" w14:textId="77777777">
      <w:pPr>
        <w:suppressAutoHyphens/>
        <w:autoSpaceDE w:val="0"/>
        <w:rPr>
          <w:rFonts w:eastAsia="Calibri"/>
          <w:color w:val="000000"/>
          <w:kern w:val="2"/>
          <w:lang w:eastAsia="en-US"/>
        </w:rPr>
      </w:pPr>
    </w:p>
    <w:p w:rsidR="000424EA" w:rsidRPr="000424EA" w:rsidP="007617CE" w14:paraId="47B10D55" w14:textId="77777777">
      <w:pPr>
        <w:suppressAutoHyphens/>
        <w:textAlignment w:val="baseline"/>
        <w:rPr>
          <w:rFonts w:eastAsia="Calibri"/>
          <w:kern w:val="2"/>
          <w:lang w:eastAsia="en-US"/>
        </w:rPr>
      </w:pPr>
      <w:r w:rsidRPr="000424EA">
        <w:rPr>
          <w:rFonts w:eastAsia="Calibri"/>
          <w:b/>
          <w:bCs/>
          <w:kern w:val="2"/>
          <w:lang w:eastAsia="en-US"/>
        </w:rPr>
        <w:t xml:space="preserve">Pārskats par paveikto 2024.gadā Limbažu novada publisko ūdeņu apsaimniekošanas nodaļā ALDA </w:t>
      </w:r>
    </w:p>
    <w:p w:rsidR="000424EA" w:rsidRPr="000424EA" w:rsidP="007617CE" w14:paraId="6E5950B1" w14:textId="77777777">
      <w:pPr>
        <w:suppressAutoHyphens/>
        <w:ind w:firstLine="720"/>
        <w:textAlignment w:val="baseline"/>
        <w:rPr>
          <w:rFonts w:eastAsia="Calibri"/>
          <w:kern w:val="2"/>
          <w:lang w:eastAsia="en-US"/>
        </w:rPr>
      </w:pPr>
      <w:r w:rsidRPr="000424EA">
        <w:rPr>
          <w:rFonts w:eastAsia="Calibri"/>
          <w:kern w:val="2"/>
          <w:lang w:eastAsia="en-US"/>
        </w:rPr>
        <w:t>2024.gadā sadarbībā ar Limbažu pašvaldības policiju tika veiktas Licencētās makšķerēšanas noteikto prasību kontrole Augstrozes Lielezerā 68 reizes, Limbažu Lielezerā 135 reizes, Dūņezerā 220 reizes.</w:t>
      </w:r>
    </w:p>
    <w:p w:rsidR="000424EA" w:rsidRPr="007617CE" w:rsidP="007617CE" w14:paraId="58DC539A" w14:textId="5767FCC3">
      <w:pPr>
        <w:suppressAutoHyphens/>
        <w:jc w:val="left"/>
        <w:textAlignment w:val="baseline"/>
        <w:rPr>
          <w:b/>
          <w:bCs/>
          <w:color w:val="000000"/>
          <w:lang w:eastAsia="zh-CN"/>
        </w:rPr>
      </w:pPr>
      <w:r w:rsidRPr="000424EA">
        <w:rPr>
          <w:rFonts w:eastAsia="Calibri"/>
          <w:kern w:val="2"/>
          <w:lang w:eastAsia="en-US"/>
        </w:rPr>
        <w:t xml:space="preserve">Ieņēmumi no licencētās makšķerēšanas 2024. gadā, pa licenču veidiem </w:t>
      </w:r>
    </w:p>
    <w:p w:rsidR="000424EA" w:rsidRPr="000424EA" w:rsidP="007617CE" w14:paraId="17801BAE" w14:textId="77777777">
      <w:pPr>
        <w:suppressAutoHyphens/>
        <w:ind w:firstLine="720"/>
        <w:textAlignment w:val="baseline"/>
        <w:rPr>
          <w:rFonts w:eastAsia="Calibri"/>
          <w:kern w:val="2"/>
          <w:lang w:eastAsia="en-US"/>
        </w:rPr>
      </w:pPr>
      <w:r w:rsidRPr="000424EA">
        <w:rPr>
          <w:rFonts w:eastAsia="Calibri"/>
          <w:kern w:val="2"/>
          <w:lang w:eastAsia="en-US"/>
        </w:rPr>
        <w:t>2024.gadā tika īstenotie lielākie pasākumi: 11. Limbažu novada sudraba ceļojošais ALDA kauss spiningošanā, Lielezera svētki, Limbažu pilsētas svētku makšķerēšanas sacensības, Zilā karoga pacelšana, Limbažu Mazezera izgaismošana.</w:t>
      </w:r>
    </w:p>
    <w:p w:rsidR="000424EA" w:rsidRPr="000424EA" w:rsidP="007617CE" w14:paraId="28B2A8CC" w14:textId="77777777">
      <w:pPr>
        <w:suppressAutoHyphens/>
        <w:ind w:firstLine="720"/>
        <w:textAlignment w:val="baseline"/>
        <w:rPr>
          <w:rFonts w:eastAsia="Calibri"/>
          <w:kern w:val="2"/>
          <w:lang w:eastAsia="en-US"/>
        </w:rPr>
      </w:pPr>
      <w:r w:rsidRPr="000424EA">
        <w:rPr>
          <w:rFonts w:eastAsia="Calibri"/>
          <w:kern w:val="2"/>
          <w:lang w:eastAsia="en-US"/>
        </w:rPr>
        <w:t xml:space="preserve">2024.gadā darbības mērķu realizēšanai, regulāri tiek piesaistīti līdzekļi no Latvijas Zivju fonda un citiem pieejamiem resursiem. </w:t>
      </w:r>
    </w:p>
    <w:p w:rsidR="000424EA" w:rsidRPr="000424EA" w:rsidP="007617CE" w14:paraId="690251A1" w14:textId="77777777">
      <w:pPr>
        <w:suppressAutoHyphens/>
        <w:ind w:firstLine="720"/>
        <w:textAlignment w:val="baseline"/>
        <w:rPr>
          <w:rFonts w:eastAsia="Calibri"/>
          <w:kern w:val="2"/>
          <w:lang w:eastAsia="en-US"/>
        </w:rPr>
      </w:pPr>
      <w:r w:rsidRPr="000424EA">
        <w:rPr>
          <w:rFonts w:eastAsia="Calibri"/>
          <w:kern w:val="2"/>
          <w:lang w:eastAsia="en-US"/>
        </w:rPr>
        <w:t xml:space="preserve">Īstenoti 3 Zivju fonda atbalstīti projekti Limbažu novadā. Zivju resursu aizsardzībai iegādātas  2  novērošanas kameras, 3 komplekti aukstuma un 3 komplekti peldošo kostīmu iegāde (Limbažu pašvaldību policijas darbiniekiem un aģentūras darbiniekam).Sabiedrības informēšanai realizēts  projekts, laikrakstā Auseklim pielikums “Zini, sargā un </w:t>
      </w:r>
      <w:r w:rsidRPr="000424EA">
        <w:rPr>
          <w:rFonts w:eastAsia="Calibri"/>
          <w:kern w:val="2"/>
          <w:lang w:eastAsia="en-US"/>
        </w:rPr>
        <w:t>copē</w:t>
      </w:r>
      <w:r w:rsidRPr="000424EA">
        <w:rPr>
          <w:rFonts w:eastAsia="Calibri"/>
          <w:kern w:val="2"/>
          <w:lang w:eastAsia="en-US"/>
        </w:rPr>
        <w:t xml:space="preserve">”. </w:t>
      </w:r>
    </w:p>
    <w:p w:rsidR="000424EA" w:rsidRPr="000424EA" w:rsidP="007617CE" w14:paraId="19027E2F" w14:textId="30D0DAD5">
      <w:pPr>
        <w:suppressAutoHyphens/>
        <w:textAlignment w:val="baseline"/>
        <w:rPr>
          <w:rFonts w:eastAsia="Calibri"/>
          <w:kern w:val="2"/>
          <w:lang w:eastAsia="en-US"/>
        </w:rPr>
      </w:pPr>
      <w:r w:rsidRPr="000424EA">
        <w:rPr>
          <w:rFonts w:eastAsia="Calibri"/>
          <w:kern w:val="2"/>
          <w:lang w:eastAsia="en-US"/>
        </w:rPr>
        <w:t>Projektu kopējā summ</w:t>
      </w:r>
      <w:r w:rsidR="007617CE">
        <w:rPr>
          <w:rFonts w:eastAsia="Calibri"/>
          <w:kern w:val="2"/>
          <w:lang w:eastAsia="en-US"/>
        </w:rPr>
        <w:t>a</w:t>
      </w:r>
      <w:r w:rsidRPr="000424EA">
        <w:rPr>
          <w:rFonts w:eastAsia="Calibri"/>
          <w:kern w:val="2"/>
          <w:lang w:eastAsia="en-US"/>
        </w:rPr>
        <w:t>- 13681,00,00 EUR</w:t>
      </w:r>
    </w:p>
    <w:p w:rsidR="000424EA" w:rsidRPr="000424EA" w:rsidP="007617CE" w14:paraId="0FAF8BBF" w14:textId="77777777">
      <w:pPr>
        <w:suppressAutoHyphens/>
        <w:textAlignment w:val="baseline"/>
        <w:rPr>
          <w:rFonts w:eastAsia="Calibri"/>
          <w:kern w:val="2"/>
          <w:lang w:eastAsia="en-US"/>
        </w:rPr>
      </w:pPr>
      <w:r w:rsidRPr="000424EA">
        <w:rPr>
          <w:rFonts w:eastAsia="Calibri"/>
          <w:kern w:val="2"/>
          <w:lang w:eastAsia="en-US"/>
        </w:rPr>
        <w:t>Zivju fonda finansējums-12133,00EUR,</w:t>
      </w:r>
    </w:p>
    <w:p w:rsidR="000424EA" w:rsidRPr="000424EA" w:rsidP="007617CE" w14:paraId="5C90DA7A" w14:textId="77777777">
      <w:pPr>
        <w:suppressAutoHyphens/>
        <w:textAlignment w:val="baseline"/>
        <w:rPr>
          <w:rFonts w:eastAsia="Calibri"/>
          <w:kern w:val="2"/>
          <w:lang w:eastAsia="en-US"/>
        </w:rPr>
      </w:pPr>
      <w:r w:rsidRPr="000424EA">
        <w:rPr>
          <w:rFonts w:eastAsia="Calibri"/>
          <w:kern w:val="2"/>
          <w:lang w:eastAsia="en-US"/>
        </w:rPr>
        <w:t>Pašvaldību finansējums-1188,00,00 EUR,</w:t>
      </w:r>
    </w:p>
    <w:p w:rsidR="000424EA" w:rsidRPr="000424EA" w:rsidP="007617CE" w14:paraId="3C1A6E16" w14:textId="77777777">
      <w:pPr>
        <w:suppressAutoHyphens/>
        <w:textAlignment w:val="baseline"/>
        <w:rPr>
          <w:rFonts w:eastAsia="Calibri"/>
          <w:kern w:val="2"/>
          <w:lang w:eastAsia="en-US"/>
        </w:rPr>
      </w:pPr>
      <w:r w:rsidRPr="000424EA">
        <w:rPr>
          <w:rFonts w:eastAsia="Calibri"/>
          <w:kern w:val="2"/>
          <w:lang w:eastAsia="en-US"/>
        </w:rPr>
        <w:t>Pašvaldības aģentūras LAUTA finansējums-360,00 EUR.</w:t>
      </w:r>
    </w:p>
    <w:p w:rsidR="000424EA" w:rsidRPr="000424EA" w:rsidP="007617CE" w14:paraId="2E1F45B1" w14:textId="21DBD809">
      <w:pPr>
        <w:suppressAutoHyphens/>
        <w:textAlignment w:val="baseline"/>
        <w:rPr>
          <w:rFonts w:eastAsia="Calibri"/>
          <w:kern w:val="2"/>
          <w:lang w:eastAsia="en-US"/>
        </w:rPr>
      </w:pPr>
      <w:r w:rsidRPr="000424EA">
        <w:rPr>
          <w:rFonts w:eastAsia="Calibri"/>
          <w:kern w:val="2"/>
          <w:lang w:eastAsia="en-US"/>
        </w:rPr>
        <w:t>Atjaunota 300m koka laipas Limbažu Lielezera dabas takā.</w:t>
      </w:r>
    </w:p>
    <w:p w:rsidR="000424EA" w:rsidRPr="000424EA" w:rsidP="007617CE" w14:paraId="186BE043" w14:textId="77777777">
      <w:pPr>
        <w:suppressAutoHyphens/>
        <w:ind w:firstLine="720"/>
        <w:textAlignment w:val="baseline"/>
        <w:rPr>
          <w:rFonts w:eastAsia="Calibri"/>
          <w:kern w:val="2"/>
          <w:lang w:eastAsia="en-US"/>
        </w:rPr>
      </w:pPr>
      <w:r w:rsidRPr="000424EA">
        <w:rPr>
          <w:rFonts w:eastAsia="Calibri"/>
          <w:kern w:val="2"/>
          <w:shd w:val="clear" w:color="auto" w:fill="FFFFFF"/>
          <w:lang w:eastAsia="en-US"/>
        </w:rPr>
        <w:t>Limbažu novada publisko ūdeņu apsaimniekošanas nodaļa “ALDA” nodrošinājusi Limbažu Lielezera pludmales un Vārzas pludmales darbību sezonas laikā no 15.maija līdz 15. septembrim. Pludmales teritorijas pieejamas visa gada garumā, bet aktīvas sezonas laikā pludmalēs darbojas dežuranti, iespējams iznomāt inventāru, saņemt tūrisma informāciju, iegādāties saldējumu.</w:t>
      </w:r>
    </w:p>
    <w:p w:rsidR="000424EA" w:rsidRPr="000424EA" w:rsidP="007617CE" w14:paraId="7D87212F" w14:textId="480E3F91">
      <w:pPr>
        <w:suppressAutoHyphens/>
        <w:ind w:firstLine="720"/>
        <w:textAlignment w:val="baseline"/>
        <w:rPr>
          <w:rFonts w:eastAsia="Calibri"/>
          <w:kern w:val="2"/>
          <w:lang w:eastAsia="en-US"/>
        </w:rPr>
      </w:pPr>
      <w:r w:rsidRPr="000424EA">
        <w:rPr>
          <w:rFonts w:eastAsia="Calibri"/>
          <w:kern w:val="2"/>
          <w:lang w:eastAsia="en-US"/>
        </w:rPr>
        <w:t>Ieņēmumi no maksas pakalpojumiem 202</w:t>
      </w:r>
      <w:r w:rsidR="007617CE">
        <w:rPr>
          <w:rFonts w:eastAsia="Calibri"/>
          <w:kern w:val="2"/>
          <w:lang w:eastAsia="en-US"/>
        </w:rPr>
        <w:t>4</w:t>
      </w:r>
      <w:r w:rsidRPr="000424EA">
        <w:rPr>
          <w:rFonts w:eastAsia="Calibri"/>
          <w:kern w:val="2"/>
          <w:lang w:eastAsia="en-US"/>
        </w:rPr>
        <w:t>.gadā ir 22996,00 EUR (salīdzinājumam 202</w:t>
      </w:r>
      <w:r w:rsidR="007617CE">
        <w:rPr>
          <w:rFonts w:eastAsia="Calibri"/>
          <w:kern w:val="2"/>
          <w:lang w:eastAsia="en-US"/>
        </w:rPr>
        <w:t>3</w:t>
      </w:r>
      <w:r w:rsidRPr="000424EA">
        <w:rPr>
          <w:rFonts w:eastAsia="Calibri"/>
          <w:kern w:val="2"/>
          <w:lang w:eastAsia="en-US"/>
        </w:rPr>
        <w:t>. gadā 10065,00 EUR).Ieņēmumi galvenokārt veido inventāru noma.</w:t>
      </w:r>
    </w:p>
    <w:p w:rsidR="000424EA" w:rsidRPr="000424EA" w:rsidP="007617CE" w14:paraId="44111248" w14:textId="77777777">
      <w:pPr>
        <w:suppressAutoHyphens/>
        <w:ind w:firstLine="720"/>
        <w:textAlignment w:val="baseline"/>
        <w:rPr>
          <w:rFonts w:eastAsia="Calibri"/>
          <w:kern w:val="2"/>
          <w:lang w:eastAsia="en-US"/>
        </w:rPr>
      </w:pPr>
      <w:r w:rsidRPr="000424EA">
        <w:rPr>
          <w:rFonts w:eastAsia="Calibri"/>
          <w:kern w:val="2"/>
          <w:lang w:eastAsia="en-US"/>
        </w:rPr>
        <w:t xml:space="preserve">Limbažu Lielezera pludmalē 2024. gadā jau desmito reizi plīvoja Zilais karogs, kura ietvaros tika realizēti vairāki vides izglītības aktivitātes piemēram: </w:t>
      </w:r>
    </w:p>
    <w:p w:rsidR="000424EA" w:rsidRPr="000424EA" w:rsidP="007617CE" w14:paraId="5DF71C50" w14:textId="77777777">
      <w:pPr>
        <w:suppressAutoHyphens/>
        <w:ind w:firstLine="720"/>
        <w:textAlignment w:val="baseline"/>
        <w:rPr>
          <w:kern w:val="2"/>
          <w:lang w:eastAsia="en-US"/>
        </w:rPr>
      </w:pPr>
      <w:r w:rsidRPr="000424EA">
        <w:rPr>
          <w:rFonts w:eastAsia="Calibri"/>
          <w:kern w:val="2"/>
          <w:lang w:eastAsia="en-US"/>
        </w:rPr>
        <w:t>Sadarbībā ar pirmsskolas izglītības iestādi ”Kāpēcītis” tika izgatavoti  putnu būrīši un barotavas.</w:t>
      </w:r>
    </w:p>
    <w:p w:rsidR="000424EA" w:rsidRPr="000424EA" w:rsidP="007617CE" w14:paraId="6C05FFD4" w14:textId="77777777">
      <w:pPr>
        <w:suppressAutoHyphens/>
        <w:ind w:firstLine="720"/>
        <w:textAlignment w:val="baseline"/>
        <w:rPr>
          <w:color w:val="000000"/>
          <w:lang w:eastAsia="zh-CN"/>
        </w:rPr>
      </w:pPr>
      <w:r w:rsidRPr="000424EA">
        <w:rPr>
          <w:rFonts w:eastAsia="Calibri"/>
          <w:kern w:val="2"/>
          <w:lang w:eastAsia="en-US"/>
        </w:rPr>
        <w:t xml:space="preserve">Sadarbībā ar Limbažu skolniekiem Limbažu Lielezerā </w:t>
      </w:r>
      <w:r w:rsidRPr="000424EA">
        <w:rPr>
          <w:color w:val="000000"/>
          <w:lang w:eastAsia="zh-CN"/>
        </w:rPr>
        <w:t>Pasaules talkas ietvaros īstenoja vides izglītības aktivitāti "Ūdens tīrība sākas no mums pašiem" tika izveidots jauns vides objekts-zīmējumus uz lietus ūdens uztvērēja.</w:t>
      </w:r>
    </w:p>
    <w:p w:rsidR="000424EA" w:rsidRPr="000424EA" w:rsidP="007617CE" w14:paraId="3D344EE5" w14:textId="77777777">
      <w:pPr>
        <w:suppressAutoHyphens/>
        <w:ind w:firstLine="720"/>
        <w:textAlignment w:val="baseline"/>
        <w:rPr>
          <w:rFonts w:eastAsia="Calibri"/>
          <w:kern w:val="2"/>
          <w:lang w:eastAsia="en-US"/>
        </w:rPr>
      </w:pPr>
      <w:r w:rsidRPr="000424EA">
        <w:rPr>
          <w:color w:val="000000"/>
          <w:lang w:eastAsia="zh-CN"/>
        </w:rPr>
        <w:t>Sadarbībā ar Limbažu vidusskolas skolniekiem iesēta ziedu pļava un skolnieku zīmējumi, kā viņi saskata globālo sasilšanu</w:t>
      </w:r>
      <w:r w:rsidRPr="000424EA">
        <w:rPr>
          <w:rFonts w:eastAsia="Calibri"/>
          <w:color w:val="000000"/>
          <w:kern w:val="2"/>
          <w:lang w:eastAsia="en-US"/>
        </w:rPr>
        <w:t>.</w:t>
      </w:r>
    </w:p>
    <w:p w:rsidR="000424EA" w:rsidP="007617CE" w14:paraId="56B34BBC" w14:textId="74BFF31B">
      <w:pPr>
        <w:suppressAutoHyphens/>
        <w:ind w:firstLine="720"/>
        <w:textAlignment w:val="baseline"/>
        <w:rPr>
          <w:rFonts w:eastAsia="Calibri"/>
          <w:kern w:val="2"/>
          <w:lang w:eastAsia="en-US"/>
        </w:rPr>
      </w:pPr>
      <w:r w:rsidRPr="000424EA">
        <w:rPr>
          <w:rFonts w:eastAsia="Calibri"/>
          <w:kern w:val="2"/>
          <w:lang w:eastAsia="en-US"/>
        </w:rPr>
        <w:t xml:space="preserve">2024. gadā turpina Igaunijas- Latvijas pārrobežu programmas projekta «Pieejamu tūrisma maršrutu attīstība» («Access </w:t>
      </w:r>
      <w:r w:rsidRPr="000424EA">
        <w:rPr>
          <w:rFonts w:eastAsia="Calibri"/>
          <w:kern w:val="2"/>
          <w:lang w:eastAsia="en-US"/>
        </w:rPr>
        <w:t>Routes</w:t>
      </w:r>
      <w:r w:rsidRPr="000424EA">
        <w:rPr>
          <w:rFonts w:eastAsia="Calibri"/>
          <w:kern w:val="2"/>
          <w:lang w:eastAsia="en-US"/>
        </w:rPr>
        <w:t xml:space="preserve">», EE-LV00043) ietvaros kā Vidzemes plānošanas reģionā viena no īstenojamām </w:t>
      </w:r>
      <w:r w:rsidRPr="000424EA">
        <w:rPr>
          <w:rFonts w:eastAsia="Calibri"/>
          <w:kern w:val="2"/>
          <w:lang w:eastAsia="en-US"/>
        </w:rPr>
        <w:t>pilotaktivitātēm</w:t>
      </w:r>
      <w:r w:rsidRPr="000424EA">
        <w:rPr>
          <w:rFonts w:eastAsia="Calibri"/>
          <w:kern w:val="2"/>
          <w:lang w:eastAsia="en-US"/>
        </w:rPr>
        <w:t xml:space="preserve"> iekļauta </w:t>
      </w:r>
      <w:r w:rsidRPr="000424EA">
        <w:rPr>
          <w:rFonts w:eastAsia="Calibri"/>
          <w:kern w:val="2"/>
          <w:lang w:eastAsia="en-US"/>
        </w:rPr>
        <w:t>taktilā</w:t>
      </w:r>
      <w:r w:rsidRPr="000424EA">
        <w:rPr>
          <w:rFonts w:eastAsia="Calibri"/>
          <w:kern w:val="2"/>
          <w:lang w:eastAsia="en-US"/>
        </w:rPr>
        <w:t xml:space="preserve"> risinājuma izveide Limbažu Lielezera pludmalē. Limbažu Lielezera pludmale un Limbažu pilsētas pieejamie objekti tiks iekļauti arī mapeirons.eu tūrisma piedāvājumā, paplašinot pieejamo tūrisma galamērķu ķēdi Latvijā un Igaunijā. Projekta aktivitātes paredzēts realizēt 2025.gadā. </w:t>
      </w:r>
    </w:p>
    <w:p w:rsidR="000812A1" w:rsidRPr="007617CE" w:rsidP="007617CE" w14:paraId="7645DF2E" w14:textId="77777777">
      <w:pPr>
        <w:suppressAutoHyphens/>
        <w:ind w:firstLine="720"/>
        <w:textAlignment w:val="baseline"/>
        <w:rPr>
          <w:kern w:val="2"/>
          <w:lang w:eastAsia="zh-CN"/>
        </w:rPr>
      </w:pPr>
    </w:p>
    <w:p w:rsidR="00DB4D90" w:rsidRPr="00DB4D90" w:rsidP="007617CE" w14:paraId="3D5FBB9F" w14:textId="77777777">
      <w:pPr>
        <w:numPr>
          <w:ilvl w:val="0"/>
          <w:numId w:val="2"/>
        </w:numPr>
        <w:contextualSpacing/>
        <w:jc w:val="left"/>
        <w:rPr>
          <w:rFonts w:eastAsia="Calibri"/>
          <w:b/>
          <w:lang w:eastAsia="en-US"/>
        </w:rPr>
      </w:pPr>
      <w:r w:rsidRPr="00DB4D90">
        <w:rPr>
          <w:rFonts w:eastAsia="Calibri"/>
          <w:b/>
          <w:lang w:eastAsia="en-US"/>
        </w:rPr>
        <w:t>Būtiskas pārmaiņas pašvaldības darbībā</w:t>
      </w:r>
    </w:p>
    <w:p w:rsidR="00727D41" w:rsidRPr="00727D41" w:rsidP="007617CE" w14:paraId="3BB77874" w14:textId="49280B04">
      <w:pPr>
        <w:autoSpaceDE w:val="0"/>
        <w:ind w:firstLine="720"/>
        <w:rPr>
          <w:rFonts w:eastAsia="Calibri"/>
          <w:bCs/>
          <w:lang w:eastAsia="en-US"/>
        </w:rPr>
      </w:pPr>
      <w:r w:rsidRPr="00727D41">
        <w:rPr>
          <w:rFonts w:eastAsia="Calibri"/>
          <w:shd w:val="clear" w:color="auto" w:fill="FFFFFF"/>
          <w:lang w:eastAsia="en-US"/>
        </w:rPr>
        <w:t>2023.gada 23.septembra novada domes sēdē apstiprināti Limbažu novada pašvaldības domes saistošie noteikumi Nr. 17 „Limbažu novada pašvaldības nolikums”. Saistošie noteikumi stājas spēkā 2024.gada 1.janvārī.</w:t>
      </w:r>
    </w:p>
    <w:p w:rsidR="00DB4D90" w:rsidRPr="00DB4D90" w:rsidP="007617CE" w14:paraId="4D504B37" w14:textId="0725443C">
      <w:pPr>
        <w:autoSpaceDE w:val="0"/>
        <w:ind w:firstLine="720"/>
        <w:rPr>
          <w:rFonts w:eastAsia="Calibri"/>
          <w:bCs/>
          <w:lang w:eastAsia="en-US"/>
        </w:rPr>
      </w:pPr>
      <w:r w:rsidRPr="00DB4D90">
        <w:rPr>
          <w:rFonts w:eastAsia="Calibri"/>
          <w:bCs/>
          <w:lang w:eastAsia="en-US"/>
        </w:rPr>
        <w:t>202</w:t>
      </w:r>
      <w:r w:rsidR="00727D41">
        <w:rPr>
          <w:rFonts w:eastAsia="Calibri"/>
          <w:bCs/>
          <w:lang w:eastAsia="en-US"/>
        </w:rPr>
        <w:t>4</w:t>
      </w:r>
      <w:r w:rsidRPr="00DB4D90">
        <w:rPr>
          <w:rFonts w:eastAsia="Calibri"/>
          <w:bCs/>
          <w:lang w:eastAsia="en-US"/>
        </w:rPr>
        <w:t>.gadā notikušas vairākas Limbažu novada pašvaldības domes deputātu sastāva izmaiņas.</w:t>
      </w:r>
    </w:p>
    <w:p w:rsidR="00DB4D90" w:rsidP="007617CE" w14:paraId="06332ABD" w14:textId="77777777">
      <w:pPr>
        <w:autoSpaceDE w:val="0"/>
        <w:ind w:firstLine="720"/>
        <w:rPr>
          <w:rFonts w:eastAsia="Calibri"/>
          <w:bCs/>
          <w:lang w:eastAsia="en-US"/>
        </w:rPr>
      </w:pPr>
      <w:r w:rsidRPr="00DB4D90">
        <w:rPr>
          <w:rFonts w:eastAsia="Calibri"/>
          <w:bCs/>
          <w:lang w:eastAsia="en-US"/>
        </w:rPr>
        <w:t>Izstrādāta un apstiprināta novada Izglītības stratēģija 2023. – 2027.gadam.</w:t>
      </w:r>
    </w:p>
    <w:p w:rsidR="00727D41" w:rsidP="007617CE" w14:paraId="2379FA79" w14:textId="5230A301">
      <w:pPr>
        <w:autoSpaceDE w:val="0"/>
        <w:ind w:firstLine="720"/>
        <w:rPr>
          <w:rFonts w:eastAsia="Calibri"/>
          <w:bCs/>
          <w:lang w:eastAsia="en-US"/>
        </w:rPr>
      </w:pPr>
      <w:r>
        <w:rPr>
          <w:rFonts w:eastAsia="Calibri"/>
          <w:bCs/>
          <w:lang w:eastAsia="en-US"/>
        </w:rPr>
        <w:t xml:space="preserve">Izstrādāta un apstiprināta </w:t>
      </w:r>
      <w:r w:rsidRPr="00727D41">
        <w:rPr>
          <w:rFonts w:eastAsia="Calibri"/>
          <w:shd w:val="clear" w:color="auto" w:fill="FFFFFF"/>
          <w:lang w:eastAsia="en-US"/>
        </w:rPr>
        <w:t>Limbažu novada tūrisma attīstības stratēģijas 2023.-2030.gadam.</w:t>
      </w:r>
    </w:p>
    <w:p w:rsidR="00610756" w:rsidRPr="00610756" w:rsidP="007617CE" w14:paraId="5A448B8C" w14:textId="012AEF49">
      <w:pPr>
        <w:autoSpaceDE w:val="0"/>
        <w:ind w:firstLine="720"/>
        <w:rPr>
          <w:rFonts w:eastAsia="Calibri"/>
          <w:bCs/>
          <w:color w:val="FF0000"/>
          <w:lang w:eastAsia="en-US"/>
        </w:rPr>
      </w:pPr>
      <w:r w:rsidRPr="00727D41">
        <w:rPr>
          <w:rFonts w:eastAsia="Calibri"/>
          <w:shd w:val="clear" w:color="auto" w:fill="FFFFFF"/>
          <w:lang w:eastAsia="en-US"/>
        </w:rPr>
        <w:t xml:space="preserve">Turpinās darbs pie Limbažu novada kultūras attīstības stratēģijas 2024.-2030.gadam izstrādes. </w:t>
      </w:r>
    </w:p>
    <w:p w:rsidR="00DB4D90" w:rsidRPr="00DB4D90" w:rsidP="007617CE" w14:paraId="2AC9CFB0" w14:textId="77777777">
      <w:pPr>
        <w:autoSpaceDE w:val="0"/>
        <w:rPr>
          <w:rFonts w:eastAsia="Calibri"/>
          <w:shd w:val="clear" w:color="auto" w:fill="FFFFFF"/>
          <w:lang w:eastAsia="en-US"/>
        </w:rPr>
      </w:pPr>
      <w:r w:rsidRPr="00DB4D90">
        <w:rPr>
          <w:rFonts w:eastAsia="Calibri"/>
          <w:shd w:val="clear" w:color="auto" w:fill="FFFFFF"/>
          <w:lang w:eastAsia="en-US"/>
        </w:rPr>
        <w:tab/>
        <w:t>Apstiprināta aktualizētā Limbažu novada pašvaldības Attīstības programma 2022. – 2028.gadam un Investīciju plāns 2023. - 2025.gadam.</w:t>
      </w:r>
    </w:p>
    <w:p w:rsidR="00DB4D90" w:rsidRPr="00DB4D90" w:rsidP="007617CE" w14:paraId="4FF09971" w14:textId="6F6D7185">
      <w:pPr>
        <w:autoSpaceDE w:val="0"/>
        <w:ind w:firstLine="720"/>
        <w:rPr>
          <w:rFonts w:eastAsia="Calibri"/>
          <w:shd w:val="clear" w:color="auto" w:fill="FFFFFF"/>
          <w:lang w:eastAsia="en-US"/>
        </w:rPr>
      </w:pPr>
      <w:r w:rsidRPr="00DB4D90">
        <w:rPr>
          <w:rFonts w:eastAsia="Calibri"/>
          <w:shd w:val="clear" w:color="auto" w:fill="FFFFFF"/>
          <w:lang w:eastAsia="en-US"/>
        </w:rPr>
        <w:t>Reorganizējot Limbažu novada pašvaldības iestādes “Limbažu novada administrācija” struktūrvienības:</w:t>
      </w:r>
      <w:r w:rsidRPr="00610756">
        <w:rPr>
          <w:rFonts w:eastAsia="Calibri"/>
          <w:color w:val="FF0000"/>
          <w:shd w:val="clear" w:color="auto" w:fill="FFFFFF"/>
          <w:lang w:eastAsia="en-US"/>
        </w:rPr>
        <w:t xml:space="preserve"> </w:t>
      </w:r>
      <w:r w:rsidRPr="00727D41">
        <w:rPr>
          <w:rFonts w:eastAsia="Calibri"/>
          <w:shd w:val="clear" w:color="auto" w:fill="FFFFFF"/>
          <w:lang w:eastAsia="en-US"/>
        </w:rPr>
        <w:t xml:space="preserve">“Limbažu apvienības pārvalde”, </w:t>
      </w:r>
      <w:bookmarkStart w:id="6" w:name="_Hlk162445404"/>
      <w:r w:rsidRPr="00727D41">
        <w:rPr>
          <w:rFonts w:eastAsia="Calibri"/>
          <w:shd w:val="clear" w:color="auto" w:fill="FFFFFF"/>
          <w:lang w:eastAsia="en-US"/>
        </w:rPr>
        <w:t xml:space="preserve">“Alojas apvienības pārvalde” un “Salacgrīvas apvienības pārvalde” </w:t>
      </w:r>
      <w:bookmarkEnd w:id="6"/>
      <w:r w:rsidRPr="00DB4D90">
        <w:rPr>
          <w:rFonts w:eastAsia="Calibri"/>
          <w:shd w:val="clear" w:color="auto" w:fill="FFFFFF"/>
          <w:lang w:eastAsia="en-US"/>
        </w:rPr>
        <w:t>ar 2024.gada 1.janvāri, izveidotas Limbažu novada pašvaldības iestādes “Limbažu apvienības pārvalde”, “Alojas apvienības pārvalde” un “Salacgrīvas apvienības pārvalde”.</w:t>
      </w:r>
    </w:p>
    <w:p w:rsidR="00DB4D90" w:rsidRPr="00DB4D90" w:rsidP="007617CE" w14:paraId="5C3B63A8" w14:textId="39BF6592">
      <w:pPr>
        <w:autoSpaceDE w:val="0"/>
        <w:ind w:firstLine="720"/>
        <w:rPr>
          <w:rFonts w:eastAsia="Calibri"/>
          <w:color w:val="212529"/>
          <w:shd w:val="clear" w:color="auto" w:fill="FFFFFF"/>
          <w:lang w:eastAsia="en-US"/>
        </w:rPr>
      </w:pPr>
      <w:r w:rsidRPr="00DB4D90">
        <w:rPr>
          <w:rFonts w:eastAsia="Calibri"/>
          <w:shd w:val="clear" w:color="auto" w:fill="FFFFFF"/>
          <w:lang w:eastAsia="en-US"/>
        </w:rPr>
        <w:t xml:space="preserve">2024.gada sākumā </w:t>
      </w:r>
      <w:r w:rsidRPr="00DB4D90">
        <w:rPr>
          <w:rFonts w:eastAsia="Calibri"/>
          <w:color w:val="212529"/>
          <w:shd w:val="clear" w:color="auto" w:fill="FFFFFF"/>
          <w:lang w:eastAsia="en-US"/>
        </w:rPr>
        <w:t xml:space="preserve">Latvijas valsts īpašumā Satiksmes ministrijai </w:t>
      </w:r>
      <w:r w:rsidRPr="00DB4D90" w:rsidR="0001457E">
        <w:rPr>
          <w:rFonts w:eastAsia="Calibri"/>
          <w:color w:val="212529"/>
          <w:shd w:val="clear" w:color="auto" w:fill="FFFFFF"/>
          <w:lang w:eastAsia="en-US"/>
        </w:rPr>
        <w:t xml:space="preserve">bez atlīdzības </w:t>
      </w:r>
      <w:r w:rsidR="0001457E">
        <w:rPr>
          <w:rFonts w:eastAsia="Calibri"/>
          <w:color w:val="212529"/>
          <w:shd w:val="clear" w:color="auto" w:fill="FFFFFF"/>
          <w:lang w:eastAsia="en-US"/>
        </w:rPr>
        <w:t xml:space="preserve">nodots </w:t>
      </w:r>
      <w:r w:rsidRPr="00DB4D90">
        <w:rPr>
          <w:rFonts w:eastAsia="Calibri"/>
          <w:color w:val="212529"/>
          <w:shd w:val="clear" w:color="auto" w:fill="FFFFFF"/>
          <w:lang w:eastAsia="en-US"/>
        </w:rPr>
        <w:t>Limbažu novada pašvaldībai piederoš</w:t>
      </w:r>
      <w:r w:rsidR="0001457E">
        <w:rPr>
          <w:rFonts w:eastAsia="Calibri"/>
          <w:color w:val="212529"/>
          <w:shd w:val="clear" w:color="auto" w:fill="FFFFFF"/>
          <w:lang w:eastAsia="en-US"/>
        </w:rPr>
        <w:t>ais</w:t>
      </w:r>
      <w:r w:rsidRPr="00DB4D90">
        <w:rPr>
          <w:rFonts w:eastAsia="Calibri"/>
          <w:color w:val="212529"/>
          <w:shd w:val="clear" w:color="auto" w:fill="FFFFFF"/>
          <w:lang w:eastAsia="en-US"/>
        </w:rPr>
        <w:t xml:space="preserve"> nekustam</w:t>
      </w:r>
      <w:r w:rsidR="0001457E">
        <w:rPr>
          <w:rFonts w:eastAsia="Calibri"/>
          <w:color w:val="212529"/>
          <w:shd w:val="clear" w:color="auto" w:fill="FFFFFF"/>
          <w:lang w:eastAsia="en-US"/>
        </w:rPr>
        <w:t>ais</w:t>
      </w:r>
      <w:r w:rsidRPr="00DB4D90">
        <w:rPr>
          <w:rFonts w:eastAsia="Calibri"/>
          <w:color w:val="212529"/>
          <w:shd w:val="clear" w:color="auto" w:fill="FFFFFF"/>
          <w:lang w:eastAsia="en-US"/>
        </w:rPr>
        <w:t xml:space="preserve"> īpašum</w:t>
      </w:r>
      <w:r w:rsidR="0001457E">
        <w:rPr>
          <w:rFonts w:eastAsia="Calibri"/>
          <w:color w:val="212529"/>
          <w:shd w:val="clear" w:color="auto" w:fill="FFFFFF"/>
          <w:lang w:eastAsia="en-US"/>
        </w:rPr>
        <w:t>s</w:t>
      </w:r>
      <w:r w:rsidRPr="00DB4D90">
        <w:rPr>
          <w:rFonts w:eastAsia="Calibri"/>
          <w:color w:val="212529"/>
          <w:shd w:val="clear" w:color="auto" w:fill="FFFFFF"/>
          <w:lang w:eastAsia="en-US"/>
        </w:rPr>
        <w:t xml:space="preserve"> Tilts pār Salacu Salacgrīvā</w:t>
      </w:r>
      <w:r w:rsidR="0001457E">
        <w:rPr>
          <w:rFonts w:eastAsia="Calibri"/>
          <w:color w:val="212529"/>
          <w:shd w:val="clear" w:color="auto" w:fill="FFFFFF"/>
          <w:lang w:eastAsia="en-US"/>
        </w:rPr>
        <w:t>. Tas veikts tādēļ,</w:t>
      </w:r>
      <w:r w:rsidRPr="00DB4D90">
        <w:rPr>
          <w:rFonts w:eastAsia="Calibri"/>
          <w:color w:val="212529"/>
          <w:shd w:val="clear" w:color="auto" w:fill="FFFFFF"/>
          <w:lang w:eastAsia="en-US"/>
        </w:rPr>
        <w:t xml:space="preserve"> lai nodrošinātu autoceļu valsts pārvaldes funkcijas izpildi un īstenotu būvprojekta “Tilts pār Salacu autoceļa A1 (E67) Rīga-Ainaži 91,10 km” realizāciju.</w:t>
      </w:r>
      <w:r w:rsidR="0001457E">
        <w:rPr>
          <w:rFonts w:eastAsia="Calibri"/>
          <w:color w:val="212529"/>
          <w:shd w:val="clear" w:color="auto" w:fill="FFFFFF"/>
          <w:lang w:eastAsia="en-US"/>
        </w:rPr>
        <w:t xml:space="preserve"> </w:t>
      </w:r>
    </w:p>
    <w:p w:rsidR="00DB4D90" w:rsidRPr="00DB4D90" w:rsidP="007617CE" w14:paraId="6D6B1B8A" w14:textId="77777777">
      <w:pPr>
        <w:suppressAutoHyphens/>
        <w:autoSpaceDE w:val="0"/>
        <w:autoSpaceDN w:val="0"/>
        <w:rPr>
          <w:rFonts w:eastAsia="Calibri"/>
          <w:bCs/>
          <w:lang w:eastAsia="en-US"/>
        </w:rPr>
      </w:pPr>
    </w:p>
    <w:p w:rsidR="00DB4D90" w:rsidRPr="00DB4D90" w:rsidP="007617CE" w14:paraId="410C7279" w14:textId="77777777">
      <w:pPr>
        <w:numPr>
          <w:ilvl w:val="0"/>
          <w:numId w:val="2"/>
        </w:numPr>
        <w:contextualSpacing/>
        <w:jc w:val="left"/>
        <w:rPr>
          <w:rFonts w:eastAsia="Calibri"/>
          <w:b/>
          <w:lang w:eastAsia="en-US"/>
        </w:rPr>
      </w:pPr>
      <w:r w:rsidRPr="00DB4D90">
        <w:rPr>
          <w:rFonts w:eastAsia="Calibri"/>
          <w:b/>
          <w:lang w:eastAsia="en-US"/>
        </w:rPr>
        <w:t>Paredzamie notikumi, kas varētu būtiski ietekmēt pašvaldības darbību nākotnē</w:t>
      </w:r>
    </w:p>
    <w:p w:rsidR="00DB4D90" w:rsidRPr="00DB4D90" w:rsidP="007617CE" w14:paraId="159050D2" w14:textId="77777777">
      <w:pPr>
        <w:autoSpaceDE w:val="0"/>
        <w:autoSpaceDN w:val="0"/>
        <w:adjustRightInd w:val="0"/>
        <w:ind w:firstLine="720"/>
        <w:rPr>
          <w:rFonts w:eastAsia="Calibri"/>
          <w:lang w:eastAsia="en-US"/>
        </w:rPr>
      </w:pPr>
      <w:r w:rsidRPr="00DB4D90">
        <w:rPr>
          <w:rFonts w:eastAsia="Calibri"/>
          <w:lang w:eastAsia="en-US"/>
        </w:rPr>
        <w:t xml:space="preserve">Pašvaldība, veidojot savu budžetu, ļoti lielā mērā ir atkarīga no valsts nodokļu politikas, kā arī no veiktajiem aprēķiniem pašvaldību finanšu izlīdzināšanai. </w:t>
      </w:r>
    </w:p>
    <w:p w:rsidR="00DB4D90" w:rsidRPr="00DB4D90" w:rsidP="007617CE" w14:paraId="5C7938FE" w14:textId="77777777">
      <w:pPr>
        <w:ind w:firstLine="720"/>
        <w:rPr>
          <w:rFonts w:eastAsia="Calibri"/>
          <w:szCs w:val="22"/>
          <w:lang w:eastAsia="en-US"/>
        </w:rPr>
      </w:pPr>
      <w:r w:rsidRPr="00DB4D90">
        <w:rPr>
          <w:rFonts w:eastAsia="Calibri"/>
          <w:szCs w:val="22"/>
          <w:lang w:eastAsia="en-US"/>
        </w:rPr>
        <w:t>Ņemot vērā to, ka Iedzīvotāju ienākuma nodoklis (IIN) ir galvenais pašvaldības ieņēmumu avots, Limbažu novada pašvaldība saskata riskus un neskaidrus apstākļus situācijā, kad proporcionālā IIN sadale starp valsti un pašvaldību budžetu tiek noteikta tikai uz gadu nevis ilgākā termiņā, jo pašvaldībai ir nepieciešams plānot attīstību vidējā termiņā un ilgtermiņā. Neskaidra ir arī valsts politika attiecībā uz Valsts kases aizdevumu piešķiršanu pašvaldībām, kas apdraud iespēju ilgtermiņā īstenot gan Eiropas Savienības fondu projektus, gan lielākus pašvaldības projektus. Pieaugot minimālajam atalgojumam, pašvaldībai jāplāno finansējums pašvaldībā nodarbināto minimālās algas likmes celšanai. Tā kā pašvaldība saskaras ar labi kvalificētu speciālistu trūkumu, kā arī nepieciešamību noturēt esošos speciālistus, pieaugot minimālajai algai, jādomā par atalgojuma celšanas iespējām speciālistiem. Jo minimālās algas apmērs atsevišķos gadījumos, tikai nedaudz atšķiras no speciālistu atalgojuma, līdz ar to pastāv risks, ka labi kvalificēti speciālisti var aizplūst uz lielajām pilsētām.</w:t>
      </w:r>
    </w:p>
    <w:p w:rsidR="00DB4D90" w:rsidRPr="00DB4D90" w:rsidP="007617CE" w14:paraId="318C44A9" w14:textId="77777777">
      <w:pPr>
        <w:autoSpaceDE w:val="0"/>
        <w:autoSpaceDN w:val="0"/>
        <w:adjustRightInd w:val="0"/>
        <w:rPr>
          <w:szCs w:val="22"/>
          <w:lang w:eastAsia="en-US"/>
        </w:rPr>
      </w:pPr>
      <w:r w:rsidRPr="00DB4D90">
        <w:rPr>
          <w:rFonts w:eastAsia="Calibri"/>
          <w:lang w:eastAsia="en-US"/>
        </w:rPr>
        <w:tab/>
      </w:r>
      <w:r w:rsidRPr="00DB4D90">
        <w:rPr>
          <w:rFonts w:eastAsia="Calibri"/>
          <w:szCs w:val="22"/>
          <w:lang w:eastAsia="en-US"/>
        </w:rPr>
        <w:t xml:space="preserve"> </w:t>
      </w:r>
      <w:bookmarkStart w:id="7" w:name="_Hlk36643735"/>
      <w:r w:rsidRPr="00DB4D90">
        <w:rPr>
          <w:szCs w:val="22"/>
          <w:lang w:eastAsia="en-US"/>
        </w:rPr>
        <w:t>Nākotnē būtisku ietekmi uz pašvaldības darbību var radīt iedzīvotāju skaita samazināšanās.</w:t>
      </w:r>
    </w:p>
    <w:p w:rsidR="00DB4D90" w:rsidRPr="00DB4D90" w:rsidP="007617CE" w14:paraId="6D32DFCF" w14:textId="77777777">
      <w:pPr>
        <w:autoSpaceDE w:val="0"/>
        <w:autoSpaceDN w:val="0"/>
        <w:adjustRightInd w:val="0"/>
        <w:rPr>
          <w:szCs w:val="22"/>
          <w:lang w:eastAsia="en-US"/>
        </w:rPr>
      </w:pPr>
    </w:p>
    <w:p w:rsidR="00DB4D90" w:rsidRPr="00DB4D90" w:rsidP="007617CE" w14:paraId="53C0EEED" w14:textId="77777777">
      <w:pPr>
        <w:numPr>
          <w:ilvl w:val="0"/>
          <w:numId w:val="2"/>
        </w:numPr>
        <w:contextualSpacing/>
        <w:jc w:val="left"/>
        <w:rPr>
          <w:b/>
          <w:szCs w:val="22"/>
          <w:lang w:eastAsia="en-US"/>
        </w:rPr>
      </w:pPr>
      <w:r w:rsidRPr="00DB4D90">
        <w:rPr>
          <w:b/>
          <w:szCs w:val="22"/>
          <w:lang w:eastAsia="en-US"/>
        </w:rPr>
        <w:t>Būtiskie riski un neskaidrie apstākļi pašvaldības darbā</w:t>
      </w:r>
    </w:p>
    <w:p w:rsidR="00DB4D90" w:rsidRPr="00DB4D90" w:rsidP="007617CE" w14:paraId="2B9AD523" w14:textId="77777777">
      <w:pPr>
        <w:ind w:firstLine="720"/>
        <w:rPr>
          <w:rFonts w:hAnsi="Calibri"/>
          <w:szCs w:val="22"/>
          <w:lang w:eastAsia="en-US"/>
        </w:rPr>
      </w:pPr>
      <w:r w:rsidRPr="00DB4D90">
        <w:rPr>
          <w:noProof/>
          <w:szCs w:val="22"/>
        </w:rPr>
        <mc:AlternateContent>
          <mc:Choice Requires="wps">
            <w:drawing>
              <wp:anchor distT="0" distB="0" distL="0" distR="0" simplePos="0" relativeHeight="251661312" behindDoc="0" locked="0" layoutInCell="1" allowOverlap="1">
                <wp:simplePos x="0" y="0"/>
                <wp:positionH relativeFrom="column">
                  <wp:posOffset>153035</wp:posOffset>
                </wp:positionH>
                <wp:positionV relativeFrom="paragraph">
                  <wp:posOffset>2421890</wp:posOffset>
                </wp:positionV>
                <wp:extent cx="9144000" cy="6096000"/>
                <wp:effectExtent l="635" t="2540" r="0" b="0"/>
                <wp:wrapNone/>
                <wp:docPr id="4" name="Taisnstūris 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144000" cy="60960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Taisnstūris 4" o:spid="_x0000_s1025" style="width:10in;height:480pt;margin-top:190.7pt;margin-left:12.05pt;mso-height-percent:0;mso-height-relative:page;mso-width-percent:0;mso-width-relative:page;mso-wrap-distance-bottom:0;mso-wrap-distance-left:0;mso-wrap-distance-right:0;mso-wrap-distance-top:0;mso-wrap-style:square;position:absolute;visibility:visible;v-text-anchor:top;z-index:251662336" filled="f" stroked="f"/>
            </w:pict>
          </mc:Fallback>
        </mc:AlternateContent>
      </w:r>
      <w:r w:rsidRPr="00DB4D90">
        <w:rPr>
          <w:szCs w:val="22"/>
          <w:lang w:eastAsia="en-US"/>
        </w:rPr>
        <w:t>Būtiskie riski un neskaidrie apstākļi, kas var ietekmēt nākotni ir stabilas valsts nodokļu politikas neesamība attiecībā uz pašvaldībām, tai skaitā attiecībā uz  s</w:t>
      </w:r>
      <w:r w:rsidRPr="00DB4D90">
        <w:rPr>
          <w:szCs w:val="22"/>
        </w:rPr>
        <w:t>peciālās dotācijas saglabāšanu, kura ieviesta pirms pārskata gada lai amortizētu nodokļu reformas ietekmi uz pašvaldības pamata ieņēmumu - iedzīvotāju ienākuma nodokļa samazinājumu, saglabājot pašvaldībai vienmērīgu ieņēmumu pieauguma procentu, kā arī plānotas i</w:t>
      </w:r>
      <w:r w:rsidRPr="00DB4D90">
        <w:rPr>
          <w:szCs w:val="22"/>
          <w:lang w:eastAsia="en-US"/>
        </w:rPr>
        <w:t>zmaiņas pašvaldību finanšu izlīdzināšanas likumā. Ir jāpanāk, ka pašvaldības gūst finansiālu labumu nodokļu veidā no tā, cik labi izdodas piesaistīt un noturēt uzņēmumus. Šajā nolūkā nepieciešams: daļu uzņēmuma ienākuma nodokļa novirzīt pašvaldībai, kuras teritorijā uzņēmums darbojas</w:t>
      </w:r>
      <w:r w:rsidRPr="00DB4D90">
        <w:rPr>
          <w:rFonts w:hAnsi="Calibri"/>
          <w:szCs w:val="22"/>
          <w:lang w:eastAsia="en-US"/>
        </w:rPr>
        <w:t>.</w:t>
      </w:r>
    </w:p>
    <w:p w:rsidR="00DB4D90" w:rsidRPr="00DB4D90" w:rsidP="007617CE" w14:paraId="6DEF6DCA" w14:textId="77777777">
      <w:pPr>
        <w:ind w:firstLine="720"/>
        <w:rPr>
          <w:szCs w:val="22"/>
          <w:lang w:eastAsia="en-US"/>
        </w:rPr>
      </w:pPr>
      <w:r w:rsidRPr="00DB4D90">
        <w:rPr>
          <w:szCs w:val="22"/>
        </w:rPr>
        <w:t xml:space="preserve">Dotācija no Valsts autoceļu fonda ielu un ceļu uzturēšanai nodrošina tikai apsaimniekošanas izdevumu segšanu, bet nav pietiekoša, lai veiktu ielu un ceļu remontu, pārbūvi un izbūvi. </w:t>
      </w:r>
      <w:r w:rsidRPr="00DB4D90">
        <w:rPr>
          <w:szCs w:val="22"/>
          <w:lang w:eastAsia="en-US"/>
        </w:rPr>
        <w:t>Ņemot vērā slikto ceļu un ielu stāvokli, pašvaldībai ik gadu no saviem budžeta līdzekļiem jāparedz arvien lielāks finansējums ceļu sakārtošanai.</w:t>
      </w:r>
    </w:p>
    <w:p w:rsidR="00DB4D90" w:rsidRPr="00DB4D90" w:rsidP="007617CE" w14:paraId="1553C291" w14:textId="77777777">
      <w:pPr>
        <w:ind w:firstLine="720"/>
        <w:rPr>
          <w:rFonts w:eastAsia="Calibri"/>
          <w:szCs w:val="22"/>
          <w:lang w:eastAsia="en-US"/>
        </w:rPr>
      </w:pPr>
      <w:r w:rsidRPr="00DB4D90">
        <w:rPr>
          <w:rFonts w:eastAsia="Calibri"/>
          <w:szCs w:val="22"/>
          <w:lang w:eastAsia="en-US"/>
        </w:rPr>
        <w:t xml:space="preserve">Pašvaldības darbību var ietekmēt izmaiņas sociālo pakalpojumu un sociālās palīdzības saņemšanas kārtībā, kas nosaka aprūpes līmeņu noteikšanu un pakalpojumu nodrošināšanu atbilstoši noteiktajam aprūpes līmenim. </w:t>
      </w:r>
      <w:r w:rsidRPr="00DB4D90">
        <w:rPr>
          <w:szCs w:val="22"/>
          <w:lang w:eastAsia="en-US"/>
        </w:rPr>
        <w:t>Pašvaldības darbību var ietekmēt Labklājības ministrijas Minimālā ienākuma atbalsta sistēma, kurā kā daļējs finansējuma avots plānots pašvaldības budžets.</w:t>
      </w:r>
      <w:bookmarkEnd w:id="7"/>
      <w:r w:rsidRPr="00DB4D90">
        <w:rPr>
          <w:noProof/>
          <w:szCs w:val="22"/>
        </w:rPr>
        <mc:AlternateContent>
          <mc:Choice Requires="wps">
            <w:drawing>
              <wp:anchor distT="0" distB="0" distL="0" distR="0" simplePos="0" relativeHeight="251659264" behindDoc="0" locked="0" layoutInCell="1" allowOverlap="1">
                <wp:simplePos x="0" y="0"/>
                <wp:positionH relativeFrom="column">
                  <wp:posOffset>635</wp:posOffset>
                </wp:positionH>
                <wp:positionV relativeFrom="paragraph">
                  <wp:posOffset>-867410</wp:posOffset>
                </wp:positionV>
                <wp:extent cx="9144000" cy="6096000"/>
                <wp:effectExtent l="635" t="0" r="0" b="635"/>
                <wp:wrapNone/>
                <wp:docPr id="3" name="Taisnstūris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144000" cy="60960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Taisnstūris 3" o:spid="_x0000_s1026" style="width:10in;height:480pt;margin-top:-68.3pt;margin-left:0.05pt;mso-height-percent:0;mso-height-relative:page;mso-width-percent:0;mso-width-relative:page;mso-wrap-distance-bottom:0;mso-wrap-distance-left:0;mso-wrap-distance-right:0;mso-wrap-distance-top:0;mso-wrap-style:square;position:absolute;visibility:visible;v-text-anchor:top;z-index:251660288" filled="f" stroked="f"/>
            </w:pict>
          </mc:Fallback>
        </mc:AlternateContent>
      </w:r>
    </w:p>
    <w:p w:rsidR="00DB4D90" w:rsidP="007617CE" w14:paraId="495BE29B" w14:textId="77777777">
      <w:pPr>
        <w:ind w:firstLine="720"/>
        <w:rPr>
          <w:rFonts w:eastAsia="Calibri"/>
          <w:szCs w:val="22"/>
          <w:lang w:eastAsia="en-US"/>
        </w:rPr>
      </w:pPr>
      <w:r w:rsidRPr="0001457E">
        <w:rPr>
          <w:rFonts w:eastAsia="Calibri"/>
          <w:szCs w:val="22"/>
          <w:lang w:eastAsia="en-US"/>
        </w:rPr>
        <w:t xml:space="preserve">Būtisks jautājums, ko pašvaldība turpinās risināt, ir nepietiekamais un novecojošais dzīvojamo platību skaits Limbažos. Pašvaldībai jārisina gan pašvaldības īres un sociālo dzīvojamo telpu vajadzība, kas izriet no likuma „Par palīdzību dzīvokļa jautājumu risināšanā” prasībām. Ir  jāmeklē investori, kas varētu veikt iedzīvotāju pirktspējai atbilstošu mājokļu celtniecību. Jaunas dzīvojamās platības ir būtisks faktors, kas ļautu piesaistīt novadam jaunas ģimenes un veicinātu iedzīvotāju skaita pieaugumu. </w:t>
      </w:r>
    </w:p>
    <w:p w:rsidR="000812A1" w:rsidRPr="0001457E" w:rsidP="007617CE" w14:paraId="373F9F16" w14:textId="77777777">
      <w:pPr>
        <w:ind w:firstLine="720"/>
        <w:rPr>
          <w:rFonts w:eastAsia="Calibri"/>
          <w:szCs w:val="22"/>
          <w:lang w:eastAsia="en-US"/>
        </w:rPr>
      </w:pPr>
    </w:p>
    <w:p w:rsidR="00DB4D90" w:rsidRPr="00DB4D90" w:rsidP="007617CE" w14:paraId="65113B68" w14:textId="77777777">
      <w:pPr>
        <w:numPr>
          <w:ilvl w:val="0"/>
          <w:numId w:val="2"/>
        </w:numPr>
        <w:contextualSpacing/>
        <w:jc w:val="left"/>
        <w:rPr>
          <w:rFonts w:eastAsia="Calibri"/>
          <w:b/>
          <w:szCs w:val="22"/>
          <w:lang w:eastAsia="en-US"/>
        </w:rPr>
      </w:pPr>
      <w:r w:rsidRPr="00DB4D90">
        <w:rPr>
          <w:rFonts w:eastAsia="Calibri"/>
          <w:b/>
          <w:szCs w:val="22"/>
          <w:lang w:eastAsia="en-US"/>
        </w:rPr>
        <w:t>Pētniecības un attīstības darbi</w:t>
      </w:r>
    </w:p>
    <w:p w:rsidR="00DB4D90" w:rsidRPr="0001457E" w:rsidP="007617CE" w14:paraId="61210296" w14:textId="77777777">
      <w:pPr>
        <w:ind w:firstLine="709"/>
        <w:rPr>
          <w:rFonts w:eastAsia="Calibri"/>
          <w:szCs w:val="22"/>
          <w:lang w:eastAsia="en-US"/>
        </w:rPr>
      </w:pPr>
      <w:r w:rsidRPr="0001457E">
        <w:rPr>
          <w:rFonts w:eastAsia="Calibri"/>
          <w:szCs w:val="22"/>
          <w:lang w:eastAsia="en-US"/>
        </w:rPr>
        <w:t>Lai uzlabotu pašvaldības iestāžu un struktūrvienību darbu, tiek veiktas aptaujas viedokļu kvantitatīvai un kvalitatīvai apzināšanai, kā arī turpinās iesāktie projekti un notiek jaunu izvērtēšana.</w:t>
      </w:r>
    </w:p>
    <w:p w:rsidR="00DB4D90" w:rsidRPr="0001457E" w:rsidP="007617CE" w14:paraId="4A6D0D5B" w14:textId="4157D4CC">
      <w:pPr>
        <w:ind w:firstLine="709"/>
        <w:rPr>
          <w:rFonts w:eastAsia="Calibri"/>
          <w:lang w:eastAsia="en-US"/>
        </w:rPr>
      </w:pPr>
      <w:r w:rsidRPr="0001457E">
        <w:rPr>
          <w:rFonts w:eastAsia="Calibri"/>
          <w:szCs w:val="22"/>
          <w:lang w:eastAsia="en-US"/>
        </w:rPr>
        <w:t xml:space="preserve">2023.gadā </w:t>
      </w:r>
      <w:r w:rsidRPr="0001457E">
        <w:rPr>
          <w:rFonts w:eastAsia="Calibri"/>
          <w:lang w:eastAsia="en-US"/>
        </w:rPr>
        <w:t>Latvijas Universitātes (LU) pētnieki veica pētījumu “Limbažu novada iedzīvotāju apmierinātība ar dzīvi pašvaldībā un saņemtajiem pašvaldības pakalpojumiem”.</w:t>
      </w:r>
      <w:r w:rsidRPr="0001457E" w:rsidR="0001457E">
        <w:rPr>
          <w:rFonts w:eastAsia="Calibri"/>
          <w:lang w:eastAsia="en-US"/>
        </w:rPr>
        <w:t xml:space="preserve"> Izvērtējot pētījuma rezultātus notiek pašvaldības iestāžu un struktūru darba uzlabošana.</w:t>
      </w:r>
    </w:p>
    <w:p w:rsidR="00DB4D90" w:rsidRPr="00DB4D90" w:rsidP="007617CE" w14:paraId="54A6463B" w14:textId="77777777">
      <w:pPr>
        <w:ind w:firstLine="709"/>
        <w:rPr>
          <w:rFonts w:eastAsia="Calibri"/>
          <w:szCs w:val="22"/>
          <w:lang w:eastAsia="en-US"/>
        </w:rPr>
      </w:pPr>
    </w:p>
    <w:p w:rsidR="00DB4D90" w:rsidRPr="00DB4D90" w:rsidP="007617CE" w14:paraId="09E12E0A" w14:textId="77777777">
      <w:pPr>
        <w:numPr>
          <w:ilvl w:val="0"/>
          <w:numId w:val="2"/>
        </w:numPr>
        <w:contextualSpacing/>
        <w:jc w:val="left"/>
        <w:rPr>
          <w:rFonts w:eastAsia="Calibri"/>
          <w:b/>
          <w:szCs w:val="22"/>
          <w:lang w:eastAsia="en-US"/>
        </w:rPr>
      </w:pPr>
      <w:r w:rsidRPr="00DB4D90">
        <w:rPr>
          <w:rFonts w:eastAsia="Calibri"/>
          <w:b/>
          <w:szCs w:val="22"/>
          <w:lang w:eastAsia="en-US"/>
        </w:rPr>
        <w:t>Finanšu instrumentu izmantošana un finanšu riska vadības mērķi</w:t>
      </w:r>
    </w:p>
    <w:p w:rsidR="00DB4D90" w:rsidRPr="00DB4D90" w:rsidP="007617CE" w14:paraId="1EAFD8A0" w14:textId="77777777">
      <w:pPr>
        <w:ind w:firstLine="720"/>
        <w:rPr>
          <w:rFonts w:eastAsia="Calibri"/>
          <w:szCs w:val="22"/>
          <w:lang w:eastAsia="en-US"/>
        </w:rPr>
      </w:pPr>
      <w:r w:rsidRPr="00DB4D90">
        <w:rPr>
          <w:rFonts w:eastAsia="Calibri"/>
          <w:szCs w:val="22"/>
          <w:lang w:eastAsia="en-US"/>
        </w:rPr>
        <w:t>Lai mazinātu risku un neskaidru apstākļu ietekmi, Limbažu novada pašvaldība ievēro finanšu disciplīnu budžeta plānošanā un izpildē.</w:t>
      </w:r>
    </w:p>
    <w:p w:rsidR="00DB4D90" w:rsidRPr="00DB4D90" w:rsidP="007617CE" w14:paraId="5B16454B" w14:textId="77777777">
      <w:pPr>
        <w:ind w:right="-57" w:firstLine="720"/>
        <w:rPr>
          <w:szCs w:val="22"/>
          <w:lang w:eastAsia="en-US"/>
        </w:rPr>
      </w:pPr>
      <w:r w:rsidRPr="00DB4D90">
        <w:rPr>
          <w:bCs/>
          <w:szCs w:val="22"/>
          <w:lang w:eastAsia="en-US"/>
        </w:rPr>
        <w:t xml:space="preserve">Pašvaldības naudas līdzekļi ir izvietoti pazīstamās Latvijas finanšu institūcijās un Valsts kasē. </w:t>
      </w:r>
      <w:r w:rsidRPr="00DB4D90">
        <w:rPr>
          <w:szCs w:val="22"/>
          <w:lang w:eastAsia="en-US"/>
        </w:rPr>
        <w:t>Pašvaldības vienīgais finanšu kreditors ir Latvijas Republikas Valsts kase, kas kreditē ilgtermiņa un īstermiņa finanšu darījumus atbilstoši Latvijas Republikas normatīvajos aktos noteiktajai kārtībai.</w:t>
      </w:r>
    </w:p>
    <w:p w:rsidR="00DB4D90" w:rsidRPr="00DB4D90" w:rsidP="007617CE" w14:paraId="006D3FEB" w14:textId="77777777">
      <w:pPr>
        <w:ind w:right="-57" w:firstLine="720"/>
        <w:rPr>
          <w:bCs/>
          <w:szCs w:val="22"/>
          <w:lang w:eastAsia="en-US"/>
        </w:rPr>
      </w:pPr>
      <w:r w:rsidRPr="00DB4D90">
        <w:rPr>
          <w:szCs w:val="22"/>
          <w:lang w:eastAsia="en-US"/>
        </w:rPr>
        <w:t xml:space="preserve">Pārskata gadā Pašvaldība </w:t>
      </w:r>
      <w:r w:rsidRPr="00DB4D90">
        <w:rPr>
          <w:bCs/>
          <w:szCs w:val="22"/>
          <w:lang w:eastAsia="en-US"/>
        </w:rPr>
        <w:t>turpināja īstenot regulāru Pašvaldības budžeta izdevumu pārraudzības politiku un ilgtermiņa finanšu vadības politiku, tādējādi nodrošinot finanšu resursu pietiekamību noteikto Pašvaldības funkciju realizācijai.</w:t>
      </w:r>
    </w:p>
    <w:p w:rsidR="00DB4D90" w:rsidRPr="00DB4D90" w:rsidP="007617CE" w14:paraId="7A39BC89" w14:textId="77777777">
      <w:pPr>
        <w:ind w:right="-57" w:firstLine="720"/>
        <w:rPr>
          <w:bCs/>
          <w:szCs w:val="22"/>
          <w:lang w:eastAsia="en-US"/>
        </w:rPr>
      </w:pPr>
    </w:p>
    <w:p w:rsidR="00DB4D90" w:rsidRPr="00DB4D90" w:rsidP="000812A1" w14:paraId="1402CD62" w14:textId="77777777">
      <w:pPr>
        <w:numPr>
          <w:ilvl w:val="0"/>
          <w:numId w:val="2"/>
        </w:numPr>
        <w:ind w:right="-57"/>
        <w:contextualSpacing/>
        <w:rPr>
          <w:b/>
          <w:bCs/>
          <w:szCs w:val="22"/>
          <w:lang w:eastAsia="en-US"/>
        </w:rPr>
      </w:pPr>
      <w:r w:rsidRPr="00DB4D90">
        <w:rPr>
          <w:b/>
          <w:bCs/>
          <w:szCs w:val="22"/>
          <w:lang w:eastAsia="en-US"/>
        </w:rPr>
        <w:t>Citi publiski pieejamie dokumenti, kas sniedz informāciju par pašvaldības darbību</w:t>
      </w:r>
    </w:p>
    <w:p w:rsidR="00DB4D90" w:rsidRPr="00DB4D90" w:rsidP="007617CE" w14:paraId="4A8DE020" w14:textId="77777777">
      <w:pPr>
        <w:ind w:right="-59" w:firstLine="720"/>
        <w:rPr>
          <w:szCs w:val="22"/>
        </w:rPr>
      </w:pPr>
      <w:r w:rsidRPr="00DB4D90">
        <w:rPr>
          <w:bCs/>
          <w:szCs w:val="22"/>
          <w:lang w:eastAsia="en-US"/>
        </w:rPr>
        <w:t xml:space="preserve">Ar informāciju par Limbažu novada pašvaldības darbību iespējams iepazīties publiskajā pārskatā, </w:t>
      </w:r>
      <w:r w:rsidRPr="00DB4D90">
        <w:rPr>
          <w:szCs w:val="22"/>
        </w:rPr>
        <w:t xml:space="preserve">pašvaldības attīstības plānošanas dokumentos – Limbažu novada Attīstības programmā 2022. – 2028.gadam, Limbažu novada Attīstības programmas 2022. – 2028.gadam ietvaros apstiprinātajam Rīcības plānam 2023.-2025.gadam un Investīcijas plānam 2023.-2025.gadam, izstrādātajā Limbažu novada Ilgtspējīgas attīstības stratēģijā 2022. – 2046.gadam un dokumentos, kuri ievietoti Limbažu novada pašvaldības oficiālajā tīmekļa vietnē </w:t>
      </w:r>
      <w:hyperlink r:id="rId6" w:history="1">
        <w:r w:rsidRPr="00DB4D90">
          <w:rPr>
            <w:color w:val="0563C1"/>
            <w:szCs w:val="22"/>
            <w:u w:val="single"/>
          </w:rPr>
          <w:t>www.limbazunovads.lv</w:t>
        </w:r>
      </w:hyperlink>
      <w:r w:rsidRPr="00DB4D90">
        <w:rPr>
          <w:szCs w:val="22"/>
        </w:rPr>
        <w:t xml:space="preserve"> .</w:t>
      </w:r>
    </w:p>
    <w:p w:rsidR="00310AAF" w:rsidP="007617CE" w14:paraId="3FDBF5F4" w14:textId="77777777">
      <w:pPr>
        <w:tabs>
          <w:tab w:val="left" w:pos="490"/>
        </w:tabs>
        <w:rPr>
          <w:lang w:eastAsia="en-US"/>
        </w:rPr>
      </w:pPr>
    </w:p>
    <w:p w:rsidR="00076CA3" w:rsidRPr="001F5BF3" w:rsidP="007617CE" w14:paraId="28581522" w14:textId="77777777">
      <w:pPr>
        <w:tabs>
          <w:tab w:val="left" w:pos="490"/>
        </w:tabs>
        <w:rPr>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14:paraId="7F7F4035" w14:textId="77777777" w:rsidTr="00310AAF">
        <w:tblPrEx>
          <w:tblW w:w="0" w:type="auto"/>
          <w:tblLook w:val="04A0"/>
        </w:tblPrEx>
        <w:tc>
          <w:tcPr>
            <w:tcW w:w="4814" w:type="dxa"/>
            <w:hideMark/>
          </w:tcPr>
          <w:p w:rsidR="00DB4D90" w:rsidP="007617CE" w14:paraId="747772AB" w14:textId="77777777">
            <w:pPr>
              <w:tabs>
                <w:tab w:val="left" w:pos="490"/>
              </w:tabs>
              <w:rPr>
                <w:noProof/>
                <w:lang w:eastAsia="en-US"/>
              </w:rPr>
            </w:pPr>
            <w:r w:rsidRPr="001F5BF3">
              <w:rPr>
                <w:noProof/>
                <w:lang w:eastAsia="en-US"/>
              </w:rPr>
              <w:t xml:space="preserve">Limbažu novada pašvaldības </w:t>
            </w:r>
          </w:p>
          <w:p w:rsidR="00310AAF" w:rsidRPr="001F5BF3" w:rsidP="007617CE" w14:paraId="257712F1" w14:textId="77777777">
            <w:pPr>
              <w:tabs>
                <w:tab w:val="left" w:pos="490"/>
              </w:tabs>
              <w:rPr>
                <w:lang w:eastAsia="en-US"/>
              </w:rPr>
            </w:pPr>
            <w:r w:rsidRPr="001F5BF3">
              <w:rPr>
                <w:noProof/>
                <w:lang w:eastAsia="en-US"/>
              </w:rPr>
              <w:t>Domes priekšsēdētājs</w:t>
            </w:r>
          </w:p>
        </w:tc>
        <w:tc>
          <w:tcPr>
            <w:tcW w:w="4814" w:type="dxa"/>
            <w:hideMark/>
          </w:tcPr>
          <w:p w:rsidR="00310AAF" w:rsidRPr="001F5BF3" w:rsidP="007617CE" w14:paraId="641E751A" w14:textId="77777777">
            <w:pPr>
              <w:tabs>
                <w:tab w:val="left" w:pos="490"/>
              </w:tabs>
              <w:jc w:val="right"/>
              <w:rPr>
                <w:lang w:eastAsia="en-US"/>
              </w:rPr>
            </w:pPr>
            <w:r w:rsidRPr="001F5BF3">
              <w:rPr>
                <w:noProof/>
                <w:lang w:eastAsia="en-US"/>
              </w:rPr>
              <w:t>Dagnis Straubergs</w:t>
            </w:r>
          </w:p>
        </w:tc>
      </w:tr>
    </w:tbl>
    <w:p w:rsidR="00310AAF" w:rsidRPr="001F5BF3" w:rsidP="007617CE" w14:paraId="4FCF2252" w14:textId="77777777">
      <w:pPr>
        <w:tabs>
          <w:tab w:val="left" w:pos="490"/>
        </w:tabs>
        <w:rPr>
          <w:lang w:eastAsia="en-US"/>
        </w:rPr>
      </w:pPr>
    </w:p>
    <w:p w:rsidR="00310AAF" w:rsidRPr="001F5BF3" w:rsidP="007617CE" w14:paraId="58648160" w14:textId="77777777">
      <w:pPr>
        <w:tabs>
          <w:tab w:val="left" w:pos="490"/>
        </w:tabs>
        <w:rPr>
          <w:lang w:eastAsia="en-US"/>
        </w:rPr>
      </w:pPr>
    </w:p>
    <w:p w:rsidR="00DB4D90" w:rsidRPr="00DB4D90" w:rsidP="007617CE" w14:paraId="22C414B2" w14:textId="77777777">
      <w:pPr>
        <w:jc w:val="left"/>
        <w:rPr>
          <w:noProof/>
          <w:sz w:val="20"/>
          <w:szCs w:val="20"/>
          <w:lang w:eastAsia="en-US"/>
        </w:rPr>
      </w:pPr>
      <w:r w:rsidRPr="00DB4D90">
        <w:rPr>
          <w:noProof/>
          <w:sz w:val="20"/>
          <w:szCs w:val="20"/>
          <w:lang w:eastAsia="en-US"/>
        </w:rPr>
        <w:t>Ilga Tiesnese</w:t>
      </w:r>
    </w:p>
    <w:p w:rsidR="00DB4D90" w:rsidRPr="00DB4D90" w:rsidP="007617CE" w14:paraId="575ABBD1" w14:textId="77777777">
      <w:pPr>
        <w:jc w:val="left"/>
        <w:rPr>
          <w:noProof/>
          <w:sz w:val="20"/>
          <w:szCs w:val="20"/>
          <w:lang w:eastAsia="en-US"/>
        </w:rPr>
      </w:pPr>
      <w:r w:rsidRPr="00DB4D90">
        <w:rPr>
          <w:noProof/>
          <w:sz w:val="20"/>
          <w:szCs w:val="20"/>
          <w:lang w:eastAsia="en-US"/>
        </w:rPr>
        <w:t>26545574</w:t>
      </w:r>
    </w:p>
    <w:p w:rsidR="00FC7D47" w:rsidP="007617CE" w14:paraId="4EE421E2" w14:textId="77777777">
      <w:pPr>
        <w:jc w:val="left"/>
      </w:pPr>
      <w:r w:rsidRPr="00DB4D90">
        <w:rPr>
          <w:noProof/>
          <w:sz w:val="20"/>
          <w:szCs w:val="20"/>
          <w:lang w:eastAsia="en-US"/>
        </w:rPr>
        <w:t>Ilga.tiesnese@limbazunovads.lv</w:t>
      </w:r>
      <w:r w:rsidRPr="001F5BF3">
        <w:rPr>
          <w:lang w:eastAsia="en-US"/>
        </w:rPr>
        <w:br/>
      </w:r>
    </w:p>
    <w:p w:rsidR="001F5BF3" w:rsidRPr="001F5BF3" w:rsidP="007617CE" w14:paraId="20F4B697" w14:textId="77777777">
      <w:pPr>
        <w:jc w:val="left"/>
      </w:pPr>
    </w:p>
    <w:p w:rsidR="001F5BF3" w:rsidRPr="001F5BF3" w:rsidP="007617CE" w14:paraId="670D9060" w14:textId="618B7AE3">
      <w:pPr>
        <w:jc w:val="center"/>
        <w:rPr>
          <w:sz w:val="20"/>
          <w:szCs w:val="20"/>
        </w:rPr>
      </w:pPr>
    </w:p>
    <w:sectPr w:rsidSect="00B71F4C">
      <w:footerReference w:type="default" r:id="rId7"/>
      <w:footerReference w:type="first" r:id="rId8"/>
      <w:type w:val="continuous"/>
      <w:pgSz w:w="11906" w:h="16838"/>
      <w:pgMar w:top="1134" w:right="567" w:bottom="1693" w:left="1701" w:header="720" w:footer="113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A5041" w14:paraId="0B7C42AC" w14:textId="77777777">
    <w:pPr>
      <w:pStyle w:val="Footer"/>
      <w:jc w:val="center"/>
    </w:pPr>
    <w:r>
      <w:fldChar w:fldCharType="begin"/>
    </w:r>
    <w:r>
      <w:instrText xml:space="preserve"> PAGE </w:instrText>
    </w:r>
    <w:r>
      <w:fldChar w:fldCharType="separate"/>
    </w:r>
    <w: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A5041" w14:paraId="2FBE7B45" w14:textId="77777777">
    <w:pPr>
      <w:pStyle w:val="Footer"/>
      <w:jc w:val="center"/>
    </w:pPr>
    <w:r>
      <w:fldChar w:fldCharType="begin"/>
    </w:r>
    <w:r>
      <w:instrText xml:space="preserve"> PAGE </w:instrText>
    </w:r>
    <w:r>
      <w:fldChar w:fldCharType="separate"/>
    </w:r>
    <w:r>
      <w:t>1</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1">
    <w:nsid w:val="FFFFFF1D"/>
    <w:multiLevelType w:val="multilevel"/>
    <w:tmpl w:val="839A17A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8Num2"/>
    <w:lvl w:ilvl="0">
      <w:start w:val="0"/>
      <w:numFmt w:val="bullet"/>
      <w:lvlText w:val=""/>
      <w:lvlJc w:val="left"/>
      <w:pPr>
        <w:tabs>
          <w:tab w:val="num" w:pos="0"/>
        </w:tabs>
        <w:ind w:left="720" w:hanging="360"/>
      </w:pPr>
      <w:rPr>
        <w:rFonts w:ascii="Symbol" w:hAnsi="Symbol" w:cs="Symbol"/>
      </w:rPr>
    </w:lvl>
    <w:lvl w:ilvl="1">
      <w:start w:val="0"/>
      <w:numFmt w:val="bullet"/>
      <w:lvlText w:val="o"/>
      <w:lvlJc w:val="left"/>
      <w:pPr>
        <w:tabs>
          <w:tab w:val="num" w:pos="0"/>
        </w:tabs>
        <w:ind w:left="1440" w:hanging="360"/>
      </w:pPr>
      <w:rPr>
        <w:rFonts w:ascii="Courier New" w:hAnsi="Courier New" w:cs="Courier New"/>
      </w:rPr>
    </w:lvl>
    <w:lvl w:ilvl="2">
      <w:start w:val="0"/>
      <w:numFmt w:val="bullet"/>
      <w:lvlText w:val=""/>
      <w:lvlJc w:val="left"/>
      <w:pPr>
        <w:tabs>
          <w:tab w:val="num" w:pos="0"/>
        </w:tabs>
        <w:ind w:left="2160" w:hanging="360"/>
      </w:pPr>
      <w:rPr>
        <w:rFonts w:ascii="Wingdings" w:hAnsi="Wingdings" w:cs="Wingdings"/>
      </w:rPr>
    </w:lvl>
    <w:lvl w:ilvl="3">
      <w:start w:val="0"/>
      <w:numFmt w:val="bullet"/>
      <w:lvlText w:val=""/>
      <w:lvlJc w:val="left"/>
      <w:pPr>
        <w:tabs>
          <w:tab w:val="num" w:pos="0"/>
        </w:tabs>
        <w:ind w:left="2880" w:hanging="360"/>
      </w:pPr>
      <w:rPr>
        <w:rFonts w:ascii="Symbol" w:hAnsi="Symbol" w:cs="Symbol"/>
      </w:rPr>
    </w:lvl>
    <w:lvl w:ilvl="4">
      <w:start w:val="0"/>
      <w:numFmt w:val="bullet"/>
      <w:lvlText w:val="o"/>
      <w:lvlJc w:val="left"/>
      <w:pPr>
        <w:tabs>
          <w:tab w:val="num" w:pos="0"/>
        </w:tabs>
        <w:ind w:left="3600" w:hanging="360"/>
      </w:pPr>
      <w:rPr>
        <w:rFonts w:ascii="Courier New" w:hAnsi="Courier New" w:cs="Courier New"/>
      </w:rPr>
    </w:lvl>
    <w:lvl w:ilvl="5">
      <w:start w:val="0"/>
      <w:numFmt w:val="bullet"/>
      <w:lvlText w:val=""/>
      <w:lvlJc w:val="left"/>
      <w:pPr>
        <w:tabs>
          <w:tab w:val="num" w:pos="0"/>
        </w:tabs>
        <w:ind w:left="4320" w:hanging="360"/>
      </w:pPr>
      <w:rPr>
        <w:rFonts w:ascii="Wingdings" w:hAnsi="Wingdings" w:cs="Wingdings"/>
      </w:rPr>
    </w:lvl>
    <w:lvl w:ilvl="6">
      <w:start w:val="0"/>
      <w:numFmt w:val="bullet"/>
      <w:lvlText w:val=""/>
      <w:lvlJc w:val="left"/>
      <w:pPr>
        <w:tabs>
          <w:tab w:val="num" w:pos="0"/>
        </w:tabs>
        <w:ind w:left="5040" w:hanging="360"/>
      </w:pPr>
      <w:rPr>
        <w:rFonts w:ascii="Symbol" w:hAnsi="Symbol" w:cs="Symbol"/>
      </w:rPr>
    </w:lvl>
    <w:lvl w:ilvl="7">
      <w:start w:val="0"/>
      <w:numFmt w:val="bullet"/>
      <w:lvlText w:val="o"/>
      <w:lvlJc w:val="left"/>
      <w:pPr>
        <w:tabs>
          <w:tab w:val="num" w:pos="0"/>
        </w:tabs>
        <w:ind w:left="5760" w:hanging="360"/>
      </w:pPr>
      <w:rPr>
        <w:rFonts w:ascii="Courier New" w:hAnsi="Courier New" w:cs="Courier New"/>
      </w:rPr>
    </w:lvl>
    <w:lvl w:ilvl="8">
      <w:start w:val="0"/>
      <w:numFmt w:val="bullet"/>
      <w:lvlText w:val=""/>
      <w:lvlJc w:val="left"/>
      <w:pPr>
        <w:tabs>
          <w:tab w:val="num" w:pos="0"/>
        </w:tabs>
        <w:ind w:left="6480" w:hanging="360"/>
      </w:pPr>
      <w:rPr>
        <w:rFonts w:ascii="Wingdings" w:hAnsi="Wingdings" w:cs="Wingdings"/>
      </w:rPr>
    </w:lvl>
  </w:abstractNum>
  <w:abstractNum w:abstractNumId="2">
    <w:nsid w:val="00000004"/>
    <w:multiLevelType w:val="multilevel"/>
    <w:tmpl w:val="00000004"/>
    <w:lvl w:ilvl="0">
      <w:start w:val="1"/>
      <w:numFmt w:val="decimal"/>
      <w:lvlText w:val="%1."/>
      <w:lvlJc w:val="left"/>
      <w:pPr>
        <w:tabs>
          <w:tab w:val="num" w:pos="0"/>
        </w:tabs>
        <w:ind w:left="36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A265EF"/>
    <w:multiLevelType w:val="hybridMultilevel"/>
    <w:tmpl w:val="99CA81A6"/>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nsid w:val="15D256C2"/>
    <w:multiLevelType w:val="hybridMultilevel"/>
    <w:tmpl w:val="264473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4CBC1A91"/>
    <w:multiLevelType w:val="hybridMultilevel"/>
    <w:tmpl w:val="E8B870D0"/>
    <w:lvl w:ilvl="0">
      <w:start w:val="1"/>
      <w:numFmt w:val="decimal"/>
      <w:lvlText w:val="%1."/>
      <w:lvlJc w:val="left"/>
      <w:pPr>
        <w:ind w:left="1440" w:hanging="360"/>
      </w:pPr>
      <w:rPr>
        <w:i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9">
    <w:nsid w:val="56C91692"/>
    <w:multiLevelType w:val="hybridMultilevel"/>
    <w:tmpl w:val="3B6A9FB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1761486580">
    <w:abstractNumId w:val="0"/>
  </w:num>
  <w:num w:numId="2" w16cid:durableId="2008287625">
    <w:abstractNumId w:val="8"/>
  </w:num>
  <w:num w:numId="3" w16cid:durableId="1454010815">
    <w:abstractNumId w:val="7"/>
  </w:num>
  <w:num w:numId="4" w16cid:durableId="1480225264">
    <w:abstractNumId w:val="9"/>
  </w:num>
  <w:num w:numId="5" w16cid:durableId="67507338">
    <w:abstractNumId w:val="1"/>
  </w:num>
  <w:num w:numId="6" w16cid:durableId="1335107126">
    <w:abstractNumId w:val="2"/>
  </w:num>
  <w:num w:numId="7" w16cid:durableId="1074427299">
    <w:abstractNumId w:val="3"/>
  </w:num>
  <w:num w:numId="8" w16cid:durableId="778642230">
    <w:abstractNumId w:val="4"/>
  </w:num>
  <w:num w:numId="9" w16cid:durableId="113444226">
    <w:abstractNumId w:val="5"/>
  </w:num>
  <w:num w:numId="10" w16cid:durableId="19656473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440"/>
    <w:rsid w:val="0001457E"/>
    <w:rsid w:val="0002753A"/>
    <w:rsid w:val="000424EA"/>
    <w:rsid w:val="000661EA"/>
    <w:rsid w:val="00070CA9"/>
    <w:rsid w:val="00076CA3"/>
    <w:rsid w:val="000812A1"/>
    <w:rsid w:val="0009600B"/>
    <w:rsid w:val="000A5041"/>
    <w:rsid w:val="000A73A8"/>
    <w:rsid w:val="000B7A18"/>
    <w:rsid w:val="000C27AA"/>
    <w:rsid w:val="000F1262"/>
    <w:rsid w:val="00131843"/>
    <w:rsid w:val="00151E0F"/>
    <w:rsid w:val="0017651E"/>
    <w:rsid w:val="001D5338"/>
    <w:rsid w:val="001F2CC9"/>
    <w:rsid w:val="001F3440"/>
    <w:rsid w:val="001F5BF3"/>
    <w:rsid w:val="0020414D"/>
    <w:rsid w:val="002300A6"/>
    <w:rsid w:val="00280949"/>
    <w:rsid w:val="002F6C12"/>
    <w:rsid w:val="00306D93"/>
    <w:rsid w:val="00310AAF"/>
    <w:rsid w:val="00314AB1"/>
    <w:rsid w:val="0033256F"/>
    <w:rsid w:val="00334E8F"/>
    <w:rsid w:val="00351A80"/>
    <w:rsid w:val="003570D2"/>
    <w:rsid w:val="00397EAF"/>
    <w:rsid w:val="003C6581"/>
    <w:rsid w:val="004258DA"/>
    <w:rsid w:val="00441FA7"/>
    <w:rsid w:val="00495E64"/>
    <w:rsid w:val="004A6936"/>
    <w:rsid w:val="004B1013"/>
    <w:rsid w:val="004B2C5C"/>
    <w:rsid w:val="004C063E"/>
    <w:rsid w:val="004C7390"/>
    <w:rsid w:val="004E4EA2"/>
    <w:rsid w:val="004E556B"/>
    <w:rsid w:val="00574FA5"/>
    <w:rsid w:val="00577BEF"/>
    <w:rsid w:val="005B2342"/>
    <w:rsid w:val="00607458"/>
    <w:rsid w:val="00610756"/>
    <w:rsid w:val="006268DC"/>
    <w:rsid w:val="006456B0"/>
    <w:rsid w:val="00671977"/>
    <w:rsid w:val="00690C91"/>
    <w:rsid w:val="00693F37"/>
    <w:rsid w:val="00696EC3"/>
    <w:rsid w:val="006B2306"/>
    <w:rsid w:val="006B67AD"/>
    <w:rsid w:val="006C5375"/>
    <w:rsid w:val="00727D41"/>
    <w:rsid w:val="007468FD"/>
    <w:rsid w:val="0074786F"/>
    <w:rsid w:val="00753E41"/>
    <w:rsid w:val="007617CE"/>
    <w:rsid w:val="0077141B"/>
    <w:rsid w:val="00775F81"/>
    <w:rsid w:val="00794396"/>
    <w:rsid w:val="008043A2"/>
    <w:rsid w:val="0080445D"/>
    <w:rsid w:val="00806C03"/>
    <w:rsid w:val="00807E2D"/>
    <w:rsid w:val="0081004A"/>
    <w:rsid w:val="00824B3B"/>
    <w:rsid w:val="008455C2"/>
    <w:rsid w:val="00881517"/>
    <w:rsid w:val="00881BBD"/>
    <w:rsid w:val="00896FA6"/>
    <w:rsid w:val="008C453E"/>
    <w:rsid w:val="008D001C"/>
    <w:rsid w:val="008E370D"/>
    <w:rsid w:val="00917630"/>
    <w:rsid w:val="009176EC"/>
    <w:rsid w:val="00925EAD"/>
    <w:rsid w:val="0092739D"/>
    <w:rsid w:val="00942783"/>
    <w:rsid w:val="009A410D"/>
    <w:rsid w:val="009A7DEF"/>
    <w:rsid w:val="009E42CD"/>
    <w:rsid w:val="00A33D5F"/>
    <w:rsid w:val="00A42164"/>
    <w:rsid w:val="00A75555"/>
    <w:rsid w:val="00A87F50"/>
    <w:rsid w:val="00AE0F2A"/>
    <w:rsid w:val="00B351AE"/>
    <w:rsid w:val="00B376DF"/>
    <w:rsid w:val="00B71851"/>
    <w:rsid w:val="00B71F4C"/>
    <w:rsid w:val="00B85327"/>
    <w:rsid w:val="00B93E02"/>
    <w:rsid w:val="00BB2EB3"/>
    <w:rsid w:val="00BD3726"/>
    <w:rsid w:val="00C31E1D"/>
    <w:rsid w:val="00C432D4"/>
    <w:rsid w:val="00CB0B02"/>
    <w:rsid w:val="00CD2390"/>
    <w:rsid w:val="00CE0CAA"/>
    <w:rsid w:val="00D139F9"/>
    <w:rsid w:val="00D13EBB"/>
    <w:rsid w:val="00D76A53"/>
    <w:rsid w:val="00D87258"/>
    <w:rsid w:val="00DA4145"/>
    <w:rsid w:val="00DB4D10"/>
    <w:rsid w:val="00DB4D90"/>
    <w:rsid w:val="00DB5B97"/>
    <w:rsid w:val="00DB6CEF"/>
    <w:rsid w:val="00DE03F1"/>
    <w:rsid w:val="00DE105D"/>
    <w:rsid w:val="00E03D67"/>
    <w:rsid w:val="00E06C07"/>
    <w:rsid w:val="00E14AD0"/>
    <w:rsid w:val="00E55F2E"/>
    <w:rsid w:val="00E64502"/>
    <w:rsid w:val="00E76598"/>
    <w:rsid w:val="00E7661A"/>
    <w:rsid w:val="00ED07C5"/>
    <w:rsid w:val="00EF5284"/>
    <w:rsid w:val="00F214AD"/>
    <w:rsid w:val="00F37BFC"/>
    <w:rsid w:val="00F45713"/>
    <w:rsid w:val="00F93807"/>
    <w:rsid w:val="00FA18A5"/>
    <w:rsid w:val="00FC7D47"/>
    <w:rsid w:val="00FF24C3"/>
  </w:rsids>
  <m:mathPr>
    <m:mathFont m:val="Cambria Math"/>
  </m:mathPr>
  <w:themeFontLang w:val="lv-LV" w:bidi="ar-SA"/>
  <w:clrSchemeMapping w:bg1="light1" w:t1="dark1" w:bg2="light2" w:t2="dark2" w:accent1="accent1" w:accent2="accent2" w:accent3="accent3" w:accent4="accent4" w:accent5="accent5" w:accent6="accent6" w:hyperlink="hyperlink" w:followedHyperlink="followedHyperlink"/>
  <w14:docId w14:val="06321162"/>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0AAF"/>
    <w:pPr>
      <w:jc w:val="both"/>
    </w:pPr>
    <w:rPr>
      <w:rFonts w:ascii="Times New Roman" w:eastAsia="Times New Roman" w:hAnsi="Times New Roman"/>
      <w:sz w:val="24"/>
      <w:szCs w:val="24"/>
    </w:rPr>
  </w:style>
  <w:style w:type="paragraph" w:styleId="Heading1">
    <w:name w:val="heading 1"/>
    <w:basedOn w:val="Normal"/>
    <w:next w:val="Normal"/>
    <w:link w:val="Virsraksts1Rakstz"/>
    <w:qFormat/>
    <w:rsid w:val="001F3440"/>
    <w:pPr>
      <w:keepNext/>
      <w:jc w:val="center"/>
      <w:outlineLvl w:val="0"/>
    </w:pPr>
    <w:rPr>
      <w:b/>
      <w:bCs/>
      <w:sz w:val="28"/>
      <w:lang w:val="en-GB" w:eastAsia="en-US"/>
    </w:rPr>
  </w:style>
  <w:style w:type="paragraph" w:styleId="Heading2">
    <w:name w:val="heading 2"/>
    <w:basedOn w:val="Normal"/>
    <w:next w:val="Normal"/>
    <w:link w:val="Virsraksts2Rakstz"/>
    <w:unhideWhenUsed/>
    <w:qFormat/>
    <w:rsid w:val="0017651E"/>
    <w:pPr>
      <w:keepNext/>
      <w:keepLines/>
      <w:spacing w:before="40" w:line="259" w:lineRule="auto"/>
      <w:jc w:val="left"/>
      <w:outlineLvl w:val="1"/>
    </w:pPr>
    <w:rPr>
      <w:rFonts w:asciiTheme="majorHAnsi" w:eastAsiaTheme="majorEastAsia" w:hAnsiTheme="majorHAnsi" w:cstheme="majorBidi"/>
      <w:color w:val="2F5496" w:themeColor="accent1" w:themeShade="BF"/>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irsraksts1Rakstz">
    <w:name w:val="Virsraksts 1 Rakstz."/>
    <w:link w:val="Heading1"/>
    <w:rsid w:val="001F3440"/>
    <w:rPr>
      <w:rFonts w:ascii="Times New Roman" w:eastAsia="Times New Roman" w:hAnsi="Times New Roman" w:cs="Times New Roman"/>
      <w:b/>
      <w:bCs/>
      <w:sz w:val="28"/>
      <w:szCs w:val="24"/>
      <w:lang w:val="en-GB"/>
    </w:rPr>
  </w:style>
  <w:style w:type="paragraph" w:styleId="Title">
    <w:name w:val="Title"/>
    <w:basedOn w:val="Normal"/>
    <w:link w:val="NosaukumsRakstz"/>
    <w:qFormat/>
    <w:rsid w:val="001F3440"/>
    <w:pPr>
      <w:jc w:val="center"/>
    </w:pPr>
    <w:rPr>
      <w:b/>
      <w:bCs/>
      <w:lang w:val="en-GB" w:eastAsia="en-US"/>
    </w:rPr>
  </w:style>
  <w:style w:type="character" w:customStyle="1" w:styleId="NosaukumsRakstz">
    <w:name w:val="Nosaukums Rakstz."/>
    <w:link w:val="Title"/>
    <w:rsid w:val="001F3440"/>
    <w:rPr>
      <w:rFonts w:ascii="Times New Roman" w:eastAsia="Times New Roman" w:hAnsi="Times New Roman" w:cs="Times New Roman"/>
      <w:b/>
      <w:bCs/>
      <w:sz w:val="24"/>
      <w:szCs w:val="24"/>
      <w:lang w:val="en-GB"/>
    </w:rPr>
  </w:style>
  <w:style w:type="paragraph" w:styleId="Header">
    <w:name w:val="header"/>
    <w:basedOn w:val="Normal"/>
    <w:link w:val="GalveneRakstz"/>
    <w:uiPriority w:val="99"/>
    <w:unhideWhenUsed/>
    <w:rsid w:val="00C432D4"/>
    <w:pPr>
      <w:tabs>
        <w:tab w:val="center" w:pos="4320"/>
        <w:tab w:val="right" w:pos="8640"/>
      </w:tabs>
    </w:pPr>
  </w:style>
  <w:style w:type="character" w:customStyle="1" w:styleId="GalveneRakstz">
    <w:name w:val="Galvene Rakstz."/>
    <w:link w:val="Header"/>
    <w:uiPriority w:val="99"/>
    <w:rsid w:val="00C432D4"/>
    <w:rPr>
      <w:rFonts w:ascii="Times New Roman" w:eastAsia="Times New Roman" w:hAnsi="Times New Roman"/>
      <w:sz w:val="24"/>
      <w:szCs w:val="24"/>
      <w:lang w:val="lv-LV" w:eastAsia="lv-LV"/>
    </w:rPr>
  </w:style>
  <w:style w:type="paragraph" w:styleId="Footer">
    <w:name w:val="footer"/>
    <w:basedOn w:val="Normal"/>
    <w:link w:val="KjeneRakstz"/>
    <w:unhideWhenUsed/>
    <w:rsid w:val="00C432D4"/>
    <w:pPr>
      <w:tabs>
        <w:tab w:val="center" w:pos="4320"/>
        <w:tab w:val="right" w:pos="8640"/>
      </w:tabs>
    </w:pPr>
  </w:style>
  <w:style w:type="character" w:customStyle="1" w:styleId="KjeneRakstz">
    <w:name w:val="Kājene Rakstz."/>
    <w:link w:val="Footer"/>
    <w:rsid w:val="00C432D4"/>
    <w:rPr>
      <w:rFonts w:ascii="Times New Roman" w:eastAsia="Times New Roman" w:hAnsi="Times New Roman"/>
      <w:sz w:val="24"/>
      <w:szCs w:val="24"/>
      <w:lang w:val="lv-LV" w:eastAsia="lv-LV"/>
    </w:rPr>
  </w:style>
  <w:style w:type="paragraph" w:styleId="Caption">
    <w:name w:val="caption"/>
    <w:basedOn w:val="Normal"/>
    <w:next w:val="Normal"/>
    <w:qFormat/>
    <w:rsid w:val="006C5375"/>
    <w:pPr>
      <w:pBdr>
        <w:bottom w:val="single" w:sz="12" w:space="1" w:color="auto"/>
      </w:pBdr>
      <w:jc w:val="center"/>
      <w:outlineLvl w:val="0"/>
    </w:pPr>
    <w:rPr>
      <w:rFonts w:ascii="Arial" w:hAnsi="Arial" w:cs="Arial"/>
      <w:b/>
      <w:sz w:val="32"/>
      <w:szCs w:val="20"/>
    </w:rPr>
  </w:style>
  <w:style w:type="paragraph" w:styleId="BalloonText">
    <w:name w:val="Balloon Text"/>
    <w:basedOn w:val="Normal"/>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DefaultParagraphFont"/>
    <w:link w:val="BalloonText"/>
    <w:uiPriority w:val="99"/>
    <w:semiHidden/>
    <w:rsid w:val="00CB0B02"/>
    <w:rPr>
      <w:rFonts w:ascii="Tahoma" w:eastAsia="Times New Roman" w:hAnsi="Tahoma" w:cs="Tahoma"/>
      <w:sz w:val="16"/>
      <w:szCs w:val="16"/>
    </w:rPr>
  </w:style>
  <w:style w:type="paragraph" w:styleId="BodyTextIndent">
    <w:name w:val="Body Text Indent"/>
    <w:basedOn w:val="Normal"/>
    <w:link w:val="PamattekstsaratkpiRakstz"/>
    <w:uiPriority w:val="99"/>
    <w:unhideWhenUsed/>
    <w:rsid w:val="00B71F4C"/>
    <w:pPr>
      <w:suppressAutoHyphens/>
      <w:spacing w:after="120"/>
      <w:ind w:left="283"/>
    </w:pPr>
    <w:rPr>
      <w:lang w:eastAsia="zh-CN"/>
    </w:rPr>
  </w:style>
  <w:style w:type="character" w:customStyle="1" w:styleId="PamattekstsaratkpiRakstz">
    <w:name w:val="Pamatteksts ar atkāpi Rakstz."/>
    <w:basedOn w:val="DefaultParagraphFont"/>
    <w:link w:val="BodyTextIndent"/>
    <w:uiPriority w:val="99"/>
    <w:rsid w:val="00B71F4C"/>
    <w:rPr>
      <w:rFonts w:ascii="Times New Roman" w:eastAsia="Times New Roman" w:hAnsi="Times New Roman"/>
      <w:sz w:val="24"/>
      <w:szCs w:val="24"/>
      <w:lang w:eastAsia="zh-CN"/>
    </w:rPr>
  </w:style>
  <w:style w:type="character" w:styleId="Hyperlink">
    <w:name w:val="Hyperlink"/>
    <w:basedOn w:val="DefaultParagraphFont"/>
    <w:uiPriority w:val="99"/>
    <w:unhideWhenUsed/>
    <w:rsid w:val="002300A6"/>
    <w:rPr>
      <w:color w:val="0563C1" w:themeColor="hyperlink"/>
      <w:u w:val="single"/>
    </w:rPr>
  </w:style>
  <w:style w:type="character" w:styleId="UnresolvedMention">
    <w:name w:val="Unresolved Mention"/>
    <w:basedOn w:val="DefaultParagraphFont"/>
    <w:uiPriority w:val="99"/>
    <w:semiHidden/>
    <w:unhideWhenUsed/>
    <w:rsid w:val="002300A6"/>
    <w:rPr>
      <w:color w:val="605E5C"/>
      <w:shd w:val="clear" w:color="auto" w:fill="E1DFDD"/>
    </w:rPr>
  </w:style>
  <w:style w:type="table" w:styleId="TableGrid">
    <w:name w:val="Table Grid"/>
    <w:basedOn w:val="TableNormal"/>
    <w:uiPriority w:val="59"/>
    <w:rsid w:val="00310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2Rakstz">
    <w:name w:val="Virsraksts 2 Rakstz."/>
    <w:basedOn w:val="DefaultParagraphFont"/>
    <w:link w:val="Heading2"/>
    <w:rsid w:val="0017651E"/>
    <w:rPr>
      <w:rFonts w:asciiTheme="majorHAnsi" w:eastAsiaTheme="majorEastAsia" w:hAnsiTheme="majorHAnsi" w:cstheme="majorBidi"/>
      <w:color w:val="2F5496" w:themeColor="accent1" w:themeShade="BF"/>
      <w:sz w:val="26"/>
      <w:szCs w:val="26"/>
      <w:lang w:eastAsia="en-US"/>
    </w:rPr>
  </w:style>
  <w:style w:type="paragraph" w:styleId="BodyText">
    <w:name w:val="Body Text"/>
    <w:basedOn w:val="Normal"/>
    <w:link w:val="PamattekstsRakstz"/>
    <w:uiPriority w:val="99"/>
    <w:semiHidden/>
    <w:unhideWhenUsed/>
    <w:rsid w:val="000424EA"/>
    <w:pPr>
      <w:spacing w:after="120"/>
    </w:pPr>
  </w:style>
  <w:style w:type="character" w:customStyle="1" w:styleId="PamattekstsRakstz">
    <w:name w:val="Pamatteksts Rakstz."/>
    <w:basedOn w:val="DefaultParagraphFont"/>
    <w:link w:val="BodyText"/>
    <w:uiPriority w:val="99"/>
    <w:semiHidden/>
    <w:rsid w:val="000424E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w.visitlimbazi.lv/" TargetMode="External" /><Relationship Id="rId6" Type="http://schemas.openxmlformats.org/officeDocument/2006/relationships/hyperlink" Target="http://www.limbazunovads.lv" TargetMode="Externa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Pages>
  <Words>6001</Words>
  <Characters>34206</Characters>
  <Application>Microsoft Office Word</Application>
  <DocSecurity>0</DocSecurity>
  <Lines>285</Lines>
  <Paragraphs>80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Santa Čingule</cp:lastModifiedBy>
  <cp:revision>6</cp:revision>
  <cp:lastPrinted>2025-03-31T07:31:00Z</cp:lastPrinted>
  <dcterms:created xsi:type="dcterms:W3CDTF">2025-03-31T10:31:00Z</dcterms:created>
  <dcterms:modified xsi:type="dcterms:W3CDTF">2025-04-01T07:27:00Z</dcterms:modified>
</cp:coreProperties>
</file>