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2DB" w:rsidRDefault="00EC68B0">
      <w:pPr>
        <w:jc w:val="center"/>
        <w:rPr>
          <w:b/>
        </w:rPr>
      </w:pPr>
      <w:r>
        <w:rPr>
          <w:b/>
        </w:rPr>
        <w:t>UZAICINĀJUMS</w:t>
      </w:r>
      <w:r w:rsidR="00521F0D">
        <w:rPr>
          <w:b/>
        </w:rPr>
        <w:t xml:space="preserve"> IESNIEGT PIEDĀVĀJUMU CENU APTAUJĀ</w:t>
      </w:r>
    </w:p>
    <w:p w:rsidR="00C142DB" w:rsidRDefault="00C142DB" w:rsidP="00521F0D">
      <w:pPr>
        <w:jc w:val="center"/>
      </w:pPr>
    </w:p>
    <w:p w:rsidR="00C142DB" w:rsidRDefault="00EC68B0" w:rsidP="00521F0D">
      <w:pPr>
        <w:jc w:val="center"/>
      </w:pPr>
      <w:r>
        <w:t xml:space="preserve">Limbažu novada pašvaldības </w:t>
      </w:r>
      <w:r w:rsidR="00521F0D">
        <w:t xml:space="preserve">Umurgas pamatskola </w:t>
      </w:r>
      <w:r>
        <w:t xml:space="preserve">uzaicina Jūs iesniegt savu cenu piedāvājumu </w:t>
      </w:r>
      <w:r w:rsidR="00521F0D">
        <w:t>“Interaktīvo ekrānu</w:t>
      </w:r>
      <w:r>
        <w:t xml:space="preserve"> piegāde un uzstādīšana </w:t>
      </w:r>
      <w:r w:rsidR="00521F0D">
        <w:t>Umurgas pamatskolā, Limbažu novadā</w:t>
      </w:r>
      <w:r>
        <w:t>”.</w:t>
      </w:r>
    </w:p>
    <w:p w:rsidR="00521F0D" w:rsidRDefault="00521F0D" w:rsidP="00521F0D">
      <w:pPr>
        <w:jc w:val="center"/>
      </w:pPr>
    </w:p>
    <w:p w:rsidR="00C142DB" w:rsidRDefault="00EC68B0">
      <w:pPr>
        <w:jc w:val="both"/>
      </w:pPr>
      <w:r w:rsidRPr="00521F0D">
        <w:rPr>
          <w:b/>
        </w:rPr>
        <w:t>Iepirkuma priekšm</w:t>
      </w:r>
      <w:r w:rsidR="00521F0D" w:rsidRPr="00521F0D">
        <w:rPr>
          <w:b/>
        </w:rPr>
        <w:t>ets</w:t>
      </w:r>
      <w:r w:rsidR="00521F0D">
        <w:t xml:space="preserve"> -  interaktīvo ekrānu</w:t>
      </w:r>
      <w:r>
        <w:t xml:space="preserve"> piegāde un uzstādīšana.</w:t>
      </w:r>
    </w:p>
    <w:p w:rsidR="00C142DB" w:rsidRDefault="00EC68B0">
      <w:pPr>
        <w:tabs>
          <w:tab w:val="left" w:pos="5868"/>
        </w:tabs>
        <w:jc w:val="both"/>
        <w:rPr>
          <w:iCs/>
        </w:rPr>
      </w:pPr>
      <w:r w:rsidRPr="00521F0D">
        <w:rPr>
          <w:b/>
          <w:iCs/>
        </w:rPr>
        <w:t>Līguma izpildes term</w:t>
      </w:r>
      <w:r w:rsidRPr="00521F0D">
        <w:rPr>
          <w:b/>
          <w:iCs/>
          <w:shd w:val="clear" w:color="auto" w:fill="FFFFFF"/>
        </w:rPr>
        <w:t>iņš</w:t>
      </w:r>
      <w:r>
        <w:rPr>
          <w:iCs/>
          <w:shd w:val="clear" w:color="auto" w:fill="FFFFFF"/>
        </w:rPr>
        <w:t xml:space="preserve"> – 1 (viens) mēnesis no iepirkuma līguma noslēgšanas dienas.</w:t>
      </w:r>
    </w:p>
    <w:p w:rsidR="00521F0D" w:rsidRPr="00521F0D" w:rsidRDefault="00EC68B0">
      <w:pPr>
        <w:jc w:val="both"/>
      </w:pPr>
      <w:r w:rsidRPr="00521F0D">
        <w:rPr>
          <w:b/>
        </w:rPr>
        <w:t>Līguma izpildes vieta</w:t>
      </w:r>
      <w:r>
        <w:t xml:space="preserve"> –  </w:t>
      </w:r>
      <w:r w:rsidR="00521F0D">
        <w:t>Skolas iela 3, Umurga</w:t>
      </w:r>
      <w:r>
        <w:t xml:space="preserve">, Limbažu novads. </w:t>
      </w:r>
    </w:p>
    <w:p w:rsidR="00C142DB" w:rsidRDefault="00EC68B0">
      <w:pPr>
        <w:tabs>
          <w:tab w:val="left" w:pos="540"/>
        </w:tabs>
        <w:jc w:val="both"/>
      </w:pPr>
      <w:r w:rsidRPr="00521F0D">
        <w:rPr>
          <w:b/>
        </w:rPr>
        <w:t>Līguma apmaksa</w:t>
      </w:r>
      <w:r>
        <w:t xml:space="preserve"> – pasūtītājs veic samaksu 15 (piecpadsmit) dienu laikā pēc pieņemšanas – nodošanas akta parakstīšanas un Izpildītāja rēķina saņemšanas.</w:t>
      </w:r>
    </w:p>
    <w:p w:rsidR="00C142DB" w:rsidRPr="00521F0D" w:rsidRDefault="00EC68B0">
      <w:pPr>
        <w:pStyle w:val="Sarakstarindkopa"/>
        <w:tabs>
          <w:tab w:val="left" w:pos="540"/>
        </w:tabs>
        <w:ind w:left="0"/>
        <w:jc w:val="both"/>
        <w:rPr>
          <w:color w:val="000000" w:themeColor="text1"/>
        </w:rPr>
      </w:pPr>
      <w:r w:rsidRPr="00521F0D">
        <w:rPr>
          <w:color w:val="000000" w:themeColor="text1"/>
        </w:rPr>
        <w:t xml:space="preserve">Kontaktpersona: </w:t>
      </w:r>
      <w:r w:rsidR="00521F0D" w:rsidRPr="00521F0D">
        <w:rPr>
          <w:color w:val="000000" w:themeColor="text1"/>
        </w:rPr>
        <w:t>Valentīna Ozola</w:t>
      </w:r>
      <w:r w:rsidRPr="00521F0D">
        <w:rPr>
          <w:bCs/>
          <w:color w:val="000000" w:themeColor="text1"/>
        </w:rPr>
        <w:t xml:space="preserve">, t. </w:t>
      </w:r>
      <w:r w:rsidR="00521F0D" w:rsidRPr="00521F0D">
        <w:rPr>
          <w:color w:val="000000" w:themeColor="text1"/>
          <w:shd w:val="clear" w:color="auto" w:fill="FFFFFF"/>
        </w:rPr>
        <w:t>28490393</w:t>
      </w:r>
      <w:r w:rsidRPr="00521F0D">
        <w:rPr>
          <w:bCs/>
          <w:color w:val="000000" w:themeColor="text1"/>
        </w:rPr>
        <w:t xml:space="preserve"> , e-pasts:</w:t>
      </w:r>
      <w:r w:rsidRPr="00521F0D">
        <w:rPr>
          <w:bCs/>
          <w:color w:val="000000" w:themeColor="text1"/>
        </w:rPr>
        <w:t xml:space="preserve"> </w:t>
      </w:r>
      <w:r w:rsidR="00521F0D" w:rsidRPr="00521F0D">
        <w:rPr>
          <w:color w:val="000000" w:themeColor="text1"/>
          <w:shd w:val="clear" w:color="auto" w:fill="FFFFFF"/>
        </w:rPr>
        <w:t>umurgas.pamatskola@limbazunovads.lv</w:t>
      </w:r>
      <w:r w:rsidRPr="00521F0D">
        <w:rPr>
          <w:rStyle w:val="Hipersaite"/>
          <w:color w:val="000000" w:themeColor="text1"/>
          <w:u w:val="none"/>
        </w:rPr>
        <w:t xml:space="preserve"> </w:t>
      </w:r>
    </w:p>
    <w:p w:rsidR="00C142DB" w:rsidRDefault="00C142DB">
      <w:pPr>
        <w:jc w:val="both"/>
      </w:pPr>
    </w:p>
    <w:p w:rsidR="00C142DB" w:rsidRDefault="00EC68B0">
      <w:pPr>
        <w:tabs>
          <w:tab w:val="left" w:pos="540"/>
        </w:tabs>
        <w:jc w:val="both"/>
      </w:pPr>
      <w:r>
        <w:tab/>
        <w:t>Piedāvājumus iepirkuma</w:t>
      </w:r>
      <w:r w:rsidR="00521F0D">
        <w:t xml:space="preserve">m var iesniegt līdz </w:t>
      </w:r>
      <w:r w:rsidR="00521F0D" w:rsidRPr="00521F0D">
        <w:rPr>
          <w:b/>
        </w:rPr>
        <w:t>2024.gada 23. maijam</w:t>
      </w:r>
      <w:r w:rsidRPr="00521F0D">
        <w:rPr>
          <w:b/>
        </w:rPr>
        <w:t>, pulksten 11:00</w:t>
      </w:r>
      <w:r>
        <w:t xml:space="preserve">. </w:t>
      </w:r>
    </w:p>
    <w:p w:rsidR="00521F0D" w:rsidRDefault="00521F0D">
      <w:pPr>
        <w:tabs>
          <w:tab w:val="left" w:pos="540"/>
        </w:tabs>
        <w:jc w:val="both"/>
      </w:pPr>
    </w:p>
    <w:p w:rsidR="00CF1247" w:rsidRDefault="00CF1247">
      <w:pPr>
        <w:tabs>
          <w:tab w:val="left" w:pos="540"/>
        </w:tabs>
        <w:jc w:val="both"/>
      </w:pPr>
      <w:r>
        <w:t xml:space="preserve">Piedāvājums </w:t>
      </w:r>
      <w:r w:rsidR="00EC68B0">
        <w:t xml:space="preserve"> sastāv no aizpildītas piedāvājuma veidlapas (uzaicinājuma 2.pielikums) </w:t>
      </w:r>
    </w:p>
    <w:p w:rsidR="00C142DB" w:rsidRDefault="00EC68B0">
      <w:pPr>
        <w:tabs>
          <w:tab w:val="left" w:pos="540"/>
        </w:tabs>
        <w:jc w:val="both"/>
      </w:pPr>
      <w:r>
        <w:t>Pie</w:t>
      </w:r>
      <w:r>
        <w:t>dāvājumi var tikt iesniegti:</w:t>
      </w:r>
    </w:p>
    <w:p w:rsidR="00C142DB" w:rsidRDefault="00CF1247">
      <w:pPr>
        <w:numPr>
          <w:ilvl w:val="0"/>
          <w:numId w:val="9"/>
        </w:numPr>
        <w:jc w:val="both"/>
      </w:pPr>
      <w:r>
        <w:t xml:space="preserve">iesniedzot personīgi </w:t>
      </w:r>
      <w:r w:rsidR="00EC68B0">
        <w:t xml:space="preserve">slēgtā vēstulē Limbažu novada pašvaldības  </w:t>
      </w:r>
      <w:r w:rsidR="00CC3F25">
        <w:t>Umurgas pamatskolai</w:t>
      </w:r>
      <w:r w:rsidR="00EC68B0">
        <w:t xml:space="preserve">, </w:t>
      </w:r>
      <w:r w:rsidR="00CC3F25">
        <w:t>Skolas ielā 3, Umurgā, Limbažu novadā</w:t>
      </w:r>
      <w:r w:rsidR="00EC68B0">
        <w:t>, LV-4001;</w:t>
      </w:r>
    </w:p>
    <w:p w:rsidR="00C142DB" w:rsidRDefault="00EC68B0">
      <w:pPr>
        <w:numPr>
          <w:ilvl w:val="0"/>
          <w:numId w:val="10"/>
        </w:numPr>
        <w:jc w:val="both"/>
      </w:pPr>
      <w:r>
        <w:t>nosūtot pa pastu vai nogādājot ar kurjeru, adresējot</w:t>
      </w:r>
      <w:r>
        <w:t xml:space="preserve"> Limbažu novada pašvaldības</w:t>
      </w:r>
      <w:r w:rsidR="00CC3F25">
        <w:t xml:space="preserve"> Umurgas pamatskolai, Skolas ielā 3, Umurgā, Limbažu novadā, LV-4001</w:t>
      </w:r>
      <w:r>
        <w:t>;</w:t>
      </w:r>
    </w:p>
    <w:p w:rsidR="00C142DB" w:rsidRDefault="00EC68B0">
      <w:pPr>
        <w:pStyle w:val="Sarakstarindkopa"/>
        <w:numPr>
          <w:ilvl w:val="0"/>
          <w:numId w:val="11"/>
        </w:numPr>
      </w:pPr>
      <w:r>
        <w:t>nosūtot ieskanētu pa e-pastu (</w:t>
      </w:r>
      <w:hyperlink r:id="rId5" w:history="1">
        <w:r w:rsidR="00CC3F25" w:rsidRPr="00D46159">
          <w:rPr>
            <w:rStyle w:val="Hipersaite"/>
            <w:shd w:val="clear" w:color="auto" w:fill="FFFFFF"/>
          </w:rPr>
          <w:t>umurgaspamatskola@limbazunovads.lv</w:t>
        </w:r>
      </w:hyperlink>
      <w:r>
        <w:rPr>
          <w:rStyle w:val="Hipersaite"/>
          <w:color w:val="000000"/>
          <w:shd w:val="clear" w:color="auto" w:fill="FFFFFF"/>
        </w:rPr>
        <w:t xml:space="preserve"> un </w:t>
      </w:r>
      <w:hyperlink r:id="rId6" w:history="1">
        <w:r w:rsidRPr="00D46159">
          <w:rPr>
            <w:rStyle w:val="Hipersaite"/>
            <w:shd w:val="clear" w:color="auto" w:fill="FFFFFF"/>
          </w:rPr>
          <w:t>liene.bukne@limbazunovads.lv</w:t>
        </w:r>
      </w:hyperlink>
      <w:r>
        <w:rPr>
          <w:rStyle w:val="Hipersaite"/>
          <w:color w:val="000000"/>
          <w:shd w:val="clear" w:color="auto" w:fill="FFFFFF"/>
        </w:rPr>
        <w:t xml:space="preserve"> </w:t>
      </w:r>
      <w:r>
        <w:t xml:space="preserve">) un pēc tam </w:t>
      </w:r>
      <w:r>
        <w:t>oriģinālu nosūtot pa pastu;</w:t>
      </w:r>
    </w:p>
    <w:p w:rsidR="00C142DB" w:rsidRDefault="00EC68B0">
      <w:pPr>
        <w:numPr>
          <w:ilvl w:val="0"/>
          <w:numId w:val="12"/>
        </w:numPr>
        <w:jc w:val="both"/>
      </w:pPr>
      <w:r>
        <w:t>nosūtot elektroniski parakstītu uz e-pastu (</w:t>
      </w:r>
      <w:hyperlink r:id="rId7">
        <w:r w:rsidR="00CC3F25">
          <w:rPr>
            <w:rStyle w:val="Hipersaite"/>
            <w:color w:val="000000"/>
            <w:shd w:val="clear" w:color="auto" w:fill="FFFFFF"/>
          </w:rPr>
          <w:t>umurgaspamatskola@limbazunovads.lv</w:t>
        </w:r>
      </w:hyperlink>
      <w:r>
        <w:rPr>
          <w:rStyle w:val="Hipersaite"/>
          <w:color w:val="000000"/>
          <w:shd w:val="clear" w:color="auto" w:fill="FFFFFF"/>
        </w:rPr>
        <w:t xml:space="preserve"> un </w:t>
      </w:r>
      <w:hyperlink r:id="rId8" w:history="1">
        <w:r w:rsidRPr="00D46159">
          <w:rPr>
            <w:rStyle w:val="Hipersaite"/>
            <w:shd w:val="clear" w:color="auto" w:fill="FFFFFF"/>
          </w:rPr>
          <w:t>liene.bukne@limbazunovads.lv</w:t>
        </w:r>
      </w:hyperlink>
      <w:r>
        <w:rPr>
          <w:rStyle w:val="Hipersaite"/>
          <w:color w:val="000000"/>
          <w:shd w:val="clear" w:color="auto" w:fill="FFFFFF"/>
        </w:rPr>
        <w:t xml:space="preserve"> </w:t>
      </w:r>
      <w:r>
        <w:t>);</w:t>
      </w:r>
    </w:p>
    <w:p w:rsidR="00C142DB" w:rsidRDefault="00EC68B0">
      <w:pPr>
        <w:ind w:left="709"/>
        <w:jc w:val="both"/>
      </w:pPr>
      <w:r>
        <w:t>nosūtot 3. vai 4. punktā minētajā kārtībā, bet ar elektroniski šifrētu finanšu piedāvājumu un nodrošināt piedāvājuma atvēršanas paroles nosūtīšanu 1(vie</w:t>
      </w:r>
      <w:r>
        <w:t>nas) stundas laikā pēc iesniegšanas termiņa beigām.</w:t>
      </w:r>
    </w:p>
    <w:p w:rsidR="00C142DB" w:rsidRDefault="00C142DB">
      <w:pPr>
        <w:jc w:val="both"/>
      </w:pPr>
    </w:p>
    <w:p w:rsidR="00C142DB" w:rsidRDefault="00EC68B0">
      <w:pPr>
        <w:jc w:val="both"/>
      </w:pPr>
      <w:r>
        <w:t xml:space="preserve">Piedāvājumi, kuri būs iesniegti pēc noteiktā termiņa, netiks </w:t>
      </w:r>
      <w:r>
        <w:rPr>
          <w:bCs/>
        </w:rPr>
        <w:t>izskatīti.</w:t>
      </w:r>
    </w:p>
    <w:p w:rsidR="00C142DB" w:rsidRDefault="00C142DB">
      <w:pPr>
        <w:jc w:val="both"/>
      </w:pPr>
    </w:p>
    <w:p w:rsidR="00C142DB" w:rsidRDefault="00EC68B0">
      <w:pPr>
        <w:tabs>
          <w:tab w:val="left" w:pos="540"/>
        </w:tabs>
        <w:jc w:val="both"/>
        <w:rPr>
          <w:b/>
        </w:rPr>
      </w:pPr>
      <w:r>
        <w:t xml:space="preserve">Piedāvājuma izvēles kritērijs, ir piedāvājums ar </w:t>
      </w:r>
      <w:r>
        <w:rPr>
          <w:b/>
        </w:rPr>
        <w:t>viszemāko cenu</w:t>
      </w:r>
      <w:r>
        <w:rPr>
          <w:b/>
          <w:bCs/>
        </w:rPr>
        <w:t>.</w:t>
      </w:r>
    </w:p>
    <w:p w:rsidR="00C142DB" w:rsidRDefault="00C142DB">
      <w:pPr>
        <w:jc w:val="both"/>
      </w:pPr>
    </w:p>
    <w:p w:rsidR="00C142DB" w:rsidRDefault="00EC68B0">
      <w:pPr>
        <w:jc w:val="both"/>
      </w:pPr>
      <w:r>
        <w:t xml:space="preserve">Pretendentam, kuram piešķirtas tiesības slēgt iepirkuma līgumu, </w:t>
      </w:r>
      <w:r>
        <w:t>jāparaksta pasūtītāja sagatavotais iepirkuma līgums un ne vēlāk kā 10 (desmit) dienu laikā no pasūtītāja uzaicinājuma parakstīt iepirkuma līgumu nosūtīšanas dienas, jāiesniedz pasūtītājam parakstīts iepirkuma līgums. Ja norādītajā termiņā iepirkuma uzvarēt</w:t>
      </w:r>
      <w:r>
        <w:t>ājs neiesniedz iepriekšminēto dokumentu, tas tiek uzskatīts par atteikumu slēgt iepirkuma līgumu.</w:t>
      </w:r>
    </w:p>
    <w:p w:rsidR="00C142DB" w:rsidRDefault="00C142DB">
      <w:pPr>
        <w:jc w:val="both"/>
      </w:pPr>
    </w:p>
    <w:p w:rsidR="00C142DB" w:rsidRDefault="00C142DB">
      <w:pPr>
        <w:jc w:val="both"/>
      </w:pPr>
    </w:p>
    <w:p w:rsidR="00C142DB" w:rsidRDefault="00EC68B0">
      <w:pPr>
        <w:jc w:val="both"/>
      </w:pPr>
      <w:r>
        <w:t xml:space="preserve">Pielikumā: </w:t>
      </w:r>
      <w:r>
        <w:tab/>
        <w:t>1. Tehniskā specifikācija uz 1 lpp.</w:t>
      </w:r>
    </w:p>
    <w:p w:rsidR="00C142DB" w:rsidRDefault="00EC68B0">
      <w:pPr>
        <w:jc w:val="both"/>
      </w:pPr>
      <w:r>
        <w:tab/>
      </w:r>
      <w:r>
        <w:tab/>
        <w:t>2. Piedāvājuma veidlapa uz 2 lpp.</w:t>
      </w:r>
    </w:p>
    <w:p w:rsidR="00C142DB" w:rsidRDefault="00EC68B0">
      <w:pPr>
        <w:jc w:val="both"/>
      </w:pPr>
      <w:r>
        <w:tab/>
      </w:r>
      <w:r>
        <w:tab/>
      </w:r>
    </w:p>
    <w:p w:rsidR="00C142DB" w:rsidRDefault="00EC68B0">
      <w:pPr>
        <w:rPr>
          <w:sz w:val="26"/>
          <w:szCs w:val="26"/>
        </w:rPr>
      </w:pPr>
      <w:r>
        <w:br w:type="page"/>
      </w:r>
    </w:p>
    <w:p w:rsidR="00C142DB" w:rsidRDefault="00EC68B0">
      <w:pPr>
        <w:pStyle w:val="naisnod"/>
        <w:spacing w:before="0" w:after="0"/>
        <w:ind w:left="360"/>
        <w:jc w:val="right"/>
      </w:pPr>
      <w:r>
        <w:lastRenderedPageBreak/>
        <w:t>1.pielikums</w:t>
      </w:r>
    </w:p>
    <w:p w:rsidR="00C142DB" w:rsidRDefault="00EC68B0">
      <w:pPr>
        <w:pStyle w:val="naisnod"/>
        <w:spacing w:before="0" w:after="0"/>
        <w:ind w:left="360"/>
        <w:jc w:val="right"/>
        <w:rPr>
          <w:b w:val="0"/>
          <w:bCs w:val="0"/>
        </w:rPr>
      </w:pPr>
      <w:r>
        <w:rPr>
          <w:b w:val="0"/>
          <w:bCs w:val="0"/>
        </w:rPr>
        <w:t>Cenu aptaujai “</w:t>
      </w:r>
      <w:r w:rsidR="00CC3F25" w:rsidRPr="00CC3F25">
        <w:rPr>
          <w:b w:val="0"/>
        </w:rPr>
        <w:t>Interaktīvo ekrānu piegāde un uzstādīšana Umurgas pamatskolā, Limbažu novadā</w:t>
      </w:r>
      <w:r>
        <w:rPr>
          <w:sz w:val="28"/>
          <w:szCs w:val="28"/>
        </w:rPr>
        <w:t xml:space="preserve"> </w:t>
      </w:r>
      <w:r>
        <w:rPr>
          <w:b w:val="0"/>
          <w:bCs w:val="0"/>
        </w:rPr>
        <w:t>”</w:t>
      </w:r>
    </w:p>
    <w:p w:rsidR="00C142DB" w:rsidRDefault="00C142DB">
      <w:pPr>
        <w:pStyle w:val="naisnod"/>
        <w:spacing w:before="0" w:after="0"/>
        <w:ind w:left="360"/>
        <w:rPr>
          <w:sz w:val="26"/>
          <w:szCs w:val="26"/>
        </w:rPr>
      </w:pPr>
    </w:p>
    <w:p w:rsidR="00C142DB" w:rsidRDefault="00EC68B0">
      <w:pPr>
        <w:pStyle w:val="naisnod"/>
        <w:spacing w:before="0" w:after="0"/>
        <w:ind w:left="360"/>
        <w:rPr>
          <w:sz w:val="26"/>
          <w:szCs w:val="26"/>
        </w:rPr>
      </w:pPr>
      <w:r>
        <w:rPr>
          <w:sz w:val="26"/>
          <w:szCs w:val="26"/>
        </w:rPr>
        <w:t>TEHNISKĀ SPECIFIKĀCIJA</w:t>
      </w:r>
    </w:p>
    <w:p w:rsidR="00FB6A76" w:rsidRPr="00FB6A76" w:rsidRDefault="00EC68B0" w:rsidP="00FB6A76">
      <w:pPr>
        <w:pStyle w:val="naisnod"/>
        <w:numPr>
          <w:ilvl w:val="0"/>
          <w:numId w:val="18"/>
        </w:numPr>
        <w:spacing w:before="120" w:after="120"/>
        <w:ind w:left="284" w:hanging="284"/>
        <w:jc w:val="both"/>
        <w:rPr>
          <w:b w:val="0"/>
          <w:bCs w:val="0"/>
          <w:sz w:val="26"/>
          <w:szCs w:val="26"/>
        </w:rPr>
      </w:pPr>
      <w:r w:rsidRPr="00FB6A76">
        <w:rPr>
          <w:b w:val="0"/>
          <w:bCs w:val="0"/>
          <w:lang w:eastAsia="en-US"/>
        </w:rPr>
        <w:t>Visi tehniskajā specifikācijā minētie materiāli vai izstrādājumi ir uzrād</w:t>
      </w:r>
      <w:r w:rsidRPr="00FB6A76">
        <w:rPr>
          <w:b w:val="0"/>
          <w:bCs w:val="0"/>
          <w:lang w:eastAsia="en-US"/>
        </w:rPr>
        <w:t>īti ar mērķi sagatavot pietiekami precīzu un skaidru līguma priekšmeta aprakstu, kas ir jālieto kopā ar vārdiem “vai ekvivalents”, pat ja tas kādā no vietām nav šādi norādīts.</w:t>
      </w:r>
    </w:p>
    <w:p w:rsidR="00FB6A76" w:rsidRPr="00FB6A76" w:rsidRDefault="00EC68B0" w:rsidP="00FB6A76">
      <w:pPr>
        <w:pStyle w:val="naisnod"/>
        <w:numPr>
          <w:ilvl w:val="0"/>
          <w:numId w:val="18"/>
        </w:numPr>
        <w:spacing w:before="120" w:after="120"/>
        <w:ind w:left="284" w:hanging="284"/>
        <w:jc w:val="both"/>
        <w:rPr>
          <w:b w:val="0"/>
          <w:bCs w:val="0"/>
          <w:sz w:val="26"/>
          <w:szCs w:val="26"/>
        </w:rPr>
      </w:pPr>
      <w:r w:rsidRPr="00FB6A76">
        <w:rPr>
          <w:b w:val="0"/>
          <w:color w:val="000000"/>
          <w:lang w:eastAsia="en-US"/>
        </w:rPr>
        <w:t>Pretendenta piedāvātajām iekārtām jābūt ražotāja garantijai atbilstoši tehniskaj</w:t>
      </w:r>
      <w:r w:rsidRPr="00FB6A76">
        <w:rPr>
          <w:b w:val="0"/>
          <w:color w:val="000000"/>
          <w:lang w:eastAsia="en-US"/>
        </w:rPr>
        <w:t>ā specifikācijā norādītajam un tā izpildes apliecināšanai.</w:t>
      </w:r>
    </w:p>
    <w:p w:rsidR="00FB6A76" w:rsidRPr="00FB6A76" w:rsidRDefault="00521F0D" w:rsidP="00FB6A76">
      <w:pPr>
        <w:pStyle w:val="naisnod"/>
        <w:numPr>
          <w:ilvl w:val="0"/>
          <w:numId w:val="18"/>
        </w:numPr>
        <w:spacing w:before="120" w:after="120"/>
        <w:ind w:left="284" w:hanging="284"/>
        <w:jc w:val="both"/>
        <w:rPr>
          <w:b w:val="0"/>
          <w:bCs w:val="0"/>
          <w:sz w:val="26"/>
          <w:szCs w:val="26"/>
        </w:rPr>
      </w:pPr>
      <w:r w:rsidRPr="00FB6A76">
        <w:rPr>
          <w:b w:val="0"/>
          <w:u w:val="single"/>
        </w:rPr>
        <w:t>Piegādātājam jānodrošina preces piegāde</w:t>
      </w:r>
      <w:r w:rsidR="00CC3F25" w:rsidRPr="00FB6A76">
        <w:rPr>
          <w:b w:val="0"/>
          <w:u w:val="single"/>
        </w:rPr>
        <w:t xml:space="preserve"> un uzstādīšana </w:t>
      </w:r>
      <w:r w:rsidRPr="00FB6A76">
        <w:rPr>
          <w:b w:val="0"/>
          <w:u w:val="single"/>
        </w:rPr>
        <w:t xml:space="preserve"> pieg</w:t>
      </w:r>
      <w:r w:rsidR="00CC3F25" w:rsidRPr="00FB6A76">
        <w:rPr>
          <w:b w:val="0"/>
          <w:u w:val="single"/>
        </w:rPr>
        <w:t>ādes vietā – Skolas iela 3, Umurgas pamatskola, Umurga, Limbažu novads.</w:t>
      </w:r>
    </w:p>
    <w:p w:rsidR="00FB6A76" w:rsidRPr="00FB6A76" w:rsidRDefault="00FB6A76" w:rsidP="00FB6A76">
      <w:pPr>
        <w:pStyle w:val="naisnod"/>
        <w:numPr>
          <w:ilvl w:val="0"/>
          <w:numId w:val="18"/>
        </w:numPr>
        <w:spacing w:before="120" w:after="120"/>
        <w:ind w:left="284" w:hanging="284"/>
        <w:jc w:val="both"/>
        <w:rPr>
          <w:b w:val="0"/>
          <w:bCs w:val="0"/>
          <w:sz w:val="26"/>
          <w:szCs w:val="26"/>
        </w:rPr>
      </w:pPr>
      <w:r w:rsidRPr="00FB6A76">
        <w:rPr>
          <w:b w:val="0"/>
          <w:iCs/>
          <w:lang w:eastAsia="ar-SA"/>
        </w:rPr>
        <w:t>Pretendents nodrošina interaktīvo tehnoloģiju piegādi un</w:t>
      </w:r>
      <w:r w:rsidRPr="00FB6A76">
        <w:rPr>
          <w:b w:val="0"/>
        </w:rPr>
        <w:t xml:space="preserve"> </w:t>
      </w:r>
      <w:r w:rsidRPr="00FB6A76">
        <w:rPr>
          <w:b w:val="0"/>
          <w:iCs/>
        </w:rPr>
        <w:t xml:space="preserve">uzstādīšanu -  par piegādes veikšanu informējot vismaz 2 (divas) darba dienas iepriekš. </w:t>
      </w:r>
    </w:p>
    <w:p w:rsidR="00FB6A76" w:rsidRPr="00FB6A76" w:rsidRDefault="00FB6A76" w:rsidP="00FB6A76">
      <w:pPr>
        <w:pStyle w:val="naisnod"/>
        <w:numPr>
          <w:ilvl w:val="0"/>
          <w:numId w:val="18"/>
        </w:numPr>
        <w:spacing w:before="120" w:after="120"/>
        <w:ind w:left="284" w:hanging="284"/>
        <w:jc w:val="both"/>
        <w:rPr>
          <w:b w:val="0"/>
          <w:bCs w:val="0"/>
          <w:sz w:val="26"/>
          <w:szCs w:val="26"/>
        </w:rPr>
      </w:pPr>
      <w:r w:rsidRPr="00FB6A76">
        <w:rPr>
          <w:b w:val="0"/>
        </w:rPr>
        <w:t>Piedāvājot ekvivalentu iekārtu, materiālu vai programmatūru, pretendentam iesniegtajam piedāvājumam jāpievieno salīdzinājums, kas apliecina ekvivalentās īpašības.</w:t>
      </w:r>
    </w:p>
    <w:p w:rsidR="00FB6A76" w:rsidRPr="00FB6A76" w:rsidRDefault="00FB6A76" w:rsidP="00FB6A76">
      <w:pPr>
        <w:pStyle w:val="naisnod"/>
        <w:numPr>
          <w:ilvl w:val="0"/>
          <w:numId w:val="18"/>
        </w:numPr>
        <w:spacing w:before="120" w:after="120"/>
        <w:ind w:left="284" w:hanging="284"/>
        <w:jc w:val="both"/>
        <w:rPr>
          <w:b w:val="0"/>
          <w:bCs w:val="0"/>
          <w:sz w:val="26"/>
          <w:szCs w:val="26"/>
        </w:rPr>
      </w:pPr>
      <w:r w:rsidRPr="00FB6A76">
        <w:rPr>
          <w:b w:val="0"/>
          <w:iCs/>
          <w:lang w:eastAsia="ar-SA"/>
        </w:rPr>
        <w:t xml:space="preserve">Pretendentam jānodrošina precēm ne mazāk kā 24 (divdesmit četru) mēnešu garantija pēc preču pieņemšanas-nodošanas akta parakstīšanas. </w:t>
      </w:r>
    </w:p>
    <w:p w:rsidR="00FB6A76" w:rsidRPr="00FB6A76" w:rsidRDefault="00FB6A76" w:rsidP="00FB6A76">
      <w:pPr>
        <w:pStyle w:val="naisnod"/>
        <w:numPr>
          <w:ilvl w:val="0"/>
          <w:numId w:val="18"/>
        </w:numPr>
        <w:spacing w:before="120" w:after="120"/>
        <w:ind w:left="284" w:hanging="284"/>
        <w:jc w:val="both"/>
        <w:rPr>
          <w:b w:val="0"/>
          <w:bCs w:val="0"/>
          <w:sz w:val="26"/>
          <w:szCs w:val="26"/>
        </w:rPr>
      </w:pPr>
      <w:r w:rsidRPr="00FB6A76">
        <w:rPr>
          <w:b w:val="0"/>
          <w:iCs/>
          <w:lang w:eastAsia="ar-SA"/>
        </w:rPr>
        <w:t>Visas izmaiņas pirms pasūtījuma izpildes saskaņojamas ar pasūtītāju.</w:t>
      </w:r>
      <w:r w:rsidRPr="00FB6A76">
        <w:rPr>
          <w:rFonts w:eastAsia="Arial"/>
          <w:b w:val="0"/>
          <w:iCs/>
          <w:lang w:eastAsia="ar-SA"/>
        </w:rPr>
        <w:t xml:space="preserve"> </w:t>
      </w:r>
    </w:p>
    <w:p w:rsidR="00C142DB" w:rsidRDefault="00C142DB">
      <w:pPr>
        <w:spacing w:line="259" w:lineRule="auto"/>
        <w:rPr>
          <w:b/>
          <w:bCs/>
        </w:rPr>
      </w:pPr>
    </w:p>
    <w:tbl>
      <w:tblPr>
        <w:tblStyle w:val="Reatabula"/>
        <w:tblW w:w="10200" w:type="dxa"/>
        <w:tblLayout w:type="fixed"/>
        <w:tblLook w:val="04A0" w:firstRow="1" w:lastRow="0" w:firstColumn="1" w:lastColumn="0" w:noHBand="0" w:noVBand="1"/>
      </w:tblPr>
      <w:tblGrid>
        <w:gridCol w:w="10200"/>
      </w:tblGrid>
      <w:tr w:rsidR="00C142DB">
        <w:tc>
          <w:tcPr>
            <w:tcW w:w="10200" w:type="dxa"/>
            <w:shd w:val="clear" w:color="auto" w:fill="B4C7DC"/>
          </w:tcPr>
          <w:p w:rsidR="00C142DB" w:rsidRDefault="00EC68B0">
            <w:pPr>
              <w:widowControl w:val="0"/>
              <w:spacing w:after="160" w:line="259" w:lineRule="auto"/>
              <w:jc w:val="center"/>
            </w:pPr>
            <w:r>
              <w:rPr>
                <w:b/>
                <w:bCs/>
                <w:color w:val="000000"/>
              </w:rPr>
              <w:t>Pasūtītāja minimālās prasības</w:t>
            </w:r>
          </w:p>
        </w:tc>
      </w:tr>
      <w:tr w:rsidR="00C142DB">
        <w:tc>
          <w:tcPr>
            <w:tcW w:w="10200" w:type="dxa"/>
          </w:tcPr>
          <w:p w:rsidR="00CC3F25" w:rsidRDefault="00CC3F25">
            <w:pPr>
              <w:pStyle w:val="Paraststmeklis"/>
              <w:widowControl w:val="0"/>
              <w:spacing w:before="300" w:beforeAutospacing="0" w:afterAutospacing="0"/>
              <w:textAlignment w:val="baseline"/>
              <w:rPr>
                <w:rFonts w:cs="Arial"/>
                <w:color w:val="000000"/>
              </w:rPr>
            </w:pPr>
            <w:proofErr w:type="spellStart"/>
            <w:r w:rsidRPr="00D335A5">
              <w:t>Samsung</w:t>
            </w:r>
            <w:proofErr w:type="spellEnd"/>
            <w:r w:rsidRPr="00D335A5">
              <w:t xml:space="preserve"> WA75D</w:t>
            </w:r>
            <w:r>
              <w:t>* vai analogs</w:t>
            </w:r>
            <w:r>
              <w:rPr>
                <w:rFonts w:cs="Arial"/>
                <w:color w:val="000000"/>
              </w:rPr>
              <w:t xml:space="preserve"> </w:t>
            </w:r>
          </w:p>
          <w:p w:rsidR="006571AF" w:rsidRDefault="006571AF">
            <w:pPr>
              <w:pStyle w:val="Paraststmeklis"/>
              <w:widowControl w:val="0"/>
              <w:spacing w:before="300" w:beforeAutospacing="0" w:afterAutospacing="0"/>
              <w:textAlignment w:val="baseline"/>
              <w:rPr>
                <w:rFonts w:cs="Arial"/>
                <w:color w:val="000000"/>
              </w:rPr>
            </w:pPr>
          </w:p>
          <w:p w:rsidR="00CC3F25" w:rsidRPr="007D7042" w:rsidRDefault="00CC3F25" w:rsidP="00CC3F25">
            <w:pPr>
              <w:rPr>
                <w:b/>
                <w:bCs/>
              </w:rPr>
            </w:pPr>
            <w:r w:rsidRPr="007D7042">
              <w:rPr>
                <w:b/>
                <w:bCs/>
              </w:rPr>
              <w:t>Minimālās prasības</w:t>
            </w:r>
          </w:p>
          <w:p w:rsidR="00CC3F25" w:rsidRDefault="00CC3F25" w:rsidP="00CC3F25">
            <w:r>
              <w:t xml:space="preserve">Ekrāna izmērs: </w:t>
            </w:r>
            <w:r>
              <w:t xml:space="preserve">vismaz </w:t>
            </w:r>
            <w:r>
              <w:t>75”</w:t>
            </w:r>
          </w:p>
          <w:p w:rsidR="00CC3F25" w:rsidRDefault="00CC3F25" w:rsidP="00CC3F25">
            <w:r>
              <w:t>Paneļa veids: ADS</w:t>
            </w:r>
          </w:p>
          <w:p w:rsidR="00CC3F25" w:rsidRDefault="00CC3F25" w:rsidP="00CC3F25">
            <w:r>
              <w:t xml:space="preserve">Ekrāna izšķirtspēja: </w:t>
            </w:r>
            <w:r>
              <w:t xml:space="preserve">vismaz </w:t>
            </w:r>
            <w:r>
              <w:t>4K 3840x2160</w:t>
            </w:r>
          </w:p>
          <w:p w:rsidR="00CC3F25" w:rsidRDefault="00CC3F25" w:rsidP="00CC3F25">
            <w:r>
              <w:t>Operētājsis</w:t>
            </w:r>
            <w:r w:rsidR="006571AF">
              <w:t>t</w:t>
            </w:r>
            <w:r>
              <w:t xml:space="preserve">ēma: </w:t>
            </w:r>
            <w:proofErr w:type="spellStart"/>
            <w:r>
              <w:t>Android</w:t>
            </w:r>
            <w:proofErr w:type="spellEnd"/>
            <w:r>
              <w:t xml:space="preserve"> 13 vai jaunāka</w:t>
            </w:r>
          </w:p>
          <w:p w:rsidR="00CC3F25" w:rsidRDefault="00CC3F25" w:rsidP="00CC3F25">
            <w:r>
              <w:t xml:space="preserve">Operatīvā atmiņa: </w:t>
            </w:r>
            <w:r>
              <w:t xml:space="preserve">vismaz </w:t>
            </w:r>
            <w:r>
              <w:t>8GB</w:t>
            </w:r>
          </w:p>
          <w:p w:rsidR="00CC3F25" w:rsidRDefault="00CC3F25" w:rsidP="00CC3F25">
            <w:r>
              <w:t xml:space="preserve">Iebūvētā atmiņa: </w:t>
            </w:r>
            <w:r>
              <w:t xml:space="preserve">vismaz </w:t>
            </w:r>
            <w:r>
              <w:t>64GB</w:t>
            </w:r>
          </w:p>
          <w:p w:rsidR="00CC3F25" w:rsidRDefault="00CC3F25" w:rsidP="00CC3F25">
            <w:r>
              <w:t xml:space="preserve">Iebūvēti skaļruņi: </w:t>
            </w:r>
            <w:r>
              <w:t xml:space="preserve">vismaz </w:t>
            </w:r>
            <w:r>
              <w:t>2X15W</w:t>
            </w:r>
          </w:p>
          <w:p w:rsidR="00CC3F25" w:rsidRDefault="00CC3F25" w:rsidP="00CC3F25">
            <w:r>
              <w:t xml:space="preserve">Savienojamība: </w:t>
            </w:r>
          </w:p>
          <w:p w:rsidR="00CC3F25" w:rsidRDefault="00CC3F25" w:rsidP="00CC3F25">
            <w:pPr>
              <w:pStyle w:val="Sarakstarindkopa"/>
              <w:numPr>
                <w:ilvl w:val="0"/>
                <w:numId w:val="16"/>
              </w:numPr>
              <w:suppressAutoHyphens w:val="0"/>
            </w:pPr>
            <w:r>
              <w:t xml:space="preserve">USB-C (video, </w:t>
            </w:r>
            <w:proofErr w:type="spellStart"/>
            <w:r>
              <w:t>skārienvadība</w:t>
            </w:r>
            <w:proofErr w:type="spellEnd"/>
            <w:r>
              <w:t xml:space="preserve">, ierīces uzlāde </w:t>
            </w:r>
            <w:r>
              <w:t xml:space="preserve">vismaz </w:t>
            </w:r>
            <w:r>
              <w:t>65W);</w:t>
            </w:r>
          </w:p>
          <w:p w:rsidR="00CC3F25" w:rsidRDefault="00CC3F25" w:rsidP="00CC3F25">
            <w:pPr>
              <w:pStyle w:val="Sarakstarindkopa"/>
              <w:numPr>
                <w:ilvl w:val="0"/>
                <w:numId w:val="16"/>
              </w:numPr>
              <w:suppressAutoHyphens w:val="0"/>
            </w:pPr>
            <w:r>
              <w:t>HDMI</w:t>
            </w:r>
          </w:p>
          <w:p w:rsidR="00CC3F25" w:rsidRDefault="00CC3F25" w:rsidP="00CC3F25">
            <w:pPr>
              <w:pStyle w:val="Sarakstarindkopa"/>
              <w:numPr>
                <w:ilvl w:val="0"/>
                <w:numId w:val="16"/>
              </w:numPr>
              <w:suppressAutoHyphens w:val="0"/>
            </w:pPr>
            <w:r>
              <w:t>USB</w:t>
            </w:r>
          </w:p>
          <w:p w:rsidR="00CC3F25" w:rsidRDefault="00CC3F25" w:rsidP="00CC3F25">
            <w:pPr>
              <w:pStyle w:val="Sarakstarindkopa"/>
              <w:numPr>
                <w:ilvl w:val="0"/>
                <w:numId w:val="16"/>
              </w:numPr>
              <w:suppressAutoHyphens w:val="0"/>
            </w:pPr>
            <w:r>
              <w:t>Audio izeja</w:t>
            </w:r>
          </w:p>
          <w:p w:rsidR="00CC3F25" w:rsidRDefault="00CC3F25" w:rsidP="00CC3F25">
            <w:pPr>
              <w:pStyle w:val="Sarakstarindkopa"/>
              <w:numPr>
                <w:ilvl w:val="0"/>
                <w:numId w:val="16"/>
              </w:numPr>
              <w:suppressAutoHyphens w:val="0"/>
            </w:pPr>
            <w:proofErr w:type="spellStart"/>
            <w:r>
              <w:t>WiFi</w:t>
            </w:r>
            <w:proofErr w:type="spellEnd"/>
            <w:r>
              <w:t xml:space="preserve">, </w:t>
            </w:r>
            <w:proofErr w:type="spellStart"/>
            <w:r>
              <w:t>Bluetooth</w:t>
            </w:r>
            <w:proofErr w:type="spellEnd"/>
            <w:r>
              <w:t>, RJ45 (LAN)</w:t>
            </w:r>
          </w:p>
          <w:p w:rsidR="00CC3F25" w:rsidRDefault="00CC3F25" w:rsidP="00CC3F25"/>
          <w:p w:rsidR="00CC3F25" w:rsidRDefault="00CC3F25" w:rsidP="00CC3F25">
            <w:r>
              <w:t xml:space="preserve">Vismaz </w:t>
            </w:r>
            <w:r w:rsidRPr="00A6236D">
              <w:t>40 pieskāriena punktu atpazīšana</w:t>
            </w:r>
            <w:r>
              <w:t>.</w:t>
            </w:r>
          </w:p>
          <w:p w:rsidR="00CC3F25" w:rsidRDefault="00CC3F25" w:rsidP="00CC3F25"/>
          <w:p w:rsidR="00CC3F25" w:rsidRDefault="00CC3F25" w:rsidP="00CC3F25">
            <w:r>
              <w:t xml:space="preserve">EDLA sertifikācija - </w:t>
            </w:r>
            <w:r w:rsidRPr="003E5A1E">
              <w:t xml:space="preserve">nodrošina atbalstu dažādu Google pakalpojumu saņemšanai un izmantošanai, piemēram, Google </w:t>
            </w:r>
            <w:proofErr w:type="spellStart"/>
            <w:r w:rsidRPr="003E5A1E">
              <w:t>Play</w:t>
            </w:r>
            <w:proofErr w:type="spellEnd"/>
            <w:r w:rsidRPr="003E5A1E">
              <w:t xml:space="preserve"> un </w:t>
            </w:r>
            <w:proofErr w:type="spellStart"/>
            <w:r w:rsidRPr="003E5A1E">
              <w:t>YouTube</w:t>
            </w:r>
            <w:proofErr w:type="spellEnd"/>
            <w:r>
              <w:t>.</w:t>
            </w:r>
          </w:p>
          <w:p w:rsidR="00CC3F25" w:rsidRDefault="00CC3F25" w:rsidP="00CC3F25"/>
          <w:p w:rsidR="00CC3F25" w:rsidRDefault="00CC3F25" w:rsidP="00CC3F25">
            <w:r>
              <w:t>Nodrošina</w:t>
            </w:r>
            <w:r w:rsidRPr="00556AD6">
              <w:t xml:space="preserve"> informācijas koplietošan</w:t>
            </w:r>
            <w:r>
              <w:t>u</w:t>
            </w:r>
            <w:r w:rsidRPr="00556AD6">
              <w:t xml:space="preserve"> bezvadu režīmā no vairākām ierīcēm</w:t>
            </w:r>
            <w:r>
              <w:t xml:space="preserve"> (Windows, </w:t>
            </w:r>
            <w:proofErr w:type="spellStart"/>
            <w:r>
              <w:t>Android</w:t>
            </w:r>
            <w:proofErr w:type="spellEnd"/>
            <w:r>
              <w:t xml:space="preserve">, </w:t>
            </w:r>
            <w:proofErr w:type="spellStart"/>
            <w:r>
              <w:t>Chrome</w:t>
            </w:r>
            <w:proofErr w:type="spellEnd"/>
            <w:r>
              <w:t xml:space="preserve"> OS).</w:t>
            </w:r>
          </w:p>
          <w:p w:rsidR="00CC3F25" w:rsidRDefault="00CC3F25" w:rsidP="00CC3F25"/>
          <w:p w:rsidR="00CC3F25" w:rsidRPr="00CC3F25" w:rsidRDefault="00CC3F25" w:rsidP="00CC3F25">
            <w:r>
              <w:t>Komplektācijā: Sienas stiprinājums un vismaz 2 (divi) rakstāmrīki.</w:t>
            </w:r>
          </w:p>
          <w:p w:rsidR="00C142DB" w:rsidRDefault="00EC68B0">
            <w:pPr>
              <w:pStyle w:val="Paraststmeklis"/>
              <w:widowControl w:val="0"/>
              <w:spacing w:before="300" w:beforeAutospacing="0" w:afterAutospacing="0"/>
              <w:textAlignment w:val="baseline"/>
              <w:rPr>
                <w:color w:val="000000"/>
              </w:rPr>
            </w:pPr>
            <w:r>
              <w:rPr>
                <w:rFonts w:cs="Arial"/>
                <w:color w:val="000000"/>
              </w:rPr>
              <w:t>G</w:t>
            </w:r>
            <w:r>
              <w:rPr>
                <w:rFonts w:cs="Arial"/>
                <w:color w:val="000000"/>
              </w:rPr>
              <w:t xml:space="preserve">arantija – </w:t>
            </w:r>
            <w:r w:rsidR="00FB6A76">
              <w:rPr>
                <w:rFonts w:cs="Arial"/>
                <w:color w:val="000000"/>
              </w:rPr>
              <w:t>vismaz 2</w:t>
            </w:r>
            <w:r>
              <w:rPr>
                <w:rFonts w:cs="Arial"/>
                <w:color w:val="000000"/>
              </w:rPr>
              <w:t xml:space="preserve"> gadi. </w:t>
            </w:r>
          </w:p>
          <w:p w:rsidR="00C142DB" w:rsidRDefault="00C142DB">
            <w:pPr>
              <w:pStyle w:val="Paraststmeklis"/>
              <w:widowControl w:val="0"/>
              <w:spacing w:beforeAutospacing="0" w:afterAutospacing="0"/>
              <w:textAlignment w:val="baseline"/>
            </w:pPr>
          </w:p>
        </w:tc>
      </w:tr>
      <w:tr w:rsidR="00C142DB">
        <w:tc>
          <w:tcPr>
            <w:tcW w:w="10200" w:type="dxa"/>
          </w:tcPr>
          <w:p w:rsidR="00C142DB" w:rsidRDefault="00EC68B0">
            <w:pPr>
              <w:widowControl w:val="0"/>
              <w:spacing w:line="259" w:lineRule="auto"/>
              <w:jc w:val="both"/>
              <w:rPr>
                <w:color w:val="000000"/>
              </w:rPr>
            </w:pPr>
            <w:r>
              <w:rPr>
                <w:color w:val="000000"/>
              </w:rPr>
              <w:lastRenderedPageBreak/>
              <w:t xml:space="preserve">Interaktīvā ekrāna </w:t>
            </w:r>
            <w:r w:rsidR="00C52791">
              <w:rPr>
                <w:color w:val="000000"/>
              </w:rPr>
              <w:t xml:space="preserve">piegāde un  uzstādīšana, </w:t>
            </w:r>
            <w:r>
              <w:rPr>
                <w:color w:val="000000"/>
              </w:rPr>
              <w:t>apmācība</w:t>
            </w:r>
            <w:r w:rsidR="00C52791">
              <w:rPr>
                <w:color w:val="000000"/>
              </w:rPr>
              <w:t>.</w:t>
            </w:r>
          </w:p>
        </w:tc>
      </w:tr>
    </w:tbl>
    <w:p w:rsidR="00CC3F25" w:rsidRDefault="00CC3F25">
      <w:pPr>
        <w:spacing w:after="160" w:line="259" w:lineRule="auto"/>
        <w:jc w:val="right"/>
        <w:rPr>
          <w:b/>
        </w:rPr>
      </w:pPr>
    </w:p>
    <w:p w:rsidR="00FB6A76" w:rsidRDefault="00FB6A76">
      <w:pPr>
        <w:spacing w:after="160" w:line="259" w:lineRule="auto"/>
        <w:jc w:val="right"/>
        <w:rPr>
          <w:b/>
        </w:rPr>
      </w:pPr>
    </w:p>
    <w:p w:rsidR="00FB6A76" w:rsidRDefault="00FB6A76">
      <w:pPr>
        <w:spacing w:after="160" w:line="259" w:lineRule="auto"/>
        <w:jc w:val="right"/>
        <w:rPr>
          <w:b/>
        </w:rPr>
      </w:pPr>
    </w:p>
    <w:p w:rsidR="00FB6A76" w:rsidRDefault="00FB6A76">
      <w:pPr>
        <w:spacing w:after="160" w:line="259" w:lineRule="auto"/>
        <w:jc w:val="right"/>
        <w:rPr>
          <w:b/>
        </w:rPr>
      </w:pPr>
    </w:p>
    <w:p w:rsidR="00FB6A76" w:rsidRDefault="00FB6A76">
      <w:pPr>
        <w:spacing w:after="160" w:line="259" w:lineRule="auto"/>
        <w:jc w:val="right"/>
        <w:rPr>
          <w:b/>
        </w:rPr>
      </w:pPr>
    </w:p>
    <w:p w:rsidR="00FB6A76" w:rsidRDefault="00FB6A76">
      <w:pPr>
        <w:spacing w:after="160" w:line="259" w:lineRule="auto"/>
        <w:jc w:val="right"/>
        <w:rPr>
          <w:b/>
        </w:rPr>
      </w:pPr>
    </w:p>
    <w:p w:rsidR="00FB6A76" w:rsidRDefault="00FB6A76">
      <w:pPr>
        <w:spacing w:after="160" w:line="259" w:lineRule="auto"/>
        <w:jc w:val="right"/>
        <w:rPr>
          <w:b/>
        </w:rPr>
      </w:pPr>
    </w:p>
    <w:p w:rsidR="00FB6A76" w:rsidRDefault="00FB6A76">
      <w:pPr>
        <w:spacing w:after="160" w:line="259" w:lineRule="auto"/>
        <w:jc w:val="right"/>
        <w:rPr>
          <w:b/>
        </w:rPr>
      </w:pPr>
    </w:p>
    <w:p w:rsidR="00FB6A76" w:rsidRDefault="00FB6A76">
      <w:pPr>
        <w:spacing w:after="160" w:line="259" w:lineRule="auto"/>
        <w:jc w:val="right"/>
        <w:rPr>
          <w:b/>
        </w:rPr>
      </w:pPr>
    </w:p>
    <w:p w:rsidR="00FB6A76" w:rsidRDefault="00FB6A76">
      <w:pPr>
        <w:spacing w:after="160" w:line="259" w:lineRule="auto"/>
        <w:jc w:val="right"/>
        <w:rPr>
          <w:b/>
        </w:rPr>
      </w:pPr>
    </w:p>
    <w:p w:rsidR="00FB6A76" w:rsidRDefault="00FB6A76">
      <w:pPr>
        <w:spacing w:after="160" w:line="259" w:lineRule="auto"/>
        <w:jc w:val="right"/>
        <w:rPr>
          <w:b/>
        </w:rPr>
      </w:pPr>
    </w:p>
    <w:p w:rsidR="00FB6A76" w:rsidRDefault="00FB6A76">
      <w:pPr>
        <w:spacing w:after="160" w:line="259" w:lineRule="auto"/>
        <w:jc w:val="right"/>
        <w:rPr>
          <w:b/>
        </w:rPr>
      </w:pPr>
    </w:p>
    <w:p w:rsidR="00FB6A76" w:rsidRDefault="00FB6A76">
      <w:pPr>
        <w:spacing w:after="160" w:line="259" w:lineRule="auto"/>
        <w:jc w:val="right"/>
        <w:rPr>
          <w:b/>
        </w:rPr>
      </w:pPr>
    </w:p>
    <w:p w:rsidR="00FB6A76" w:rsidRDefault="00FB6A76">
      <w:pPr>
        <w:spacing w:after="160" w:line="259" w:lineRule="auto"/>
        <w:jc w:val="right"/>
        <w:rPr>
          <w:b/>
        </w:rPr>
      </w:pPr>
    </w:p>
    <w:p w:rsidR="00FB6A76" w:rsidRDefault="00FB6A76">
      <w:pPr>
        <w:spacing w:after="160" w:line="259" w:lineRule="auto"/>
        <w:jc w:val="right"/>
        <w:rPr>
          <w:b/>
        </w:rPr>
      </w:pPr>
    </w:p>
    <w:p w:rsidR="00FB6A76" w:rsidRDefault="00FB6A76">
      <w:pPr>
        <w:spacing w:after="160" w:line="259" w:lineRule="auto"/>
        <w:jc w:val="right"/>
        <w:rPr>
          <w:b/>
        </w:rPr>
      </w:pPr>
    </w:p>
    <w:p w:rsidR="00FB6A76" w:rsidRDefault="00FB6A76">
      <w:pPr>
        <w:spacing w:after="160" w:line="259" w:lineRule="auto"/>
        <w:jc w:val="right"/>
        <w:rPr>
          <w:b/>
        </w:rPr>
      </w:pPr>
    </w:p>
    <w:p w:rsidR="00FB6A76" w:rsidRDefault="00FB6A76">
      <w:pPr>
        <w:spacing w:after="160" w:line="259" w:lineRule="auto"/>
        <w:jc w:val="right"/>
        <w:rPr>
          <w:b/>
        </w:rPr>
      </w:pPr>
    </w:p>
    <w:p w:rsidR="00FB6A76" w:rsidRDefault="00FB6A76">
      <w:pPr>
        <w:spacing w:after="160" w:line="259" w:lineRule="auto"/>
        <w:jc w:val="right"/>
        <w:rPr>
          <w:b/>
        </w:rPr>
      </w:pPr>
    </w:p>
    <w:p w:rsidR="00FB6A76" w:rsidRDefault="00FB6A76">
      <w:pPr>
        <w:spacing w:after="160" w:line="259" w:lineRule="auto"/>
        <w:jc w:val="right"/>
        <w:rPr>
          <w:b/>
        </w:rPr>
      </w:pPr>
    </w:p>
    <w:p w:rsidR="00FB6A76" w:rsidRDefault="00FB6A76">
      <w:pPr>
        <w:spacing w:after="160" w:line="259" w:lineRule="auto"/>
        <w:jc w:val="right"/>
        <w:rPr>
          <w:b/>
        </w:rPr>
      </w:pPr>
    </w:p>
    <w:p w:rsidR="00FB6A76" w:rsidRDefault="00FB6A76">
      <w:pPr>
        <w:spacing w:after="160" w:line="259" w:lineRule="auto"/>
        <w:jc w:val="right"/>
        <w:rPr>
          <w:b/>
        </w:rPr>
      </w:pPr>
    </w:p>
    <w:p w:rsidR="00FB6A76" w:rsidRDefault="00FB6A76">
      <w:pPr>
        <w:spacing w:after="160" w:line="259" w:lineRule="auto"/>
        <w:jc w:val="right"/>
        <w:rPr>
          <w:b/>
        </w:rPr>
      </w:pPr>
    </w:p>
    <w:p w:rsidR="00CC3F25" w:rsidRDefault="00CC3F25">
      <w:pPr>
        <w:spacing w:after="160" w:line="259" w:lineRule="auto"/>
        <w:jc w:val="right"/>
        <w:rPr>
          <w:b/>
        </w:rPr>
      </w:pPr>
    </w:p>
    <w:p w:rsidR="00FB6A76" w:rsidRDefault="00FB6A76">
      <w:pPr>
        <w:spacing w:after="160" w:line="259" w:lineRule="auto"/>
        <w:jc w:val="right"/>
        <w:rPr>
          <w:b/>
        </w:rPr>
      </w:pPr>
    </w:p>
    <w:p w:rsidR="00FB6A76" w:rsidRDefault="00FB6A76">
      <w:pPr>
        <w:spacing w:after="160" w:line="259" w:lineRule="auto"/>
        <w:jc w:val="right"/>
        <w:rPr>
          <w:b/>
        </w:rPr>
      </w:pPr>
    </w:p>
    <w:p w:rsidR="00FB6A76" w:rsidRDefault="00FB6A76">
      <w:pPr>
        <w:spacing w:after="160" w:line="259" w:lineRule="auto"/>
        <w:jc w:val="right"/>
        <w:rPr>
          <w:b/>
        </w:rPr>
      </w:pPr>
    </w:p>
    <w:p w:rsidR="00C142DB" w:rsidRDefault="00EC68B0">
      <w:pPr>
        <w:spacing w:after="160" w:line="259" w:lineRule="auto"/>
        <w:jc w:val="right"/>
        <w:rPr>
          <w:b/>
        </w:rPr>
      </w:pPr>
      <w:r>
        <w:rPr>
          <w:b/>
        </w:rPr>
        <w:lastRenderedPageBreak/>
        <w:t>2.pielikums</w:t>
      </w:r>
    </w:p>
    <w:p w:rsidR="00C142DB" w:rsidRDefault="00EC68B0">
      <w:pPr>
        <w:pStyle w:val="Sarakstarindkopa"/>
        <w:jc w:val="right"/>
      </w:pPr>
      <w:r>
        <w:t>Cenu aptaujai “</w:t>
      </w:r>
      <w:r w:rsidR="006571AF" w:rsidRPr="006571AF">
        <w:t>Interaktīvo ekrānu piegāde un uzstādīšana Umurgas pamatskolā, Limbažu novadā</w:t>
      </w:r>
      <w:r>
        <w:t>”</w:t>
      </w:r>
    </w:p>
    <w:p w:rsidR="00C142DB" w:rsidRDefault="00EC68B0">
      <w:pPr>
        <w:pStyle w:val="Sarakstarindkopa"/>
        <w:jc w:val="center"/>
        <w:rPr>
          <w:b/>
        </w:rPr>
      </w:pPr>
      <w:r>
        <w:rPr>
          <w:b/>
        </w:rPr>
        <w:t>PIEDĀVĀJUMA VEIDLAPA</w:t>
      </w:r>
    </w:p>
    <w:p w:rsidR="00C142DB" w:rsidRDefault="00C142DB">
      <w:pPr>
        <w:rPr>
          <w:b/>
        </w:rPr>
      </w:pPr>
    </w:p>
    <w:p w:rsidR="00C142DB" w:rsidRDefault="00FB6A76">
      <w:pPr>
        <w:rPr>
          <w:b/>
        </w:rPr>
      </w:pPr>
      <w:r>
        <w:rPr>
          <w:b/>
        </w:rPr>
        <w:t>___.____.2025</w:t>
      </w:r>
      <w:r w:rsidR="00EC68B0">
        <w:rPr>
          <w:b/>
        </w:rPr>
        <w:t>. Nr.______</w:t>
      </w:r>
    </w:p>
    <w:p w:rsidR="00C142DB" w:rsidRDefault="00C142DB">
      <w:pPr>
        <w:rPr>
          <w:b/>
        </w:rPr>
      </w:pPr>
    </w:p>
    <w:p w:rsidR="00C142DB" w:rsidRDefault="00EC68B0">
      <w:pPr>
        <w:jc w:val="both"/>
        <w:rPr>
          <w:b/>
        </w:rPr>
      </w:pPr>
      <w:r>
        <w:rPr>
          <w:b/>
        </w:rPr>
        <w:tab/>
        <w:t>Pamatojoties uz saņemto uzaicinājumu, iesni</w:t>
      </w:r>
      <w:r>
        <w:rPr>
          <w:b/>
        </w:rPr>
        <w:t>edzam piedāvājumu iepirkumam “</w:t>
      </w:r>
      <w:r w:rsidR="00FB6A76" w:rsidRPr="00CC3F25">
        <w:rPr>
          <w:b/>
        </w:rPr>
        <w:t>Interaktīvo ekrānu piegāde un uzstādīšana Umurgas pamatskolā, Limbažu novadā</w:t>
      </w:r>
      <w:r>
        <w:rPr>
          <w:b/>
        </w:rPr>
        <w:t>”.</w:t>
      </w:r>
    </w:p>
    <w:p w:rsidR="00C142DB" w:rsidRDefault="00C142DB">
      <w:pPr>
        <w:jc w:val="both"/>
        <w:rPr>
          <w:b/>
        </w:rPr>
      </w:pPr>
    </w:p>
    <w:p w:rsidR="00C142DB" w:rsidRDefault="00EC68B0">
      <w:pPr>
        <w:numPr>
          <w:ilvl w:val="0"/>
          <w:numId w:val="13"/>
        </w:numPr>
        <w:spacing w:before="120" w:after="120"/>
        <w:ind w:left="357" w:hanging="357"/>
        <w:rPr>
          <w:rFonts w:ascii="Times New Roman Bold" w:hAnsi="Times New Roman Bold"/>
          <w:b/>
          <w:caps/>
        </w:rPr>
      </w:pPr>
      <w:r>
        <w:rPr>
          <w:rFonts w:ascii="Times New Roman Bold" w:hAnsi="Times New Roman Bold"/>
          <w:b/>
          <w:caps/>
        </w:rPr>
        <w:t>INFORMĀCIJA PAR PRETENDENTU</w:t>
      </w:r>
    </w:p>
    <w:tbl>
      <w:tblPr>
        <w:tblW w:w="9550" w:type="dxa"/>
        <w:tblInd w:w="108" w:type="dxa"/>
        <w:tblLayout w:type="fixed"/>
        <w:tblLook w:val="00A0" w:firstRow="1" w:lastRow="0" w:firstColumn="1" w:lastColumn="0" w:noHBand="0" w:noVBand="0"/>
      </w:tblPr>
      <w:tblGrid>
        <w:gridCol w:w="3431"/>
        <w:gridCol w:w="6119"/>
      </w:tblGrid>
      <w:tr w:rsidR="00C142DB">
        <w:trPr>
          <w:trHeight w:val="265"/>
        </w:trPr>
        <w:tc>
          <w:tcPr>
            <w:tcW w:w="3431" w:type="dxa"/>
            <w:tcBorders>
              <w:top w:val="single" w:sz="4" w:space="0" w:color="000000"/>
              <w:left w:val="single" w:sz="4" w:space="0" w:color="000000"/>
              <w:bottom w:val="single" w:sz="4" w:space="0" w:color="000000"/>
            </w:tcBorders>
            <w:shd w:val="clear" w:color="auto" w:fill="FFFFFF" w:themeFill="background1"/>
            <w:vAlign w:val="center"/>
          </w:tcPr>
          <w:p w:rsidR="00C142DB" w:rsidRDefault="00EC68B0">
            <w:pPr>
              <w:widowControl w:val="0"/>
              <w:snapToGrid w:val="0"/>
              <w:spacing w:line="252" w:lineRule="auto"/>
              <w:rPr>
                <w:b/>
                <w:szCs w:val="22"/>
                <w:lang w:eastAsia="en-US"/>
              </w:rPr>
            </w:pPr>
            <w:r>
              <w:rPr>
                <w:b/>
                <w:sz w:val="22"/>
                <w:szCs w:val="22"/>
                <w:lang w:eastAsia="en-US"/>
              </w:rPr>
              <w:t>Pretendenta nosaukums</w:t>
            </w:r>
          </w:p>
        </w:tc>
        <w:tc>
          <w:tcPr>
            <w:tcW w:w="6118" w:type="dxa"/>
            <w:tcBorders>
              <w:top w:val="single" w:sz="4" w:space="0" w:color="000000"/>
              <w:left w:val="single" w:sz="4" w:space="0" w:color="000000"/>
              <w:bottom w:val="single" w:sz="4" w:space="0" w:color="000000"/>
              <w:right w:val="single" w:sz="4" w:space="0" w:color="000000"/>
            </w:tcBorders>
          </w:tcPr>
          <w:p w:rsidR="00C142DB" w:rsidRDefault="00C142DB">
            <w:pPr>
              <w:widowControl w:val="0"/>
              <w:snapToGrid w:val="0"/>
              <w:spacing w:before="120" w:after="120" w:line="252" w:lineRule="auto"/>
              <w:rPr>
                <w:b/>
                <w:lang w:eastAsia="en-US"/>
              </w:rPr>
            </w:pPr>
          </w:p>
        </w:tc>
      </w:tr>
      <w:tr w:rsidR="00C142DB">
        <w:trPr>
          <w:trHeight w:val="180"/>
        </w:trPr>
        <w:tc>
          <w:tcPr>
            <w:tcW w:w="3431" w:type="dxa"/>
            <w:tcBorders>
              <w:top w:val="single" w:sz="4" w:space="0" w:color="000000"/>
              <w:left w:val="single" w:sz="4" w:space="0" w:color="000000"/>
              <w:bottom w:val="single" w:sz="4" w:space="0" w:color="000000"/>
            </w:tcBorders>
            <w:shd w:val="clear" w:color="auto" w:fill="FFFFFF" w:themeFill="background1"/>
            <w:vAlign w:val="center"/>
          </w:tcPr>
          <w:p w:rsidR="00C142DB" w:rsidRDefault="00EC68B0">
            <w:pPr>
              <w:widowControl w:val="0"/>
              <w:snapToGrid w:val="0"/>
              <w:spacing w:line="252" w:lineRule="auto"/>
              <w:rPr>
                <w:b/>
                <w:szCs w:val="22"/>
                <w:lang w:eastAsia="en-US"/>
              </w:rPr>
            </w:pPr>
            <w:r>
              <w:rPr>
                <w:b/>
                <w:sz w:val="22"/>
                <w:szCs w:val="22"/>
                <w:lang w:eastAsia="en-US"/>
              </w:rPr>
              <w:t>Reģistrācijas Nr.</w:t>
            </w:r>
          </w:p>
        </w:tc>
        <w:tc>
          <w:tcPr>
            <w:tcW w:w="6118" w:type="dxa"/>
            <w:tcBorders>
              <w:top w:val="single" w:sz="4" w:space="0" w:color="000000"/>
              <w:left w:val="single" w:sz="4" w:space="0" w:color="000000"/>
              <w:bottom w:val="single" w:sz="4" w:space="0" w:color="000000"/>
              <w:right w:val="single" w:sz="4" w:space="0" w:color="000000"/>
            </w:tcBorders>
          </w:tcPr>
          <w:p w:rsidR="00C142DB" w:rsidRDefault="00C142DB">
            <w:pPr>
              <w:widowControl w:val="0"/>
              <w:snapToGrid w:val="0"/>
              <w:spacing w:before="120" w:after="120" w:line="252" w:lineRule="auto"/>
              <w:rPr>
                <w:b/>
                <w:lang w:eastAsia="en-US"/>
              </w:rPr>
            </w:pPr>
          </w:p>
        </w:tc>
      </w:tr>
      <w:tr w:rsidR="00C142DB">
        <w:trPr>
          <w:trHeight w:val="180"/>
        </w:trPr>
        <w:tc>
          <w:tcPr>
            <w:tcW w:w="3431" w:type="dxa"/>
            <w:tcBorders>
              <w:top w:val="single" w:sz="4" w:space="0" w:color="000000"/>
              <w:left w:val="single" w:sz="4" w:space="0" w:color="000000"/>
              <w:bottom w:val="single" w:sz="4" w:space="0" w:color="000000"/>
            </w:tcBorders>
            <w:shd w:val="clear" w:color="auto" w:fill="FFFFFF" w:themeFill="background1"/>
            <w:vAlign w:val="center"/>
          </w:tcPr>
          <w:p w:rsidR="00C142DB" w:rsidRDefault="00EC68B0">
            <w:pPr>
              <w:widowControl w:val="0"/>
              <w:snapToGrid w:val="0"/>
              <w:spacing w:line="252" w:lineRule="auto"/>
              <w:rPr>
                <w:b/>
                <w:sz w:val="22"/>
                <w:szCs w:val="22"/>
                <w:highlight w:val="yellow"/>
                <w:lang w:eastAsia="en-US"/>
              </w:rPr>
            </w:pPr>
            <w:r>
              <w:rPr>
                <w:b/>
                <w:sz w:val="22"/>
                <w:szCs w:val="22"/>
                <w:lang w:eastAsia="en-US"/>
              </w:rPr>
              <w:t>Pretendenta bankas rekvizīti</w:t>
            </w:r>
          </w:p>
        </w:tc>
        <w:tc>
          <w:tcPr>
            <w:tcW w:w="6118" w:type="dxa"/>
            <w:tcBorders>
              <w:top w:val="single" w:sz="4" w:space="0" w:color="000000"/>
              <w:left w:val="single" w:sz="4" w:space="0" w:color="000000"/>
              <w:bottom w:val="single" w:sz="4" w:space="0" w:color="000000"/>
              <w:right w:val="single" w:sz="4" w:space="0" w:color="000000"/>
            </w:tcBorders>
          </w:tcPr>
          <w:p w:rsidR="00C142DB" w:rsidRDefault="00C142DB">
            <w:pPr>
              <w:widowControl w:val="0"/>
              <w:snapToGrid w:val="0"/>
              <w:spacing w:before="120" w:after="120" w:line="252" w:lineRule="auto"/>
              <w:rPr>
                <w:b/>
                <w:lang w:eastAsia="en-US"/>
              </w:rPr>
            </w:pPr>
          </w:p>
        </w:tc>
      </w:tr>
      <w:tr w:rsidR="00C142DB">
        <w:trPr>
          <w:trHeight w:val="287"/>
        </w:trPr>
        <w:tc>
          <w:tcPr>
            <w:tcW w:w="3431" w:type="dxa"/>
            <w:tcBorders>
              <w:top w:val="single" w:sz="4" w:space="0" w:color="000000"/>
              <w:left w:val="single" w:sz="4" w:space="0" w:color="000000"/>
              <w:bottom w:val="single" w:sz="4" w:space="0" w:color="000000"/>
            </w:tcBorders>
            <w:shd w:val="clear" w:color="auto" w:fill="FFFFFF" w:themeFill="background1"/>
            <w:vAlign w:val="center"/>
          </w:tcPr>
          <w:p w:rsidR="00C142DB" w:rsidRDefault="00EC68B0">
            <w:pPr>
              <w:widowControl w:val="0"/>
              <w:snapToGrid w:val="0"/>
              <w:spacing w:before="120" w:after="120" w:line="252" w:lineRule="auto"/>
              <w:rPr>
                <w:b/>
                <w:lang w:eastAsia="en-US"/>
              </w:rPr>
            </w:pPr>
            <w:r>
              <w:rPr>
                <w:b/>
                <w:sz w:val="22"/>
                <w:szCs w:val="22"/>
                <w:lang w:eastAsia="en-US"/>
              </w:rPr>
              <w:t>Adrese</w:t>
            </w:r>
          </w:p>
        </w:tc>
        <w:tc>
          <w:tcPr>
            <w:tcW w:w="6118" w:type="dxa"/>
            <w:tcBorders>
              <w:top w:val="single" w:sz="4" w:space="0" w:color="000000"/>
              <w:left w:val="single" w:sz="4" w:space="0" w:color="000000"/>
              <w:bottom w:val="single" w:sz="4" w:space="0" w:color="000000"/>
              <w:right w:val="single" w:sz="4" w:space="0" w:color="000000"/>
            </w:tcBorders>
          </w:tcPr>
          <w:p w:rsidR="00C142DB" w:rsidRDefault="00C142DB">
            <w:pPr>
              <w:widowControl w:val="0"/>
              <w:snapToGrid w:val="0"/>
              <w:spacing w:before="120" w:after="120" w:line="252" w:lineRule="auto"/>
              <w:rPr>
                <w:b/>
                <w:lang w:eastAsia="en-US"/>
              </w:rPr>
            </w:pPr>
          </w:p>
        </w:tc>
      </w:tr>
      <w:tr w:rsidR="00C142DB">
        <w:trPr>
          <w:trHeight w:val="160"/>
        </w:trPr>
        <w:tc>
          <w:tcPr>
            <w:tcW w:w="3431" w:type="dxa"/>
            <w:tcBorders>
              <w:top w:val="single" w:sz="4" w:space="0" w:color="000000"/>
              <w:left w:val="single" w:sz="4" w:space="0" w:color="000000"/>
              <w:bottom w:val="single" w:sz="4" w:space="0" w:color="000000"/>
            </w:tcBorders>
            <w:shd w:val="clear" w:color="auto" w:fill="FFFFFF" w:themeFill="background1"/>
            <w:vAlign w:val="center"/>
          </w:tcPr>
          <w:p w:rsidR="00C142DB" w:rsidRDefault="00EC68B0">
            <w:pPr>
              <w:widowControl w:val="0"/>
              <w:snapToGrid w:val="0"/>
              <w:spacing w:before="120" w:after="120" w:line="252" w:lineRule="auto"/>
              <w:rPr>
                <w:b/>
                <w:lang w:eastAsia="en-US"/>
              </w:rPr>
            </w:pPr>
            <w:r>
              <w:rPr>
                <w:b/>
                <w:sz w:val="22"/>
                <w:szCs w:val="22"/>
                <w:lang w:eastAsia="en-US"/>
              </w:rPr>
              <w:t>Tālr., faksa Nr.</w:t>
            </w:r>
          </w:p>
        </w:tc>
        <w:tc>
          <w:tcPr>
            <w:tcW w:w="6118" w:type="dxa"/>
            <w:tcBorders>
              <w:top w:val="single" w:sz="4" w:space="0" w:color="000000"/>
              <w:left w:val="single" w:sz="4" w:space="0" w:color="000000"/>
              <w:bottom w:val="single" w:sz="4" w:space="0" w:color="000000"/>
              <w:right w:val="single" w:sz="4" w:space="0" w:color="000000"/>
            </w:tcBorders>
          </w:tcPr>
          <w:p w:rsidR="00C142DB" w:rsidRDefault="00C142DB">
            <w:pPr>
              <w:widowControl w:val="0"/>
              <w:snapToGrid w:val="0"/>
              <w:spacing w:before="120" w:after="120" w:line="252" w:lineRule="auto"/>
              <w:rPr>
                <w:b/>
                <w:lang w:eastAsia="en-US"/>
              </w:rPr>
            </w:pPr>
          </w:p>
        </w:tc>
      </w:tr>
      <w:tr w:rsidR="00C142DB">
        <w:trPr>
          <w:trHeight w:val="253"/>
        </w:trPr>
        <w:tc>
          <w:tcPr>
            <w:tcW w:w="3431" w:type="dxa"/>
            <w:tcBorders>
              <w:top w:val="single" w:sz="4" w:space="0" w:color="000000"/>
              <w:left w:val="single" w:sz="4" w:space="0" w:color="000000"/>
              <w:bottom w:val="single" w:sz="4" w:space="0" w:color="000000"/>
            </w:tcBorders>
            <w:shd w:val="clear" w:color="auto" w:fill="FFFFFF" w:themeFill="background1"/>
            <w:vAlign w:val="center"/>
          </w:tcPr>
          <w:p w:rsidR="00C142DB" w:rsidRDefault="00EC68B0">
            <w:pPr>
              <w:widowControl w:val="0"/>
              <w:snapToGrid w:val="0"/>
              <w:spacing w:before="120" w:after="120" w:line="252" w:lineRule="auto"/>
              <w:rPr>
                <w:b/>
                <w:lang w:eastAsia="en-US"/>
              </w:rPr>
            </w:pPr>
            <w:r>
              <w:rPr>
                <w:b/>
                <w:sz w:val="22"/>
                <w:szCs w:val="22"/>
                <w:lang w:eastAsia="en-US"/>
              </w:rPr>
              <w:t>Par līguma izpildi atbildīgās personas vārds, uzvārds, tālr. Nr., e-pasta adrese</w:t>
            </w:r>
          </w:p>
        </w:tc>
        <w:tc>
          <w:tcPr>
            <w:tcW w:w="6118" w:type="dxa"/>
            <w:tcBorders>
              <w:top w:val="single" w:sz="4" w:space="0" w:color="000000"/>
              <w:left w:val="single" w:sz="4" w:space="0" w:color="000000"/>
              <w:bottom w:val="single" w:sz="4" w:space="0" w:color="000000"/>
              <w:right w:val="single" w:sz="4" w:space="0" w:color="000000"/>
            </w:tcBorders>
          </w:tcPr>
          <w:p w:rsidR="00C142DB" w:rsidRDefault="00C142DB">
            <w:pPr>
              <w:widowControl w:val="0"/>
              <w:snapToGrid w:val="0"/>
              <w:spacing w:before="120" w:after="120" w:line="252" w:lineRule="auto"/>
              <w:rPr>
                <w:b/>
                <w:lang w:eastAsia="en-US"/>
              </w:rPr>
            </w:pPr>
          </w:p>
        </w:tc>
      </w:tr>
      <w:tr w:rsidR="00C142DB">
        <w:trPr>
          <w:trHeight w:val="253"/>
        </w:trPr>
        <w:tc>
          <w:tcPr>
            <w:tcW w:w="3431" w:type="dxa"/>
            <w:tcBorders>
              <w:top w:val="single" w:sz="4" w:space="0" w:color="000000"/>
              <w:left w:val="single" w:sz="4" w:space="0" w:color="000000"/>
              <w:bottom w:val="single" w:sz="4" w:space="0" w:color="000000"/>
            </w:tcBorders>
            <w:shd w:val="clear" w:color="auto" w:fill="FFFFFF" w:themeFill="background1"/>
            <w:vAlign w:val="center"/>
          </w:tcPr>
          <w:p w:rsidR="00C142DB" w:rsidRDefault="00EC68B0">
            <w:pPr>
              <w:widowControl w:val="0"/>
              <w:snapToGrid w:val="0"/>
              <w:spacing w:before="120" w:after="120" w:line="252" w:lineRule="auto"/>
              <w:rPr>
                <w:b/>
                <w:sz w:val="22"/>
                <w:szCs w:val="22"/>
                <w:lang w:eastAsia="en-US"/>
              </w:rPr>
            </w:pPr>
            <w:r>
              <w:rPr>
                <w:b/>
                <w:sz w:val="22"/>
                <w:szCs w:val="22"/>
                <w:lang w:eastAsia="en-US"/>
              </w:rPr>
              <w:t>Pretendents nodrošina vai nenodrošina līguma elektronisku parakstīšanu</w:t>
            </w:r>
          </w:p>
        </w:tc>
        <w:tc>
          <w:tcPr>
            <w:tcW w:w="6118" w:type="dxa"/>
            <w:tcBorders>
              <w:top w:val="single" w:sz="4" w:space="0" w:color="000000"/>
              <w:left w:val="single" w:sz="4" w:space="0" w:color="000000"/>
              <w:bottom w:val="single" w:sz="4" w:space="0" w:color="000000"/>
              <w:right w:val="single" w:sz="4" w:space="0" w:color="000000"/>
            </w:tcBorders>
          </w:tcPr>
          <w:p w:rsidR="00C142DB" w:rsidRDefault="00C142DB">
            <w:pPr>
              <w:widowControl w:val="0"/>
              <w:snapToGrid w:val="0"/>
              <w:spacing w:before="120" w:after="120" w:line="252" w:lineRule="auto"/>
              <w:rPr>
                <w:b/>
                <w:lang w:eastAsia="en-US"/>
              </w:rPr>
            </w:pPr>
          </w:p>
        </w:tc>
      </w:tr>
      <w:tr w:rsidR="00C142DB">
        <w:trPr>
          <w:trHeight w:val="253"/>
        </w:trPr>
        <w:tc>
          <w:tcPr>
            <w:tcW w:w="3431" w:type="dxa"/>
            <w:tcBorders>
              <w:top w:val="single" w:sz="4" w:space="0" w:color="000000"/>
              <w:left w:val="single" w:sz="4" w:space="0" w:color="000000"/>
              <w:bottom w:val="single" w:sz="4" w:space="0" w:color="000000"/>
            </w:tcBorders>
            <w:shd w:val="clear" w:color="auto" w:fill="FFFFFF" w:themeFill="background1"/>
            <w:vAlign w:val="center"/>
          </w:tcPr>
          <w:p w:rsidR="00C142DB" w:rsidRDefault="00EC68B0">
            <w:pPr>
              <w:widowControl w:val="0"/>
              <w:snapToGrid w:val="0"/>
              <w:spacing w:before="120" w:after="120" w:line="252" w:lineRule="auto"/>
              <w:rPr>
                <w:b/>
                <w:sz w:val="22"/>
                <w:szCs w:val="22"/>
                <w:lang w:eastAsia="en-US"/>
              </w:rPr>
            </w:pPr>
            <w:r>
              <w:rPr>
                <w:b/>
                <w:sz w:val="22"/>
                <w:szCs w:val="22"/>
                <w:lang w:eastAsia="en-US"/>
              </w:rPr>
              <w:t>Pretendenta pārstāvja vai pilnvarotās personas vārds, uzvārds, amats</w:t>
            </w:r>
          </w:p>
        </w:tc>
        <w:tc>
          <w:tcPr>
            <w:tcW w:w="6118" w:type="dxa"/>
            <w:tcBorders>
              <w:top w:val="single" w:sz="4" w:space="0" w:color="000000"/>
              <w:left w:val="single" w:sz="4" w:space="0" w:color="000000"/>
              <w:bottom w:val="single" w:sz="4" w:space="0" w:color="000000"/>
              <w:right w:val="single" w:sz="4" w:space="0" w:color="000000"/>
            </w:tcBorders>
          </w:tcPr>
          <w:p w:rsidR="00C142DB" w:rsidRDefault="00C142DB">
            <w:pPr>
              <w:widowControl w:val="0"/>
              <w:snapToGrid w:val="0"/>
              <w:spacing w:before="120" w:after="120" w:line="252" w:lineRule="auto"/>
              <w:rPr>
                <w:b/>
                <w:lang w:eastAsia="en-US"/>
              </w:rPr>
            </w:pPr>
          </w:p>
        </w:tc>
      </w:tr>
      <w:tr w:rsidR="00C142DB">
        <w:trPr>
          <w:trHeight w:val="253"/>
        </w:trPr>
        <w:tc>
          <w:tcPr>
            <w:tcW w:w="3431" w:type="dxa"/>
            <w:tcBorders>
              <w:top w:val="single" w:sz="4" w:space="0" w:color="000000"/>
              <w:left w:val="single" w:sz="4" w:space="0" w:color="000000"/>
              <w:bottom w:val="single" w:sz="4" w:space="0" w:color="000000"/>
            </w:tcBorders>
            <w:shd w:val="clear" w:color="auto" w:fill="FFFFFF" w:themeFill="background1"/>
            <w:vAlign w:val="center"/>
          </w:tcPr>
          <w:p w:rsidR="00C142DB" w:rsidRDefault="00EC68B0">
            <w:pPr>
              <w:widowControl w:val="0"/>
              <w:snapToGrid w:val="0"/>
              <w:spacing w:before="120" w:after="120" w:line="252" w:lineRule="auto"/>
              <w:rPr>
                <w:b/>
                <w:sz w:val="22"/>
                <w:szCs w:val="22"/>
                <w:lang w:eastAsia="en-US"/>
              </w:rPr>
            </w:pPr>
            <w:r>
              <w:rPr>
                <w:b/>
                <w:sz w:val="22"/>
                <w:szCs w:val="22"/>
                <w:lang w:eastAsia="en-US"/>
              </w:rPr>
              <w:t xml:space="preserve">Pretendenta pārstāvja vai </w:t>
            </w:r>
            <w:r>
              <w:rPr>
                <w:b/>
                <w:sz w:val="22"/>
                <w:szCs w:val="22"/>
                <w:lang w:eastAsia="en-US"/>
              </w:rPr>
              <w:t>pilnvarotās personas pilnvarojuma pamats</w:t>
            </w:r>
          </w:p>
        </w:tc>
        <w:tc>
          <w:tcPr>
            <w:tcW w:w="6118" w:type="dxa"/>
            <w:tcBorders>
              <w:top w:val="single" w:sz="4" w:space="0" w:color="000000"/>
              <w:left w:val="single" w:sz="4" w:space="0" w:color="000000"/>
              <w:bottom w:val="single" w:sz="4" w:space="0" w:color="000000"/>
              <w:right w:val="single" w:sz="4" w:space="0" w:color="000000"/>
            </w:tcBorders>
          </w:tcPr>
          <w:p w:rsidR="00C142DB" w:rsidRDefault="00C142DB">
            <w:pPr>
              <w:widowControl w:val="0"/>
              <w:snapToGrid w:val="0"/>
              <w:spacing w:before="120" w:after="120" w:line="252" w:lineRule="auto"/>
              <w:rPr>
                <w:b/>
                <w:lang w:eastAsia="en-US"/>
              </w:rPr>
            </w:pPr>
          </w:p>
        </w:tc>
      </w:tr>
    </w:tbl>
    <w:p w:rsidR="00C142DB" w:rsidRDefault="00C142DB">
      <w:pPr>
        <w:pStyle w:val="naisnod"/>
        <w:spacing w:before="0" w:after="0"/>
        <w:jc w:val="left"/>
        <w:rPr>
          <w:sz w:val="26"/>
          <w:szCs w:val="26"/>
        </w:rPr>
      </w:pPr>
    </w:p>
    <w:p w:rsidR="00C142DB" w:rsidRDefault="00EC68B0">
      <w:pPr>
        <w:pStyle w:val="naisnod"/>
        <w:spacing w:before="0" w:after="0"/>
        <w:jc w:val="left"/>
        <w:rPr>
          <w:b w:val="0"/>
        </w:rPr>
      </w:pPr>
      <w:r>
        <w:rPr>
          <w:b w:val="0"/>
        </w:rPr>
        <w:t>Ja piedāvājumu paraksta pilnvarotā persona, klāt pievienojama pilnvara.</w:t>
      </w:r>
    </w:p>
    <w:p w:rsidR="00C142DB" w:rsidRDefault="00C142DB">
      <w:pPr>
        <w:pStyle w:val="naisnod"/>
        <w:spacing w:before="0" w:after="0"/>
        <w:ind w:left="360"/>
        <w:jc w:val="left"/>
        <w:rPr>
          <w:sz w:val="26"/>
          <w:szCs w:val="26"/>
        </w:rPr>
      </w:pPr>
    </w:p>
    <w:p w:rsidR="00C142DB" w:rsidRDefault="00EC68B0">
      <w:pPr>
        <w:pStyle w:val="naisnod"/>
        <w:spacing w:before="0" w:after="0"/>
        <w:ind w:left="360" w:hanging="360"/>
        <w:jc w:val="left"/>
        <w:rPr>
          <w:b w:val="0"/>
        </w:rPr>
      </w:pPr>
      <w:r>
        <w:rPr>
          <w:b w:val="0"/>
        </w:rPr>
        <w:t>Piekrītam visām Tehniskajā specifikācijā izvirzītajām prasībām.</w:t>
      </w:r>
    </w:p>
    <w:p w:rsidR="00C142DB" w:rsidRDefault="00C142DB">
      <w:pPr>
        <w:spacing w:after="160" w:line="252" w:lineRule="auto"/>
        <w:rPr>
          <w:b/>
          <w:bCs/>
          <w:sz w:val="26"/>
          <w:szCs w:val="26"/>
        </w:rPr>
      </w:pPr>
    </w:p>
    <w:p w:rsidR="00C142DB" w:rsidRDefault="00EC68B0">
      <w:pPr>
        <w:pStyle w:val="Sarakstarindkopa"/>
        <w:numPr>
          <w:ilvl w:val="0"/>
          <w:numId w:val="14"/>
        </w:numPr>
        <w:spacing w:after="160" w:line="252" w:lineRule="auto"/>
        <w:rPr>
          <w:b/>
          <w:bCs/>
          <w:sz w:val="26"/>
          <w:szCs w:val="26"/>
        </w:rPr>
      </w:pPr>
      <w:r>
        <w:rPr>
          <w:b/>
          <w:bCs/>
          <w:sz w:val="26"/>
          <w:szCs w:val="26"/>
        </w:rPr>
        <w:t>TEHNISKAIS PIEDĀVĀJUMS</w:t>
      </w:r>
    </w:p>
    <w:tbl>
      <w:tblPr>
        <w:tblStyle w:val="Reatabula"/>
        <w:tblW w:w="9493" w:type="dxa"/>
        <w:tblLayout w:type="fixed"/>
        <w:tblLook w:val="04A0" w:firstRow="1" w:lastRow="0" w:firstColumn="1" w:lastColumn="0" w:noHBand="0" w:noVBand="1"/>
      </w:tblPr>
      <w:tblGrid>
        <w:gridCol w:w="2689"/>
        <w:gridCol w:w="1559"/>
        <w:gridCol w:w="5245"/>
      </w:tblGrid>
      <w:tr w:rsidR="00EC68B0" w:rsidTr="00EC68B0">
        <w:trPr>
          <w:trHeight w:val="295"/>
        </w:trPr>
        <w:tc>
          <w:tcPr>
            <w:tcW w:w="2689" w:type="dxa"/>
          </w:tcPr>
          <w:p w:rsidR="00EC68B0" w:rsidRDefault="00EC68B0">
            <w:pPr>
              <w:widowControl w:val="0"/>
              <w:spacing w:line="259" w:lineRule="auto"/>
              <w:rPr>
                <w:b/>
              </w:rPr>
            </w:pPr>
            <w:r>
              <w:rPr>
                <w:b/>
              </w:rPr>
              <w:t>Prece</w:t>
            </w:r>
          </w:p>
        </w:tc>
        <w:tc>
          <w:tcPr>
            <w:tcW w:w="1559" w:type="dxa"/>
          </w:tcPr>
          <w:p w:rsidR="00EC68B0" w:rsidRDefault="00EC68B0">
            <w:pPr>
              <w:widowControl w:val="0"/>
              <w:spacing w:line="259" w:lineRule="auto"/>
              <w:jc w:val="center"/>
              <w:rPr>
                <w:b/>
              </w:rPr>
            </w:pPr>
            <w:r>
              <w:rPr>
                <w:b/>
              </w:rPr>
              <w:t>Daudzums</w:t>
            </w:r>
          </w:p>
        </w:tc>
        <w:tc>
          <w:tcPr>
            <w:tcW w:w="5245" w:type="dxa"/>
          </w:tcPr>
          <w:p w:rsidR="00EC68B0" w:rsidRDefault="00EC68B0">
            <w:pPr>
              <w:widowControl w:val="0"/>
              <w:spacing w:line="259" w:lineRule="auto"/>
              <w:jc w:val="center"/>
              <w:rPr>
                <w:b/>
              </w:rPr>
            </w:pPr>
            <w:bookmarkStart w:id="0" w:name="_GoBack"/>
            <w:bookmarkEnd w:id="0"/>
            <w:r>
              <w:rPr>
                <w:b/>
              </w:rPr>
              <w:t>Pretendenta piedāvājums</w:t>
            </w:r>
          </w:p>
        </w:tc>
      </w:tr>
      <w:tr w:rsidR="00EC68B0" w:rsidTr="00EC68B0">
        <w:trPr>
          <w:trHeight w:val="155"/>
        </w:trPr>
        <w:tc>
          <w:tcPr>
            <w:tcW w:w="2689" w:type="dxa"/>
          </w:tcPr>
          <w:p w:rsidR="00EC68B0" w:rsidRDefault="00EC68B0">
            <w:pPr>
              <w:widowControl w:val="0"/>
              <w:jc w:val="both"/>
            </w:pPr>
            <w:r>
              <w:t>Interaktīvais ekrāns</w:t>
            </w:r>
          </w:p>
        </w:tc>
        <w:tc>
          <w:tcPr>
            <w:tcW w:w="1559" w:type="dxa"/>
          </w:tcPr>
          <w:p w:rsidR="00EC68B0" w:rsidRDefault="00EC68B0">
            <w:pPr>
              <w:widowControl w:val="0"/>
            </w:pPr>
            <w:r>
              <w:t xml:space="preserve">2 </w:t>
            </w:r>
          </w:p>
        </w:tc>
        <w:tc>
          <w:tcPr>
            <w:tcW w:w="5245" w:type="dxa"/>
          </w:tcPr>
          <w:p w:rsidR="00EC68B0" w:rsidRDefault="00EC68B0">
            <w:pPr>
              <w:widowControl w:val="0"/>
            </w:pPr>
            <w:r>
              <w:t>Ražotājs:</w:t>
            </w:r>
          </w:p>
          <w:p w:rsidR="00EC68B0" w:rsidRDefault="00EC68B0">
            <w:pPr>
              <w:widowControl w:val="0"/>
            </w:pPr>
            <w:r>
              <w:t>Modelis:</w:t>
            </w:r>
          </w:p>
          <w:p w:rsidR="00EC68B0" w:rsidRDefault="00EC68B0">
            <w:pPr>
              <w:widowControl w:val="0"/>
            </w:pPr>
            <w:r>
              <w:t>Apraksts:</w:t>
            </w:r>
          </w:p>
          <w:p w:rsidR="00EC68B0" w:rsidRDefault="00EC68B0">
            <w:pPr>
              <w:widowControl w:val="0"/>
            </w:pPr>
          </w:p>
        </w:tc>
      </w:tr>
    </w:tbl>
    <w:p w:rsidR="00C142DB" w:rsidRDefault="00C142DB">
      <w:pPr>
        <w:jc w:val="both"/>
      </w:pPr>
    </w:p>
    <w:p w:rsidR="00C142DB" w:rsidRDefault="00C142DB">
      <w:pPr>
        <w:spacing w:line="259" w:lineRule="auto"/>
        <w:rPr>
          <w:b/>
          <w:bCs/>
        </w:rPr>
      </w:pPr>
    </w:p>
    <w:p w:rsidR="00C142DB" w:rsidRDefault="00EC68B0">
      <w:pPr>
        <w:pStyle w:val="naisnod"/>
        <w:numPr>
          <w:ilvl w:val="0"/>
          <w:numId w:val="15"/>
        </w:numPr>
        <w:spacing w:before="0" w:after="0"/>
        <w:jc w:val="left"/>
        <w:rPr>
          <w:sz w:val="26"/>
          <w:szCs w:val="26"/>
        </w:rPr>
      </w:pPr>
      <w:r>
        <w:rPr>
          <w:sz w:val="26"/>
          <w:szCs w:val="26"/>
        </w:rPr>
        <w:t>FINANŠU PIEDĀVĀJUMS</w:t>
      </w:r>
    </w:p>
    <w:p w:rsidR="00C142DB" w:rsidRDefault="00C142DB">
      <w:pPr>
        <w:spacing w:line="259" w:lineRule="auto"/>
        <w:rPr>
          <w:b/>
          <w:bCs/>
        </w:rPr>
      </w:pPr>
    </w:p>
    <w:tbl>
      <w:tblPr>
        <w:tblStyle w:val="Reatabula"/>
        <w:tblW w:w="10196" w:type="dxa"/>
        <w:tblLayout w:type="fixed"/>
        <w:tblLook w:val="04A0" w:firstRow="1" w:lastRow="0" w:firstColumn="1" w:lastColumn="0" w:noHBand="0" w:noVBand="1"/>
      </w:tblPr>
      <w:tblGrid>
        <w:gridCol w:w="1005"/>
        <w:gridCol w:w="3237"/>
        <w:gridCol w:w="1982"/>
        <w:gridCol w:w="1986"/>
        <w:gridCol w:w="1986"/>
      </w:tblGrid>
      <w:tr w:rsidR="00C142DB">
        <w:tc>
          <w:tcPr>
            <w:tcW w:w="1005" w:type="dxa"/>
          </w:tcPr>
          <w:p w:rsidR="00C142DB" w:rsidRDefault="00EC68B0">
            <w:pPr>
              <w:pStyle w:val="naisnod"/>
              <w:widowControl w:val="0"/>
              <w:spacing w:before="0" w:after="0"/>
              <w:jc w:val="left"/>
            </w:pPr>
            <w:proofErr w:type="spellStart"/>
            <w:r>
              <w:t>Nr.p.k</w:t>
            </w:r>
            <w:proofErr w:type="spellEnd"/>
            <w:r>
              <w:t>.</w:t>
            </w:r>
          </w:p>
        </w:tc>
        <w:tc>
          <w:tcPr>
            <w:tcW w:w="3237" w:type="dxa"/>
          </w:tcPr>
          <w:p w:rsidR="00C142DB" w:rsidRDefault="00EC68B0">
            <w:pPr>
              <w:pStyle w:val="naisnod"/>
              <w:widowControl w:val="0"/>
              <w:spacing w:before="0" w:after="0"/>
              <w:jc w:val="left"/>
            </w:pPr>
            <w:r>
              <w:t>Nosaukums</w:t>
            </w:r>
          </w:p>
        </w:tc>
        <w:tc>
          <w:tcPr>
            <w:tcW w:w="1982" w:type="dxa"/>
          </w:tcPr>
          <w:p w:rsidR="00C142DB" w:rsidRDefault="00EC68B0">
            <w:pPr>
              <w:pStyle w:val="naisnod"/>
              <w:widowControl w:val="0"/>
              <w:spacing w:before="0" w:after="0"/>
              <w:jc w:val="left"/>
            </w:pPr>
            <w:r>
              <w:t>Cena,</w:t>
            </w:r>
          </w:p>
          <w:p w:rsidR="00C142DB" w:rsidRDefault="00EC68B0">
            <w:pPr>
              <w:pStyle w:val="naisnod"/>
              <w:widowControl w:val="0"/>
              <w:spacing w:before="0" w:after="0"/>
              <w:jc w:val="left"/>
            </w:pPr>
            <w:r>
              <w:t>EUR bez PVN*</w:t>
            </w:r>
          </w:p>
        </w:tc>
        <w:tc>
          <w:tcPr>
            <w:tcW w:w="1986" w:type="dxa"/>
          </w:tcPr>
          <w:p w:rsidR="00C142DB" w:rsidRDefault="00EC68B0">
            <w:pPr>
              <w:pStyle w:val="naisnod"/>
              <w:widowControl w:val="0"/>
              <w:spacing w:before="0" w:after="0"/>
              <w:jc w:val="left"/>
            </w:pPr>
            <w:r>
              <w:t>Skaits</w:t>
            </w:r>
          </w:p>
        </w:tc>
        <w:tc>
          <w:tcPr>
            <w:tcW w:w="1986" w:type="dxa"/>
          </w:tcPr>
          <w:p w:rsidR="00C142DB" w:rsidRDefault="00EC68B0">
            <w:pPr>
              <w:pStyle w:val="naisnod"/>
              <w:widowControl w:val="0"/>
              <w:spacing w:before="0" w:after="0"/>
              <w:jc w:val="left"/>
            </w:pPr>
            <w:r>
              <w:t>Kopējā cena, EUR bez PVN</w:t>
            </w:r>
          </w:p>
        </w:tc>
      </w:tr>
      <w:tr w:rsidR="00C142DB">
        <w:tc>
          <w:tcPr>
            <w:tcW w:w="1005" w:type="dxa"/>
          </w:tcPr>
          <w:p w:rsidR="00C142DB" w:rsidRDefault="00EC68B0">
            <w:pPr>
              <w:pStyle w:val="naisnod"/>
              <w:widowControl w:val="0"/>
              <w:spacing w:before="0" w:after="0"/>
              <w:jc w:val="left"/>
              <w:rPr>
                <w:b w:val="0"/>
                <w:bCs w:val="0"/>
              </w:rPr>
            </w:pPr>
            <w:r>
              <w:rPr>
                <w:b w:val="0"/>
                <w:bCs w:val="0"/>
              </w:rPr>
              <w:t>1.</w:t>
            </w:r>
          </w:p>
        </w:tc>
        <w:tc>
          <w:tcPr>
            <w:tcW w:w="3237" w:type="dxa"/>
          </w:tcPr>
          <w:p w:rsidR="00C142DB" w:rsidRDefault="00EC68B0">
            <w:pPr>
              <w:pStyle w:val="naisnod"/>
              <w:widowControl w:val="0"/>
              <w:spacing w:before="0" w:after="0"/>
              <w:jc w:val="left"/>
              <w:rPr>
                <w:b w:val="0"/>
                <w:bCs w:val="0"/>
              </w:rPr>
            </w:pPr>
            <w:r>
              <w:rPr>
                <w:b w:val="0"/>
                <w:bCs w:val="0"/>
              </w:rPr>
              <w:t>Interaktīvais ekrāns</w:t>
            </w:r>
          </w:p>
        </w:tc>
        <w:tc>
          <w:tcPr>
            <w:tcW w:w="1982" w:type="dxa"/>
          </w:tcPr>
          <w:p w:rsidR="00C142DB" w:rsidRDefault="00C142DB">
            <w:pPr>
              <w:pStyle w:val="naisnod"/>
              <w:widowControl w:val="0"/>
              <w:spacing w:before="0" w:after="0"/>
              <w:jc w:val="left"/>
              <w:rPr>
                <w:b w:val="0"/>
                <w:bCs w:val="0"/>
              </w:rPr>
            </w:pPr>
          </w:p>
        </w:tc>
        <w:tc>
          <w:tcPr>
            <w:tcW w:w="1986" w:type="dxa"/>
          </w:tcPr>
          <w:p w:rsidR="00C142DB" w:rsidRDefault="00FB6A76">
            <w:pPr>
              <w:pStyle w:val="naisnod"/>
              <w:widowControl w:val="0"/>
              <w:spacing w:before="0" w:after="0"/>
              <w:rPr>
                <w:b w:val="0"/>
                <w:bCs w:val="0"/>
              </w:rPr>
            </w:pPr>
            <w:r>
              <w:rPr>
                <w:b w:val="0"/>
                <w:bCs w:val="0"/>
              </w:rPr>
              <w:t>2</w:t>
            </w:r>
          </w:p>
        </w:tc>
        <w:tc>
          <w:tcPr>
            <w:tcW w:w="1986" w:type="dxa"/>
          </w:tcPr>
          <w:p w:rsidR="00C142DB" w:rsidRDefault="00C142DB">
            <w:pPr>
              <w:pStyle w:val="naisnod"/>
              <w:widowControl w:val="0"/>
              <w:spacing w:before="0" w:after="0"/>
              <w:jc w:val="left"/>
              <w:rPr>
                <w:b w:val="0"/>
                <w:bCs w:val="0"/>
              </w:rPr>
            </w:pPr>
          </w:p>
        </w:tc>
      </w:tr>
      <w:tr w:rsidR="00C142DB">
        <w:tc>
          <w:tcPr>
            <w:tcW w:w="8210" w:type="dxa"/>
            <w:gridSpan w:val="4"/>
          </w:tcPr>
          <w:p w:rsidR="00C142DB" w:rsidRDefault="00EC68B0">
            <w:pPr>
              <w:pStyle w:val="naisnod"/>
              <w:widowControl w:val="0"/>
              <w:spacing w:before="0" w:after="0"/>
              <w:jc w:val="right"/>
              <w:rPr>
                <w:b w:val="0"/>
                <w:bCs w:val="0"/>
              </w:rPr>
            </w:pPr>
            <w:r>
              <w:t>PVN:</w:t>
            </w:r>
          </w:p>
        </w:tc>
        <w:tc>
          <w:tcPr>
            <w:tcW w:w="1986" w:type="dxa"/>
          </w:tcPr>
          <w:p w:rsidR="00C142DB" w:rsidRDefault="00C142DB">
            <w:pPr>
              <w:pStyle w:val="naisnod"/>
              <w:widowControl w:val="0"/>
              <w:spacing w:before="0" w:after="0"/>
              <w:jc w:val="left"/>
              <w:rPr>
                <w:b w:val="0"/>
                <w:bCs w:val="0"/>
              </w:rPr>
            </w:pPr>
          </w:p>
        </w:tc>
      </w:tr>
      <w:tr w:rsidR="00C142DB">
        <w:tc>
          <w:tcPr>
            <w:tcW w:w="8210" w:type="dxa"/>
            <w:gridSpan w:val="4"/>
          </w:tcPr>
          <w:p w:rsidR="00C142DB" w:rsidRDefault="00EC68B0">
            <w:pPr>
              <w:pStyle w:val="naisnod"/>
              <w:widowControl w:val="0"/>
              <w:spacing w:before="0" w:after="0"/>
              <w:jc w:val="right"/>
              <w:rPr>
                <w:b w:val="0"/>
                <w:bCs w:val="0"/>
              </w:rPr>
            </w:pPr>
            <w:r>
              <w:t>Kopsumma, EUR ar PVN:</w:t>
            </w:r>
          </w:p>
        </w:tc>
        <w:tc>
          <w:tcPr>
            <w:tcW w:w="1986" w:type="dxa"/>
          </w:tcPr>
          <w:p w:rsidR="00C142DB" w:rsidRDefault="00C142DB">
            <w:pPr>
              <w:pStyle w:val="naisnod"/>
              <w:widowControl w:val="0"/>
              <w:spacing w:before="0" w:after="0"/>
              <w:jc w:val="left"/>
              <w:rPr>
                <w:b w:val="0"/>
                <w:bCs w:val="0"/>
              </w:rPr>
            </w:pPr>
          </w:p>
        </w:tc>
      </w:tr>
    </w:tbl>
    <w:p w:rsidR="00C142DB" w:rsidRDefault="00C142DB">
      <w:pPr>
        <w:pStyle w:val="naisnod"/>
        <w:spacing w:before="0" w:after="0"/>
        <w:jc w:val="left"/>
        <w:rPr>
          <w:sz w:val="26"/>
          <w:szCs w:val="26"/>
        </w:rPr>
      </w:pPr>
    </w:p>
    <w:p w:rsidR="00C142DB" w:rsidRDefault="00EC68B0">
      <w:pPr>
        <w:ind w:left="425" w:hanging="425"/>
        <w:jc w:val="both"/>
      </w:pPr>
      <w:r>
        <w:rPr>
          <w:b/>
          <w:bCs/>
        </w:rPr>
        <w:t>*</w:t>
      </w:r>
      <w:r>
        <w:rPr>
          <w:i/>
          <w:iCs/>
        </w:rPr>
        <w:t>Transporta un uzstādīšanas izdevumi tiek iekļauti cenā</w:t>
      </w:r>
    </w:p>
    <w:p w:rsidR="00C142DB" w:rsidRDefault="00C142DB">
      <w:pPr>
        <w:pStyle w:val="naisnod"/>
        <w:spacing w:before="0" w:after="0"/>
        <w:ind w:left="360"/>
        <w:jc w:val="left"/>
        <w:rPr>
          <w:sz w:val="26"/>
          <w:szCs w:val="26"/>
        </w:rPr>
      </w:pPr>
    </w:p>
    <w:p w:rsidR="00C142DB" w:rsidRDefault="00EC68B0">
      <w:pPr>
        <w:ind w:left="360" w:hanging="360"/>
      </w:pPr>
      <w:r>
        <w:t xml:space="preserve">Pretendenta </w:t>
      </w:r>
      <w:r>
        <w:t>pārstāvja vai pilnvarotās personas paraksts ________________________________</w:t>
      </w:r>
    </w:p>
    <w:p w:rsidR="00C142DB" w:rsidRDefault="00C142DB">
      <w:pPr>
        <w:ind w:left="360" w:hanging="360"/>
      </w:pPr>
    </w:p>
    <w:p w:rsidR="00C142DB" w:rsidRDefault="00EC68B0">
      <w:pPr>
        <w:ind w:left="360" w:hanging="360"/>
      </w:pPr>
      <w:r>
        <w:t xml:space="preserve">Pretendenta pārstāvja vai pilnvarotās personas vārds, uzvārds, amats _____________________ </w:t>
      </w:r>
    </w:p>
    <w:p w:rsidR="00C142DB" w:rsidRDefault="00EC68B0">
      <w:pPr>
        <w:ind w:left="360" w:hanging="360"/>
      </w:pPr>
      <w:r>
        <w:t>____________________________________________________________________________</w:t>
      </w:r>
    </w:p>
    <w:p w:rsidR="00C142DB" w:rsidRDefault="00C142DB"/>
    <w:sectPr w:rsidR="00C142DB">
      <w:pgSz w:w="11906" w:h="16838"/>
      <w:pgMar w:top="1418" w:right="566" w:bottom="1418" w:left="1134" w:header="0" w:footer="0" w:gutter="0"/>
      <w:cols w:space="720"/>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1"/>
    <w:family w:val="roman"/>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673FC"/>
    <w:multiLevelType w:val="hybridMultilevel"/>
    <w:tmpl w:val="2068B1F0"/>
    <w:lvl w:ilvl="0" w:tplc="596637D4">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E94639A"/>
    <w:multiLevelType w:val="multilevel"/>
    <w:tmpl w:val="9FEA3A7E"/>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22BB1D7B"/>
    <w:multiLevelType w:val="multilevel"/>
    <w:tmpl w:val="70BC74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F9F1587"/>
    <w:multiLevelType w:val="multilevel"/>
    <w:tmpl w:val="33022D9A"/>
    <w:lvl w:ilvl="0">
      <w:start w:val="1"/>
      <w:numFmt w:val="decimal"/>
      <w:lvlText w:val="%1."/>
      <w:lvlJc w:val="left"/>
      <w:pPr>
        <w:tabs>
          <w:tab w:val="num" w:pos="0"/>
        </w:tabs>
        <w:ind w:left="720" w:hanging="360"/>
      </w:pPr>
      <w:rPr>
        <w:sz w:val="24"/>
        <w:szCs w:val="24"/>
      </w:rPr>
    </w:lvl>
    <w:lvl w:ilvl="1">
      <w:start w:val="1"/>
      <w:numFmt w:val="decimal"/>
      <w:lvlText w:val="%1.%2."/>
      <w:lvlJc w:val="left"/>
      <w:pPr>
        <w:tabs>
          <w:tab w:val="num" w:pos="0"/>
        </w:tabs>
        <w:ind w:left="780" w:hanging="4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15:restartNumberingAfterBreak="0">
    <w:nsid w:val="320073B3"/>
    <w:multiLevelType w:val="multilevel"/>
    <w:tmpl w:val="EF2ACA16"/>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36440A7C"/>
    <w:multiLevelType w:val="multilevel"/>
    <w:tmpl w:val="F0929FBE"/>
    <w:lvl w:ilvl="0">
      <w:start w:val="1"/>
      <w:numFmt w:val="decimal"/>
      <w:lvlText w:val="%1."/>
      <w:lvlJc w:val="left"/>
      <w:pPr>
        <w:tabs>
          <w:tab w:val="num" w:pos="0"/>
        </w:tabs>
        <w:ind w:left="720" w:hanging="360"/>
      </w:pPr>
      <w:rPr>
        <w:sz w:val="24"/>
        <w:szCs w:val="24"/>
      </w:rPr>
    </w:lvl>
    <w:lvl w:ilvl="1">
      <w:start w:val="1"/>
      <w:numFmt w:val="decimal"/>
      <w:lvlText w:val="%1.%2."/>
      <w:lvlJc w:val="left"/>
      <w:pPr>
        <w:tabs>
          <w:tab w:val="num" w:pos="0"/>
        </w:tabs>
        <w:ind w:left="780" w:hanging="4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6" w15:restartNumberingAfterBreak="0">
    <w:nsid w:val="4BD50178"/>
    <w:multiLevelType w:val="hybridMultilevel"/>
    <w:tmpl w:val="470C170E"/>
    <w:lvl w:ilvl="0" w:tplc="C658D8AC">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42005F7"/>
    <w:multiLevelType w:val="hybridMultilevel"/>
    <w:tmpl w:val="579EDE8A"/>
    <w:lvl w:ilvl="0" w:tplc="E2BA7BB6">
      <w:start w:val="1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1C6BA0"/>
    <w:multiLevelType w:val="multilevel"/>
    <w:tmpl w:val="3724E658"/>
    <w:lvl w:ilvl="0">
      <w:start w:val="1"/>
      <w:numFmt w:val="decimal"/>
      <w:lvlText w:val="%1."/>
      <w:lvlJc w:val="left"/>
      <w:pPr>
        <w:tabs>
          <w:tab w:val="num" w:pos="0"/>
        </w:tabs>
        <w:ind w:left="720" w:hanging="360"/>
      </w:pPr>
      <w:rPr>
        <w:sz w:val="24"/>
        <w:szCs w:val="24"/>
      </w:rPr>
    </w:lvl>
    <w:lvl w:ilvl="1">
      <w:start w:val="1"/>
      <w:numFmt w:val="decimal"/>
      <w:lvlText w:val="%1.%2."/>
      <w:lvlJc w:val="left"/>
      <w:pPr>
        <w:tabs>
          <w:tab w:val="num" w:pos="0"/>
        </w:tabs>
        <w:ind w:left="780" w:hanging="4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9" w15:restartNumberingAfterBreak="0">
    <w:nsid w:val="57580721"/>
    <w:multiLevelType w:val="multilevel"/>
    <w:tmpl w:val="40009070"/>
    <w:lvl w:ilvl="0">
      <w:start w:val="1"/>
      <w:numFmt w:val="decimal"/>
      <w:lvlText w:val="%1."/>
      <w:lvlJc w:val="left"/>
      <w:pPr>
        <w:tabs>
          <w:tab w:val="num" w:pos="0"/>
        </w:tabs>
        <w:ind w:left="720" w:hanging="360"/>
      </w:pPr>
      <w:rPr>
        <w:sz w:val="24"/>
        <w:szCs w:val="24"/>
      </w:rPr>
    </w:lvl>
    <w:lvl w:ilvl="1">
      <w:start w:val="1"/>
      <w:numFmt w:val="decimal"/>
      <w:lvlText w:val="%1.%2."/>
      <w:lvlJc w:val="left"/>
      <w:pPr>
        <w:tabs>
          <w:tab w:val="num" w:pos="0"/>
        </w:tabs>
        <w:ind w:left="780" w:hanging="4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0" w15:restartNumberingAfterBreak="0">
    <w:nsid w:val="6A157959"/>
    <w:multiLevelType w:val="multilevel"/>
    <w:tmpl w:val="4EDA549A"/>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5"/>
  </w:num>
  <w:num w:numId="2">
    <w:abstractNumId w:val="9"/>
  </w:num>
  <w:num w:numId="3">
    <w:abstractNumId w:val="8"/>
  </w:num>
  <w:num w:numId="4">
    <w:abstractNumId w:val="3"/>
  </w:num>
  <w:num w:numId="5">
    <w:abstractNumId w:val="10"/>
  </w:num>
  <w:num w:numId="6">
    <w:abstractNumId w:val="1"/>
  </w:num>
  <w:num w:numId="7">
    <w:abstractNumId w:val="4"/>
  </w:num>
  <w:num w:numId="8">
    <w:abstractNumId w:val="2"/>
  </w:num>
  <w:num w:numId="9">
    <w:abstractNumId w:val="5"/>
    <w:lvlOverride w:ilvl="0">
      <w:startOverride w:val="1"/>
    </w:lvlOverride>
  </w:num>
  <w:num w:numId="10">
    <w:abstractNumId w:val="5"/>
  </w:num>
  <w:num w:numId="11">
    <w:abstractNumId w:val="5"/>
  </w:num>
  <w:num w:numId="12">
    <w:abstractNumId w:val="5"/>
  </w:num>
  <w:num w:numId="13">
    <w:abstractNumId w:val="10"/>
    <w:lvlOverride w:ilvl="0">
      <w:startOverride w:val="1"/>
    </w:lvlOverride>
  </w:num>
  <w:num w:numId="14">
    <w:abstractNumId w:val="10"/>
  </w:num>
  <w:num w:numId="15">
    <w:abstractNumId w:val="10"/>
  </w:num>
  <w:num w:numId="16">
    <w:abstractNumId w:val="7"/>
  </w:num>
  <w:num w:numId="17">
    <w:abstractNumId w:val="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2DB"/>
    <w:rsid w:val="00521F0D"/>
    <w:rsid w:val="006571AF"/>
    <w:rsid w:val="00C142DB"/>
    <w:rsid w:val="00C52791"/>
    <w:rsid w:val="00CC3F25"/>
    <w:rsid w:val="00CF1247"/>
    <w:rsid w:val="00EC68B0"/>
    <w:rsid w:val="00FB6A76"/>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26C7A5-81E6-44DB-A934-64E5B991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74864"/>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8809BF"/>
    <w:pPr>
      <w:spacing w:beforeAutospacing="1" w:afterAutospacing="1"/>
      <w:outlineLvl w:val="0"/>
    </w:pPr>
    <w:rPr>
      <w:b/>
      <w:bCs/>
      <w:kern w:val="2"/>
      <w:sz w:val="48"/>
      <w:szCs w:val="4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GalveneRakstz">
    <w:name w:val="Galvene Rakstz."/>
    <w:basedOn w:val="Noklusjumarindkopasfonts"/>
    <w:link w:val="Galvene"/>
    <w:uiPriority w:val="99"/>
    <w:qFormat/>
    <w:rsid w:val="00974864"/>
    <w:rPr>
      <w:rFonts w:ascii="Times New Roman" w:eastAsia="Times New Roman" w:hAnsi="Times New Roman" w:cs="Times New Roman"/>
      <w:sz w:val="24"/>
      <w:szCs w:val="24"/>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Virsraksti Rakstz.,Citation List Rakstz."/>
    <w:link w:val="Sarakstarindkopa"/>
    <w:uiPriority w:val="34"/>
    <w:qFormat/>
    <w:locked/>
    <w:rsid w:val="00974864"/>
    <w:rPr>
      <w:rFonts w:ascii="Times New Roman" w:eastAsia="Times New Roman" w:hAnsi="Times New Roman" w:cs="Times New Roman"/>
      <w:sz w:val="24"/>
      <w:szCs w:val="24"/>
      <w:lang w:eastAsia="lv-LV"/>
    </w:rPr>
  </w:style>
  <w:style w:type="character" w:customStyle="1" w:styleId="Virsraksts1Rakstz">
    <w:name w:val="Virsraksts 1 Rakstz."/>
    <w:basedOn w:val="Noklusjumarindkopasfonts"/>
    <w:link w:val="Virsraksts1"/>
    <w:uiPriority w:val="9"/>
    <w:qFormat/>
    <w:rsid w:val="008809BF"/>
    <w:rPr>
      <w:rFonts w:ascii="Times New Roman" w:eastAsia="Times New Roman" w:hAnsi="Times New Roman" w:cs="Times New Roman"/>
      <w:b/>
      <w:bCs/>
      <w:kern w:val="2"/>
      <w:sz w:val="48"/>
      <w:szCs w:val="48"/>
      <w:lang w:eastAsia="lv-LV"/>
    </w:rPr>
  </w:style>
  <w:style w:type="character" w:customStyle="1" w:styleId="KjeneRakstz">
    <w:name w:val="Kājene Rakstz."/>
    <w:basedOn w:val="Noklusjumarindkopasfonts"/>
    <w:link w:val="Kjene"/>
    <w:uiPriority w:val="99"/>
    <w:qFormat/>
    <w:rsid w:val="00803B15"/>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9D333B"/>
    <w:rPr>
      <w:color w:val="0000FF"/>
      <w:u w:val="single"/>
    </w:rPr>
  </w:style>
  <w:style w:type="character" w:styleId="Izmantotahipersaite">
    <w:name w:val="FollowedHyperlink"/>
    <w:basedOn w:val="Noklusjumarindkopasfonts"/>
    <w:uiPriority w:val="99"/>
    <w:semiHidden/>
    <w:unhideWhenUsed/>
    <w:rsid w:val="009D333B"/>
    <w:rPr>
      <w:color w:val="800080"/>
      <w:u w:val="single"/>
    </w:rPr>
  </w:style>
  <w:style w:type="character" w:customStyle="1" w:styleId="Neatrisintapieminana1">
    <w:name w:val="Neatrisināta pieminēšana1"/>
    <w:basedOn w:val="Noklusjumarindkopasfonts"/>
    <w:uiPriority w:val="99"/>
    <w:semiHidden/>
    <w:unhideWhenUsed/>
    <w:qFormat/>
    <w:rsid w:val="004A7AFE"/>
    <w:rPr>
      <w:color w:val="605E5C"/>
      <w:shd w:val="clear" w:color="auto" w:fill="E1DFDD"/>
    </w:rPr>
  </w:style>
  <w:style w:type="character" w:styleId="Izteiksmgs">
    <w:name w:val="Strong"/>
    <w:basedOn w:val="Noklusjumarindkopasfonts"/>
    <w:qFormat/>
    <w:rPr>
      <w:b/>
      <w:bCs/>
    </w:rPr>
  </w:style>
  <w:style w:type="character" w:styleId="Izclums">
    <w:name w:val="Emphasis"/>
    <w:basedOn w:val="Noklusjumarindkopasfonts"/>
    <w:qFormat/>
    <w:rPr>
      <w:i/>
      <w:iCs/>
    </w:rPr>
  </w:style>
  <w:style w:type="paragraph" w:customStyle="1" w:styleId="Virsraksts">
    <w:name w:val="Virsraksts"/>
    <w:basedOn w:val="Parasts"/>
    <w:next w:val="Pamatteksts"/>
    <w:qFormat/>
    <w:pPr>
      <w:keepNext/>
      <w:spacing w:before="240" w:after="120"/>
    </w:pPr>
    <w:rPr>
      <w:rFonts w:eastAsia="Microsoft YaHei"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rPr>
  </w:style>
  <w:style w:type="paragraph" w:customStyle="1" w:styleId="Rdtjs">
    <w:name w:val="Rādītājs"/>
    <w:basedOn w:val="Parasts"/>
    <w:qFormat/>
    <w:pPr>
      <w:suppressLineNumbers/>
    </w:pPr>
    <w:rPr>
      <w:rFonts w:cs="Arial"/>
    </w:rPr>
  </w:style>
  <w:style w:type="paragraph" w:customStyle="1" w:styleId="Galveneunkjene">
    <w:name w:val="Galvene un kājene"/>
    <w:basedOn w:val="Parasts"/>
    <w:qFormat/>
  </w:style>
  <w:style w:type="paragraph" w:styleId="Galvene">
    <w:name w:val="header"/>
    <w:basedOn w:val="Parasts"/>
    <w:link w:val="GalveneRakstz"/>
    <w:uiPriority w:val="99"/>
    <w:unhideWhenUsed/>
    <w:rsid w:val="00974864"/>
    <w:pPr>
      <w:tabs>
        <w:tab w:val="center" w:pos="4153"/>
        <w:tab w:val="right" w:pos="8306"/>
      </w:tabs>
    </w:pPr>
  </w:style>
  <w:style w:type="paragraph" w:styleId="Sarakstarindkopa">
    <w:name w:val="List Paragraph"/>
    <w:aliases w:val="Normal bullet 2,Bullet list,List Paragraph1,H&amp;P List Paragraph,2,Saistīto dokumentu saraksts,Syle 1,Numurets,Strip,Virsraksti,Colorful List - Accent 12,Table of contents numbered,Citation List,PPS_Bullet,Bullet EY,ERP-List Paragraph"/>
    <w:basedOn w:val="Parasts"/>
    <w:link w:val="SarakstarindkopaRakstz"/>
    <w:uiPriority w:val="34"/>
    <w:qFormat/>
    <w:rsid w:val="00974864"/>
    <w:pPr>
      <w:ind w:left="720"/>
      <w:contextualSpacing/>
    </w:pPr>
  </w:style>
  <w:style w:type="paragraph" w:customStyle="1" w:styleId="naisnod">
    <w:name w:val="naisnod"/>
    <w:basedOn w:val="Parasts"/>
    <w:qFormat/>
    <w:rsid w:val="00974864"/>
    <w:pPr>
      <w:spacing w:before="150" w:after="150"/>
      <w:jc w:val="center"/>
    </w:pPr>
    <w:rPr>
      <w:b/>
      <w:bCs/>
    </w:rPr>
  </w:style>
  <w:style w:type="paragraph" w:styleId="Kjene">
    <w:name w:val="footer"/>
    <w:basedOn w:val="Parasts"/>
    <w:link w:val="KjeneRakstz"/>
    <w:uiPriority w:val="99"/>
    <w:unhideWhenUsed/>
    <w:rsid w:val="00803B15"/>
    <w:pPr>
      <w:tabs>
        <w:tab w:val="center" w:pos="4153"/>
        <w:tab w:val="right" w:pos="8306"/>
      </w:tabs>
    </w:pPr>
  </w:style>
  <w:style w:type="paragraph" w:customStyle="1" w:styleId="msonormal0">
    <w:name w:val="msonormal"/>
    <w:basedOn w:val="Parasts"/>
    <w:qFormat/>
    <w:rsid w:val="009D333B"/>
    <w:pPr>
      <w:spacing w:beforeAutospacing="1" w:afterAutospacing="1"/>
    </w:pPr>
  </w:style>
  <w:style w:type="paragraph" w:customStyle="1" w:styleId="font5">
    <w:name w:val="font5"/>
    <w:basedOn w:val="Parasts"/>
    <w:qFormat/>
    <w:rsid w:val="009D333B"/>
    <w:pPr>
      <w:spacing w:beforeAutospacing="1" w:afterAutospacing="1"/>
    </w:pPr>
    <w:rPr>
      <w:rFonts w:ascii="Arial" w:hAnsi="Arial" w:cs="Arial"/>
      <w:sz w:val="20"/>
      <w:szCs w:val="20"/>
    </w:rPr>
  </w:style>
  <w:style w:type="paragraph" w:customStyle="1" w:styleId="xl116">
    <w:name w:val="xl116"/>
    <w:basedOn w:val="Parasts"/>
    <w:qFormat/>
    <w:rsid w:val="009D333B"/>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Arial" w:hAnsi="Arial" w:cs="Arial"/>
      <w:sz w:val="20"/>
      <w:szCs w:val="20"/>
    </w:rPr>
  </w:style>
  <w:style w:type="paragraph" w:customStyle="1" w:styleId="xl117">
    <w:name w:val="xl117"/>
    <w:basedOn w:val="Parasts"/>
    <w:qFormat/>
    <w:rsid w:val="009D333B"/>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20"/>
      <w:szCs w:val="20"/>
    </w:rPr>
  </w:style>
  <w:style w:type="paragraph" w:customStyle="1" w:styleId="xl118">
    <w:name w:val="xl118"/>
    <w:basedOn w:val="Parasts"/>
    <w:qFormat/>
    <w:rsid w:val="009D333B"/>
    <w:pPr>
      <w:pBdr>
        <w:top w:val="single" w:sz="4" w:space="0" w:color="000000"/>
        <w:left w:val="single" w:sz="4" w:space="0" w:color="000000"/>
        <w:bottom w:val="single" w:sz="4" w:space="0" w:color="000000"/>
        <w:right w:val="single" w:sz="8" w:space="0" w:color="000000"/>
      </w:pBdr>
      <w:spacing w:beforeAutospacing="1" w:afterAutospacing="1"/>
      <w:jc w:val="center"/>
      <w:textAlignment w:val="center"/>
    </w:pPr>
  </w:style>
  <w:style w:type="paragraph" w:customStyle="1" w:styleId="xl119">
    <w:name w:val="xl119"/>
    <w:basedOn w:val="Parasts"/>
    <w:qFormat/>
    <w:rsid w:val="009D333B"/>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Arial" w:hAnsi="Arial" w:cs="Arial"/>
      <w:sz w:val="20"/>
      <w:szCs w:val="20"/>
    </w:rPr>
  </w:style>
  <w:style w:type="paragraph" w:customStyle="1" w:styleId="xl120">
    <w:name w:val="xl120"/>
    <w:basedOn w:val="Parasts"/>
    <w:qFormat/>
    <w:rsid w:val="009D333B"/>
    <w:pPr>
      <w:spacing w:beforeAutospacing="1" w:afterAutospacing="1"/>
      <w:jc w:val="center"/>
    </w:pPr>
  </w:style>
  <w:style w:type="paragraph" w:customStyle="1" w:styleId="xl121">
    <w:name w:val="xl121"/>
    <w:basedOn w:val="Parasts"/>
    <w:qFormat/>
    <w:rsid w:val="009D333B"/>
    <w:pPr>
      <w:pBdr>
        <w:top w:val="single" w:sz="4" w:space="0" w:color="000000"/>
        <w:left w:val="single" w:sz="8" w:space="0" w:color="000000"/>
        <w:bottom w:val="single" w:sz="4" w:space="0" w:color="000000"/>
      </w:pBdr>
      <w:spacing w:beforeAutospacing="1" w:afterAutospacing="1"/>
      <w:jc w:val="center"/>
      <w:textAlignment w:val="center"/>
    </w:pPr>
  </w:style>
  <w:style w:type="paragraph" w:customStyle="1" w:styleId="xl122">
    <w:name w:val="xl122"/>
    <w:basedOn w:val="Parasts"/>
    <w:qFormat/>
    <w:rsid w:val="009D333B"/>
    <w:pPr>
      <w:pBdr>
        <w:top w:val="single" w:sz="4" w:space="0" w:color="000000"/>
        <w:bottom w:val="single" w:sz="4" w:space="0" w:color="000000"/>
      </w:pBdr>
      <w:spacing w:beforeAutospacing="1" w:afterAutospacing="1"/>
      <w:jc w:val="center"/>
      <w:textAlignment w:val="center"/>
    </w:pPr>
  </w:style>
  <w:style w:type="paragraph" w:customStyle="1" w:styleId="xl123">
    <w:name w:val="xl123"/>
    <w:basedOn w:val="Parasts"/>
    <w:qFormat/>
    <w:rsid w:val="009D333B"/>
    <w:pPr>
      <w:pBdr>
        <w:top w:val="single" w:sz="4" w:space="0" w:color="000000"/>
        <w:bottom w:val="single" w:sz="4" w:space="0" w:color="000000"/>
        <w:right w:val="single" w:sz="4" w:space="0" w:color="000000"/>
      </w:pBdr>
      <w:spacing w:beforeAutospacing="1" w:afterAutospacing="1"/>
      <w:jc w:val="center"/>
      <w:textAlignment w:val="center"/>
    </w:pPr>
  </w:style>
  <w:style w:type="paragraph" w:customStyle="1" w:styleId="xl124">
    <w:name w:val="xl124"/>
    <w:basedOn w:val="Parasts"/>
    <w:qFormat/>
    <w:rsid w:val="009D333B"/>
    <w:pPr>
      <w:pBdr>
        <w:top w:val="single" w:sz="4" w:space="0" w:color="000000"/>
        <w:left w:val="single" w:sz="8" w:space="0" w:color="000000"/>
        <w:bottom w:val="single" w:sz="4" w:space="0" w:color="000000"/>
      </w:pBdr>
      <w:spacing w:beforeAutospacing="1" w:afterAutospacing="1"/>
      <w:jc w:val="center"/>
      <w:textAlignment w:val="center"/>
    </w:pPr>
    <w:rPr>
      <w:rFonts w:ascii="Arial" w:hAnsi="Arial" w:cs="Arial"/>
      <w:sz w:val="20"/>
      <w:szCs w:val="20"/>
    </w:rPr>
  </w:style>
  <w:style w:type="paragraph" w:customStyle="1" w:styleId="xl125">
    <w:name w:val="xl125"/>
    <w:basedOn w:val="Parasts"/>
    <w:qFormat/>
    <w:rsid w:val="009D333B"/>
    <w:pPr>
      <w:pBdr>
        <w:top w:val="single" w:sz="4" w:space="0" w:color="000000"/>
        <w:bottom w:val="single" w:sz="4" w:space="0" w:color="000000"/>
      </w:pBdr>
      <w:spacing w:beforeAutospacing="1" w:afterAutospacing="1"/>
      <w:jc w:val="center"/>
      <w:textAlignment w:val="center"/>
    </w:pPr>
    <w:rPr>
      <w:rFonts w:ascii="Arial" w:hAnsi="Arial" w:cs="Arial"/>
      <w:sz w:val="20"/>
      <w:szCs w:val="20"/>
    </w:rPr>
  </w:style>
  <w:style w:type="paragraph" w:customStyle="1" w:styleId="xl126">
    <w:name w:val="xl126"/>
    <w:basedOn w:val="Parasts"/>
    <w:qFormat/>
    <w:rsid w:val="009D333B"/>
    <w:pPr>
      <w:pBdr>
        <w:top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20"/>
      <w:szCs w:val="20"/>
    </w:rPr>
  </w:style>
  <w:style w:type="paragraph" w:customStyle="1" w:styleId="xl127">
    <w:name w:val="xl127"/>
    <w:basedOn w:val="Parasts"/>
    <w:qFormat/>
    <w:rsid w:val="009D333B"/>
    <w:pPr>
      <w:pBdr>
        <w:top w:val="single" w:sz="4" w:space="0" w:color="000000"/>
        <w:left w:val="single" w:sz="4" w:space="0" w:color="000000"/>
        <w:bottom w:val="single" w:sz="4" w:space="0" w:color="000000"/>
      </w:pBdr>
      <w:spacing w:beforeAutospacing="1" w:afterAutospacing="1"/>
      <w:jc w:val="center"/>
      <w:textAlignment w:val="center"/>
    </w:pPr>
    <w:rPr>
      <w:rFonts w:ascii="Arial" w:hAnsi="Arial" w:cs="Arial"/>
      <w:sz w:val="20"/>
      <w:szCs w:val="20"/>
    </w:rPr>
  </w:style>
  <w:style w:type="paragraph" w:customStyle="1" w:styleId="xl128">
    <w:name w:val="xl128"/>
    <w:basedOn w:val="Parasts"/>
    <w:qFormat/>
    <w:rsid w:val="009D333B"/>
    <w:pPr>
      <w:pBdr>
        <w:top w:val="single" w:sz="4" w:space="0" w:color="000000"/>
        <w:left w:val="single" w:sz="8" w:space="0" w:color="000000"/>
        <w:bottom w:val="single" w:sz="4" w:space="0" w:color="000000"/>
      </w:pBdr>
      <w:spacing w:beforeAutospacing="1" w:afterAutospacing="1"/>
      <w:jc w:val="center"/>
      <w:textAlignment w:val="center"/>
    </w:pPr>
    <w:rPr>
      <w:rFonts w:ascii="Arial" w:hAnsi="Arial" w:cs="Arial"/>
      <w:sz w:val="20"/>
      <w:szCs w:val="20"/>
    </w:rPr>
  </w:style>
  <w:style w:type="paragraph" w:customStyle="1" w:styleId="xl129">
    <w:name w:val="xl129"/>
    <w:basedOn w:val="Parasts"/>
    <w:qFormat/>
    <w:rsid w:val="009D333B"/>
    <w:pPr>
      <w:pBdr>
        <w:top w:val="single" w:sz="4" w:space="0" w:color="000000"/>
        <w:bottom w:val="single" w:sz="4" w:space="0" w:color="000000"/>
      </w:pBdr>
      <w:spacing w:beforeAutospacing="1" w:afterAutospacing="1"/>
      <w:jc w:val="center"/>
      <w:textAlignment w:val="center"/>
    </w:pPr>
    <w:rPr>
      <w:rFonts w:ascii="Arial" w:hAnsi="Arial" w:cs="Arial"/>
      <w:sz w:val="20"/>
      <w:szCs w:val="20"/>
    </w:rPr>
  </w:style>
  <w:style w:type="paragraph" w:customStyle="1" w:styleId="xl130">
    <w:name w:val="xl130"/>
    <w:basedOn w:val="Parasts"/>
    <w:qFormat/>
    <w:rsid w:val="009D333B"/>
    <w:pPr>
      <w:pBdr>
        <w:top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20"/>
      <w:szCs w:val="20"/>
    </w:rPr>
  </w:style>
  <w:style w:type="paragraph" w:customStyle="1" w:styleId="xl114">
    <w:name w:val="xl114"/>
    <w:basedOn w:val="Parasts"/>
    <w:qFormat/>
    <w:rsid w:val="009D333B"/>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Arial" w:hAnsi="Arial" w:cs="Arial"/>
      <w:sz w:val="20"/>
      <w:szCs w:val="20"/>
    </w:rPr>
  </w:style>
  <w:style w:type="paragraph" w:customStyle="1" w:styleId="xl115">
    <w:name w:val="xl115"/>
    <w:basedOn w:val="Parasts"/>
    <w:qFormat/>
    <w:rsid w:val="009D333B"/>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Arial" w:hAnsi="Arial" w:cs="Arial"/>
      <w:sz w:val="20"/>
      <w:szCs w:val="20"/>
    </w:rPr>
  </w:style>
  <w:style w:type="paragraph" w:styleId="Paraststmeklis">
    <w:name w:val="Normal (Web)"/>
    <w:basedOn w:val="Parasts"/>
    <w:qFormat/>
    <w:pPr>
      <w:spacing w:beforeAutospacing="1" w:afterAutospacing="1"/>
    </w:pPr>
  </w:style>
  <w:style w:type="paragraph" w:customStyle="1" w:styleId="Saturardtjs">
    <w:name w:val="Satura rādītājs"/>
    <w:basedOn w:val="Parasts"/>
    <w:qFormat/>
    <w:pPr>
      <w:widowControl w:val="0"/>
      <w:suppressLineNumbers/>
    </w:pPr>
  </w:style>
  <w:style w:type="paragraph" w:customStyle="1" w:styleId="Tabulasvirsraksts">
    <w:name w:val="Tabulas virsraksts"/>
    <w:basedOn w:val="Saturardtjs"/>
    <w:qFormat/>
    <w:pPr>
      <w:jc w:val="center"/>
    </w:pPr>
    <w:rPr>
      <w:b/>
      <w:bCs/>
    </w:rPr>
  </w:style>
  <w:style w:type="table" w:styleId="Reatabula">
    <w:name w:val="Table Grid"/>
    <w:basedOn w:val="Parastatabula"/>
    <w:uiPriority w:val="39"/>
    <w:rsid w:val="00974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liene.bukne@limbazunovads.lv" TargetMode="External"/><Relationship Id="rId3" Type="http://schemas.openxmlformats.org/officeDocument/2006/relationships/settings" Target="settings.xml"/><Relationship Id="rId7" Type="http://schemas.openxmlformats.org/officeDocument/2006/relationships/hyperlink" Target="mailto:limbazu.3pii@limbazu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ene.bukne@limbazunovads.lv" TargetMode="External"/><Relationship Id="rId5" Type="http://schemas.openxmlformats.org/officeDocument/2006/relationships/hyperlink" Target="mailto:umurgaspamatskola@limbazunovads.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3810</Words>
  <Characters>2172</Characters>
  <Application>Microsoft Office Word</Application>
  <DocSecurity>0</DocSecurity>
  <Lines>18</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dc:description/>
  <cp:lastModifiedBy>Liene Bukne</cp:lastModifiedBy>
  <cp:revision>2</cp:revision>
  <dcterms:created xsi:type="dcterms:W3CDTF">2025-05-15T11:24:00Z</dcterms:created>
  <dcterms:modified xsi:type="dcterms:W3CDTF">2025-05-15T11:24:00Z</dcterms:modified>
  <dc:language>lv-LV</dc:language>
</cp:coreProperties>
</file>