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6CDD" w14:textId="3E563994" w:rsidR="00584C07" w:rsidRDefault="00584C07" w:rsidP="00584C07">
      <w:pPr>
        <w:pStyle w:val="Nosaukums"/>
        <w:rPr>
          <w:caps/>
          <w:lang w:val="lv-LV"/>
        </w:rPr>
      </w:pPr>
    </w:p>
    <w:p w14:paraId="10A91D20" w14:textId="77777777" w:rsidR="00584C07" w:rsidRDefault="00584C07" w:rsidP="00584C07">
      <w:pPr>
        <w:pStyle w:val="Nosaukums"/>
        <w:rPr>
          <w:caps/>
          <w:lang w:val="lv-LV"/>
        </w:rPr>
      </w:pPr>
    </w:p>
    <w:p w14:paraId="42CF0900" w14:textId="22D2A785" w:rsidR="00584C07" w:rsidRDefault="00584C07" w:rsidP="00584C07">
      <w:pPr>
        <w:pStyle w:val="Parakstszemobjekta"/>
        <w:pBdr>
          <w:bottom w:val="none" w:sz="0" w:space="0" w:color="auto"/>
        </w:pBdr>
        <w:rPr>
          <w:rFonts w:ascii="Times New Roman" w:hAnsi="Times New Roman" w:cs="Times New Roman"/>
          <w:sz w:val="24"/>
          <w:szCs w:val="24"/>
        </w:rPr>
      </w:pPr>
      <w:r>
        <w:rPr>
          <w:rFonts w:ascii="Times New Roman" w:hAnsi="Times New Roman" w:cs="Times New Roman"/>
          <w:sz w:val="24"/>
          <w:szCs w:val="24"/>
        </w:rPr>
        <w:t xml:space="preserve">LIMBAŽU </w:t>
      </w:r>
      <w:r w:rsidR="0064700C">
        <w:rPr>
          <w:rFonts w:ascii="Times New Roman" w:hAnsi="Times New Roman" w:cs="Times New Roman"/>
          <w:sz w:val="24"/>
          <w:szCs w:val="24"/>
        </w:rPr>
        <w:t>APVIENĪBAS PĀRVALDE</w:t>
      </w:r>
    </w:p>
    <w:p w14:paraId="1B991D91" w14:textId="522832B7" w:rsidR="00584C07" w:rsidRDefault="0064700C" w:rsidP="00584C07">
      <w:pPr>
        <w:pStyle w:val="Parakstszemobjekta"/>
        <w:pBdr>
          <w:bottom w:val="single" w:sz="4" w:space="1" w:color="auto"/>
        </w:pBdr>
        <w:rPr>
          <w:szCs w:val="32"/>
        </w:rPr>
      </w:pPr>
      <w:r>
        <w:rPr>
          <w:rFonts w:ascii="Times New Roman" w:hAnsi="Times New Roman" w:cs="Times New Roman"/>
          <w:szCs w:val="32"/>
        </w:rPr>
        <w:t>KATVARU</w:t>
      </w:r>
      <w:r w:rsidR="00584C07">
        <w:rPr>
          <w:rFonts w:ascii="Times New Roman" w:hAnsi="Times New Roman" w:cs="Times New Roman"/>
          <w:szCs w:val="32"/>
        </w:rPr>
        <w:t xml:space="preserve"> </w:t>
      </w:r>
      <w:r>
        <w:rPr>
          <w:rFonts w:ascii="Times New Roman" w:hAnsi="Times New Roman" w:cs="Times New Roman"/>
          <w:szCs w:val="32"/>
        </w:rPr>
        <w:t>PAGASTA PAKALPOJUMA SNIEGŠANAS CENTRS</w:t>
      </w:r>
    </w:p>
    <w:p w14:paraId="5C1011F9" w14:textId="77777777" w:rsidR="00584C07" w:rsidRDefault="00584C07" w:rsidP="00584C07">
      <w:pPr>
        <w:jc w:val="center"/>
        <w:rPr>
          <w:rFonts w:ascii="Book Antiqua" w:hAnsi="Book Antiqua"/>
          <w:sz w:val="4"/>
        </w:rPr>
      </w:pPr>
    </w:p>
    <w:p w14:paraId="6F8E768A" w14:textId="0A7A13F4" w:rsidR="00584C07" w:rsidRDefault="00584C07" w:rsidP="00584C07">
      <w:pPr>
        <w:jc w:val="center"/>
        <w:rPr>
          <w:sz w:val="18"/>
          <w:szCs w:val="18"/>
        </w:rPr>
      </w:pPr>
      <w:proofErr w:type="spellStart"/>
      <w:r w:rsidRPr="006C5375">
        <w:rPr>
          <w:sz w:val="18"/>
          <w:szCs w:val="18"/>
        </w:rPr>
        <w:t>Reģ</w:t>
      </w:r>
      <w:proofErr w:type="spellEnd"/>
      <w:r>
        <w:rPr>
          <w:sz w:val="18"/>
          <w:szCs w:val="18"/>
        </w:rPr>
        <w:t xml:space="preserve">. Nr. </w:t>
      </w:r>
      <w:r w:rsidR="0064700C">
        <w:rPr>
          <w:sz w:val="18"/>
          <w:szCs w:val="18"/>
        </w:rPr>
        <w:t>40900040443</w:t>
      </w:r>
      <w:r>
        <w:rPr>
          <w:sz w:val="18"/>
          <w:szCs w:val="18"/>
        </w:rPr>
        <w:t xml:space="preserve">, </w:t>
      </w:r>
      <w:r w:rsidR="0064700C">
        <w:rPr>
          <w:sz w:val="18"/>
          <w:szCs w:val="18"/>
        </w:rPr>
        <w:t>Liepu iela 8</w:t>
      </w:r>
      <w:r w:rsidRPr="006C5375">
        <w:rPr>
          <w:sz w:val="18"/>
          <w:szCs w:val="18"/>
        </w:rPr>
        <w:t>,</w:t>
      </w:r>
      <w:r w:rsidR="0064700C">
        <w:rPr>
          <w:sz w:val="18"/>
          <w:szCs w:val="18"/>
        </w:rPr>
        <w:t>Pociems,</w:t>
      </w:r>
      <w:r w:rsidRPr="006C5375">
        <w:rPr>
          <w:sz w:val="18"/>
          <w:szCs w:val="18"/>
        </w:rPr>
        <w:t xml:space="preserve"> Katvaru pagasts, Limbažu novads, </w:t>
      </w:r>
    </w:p>
    <w:p w14:paraId="47667A5A" w14:textId="4DFEAA86" w:rsidR="00584C07" w:rsidRPr="00FE450F" w:rsidRDefault="00584C07" w:rsidP="00584C07">
      <w:pPr>
        <w:jc w:val="center"/>
        <w:rPr>
          <w:sz w:val="18"/>
          <w:szCs w:val="18"/>
        </w:rPr>
      </w:pPr>
      <w:r w:rsidRPr="006C5375">
        <w:rPr>
          <w:sz w:val="18"/>
          <w:szCs w:val="18"/>
        </w:rPr>
        <w:t>LV-4061</w:t>
      </w:r>
      <w:r>
        <w:rPr>
          <w:sz w:val="18"/>
          <w:szCs w:val="18"/>
        </w:rPr>
        <w:t xml:space="preserve">, Tālrunis: </w:t>
      </w:r>
      <w:r w:rsidRPr="0010751E">
        <w:rPr>
          <w:sz w:val="18"/>
          <w:szCs w:val="18"/>
        </w:rPr>
        <w:t>2</w:t>
      </w:r>
      <w:r w:rsidR="0064700C">
        <w:rPr>
          <w:sz w:val="18"/>
          <w:szCs w:val="18"/>
        </w:rPr>
        <w:t>0272662</w:t>
      </w:r>
      <w:r w:rsidRPr="006C5375">
        <w:rPr>
          <w:sz w:val="18"/>
          <w:szCs w:val="18"/>
        </w:rPr>
        <w:t xml:space="preserve">, e-pasts: </w:t>
      </w:r>
      <w:r w:rsidR="0064700C">
        <w:rPr>
          <w:sz w:val="18"/>
          <w:szCs w:val="18"/>
        </w:rPr>
        <w:t>katvari</w:t>
      </w:r>
      <w:r w:rsidRPr="006C5375">
        <w:rPr>
          <w:sz w:val="18"/>
          <w:szCs w:val="18"/>
        </w:rPr>
        <w:t>@limbazi.lv</w:t>
      </w:r>
    </w:p>
    <w:p w14:paraId="6610E218" w14:textId="77777777" w:rsidR="001E3802" w:rsidRPr="00C231F3" w:rsidRDefault="001E3802" w:rsidP="001E3802">
      <w:pPr>
        <w:tabs>
          <w:tab w:val="left" w:pos="490"/>
        </w:tabs>
        <w:rPr>
          <w:lang w:eastAsia="en-US"/>
        </w:rPr>
      </w:pPr>
      <w:r w:rsidRPr="00C35911">
        <w:rPr>
          <w:lang w:val="pt-BR" w:eastAsia="en-US"/>
        </w:rPr>
        <w:tab/>
      </w:r>
    </w:p>
    <w:p w14:paraId="254D4E04" w14:textId="1E42C46C" w:rsidR="00C507D6" w:rsidRPr="00C231F3" w:rsidRDefault="001E3802" w:rsidP="001E3802">
      <w:pPr>
        <w:tabs>
          <w:tab w:val="left" w:pos="3708"/>
        </w:tabs>
        <w:spacing w:after="160" w:line="259" w:lineRule="auto"/>
        <w:rPr>
          <w:rFonts w:eastAsia="Calibri"/>
          <w:lang w:eastAsia="en-US"/>
        </w:rPr>
      </w:pPr>
      <w:r w:rsidRPr="00C231F3">
        <w:rPr>
          <w:rFonts w:ascii="Calibri" w:eastAsia="Calibri" w:hAnsi="Calibri"/>
          <w:sz w:val="22"/>
          <w:szCs w:val="22"/>
          <w:lang w:eastAsia="en-US"/>
        </w:rPr>
        <w:t xml:space="preserve">                                                              </w:t>
      </w:r>
      <w:r w:rsidR="00C231F3" w:rsidRPr="00C231F3">
        <w:rPr>
          <w:rFonts w:eastAsia="Calibri"/>
          <w:lang w:eastAsia="en-US"/>
        </w:rPr>
        <w:t>Katvaru pagastā,</w:t>
      </w:r>
      <w:r w:rsidRPr="00C231F3">
        <w:rPr>
          <w:rFonts w:eastAsia="Calibri"/>
          <w:lang w:eastAsia="en-US"/>
        </w:rPr>
        <w:t xml:space="preserve"> Limbažu novadā</w:t>
      </w:r>
    </w:p>
    <w:p w14:paraId="78082572" w14:textId="77777777" w:rsidR="00C507D6" w:rsidRDefault="00C507D6"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C5C64C2" w14:textId="43C789D5" w:rsidR="00AF64A6" w:rsidRPr="00AF64A6" w:rsidRDefault="00C605BC" w:rsidP="00AF64A6">
      <w:pPr>
        <w:rPr>
          <w:color w:val="006A9D"/>
        </w:rPr>
      </w:pPr>
      <w:r>
        <w:tab/>
      </w:r>
      <w:r w:rsidRPr="00AF64A6">
        <w:t xml:space="preserve">Limbažu </w:t>
      </w:r>
      <w:r w:rsidR="00C35911">
        <w:t>apvienības pārvaldes</w:t>
      </w:r>
      <w:r w:rsidR="00B04C9C" w:rsidRPr="00AF64A6">
        <w:t xml:space="preserve"> </w:t>
      </w:r>
      <w:r w:rsidR="00C35911">
        <w:t>Katvaru pagasta pakalpojuma sniegšanas centrs</w:t>
      </w:r>
      <w:r w:rsidR="00C231F3" w:rsidRPr="00AF64A6">
        <w:t xml:space="preserve"> </w:t>
      </w:r>
      <w:r w:rsidRPr="00AF64A6">
        <w:t>uzaicina Jūs iesniegt sav</w:t>
      </w:r>
      <w:r w:rsidR="007839CE" w:rsidRPr="00AF64A6">
        <w:t xml:space="preserve">u </w:t>
      </w:r>
      <w:r w:rsidR="00443EE4" w:rsidRPr="00AF64A6">
        <w:t xml:space="preserve">piedāvājumu </w:t>
      </w:r>
      <w:r w:rsidR="007839CE" w:rsidRPr="00AF64A6">
        <w:t xml:space="preserve">cenu </w:t>
      </w:r>
      <w:r w:rsidR="00443EE4" w:rsidRPr="00AF64A6">
        <w:t>aptaujai</w:t>
      </w:r>
      <w:r w:rsidR="007839CE" w:rsidRPr="00AF64A6">
        <w:t xml:space="preserve"> “</w:t>
      </w:r>
      <w:r w:rsidR="00C35911">
        <w:t>POCIEMA kapu digitalizācija Katvaru pagastā</w:t>
      </w:r>
      <w:r w:rsidR="00AF64A6" w:rsidRPr="00061F83">
        <w:t>”.</w:t>
      </w:r>
    </w:p>
    <w:p w14:paraId="5BF86943" w14:textId="77777777" w:rsidR="001A37BD" w:rsidRPr="00B6786E" w:rsidRDefault="001A37BD" w:rsidP="00C605BC">
      <w:pPr>
        <w:jc w:val="both"/>
        <w:rPr>
          <w:i/>
        </w:rPr>
      </w:pPr>
    </w:p>
    <w:p w14:paraId="10F6F164" w14:textId="15D53126" w:rsidR="00B04C9C" w:rsidRPr="00B6786E" w:rsidRDefault="00B04C9C" w:rsidP="00B04C9C">
      <w:pPr>
        <w:tabs>
          <w:tab w:val="left" w:pos="6516"/>
        </w:tabs>
        <w:ind w:right="98"/>
        <w:jc w:val="both"/>
      </w:pPr>
      <w:r w:rsidRPr="00B6786E">
        <w:rPr>
          <w:b/>
        </w:rPr>
        <w:t>Līguma izpildes termiņš</w:t>
      </w:r>
      <w:r w:rsidRPr="00B6786E">
        <w:t xml:space="preserve"> – </w:t>
      </w:r>
      <w:r w:rsidR="00112AEC">
        <w:t>4</w:t>
      </w:r>
      <w:r w:rsidR="00EB773A" w:rsidRPr="00B6786E">
        <w:t xml:space="preserve"> (</w:t>
      </w:r>
      <w:r w:rsidR="00C35911">
        <w:t>četri</w:t>
      </w:r>
      <w:r w:rsidR="00EB773A" w:rsidRPr="00B6786E">
        <w:t xml:space="preserve"> ) </w:t>
      </w:r>
      <w:r w:rsidR="00C35911">
        <w:t>mēneši</w:t>
      </w:r>
      <w:r w:rsidR="00B6786E" w:rsidRPr="00B6786E">
        <w:t xml:space="preserve"> </w:t>
      </w:r>
      <w:r w:rsidR="00EB773A" w:rsidRPr="00B6786E">
        <w:t>no iepirkuma līguma noslēgšanas</w:t>
      </w:r>
      <w:r w:rsidR="002527EE" w:rsidRPr="00B6786E">
        <w:t xml:space="preserve"> dienas</w:t>
      </w:r>
      <w:r w:rsidR="00EB773A" w:rsidRPr="00B6786E">
        <w:t xml:space="preserve">. </w:t>
      </w:r>
      <w:r w:rsidRPr="00B6786E">
        <w:tab/>
      </w:r>
    </w:p>
    <w:p w14:paraId="443C0F61" w14:textId="796CD659" w:rsidR="00C605BC" w:rsidRPr="00560402" w:rsidRDefault="00C35911" w:rsidP="00B04C9C">
      <w:pPr>
        <w:tabs>
          <w:tab w:val="num" w:pos="540"/>
        </w:tabs>
        <w:jc w:val="both"/>
      </w:pPr>
      <w:r>
        <w:rPr>
          <w:b/>
        </w:rPr>
        <w:t>Izpildes</w:t>
      </w:r>
      <w:r w:rsidR="00B04C9C" w:rsidRPr="00B6786E">
        <w:rPr>
          <w:b/>
        </w:rPr>
        <w:t xml:space="preserve"> vieta</w:t>
      </w:r>
      <w:r w:rsidR="00B04C9C" w:rsidRPr="00B6786E">
        <w:t xml:space="preserve"> – </w:t>
      </w:r>
      <w:r>
        <w:t>Pociema kapi</w:t>
      </w:r>
      <w:r w:rsidR="00B04C9C">
        <w:t xml:space="preserve">, </w:t>
      </w:r>
      <w:r w:rsidR="00C231F3">
        <w:t xml:space="preserve">Katvaru pagasts, </w:t>
      </w:r>
      <w:r w:rsidR="00B04C9C">
        <w:t>Limbažu novads</w:t>
      </w:r>
      <w:r>
        <w:t>, LV-4061</w:t>
      </w:r>
      <w:r w:rsidR="00B04C9C">
        <w:t xml:space="preserve"> </w:t>
      </w:r>
    </w:p>
    <w:p w14:paraId="10E66B36" w14:textId="34A019A3" w:rsidR="00C605BC" w:rsidRPr="00560402" w:rsidRDefault="00C605BC" w:rsidP="002439F5">
      <w:pPr>
        <w:tabs>
          <w:tab w:val="num" w:pos="540"/>
        </w:tabs>
        <w:jc w:val="both"/>
      </w:pPr>
      <w:r w:rsidRPr="00560402">
        <w:rPr>
          <w:b/>
          <w:bCs/>
        </w:rPr>
        <w:t>Līgum</w:t>
      </w:r>
      <w:r w:rsidR="00443EE4" w:rsidRPr="00560402">
        <w:rPr>
          <w:b/>
          <w:bCs/>
        </w:rPr>
        <w:t>a apmaksa:</w:t>
      </w:r>
      <w:r w:rsidR="00443EE4" w:rsidRPr="00560402">
        <w:t xml:space="preserve"> </w:t>
      </w:r>
      <w:r w:rsidR="00B04C9C" w:rsidRPr="00560402">
        <w:t>P</w:t>
      </w:r>
      <w:r w:rsidR="00C35911">
        <w:t>akalpojuma saņēmējs</w:t>
      </w:r>
      <w:r w:rsidR="00B04C9C" w:rsidRPr="00560402">
        <w:t xml:space="preserve"> samaksā </w:t>
      </w:r>
      <w:r w:rsidR="00C35911">
        <w:t>pakalpojuma sniedzējam</w:t>
      </w:r>
      <w:r w:rsidR="00B04C9C" w:rsidRPr="00560402">
        <w:t xml:space="preserve"> Līgumā noteikto Līgumcenu 15 (piecpadsmit) darba dienu laikā pēc tam, kad P</w:t>
      </w:r>
      <w:r w:rsidR="00C35911">
        <w:t>akalpojuma sniedzējs</w:t>
      </w:r>
      <w:r w:rsidR="00B04C9C" w:rsidRPr="00560402">
        <w:t xml:space="preserve"> ir iesniedzis sagatavotu preču pavadzīmi-rēķinu</w:t>
      </w:r>
      <w:r w:rsidR="002439F5" w:rsidRPr="00560402">
        <w:t xml:space="preserve"> un pieņemšanas-nodošanas aktu.</w:t>
      </w:r>
    </w:p>
    <w:p w14:paraId="562FCB53" w14:textId="3C6BF37E" w:rsidR="00B75D86" w:rsidRPr="00560402" w:rsidRDefault="00443EE4" w:rsidP="000767EC">
      <w:pPr>
        <w:jc w:val="both"/>
      </w:pPr>
      <w:r w:rsidRPr="00560402">
        <w:t xml:space="preserve">Pretendentam, kuram piešķirtas tiesības slēgt </w:t>
      </w:r>
      <w:r w:rsidR="00C35911">
        <w:t>pakalpojuma</w:t>
      </w:r>
      <w:r w:rsidRPr="00560402">
        <w:t xml:space="preserve"> līgumu, jāparaksta pasūtītāja sagatavotais </w:t>
      </w:r>
      <w:r w:rsidR="00C35911">
        <w:t>pakalpojuma</w:t>
      </w:r>
      <w:r w:rsidRPr="00560402">
        <w:t xml:space="preserve"> līgums un ne vēlāk kā 10 (desmit) dienu laikā no pasūtītāja uzaicinājuma parakstīt </w:t>
      </w:r>
      <w:r w:rsidR="00C35911">
        <w:t>pakalpojuma</w:t>
      </w:r>
      <w:r w:rsidRPr="00560402">
        <w:t xml:space="preserve"> līgumu nosūtīšanas dienas un jāiesniedz pasūtītājam parakstīts </w:t>
      </w:r>
      <w:r w:rsidR="00C35911">
        <w:t>pakalpojuma</w:t>
      </w:r>
      <w:r w:rsidRPr="00560402">
        <w:t xml:space="preserve"> līgums. Ja norādītajā termiņā </w:t>
      </w:r>
      <w:r w:rsidR="00C35911">
        <w:t>pakalpojuma sniedzēja</w:t>
      </w:r>
      <w:r w:rsidRPr="00560402">
        <w:t xml:space="preserve"> uzvarētājs neiesniedz iepriekšminēto dokumentu, tas tiek uzskatīts par atteikumu slēgt </w:t>
      </w:r>
      <w:r w:rsidR="00C35911">
        <w:t>pakalpojuma</w:t>
      </w:r>
      <w:r w:rsidRPr="00560402">
        <w:t xml:space="preserve"> līgumu</w:t>
      </w:r>
      <w:r w:rsidR="007141A9" w:rsidRPr="00560402">
        <w:t xml:space="preserve"> un līguma slēgšanas tiesības tiek piešķirtas nākamajam saimnieciski visizdevīgākajam piedāvājumu iesniegušajam Pretendentam, vai pārtraukt cenu aptaujas procedūru, neizvēloties nevienu Piedāvājumu.</w:t>
      </w:r>
    </w:p>
    <w:p w14:paraId="336542BB" w14:textId="6AD4315F" w:rsidR="007141A9" w:rsidRPr="00560402" w:rsidRDefault="00B75D86" w:rsidP="00B75D86">
      <w:pPr>
        <w:pStyle w:val="Sarakstarindkopa"/>
        <w:numPr>
          <w:ilvl w:val="0"/>
          <w:numId w:val="9"/>
        </w:numPr>
        <w:tabs>
          <w:tab w:val="num" w:pos="540"/>
        </w:tabs>
        <w:ind w:left="284" w:hanging="284"/>
        <w:jc w:val="both"/>
      </w:pPr>
      <w:r w:rsidRPr="00560402">
        <w:t xml:space="preserve">Piedāvājuma izvēles kritērijs ir piedāvājums ar </w:t>
      </w:r>
      <w:r w:rsidRPr="00560402">
        <w:rPr>
          <w:b/>
        </w:rPr>
        <w:t>viszemāko cenu</w:t>
      </w:r>
      <w:r w:rsidR="00D8562B" w:rsidRPr="00560402">
        <w:rPr>
          <w:b/>
        </w:rPr>
        <w:t>.</w:t>
      </w:r>
    </w:p>
    <w:p w14:paraId="1A7605BF" w14:textId="3D12F71C" w:rsidR="00FB7A70" w:rsidRPr="00560402" w:rsidRDefault="00DE52D8" w:rsidP="00443EE4">
      <w:pPr>
        <w:pStyle w:val="Sarakstarindkopa"/>
        <w:numPr>
          <w:ilvl w:val="0"/>
          <w:numId w:val="9"/>
        </w:numPr>
        <w:tabs>
          <w:tab w:val="num" w:pos="540"/>
        </w:tabs>
        <w:ind w:left="284" w:hanging="284"/>
        <w:jc w:val="both"/>
      </w:pPr>
      <w:r w:rsidRPr="00560402">
        <w:t>Kontaktpersona</w:t>
      </w:r>
      <w:r w:rsidR="002527EE" w:rsidRPr="00560402">
        <w:t>:</w:t>
      </w:r>
      <w:r w:rsidR="00FB7A70" w:rsidRPr="00560402">
        <w:t xml:space="preserve"> </w:t>
      </w:r>
      <w:proofErr w:type="spellStart"/>
      <w:r w:rsidR="00C35911">
        <w:rPr>
          <w:bCs/>
        </w:rPr>
        <w:t>M.Grāvelsiņš</w:t>
      </w:r>
      <w:proofErr w:type="spellEnd"/>
      <w:r w:rsidR="00FB7A70" w:rsidRPr="00560402">
        <w:rPr>
          <w:bCs/>
        </w:rPr>
        <w:t xml:space="preserve">, </w:t>
      </w:r>
      <w:r w:rsidR="00C231F3" w:rsidRPr="00560402">
        <w:rPr>
          <w:bCs/>
        </w:rPr>
        <w:t>t. 2</w:t>
      </w:r>
      <w:r w:rsidR="00C35911">
        <w:rPr>
          <w:bCs/>
        </w:rPr>
        <w:t>0276070</w:t>
      </w:r>
      <w:r w:rsidR="00FB7A70" w:rsidRPr="00560402">
        <w:rPr>
          <w:bCs/>
        </w:rPr>
        <w:t>,</w:t>
      </w:r>
      <w:r w:rsidR="00FC24F2" w:rsidRPr="00560402">
        <w:rPr>
          <w:bCs/>
        </w:rPr>
        <w:t xml:space="preserve"> e-pasts:</w:t>
      </w:r>
      <w:r w:rsidR="00FB7A70" w:rsidRPr="00560402">
        <w:rPr>
          <w:bCs/>
        </w:rPr>
        <w:t xml:space="preserve"> </w:t>
      </w:r>
      <w:hyperlink r:id="rId7" w:history="1">
        <w:r w:rsidR="00C35911" w:rsidRPr="001A6F64">
          <w:rPr>
            <w:rStyle w:val="Hipersaite"/>
            <w:bCs/>
          </w:rPr>
          <w:t>martins.gravelsins@limbazunovads.lv</w:t>
        </w:r>
      </w:hyperlink>
    </w:p>
    <w:p w14:paraId="3D029F67" w14:textId="77777777" w:rsidR="00AF23F8" w:rsidRPr="00560402" w:rsidRDefault="00AF23F8" w:rsidP="00C605BC">
      <w:pPr>
        <w:tabs>
          <w:tab w:val="num" w:pos="540"/>
        </w:tabs>
        <w:jc w:val="both"/>
      </w:pPr>
    </w:p>
    <w:p w14:paraId="28AA03DE" w14:textId="7C1603A5" w:rsidR="00443EE4" w:rsidRPr="00560402" w:rsidRDefault="00443EE4" w:rsidP="00443EE4">
      <w:pPr>
        <w:tabs>
          <w:tab w:val="num" w:pos="540"/>
        </w:tabs>
        <w:jc w:val="both"/>
        <w:rPr>
          <w:b/>
          <w:bCs/>
        </w:rPr>
      </w:pPr>
      <w:r w:rsidRPr="00560402">
        <w:rPr>
          <w:b/>
          <w:bCs/>
        </w:rPr>
        <w:t>Piedāvājumus cenu aptaujai</w:t>
      </w:r>
      <w:r w:rsidR="000767EC" w:rsidRPr="00560402">
        <w:rPr>
          <w:b/>
          <w:bCs/>
        </w:rPr>
        <w:t>, kas sastāv no aizpildītas piedāvājuma veidlapas un apliecinājuma</w:t>
      </w:r>
      <w:r w:rsidRPr="00560402">
        <w:rPr>
          <w:b/>
          <w:bCs/>
        </w:rPr>
        <w:t xml:space="preserve"> var iesniegt līdz 202</w:t>
      </w:r>
      <w:r w:rsidR="008F7608">
        <w:rPr>
          <w:b/>
          <w:bCs/>
        </w:rPr>
        <w:t>5</w:t>
      </w:r>
      <w:r w:rsidRPr="00560402">
        <w:rPr>
          <w:b/>
          <w:bCs/>
        </w:rPr>
        <w:t>. gada</w:t>
      </w:r>
      <w:r w:rsidR="00D62FD9" w:rsidRPr="00560402">
        <w:rPr>
          <w:b/>
          <w:bCs/>
        </w:rPr>
        <w:t xml:space="preserve"> </w:t>
      </w:r>
      <w:r w:rsidR="00C35911">
        <w:rPr>
          <w:b/>
          <w:bCs/>
        </w:rPr>
        <w:t>26. jūnijam</w:t>
      </w:r>
      <w:r w:rsidR="002527EE" w:rsidRPr="00560402">
        <w:rPr>
          <w:b/>
          <w:bCs/>
        </w:rPr>
        <w:t xml:space="preserve">  plkst. 09</w:t>
      </w:r>
      <w:r w:rsidRPr="00560402">
        <w:rPr>
          <w:b/>
          <w:bCs/>
        </w:rPr>
        <w:t xml:space="preserve">.00. </w:t>
      </w:r>
      <w:r w:rsidR="000767EC" w:rsidRPr="00560402">
        <w:rPr>
          <w:b/>
          <w:bCs/>
        </w:rPr>
        <w:t>Pretendents aizpilda piedāvājumu veidlapā informāciju par iepirkuma priekšmeta daļu (Tehnisko piedāvājumu un Finanšu piedāvājumu), par kuru iesniedz savu piedāvājumu.</w:t>
      </w:r>
    </w:p>
    <w:p w14:paraId="1D632023" w14:textId="77777777" w:rsidR="00443EE4" w:rsidRPr="00560402" w:rsidRDefault="00443EE4" w:rsidP="00443EE4">
      <w:pPr>
        <w:tabs>
          <w:tab w:val="num" w:pos="540"/>
        </w:tabs>
        <w:jc w:val="both"/>
      </w:pPr>
      <w:r w:rsidRPr="00560402">
        <w:t>Piedāvājumi var tikt iesniegti:</w:t>
      </w:r>
    </w:p>
    <w:p w14:paraId="7CCCC3F1" w14:textId="6E649973" w:rsidR="00C507D6" w:rsidRPr="00C35911" w:rsidRDefault="00C507D6" w:rsidP="00C35911">
      <w:pPr>
        <w:pStyle w:val="Sarakstarindkopa"/>
        <w:numPr>
          <w:ilvl w:val="0"/>
          <w:numId w:val="10"/>
        </w:numPr>
        <w:tabs>
          <w:tab w:val="left" w:pos="426"/>
        </w:tabs>
        <w:ind w:left="426" w:right="84" w:hanging="426"/>
        <w:jc w:val="both"/>
        <w:rPr>
          <w:i/>
        </w:rPr>
      </w:pPr>
      <w:r w:rsidRPr="00560402">
        <w:rPr>
          <w:i/>
        </w:rPr>
        <w:t xml:space="preserve">Iesniedzot personīgi </w:t>
      </w:r>
      <w:r w:rsidR="00C35911">
        <w:rPr>
          <w:i/>
          <w:iCs/>
        </w:rPr>
        <w:t>Katvaru pagasta pakalpojuma sniegšanas centrā</w:t>
      </w:r>
      <w:r w:rsidRPr="00560402">
        <w:rPr>
          <w:i/>
          <w:iCs/>
        </w:rPr>
        <w:t xml:space="preserve">, </w:t>
      </w:r>
      <w:r w:rsidR="00C35911">
        <w:rPr>
          <w:i/>
          <w:iCs/>
        </w:rPr>
        <w:t>Liepu ielā 8</w:t>
      </w:r>
      <w:r w:rsidRPr="00C35911">
        <w:rPr>
          <w:i/>
          <w:iCs/>
        </w:rPr>
        <w:t>,</w:t>
      </w:r>
      <w:r w:rsidR="00C35911">
        <w:rPr>
          <w:i/>
          <w:iCs/>
        </w:rPr>
        <w:t xml:space="preserve"> Pociems</w:t>
      </w:r>
      <w:r w:rsidR="00C231F3" w:rsidRPr="00C35911">
        <w:rPr>
          <w:i/>
          <w:iCs/>
        </w:rPr>
        <w:t xml:space="preserve"> Katvaru</w:t>
      </w:r>
      <w:r w:rsidRPr="00C35911">
        <w:rPr>
          <w:i/>
          <w:iCs/>
        </w:rPr>
        <w:t xml:space="preserve"> pagasts, Limbažu novads</w:t>
      </w:r>
      <w:r w:rsidRPr="00C35911">
        <w:rPr>
          <w:i/>
        </w:rPr>
        <w:t>;</w:t>
      </w:r>
    </w:p>
    <w:p w14:paraId="5685E910" w14:textId="1E128298"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pa pastu vai nogādājot ar kurjeru, adresējot </w:t>
      </w:r>
      <w:r w:rsidR="00C35911">
        <w:rPr>
          <w:i/>
          <w:iCs/>
        </w:rPr>
        <w:t>Katvaru pagasta pakalpojuma sniegšanas centram</w:t>
      </w:r>
      <w:r w:rsidR="0027497E" w:rsidRPr="00560402">
        <w:rPr>
          <w:i/>
          <w:iCs/>
        </w:rPr>
        <w:t xml:space="preserve">, </w:t>
      </w:r>
      <w:r w:rsidR="00C35911">
        <w:rPr>
          <w:i/>
          <w:iCs/>
        </w:rPr>
        <w:t>Liepu iela 8, Pociems</w:t>
      </w:r>
      <w:r w:rsidRPr="00560402">
        <w:rPr>
          <w:i/>
          <w:iCs/>
        </w:rPr>
        <w:t xml:space="preserve">, </w:t>
      </w:r>
      <w:r w:rsidR="0027497E" w:rsidRPr="00560402">
        <w:rPr>
          <w:i/>
          <w:iCs/>
        </w:rPr>
        <w:t>Katvaru</w:t>
      </w:r>
      <w:r w:rsidRPr="00560402">
        <w:rPr>
          <w:i/>
          <w:iCs/>
        </w:rPr>
        <w:t xml:space="preserve"> pagasts, Limbažu novads</w:t>
      </w:r>
      <w:r w:rsidR="00C35911">
        <w:rPr>
          <w:i/>
          <w:iCs/>
        </w:rPr>
        <w:t xml:space="preserve"> LV-4061</w:t>
      </w:r>
      <w:r w:rsidRPr="00560402">
        <w:rPr>
          <w:i/>
        </w:rPr>
        <w:t>;</w:t>
      </w:r>
    </w:p>
    <w:p w14:paraId="6A4AF608" w14:textId="0A2E1D74"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ieskanētu pa e-pastu </w:t>
      </w:r>
      <w:hyperlink r:id="rId8" w:history="1">
        <w:r w:rsidR="00C35911" w:rsidRPr="001A6F64">
          <w:rPr>
            <w:rStyle w:val="Hipersaite"/>
            <w:i/>
            <w:iCs/>
          </w:rPr>
          <w:t>katvari@limbazunovads.lv</w:t>
        </w:r>
      </w:hyperlink>
      <w:r w:rsidRPr="00560402">
        <w:rPr>
          <w:i/>
          <w:iCs/>
        </w:rPr>
        <w:t xml:space="preserve"> </w:t>
      </w:r>
      <w:r w:rsidRPr="00560402">
        <w:rPr>
          <w:i/>
        </w:rPr>
        <w:t>un pēc tam oriģinālu nosūtot pa pastu;</w:t>
      </w:r>
    </w:p>
    <w:p w14:paraId="58CD8E56" w14:textId="7EDD1B44" w:rsidR="00C507D6" w:rsidRPr="00560402" w:rsidRDefault="00C507D6" w:rsidP="00C507D6">
      <w:pPr>
        <w:pStyle w:val="Sarakstarindkopa"/>
        <w:numPr>
          <w:ilvl w:val="0"/>
          <w:numId w:val="10"/>
        </w:numPr>
        <w:tabs>
          <w:tab w:val="left" w:pos="426"/>
        </w:tabs>
        <w:ind w:left="426" w:right="84" w:hanging="426"/>
        <w:jc w:val="both"/>
        <w:rPr>
          <w:i/>
        </w:rPr>
      </w:pPr>
      <w:r w:rsidRPr="00560402">
        <w:rPr>
          <w:i/>
        </w:rPr>
        <w:t xml:space="preserve">Nosūtot elektroniski parakstītu uz e-pastu </w:t>
      </w:r>
      <w:r w:rsidR="00C35911">
        <w:rPr>
          <w:i/>
        </w:rPr>
        <w:t>katvari</w:t>
      </w:r>
      <w:hyperlink r:id="rId9" w:history="1">
        <w:r w:rsidRPr="00560402">
          <w:rPr>
            <w:rStyle w:val="Hipersaite"/>
            <w:i/>
            <w:iCs/>
            <w:color w:val="auto"/>
          </w:rPr>
          <w:t>@limbazunovads.lv</w:t>
        </w:r>
      </w:hyperlink>
      <w:r w:rsidRPr="00560402">
        <w:rPr>
          <w:i/>
        </w:rPr>
        <w:t>.</w:t>
      </w:r>
    </w:p>
    <w:p w14:paraId="05CFE570" w14:textId="77777777" w:rsidR="00443EE4" w:rsidRPr="00560402" w:rsidRDefault="00443EE4" w:rsidP="00443EE4">
      <w:pPr>
        <w:tabs>
          <w:tab w:val="left" w:pos="490"/>
        </w:tabs>
        <w:ind w:left="360"/>
        <w:rPr>
          <w:lang w:eastAsia="en-US"/>
        </w:rPr>
      </w:pPr>
    </w:p>
    <w:p w14:paraId="3A9A0BA8" w14:textId="77777777" w:rsidR="00443EE4" w:rsidRPr="00560402" w:rsidRDefault="00443EE4" w:rsidP="00443EE4">
      <w:pPr>
        <w:jc w:val="both"/>
      </w:pPr>
      <w:r w:rsidRPr="00560402">
        <w:t xml:space="preserve">Piedāvājumi, kuri būs iesniegti pēc noteiktā termiņa, netiks </w:t>
      </w:r>
      <w:r w:rsidRPr="00560402">
        <w:rPr>
          <w:bCs/>
        </w:rPr>
        <w:t>izskatīti.</w:t>
      </w:r>
    </w:p>
    <w:p w14:paraId="0F27CB5C" w14:textId="77777777" w:rsidR="00C605BC" w:rsidRPr="00560402" w:rsidRDefault="00C605BC" w:rsidP="00C605BC">
      <w:pPr>
        <w:jc w:val="both"/>
      </w:pPr>
    </w:p>
    <w:p w14:paraId="04B13E00" w14:textId="264640EA" w:rsidR="00C605BC" w:rsidRPr="00DE0D69" w:rsidRDefault="00C605BC" w:rsidP="00C605BC">
      <w:pPr>
        <w:jc w:val="both"/>
        <w:rPr>
          <w:color w:val="000000" w:themeColor="text1"/>
        </w:rPr>
      </w:pPr>
      <w:r w:rsidRPr="00560402">
        <w:t xml:space="preserve">Pielikumā: </w:t>
      </w:r>
      <w:r w:rsidRPr="00560402">
        <w:tab/>
      </w:r>
      <w:r w:rsidR="00467553" w:rsidRPr="00DE0D69">
        <w:rPr>
          <w:color w:val="000000" w:themeColor="text1"/>
        </w:rPr>
        <w:t xml:space="preserve">1. </w:t>
      </w:r>
      <w:r w:rsidR="001832C3" w:rsidRPr="00DE0D69">
        <w:rPr>
          <w:color w:val="000000" w:themeColor="text1"/>
        </w:rPr>
        <w:t xml:space="preserve">Tehniskā specifikācija uz </w:t>
      </w:r>
      <w:r w:rsidR="00DE0D69" w:rsidRPr="00DE0D69">
        <w:rPr>
          <w:color w:val="000000" w:themeColor="text1"/>
        </w:rPr>
        <w:t>2</w:t>
      </w:r>
      <w:r w:rsidR="001832C3" w:rsidRPr="00DE0D69">
        <w:rPr>
          <w:color w:val="000000" w:themeColor="text1"/>
        </w:rPr>
        <w:t xml:space="preserve"> lap</w:t>
      </w:r>
      <w:r w:rsidR="00AF64A6" w:rsidRPr="00DE0D69">
        <w:rPr>
          <w:color w:val="000000" w:themeColor="text1"/>
        </w:rPr>
        <w:t>ām</w:t>
      </w:r>
      <w:r w:rsidR="000577F9" w:rsidRPr="00DE0D69">
        <w:rPr>
          <w:color w:val="000000" w:themeColor="text1"/>
        </w:rPr>
        <w:t>.</w:t>
      </w:r>
      <w:r w:rsidR="00BB1083" w:rsidRPr="00DE0D69">
        <w:rPr>
          <w:color w:val="000000" w:themeColor="text1"/>
        </w:rPr>
        <w:t xml:space="preserve">  </w:t>
      </w:r>
    </w:p>
    <w:p w14:paraId="6759DCC5" w14:textId="40F92CAE" w:rsidR="00C605BC" w:rsidRPr="00DE0D69" w:rsidRDefault="00467553" w:rsidP="00C605BC">
      <w:pPr>
        <w:jc w:val="both"/>
        <w:rPr>
          <w:color w:val="000000" w:themeColor="text1"/>
        </w:rPr>
      </w:pPr>
      <w:r w:rsidRPr="00DE0D69">
        <w:rPr>
          <w:color w:val="000000" w:themeColor="text1"/>
        </w:rPr>
        <w:tab/>
      </w:r>
      <w:r w:rsidRPr="00DE0D69">
        <w:rPr>
          <w:color w:val="000000" w:themeColor="text1"/>
        </w:rPr>
        <w:tab/>
        <w:t xml:space="preserve">2. </w:t>
      </w:r>
      <w:r w:rsidR="001832C3" w:rsidRPr="00DE0D69">
        <w:rPr>
          <w:color w:val="000000" w:themeColor="text1"/>
        </w:rPr>
        <w:t xml:space="preserve">Piedāvājuma veidlapa uz  </w:t>
      </w:r>
      <w:r w:rsidR="00DE0D69" w:rsidRPr="00DE0D69">
        <w:rPr>
          <w:color w:val="000000" w:themeColor="text1"/>
        </w:rPr>
        <w:t>2</w:t>
      </w:r>
      <w:r w:rsidR="002527EE" w:rsidRPr="00DE0D69">
        <w:rPr>
          <w:color w:val="000000" w:themeColor="text1"/>
        </w:rPr>
        <w:t xml:space="preserve"> </w:t>
      </w:r>
      <w:r w:rsidR="001832C3" w:rsidRPr="00DE0D69">
        <w:rPr>
          <w:color w:val="000000" w:themeColor="text1"/>
        </w:rPr>
        <w:t>lap</w:t>
      </w:r>
      <w:r w:rsidR="00673AA3" w:rsidRPr="00DE0D69">
        <w:rPr>
          <w:color w:val="000000" w:themeColor="text1"/>
        </w:rPr>
        <w:t>ām</w:t>
      </w:r>
      <w:r w:rsidR="000577F9" w:rsidRPr="00DE0D69">
        <w:rPr>
          <w:color w:val="000000" w:themeColor="text1"/>
        </w:rPr>
        <w:t>.</w:t>
      </w:r>
      <w:r w:rsidR="00BB1083" w:rsidRPr="00DE0D69">
        <w:rPr>
          <w:color w:val="000000" w:themeColor="text1"/>
        </w:rPr>
        <w:t xml:space="preserve"> </w:t>
      </w:r>
    </w:p>
    <w:p w14:paraId="1B246074" w14:textId="629F11FB" w:rsidR="00BB1083" w:rsidRPr="00DE0D69" w:rsidRDefault="004C66FB" w:rsidP="00BB1083">
      <w:pPr>
        <w:ind w:left="720" w:firstLine="720"/>
        <w:jc w:val="both"/>
        <w:rPr>
          <w:color w:val="000000" w:themeColor="text1"/>
        </w:rPr>
      </w:pPr>
      <w:r w:rsidRPr="00DE0D69">
        <w:rPr>
          <w:color w:val="000000" w:themeColor="text1"/>
        </w:rPr>
        <w:t xml:space="preserve">3. Apliecinājums uz 1 lapas. </w:t>
      </w:r>
    </w:p>
    <w:p w14:paraId="44D98679" w14:textId="77777777" w:rsidR="00BB1083" w:rsidRPr="00560402" w:rsidRDefault="00BB1083" w:rsidP="00C605BC">
      <w:pPr>
        <w:jc w:val="both"/>
      </w:pPr>
    </w:p>
    <w:p w14:paraId="7D774DCD" w14:textId="77777777" w:rsidR="00467553" w:rsidRPr="00560402" w:rsidRDefault="00467553" w:rsidP="00C605BC">
      <w:pPr>
        <w:jc w:val="both"/>
      </w:pPr>
    </w:p>
    <w:p w14:paraId="6B9CA3D9" w14:textId="3421DDF3" w:rsidR="002527EE" w:rsidRPr="00560402" w:rsidRDefault="00C605BC" w:rsidP="00D8562B">
      <w:pPr>
        <w:jc w:val="right"/>
      </w:pPr>
      <w:r w:rsidRPr="00560402">
        <w:br w:type="page"/>
      </w:r>
      <w:bookmarkStart w:id="0" w:name="_Hlk108788940"/>
      <w:r w:rsidR="002527EE" w:rsidRPr="00560402">
        <w:lastRenderedPageBreak/>
        <w:t>1.pielikums “Tehniskā specifikācija”</w:t>
      </w:r>
    </w:p>
    <w:p w14:paraId="6DE4D421" w14:textId="2DEB68FA" w:rsidR="0064700C" w:rsidRPr="0064700C" w:rsidRDefault="001F177D" w:rsidP="0064700C">
      <w:pPr>
        <w:pStyle w:val="naisnod"/>
        <w:spacing w:before="120" w:after="120"/>
        <w:ind w:left="360"/>
        <w:jc w:val="right"/>
        <w:rPr>
          <w:sz w:val="26"/>
          <w:szCs w:val="26"/>
        </w:rPr>
      </w:pPr>
      <w:r w:rsidRPr="00560402">
        <w:t xml:space="preserve">Cenu aptaujai </w:t>
      </w:r>
      <w:r w:rsidR="005C26C0" w:rsidRPr="00AF64A6">
        <w:t>“</w:t>
      </w:r>
      <w:r w:rsidR="000D1D10">
        <w:t>Pociema kapu digitalizācija Katvaru pagast</w:t>
      </w:r>
      <w:r w:rsidR="0064700C">
        <w:t>ā</w:t>
      </w:r>
    </w:p>
    <w:p w14:paraId="273C911A" w14:textId="77777777" w:rsidR="0064700C" w:rsidRDefault="0064700C" w:rsidP="0064700C">
      <w:pPr>
        <w:jc w:val="center"/>
        <w:rPr>
          <w:b/>
        </w:rPr>
      </w:pPr>
      <w:r w:rsidRPr="00F52076">
        <w:rPr>
          <w:b/>
        </w:rPr>
        <w:t>TEHNISKĀ SPECIFIKĀCIJA</w:t>
      </w:r>
    </w:p>
    <w:p w14:paraId="59974BC4" w14:textId="77777777" w:rsidR="0064700C" w:rsidRDefault="0064700C" w:rsidP="0064700C">
      <w:pPr>
        <w:jc w:val="center"/>
        <w:rPr>
          <w:b/>
        </w:rPr>
      </w:pPr>
    </w:p>
    <w:p w14:paraId="1C4281D3" w14:textId="77777777" w:rsidR="0064700C" w:rsidRPr="008928E6" w:rsidRDefault="0064700C" w:rsidP="0064700C">
      <w:pPr>
        <w:autoSpaceDE w:val="0"/>
        <w:autoSpaceDN w:val="0"/>
        <w:adjustRightInd w:val="0"/>
        <w:rPr>
          <w:rFonts w:eastAsia="Calibri"/>
          <w:b/>
          <w:bCs/>
          <w:u w:val="single"/>
          <w:lang w:eastAsia="en-US"/>
        </w:rPr>
      </w:pPr>
      <w:r w:rsidRPr="008928E6">
        <w:rPr>
          <w:rFonts w:eastAsia="Calibri"/>
          <w:b/>
          <w:bCs/>
          <w:u w:val="single"/>
          <w:lang w:eastAsia="en-US"/>
        </w:rPr>
        <w:t>Iepirkuma priekšmets:</w:t>
      </w:r>
    </w:p>
    <w:p w14:paraId="3E7B2EC1" w14:textId="56BDA11E" w:rsidR="0064700C" w:rsidRPr="008928E6" w:rsidRDefault="0064700C" w:rsidP="0064700C">
      <w:pPr>
        <w:autoSpaceDE w:val="0"/>
        <w:autoSpaceDN w:val="0"/>
        <w:adjustRightInd w:val="0"/>
        <w:jc w:val="both"/>
        <w:rPr>
          <w:rFonts w:eastAsia="Calibri"/>
          <w:lang w:eastAsia="en-US"/>
        </w:rPr>
      </w:pPr>
      <w:r>
        <w:rPr>
          <w:rFonts w:eastAsia="Calibri"/>
          <w:lang w:eastAsia="en-US"/>
        </w:rPr>
        <w:t>Pociema kapu</w:t>
      </w:r>
      <w:r w:rsidRPr="008928E6">
        <w:rPr>
          <w:rFonts w:eastAsia="Calibri"/>
          <w:lang w:eastAsia="en-US"/>
        </w:rPr>
        <w:t xml:space="preserve"> digitalizācija</w:t>
      </w:r>
      <w:r>
        <w:rPr>
          <w:rFonts w:eastAsia="Calibri"/>
          <w:lang w:eastAsia="en-US"/>
        </w:rPr>
        <w:t xml:space="preserve"> Katvaru pagastā</w:t>
      </w:r>
      <w:r w:rsidRPr="008928E6">
        <w:rPr>
          <w:rFonts w:eastAsia="Calibri"/>
          <w:lang w:eastAsia="en-US"/>
        </w:rPr>
        <w:t xml:space="preserve"> (kapsētas uzmērīšana, inventarizācija, iegūto datu digitalizācija, ievadīšana, sistēmas izveide un uzturēšana).</w:t>
      </w:r>
    </w:p>
    <w:p w14:paraId="16BD774F" w14:textId="77777777" w:rsidR="0064700C" w:rsidRPr="008928E6" w:rsidRDefault="0064700C" w:rsidP="0064700C">
      <w:pPr>
        <w:autoSpaceDE w:val="0"/>
        <w:autoSpaceDN w:val="0"/>
        <w:adjustRightInd w:val="0"/>
        <w:rPr>
          <w:rFonts w:eastAsia="Calibri"/>
          <w:b/>
          <w:bCs/>
          <w:u w:val="single"/>
          <w:lang w:eastAsia="en-US"/>
        </w:rPr>
      </w:pPr>
      <w:r w:rsidRPr="008928E6">
        <w:rPr>
          <w:rFonts w:eastAsia="Calibri"/>
          <w:b/>
          <w:bCs/>
          <w:u w:val="single"/>
          <w:lang w:eastAsia="en-US"/>
        </w:rPr>
        <w:t>Līguma izpildes termiņš:</w:t>
      </w:r>
    </w:p>
    <w:p w14:paraId="7D96D954" w14:textId="40E9DB6E" w:rsidR="0064700C" w:rsidRPr="008928E6" w:rsidRDefault="0064700C" w:rsidP="0064700C">
      <w:pPr>
        <w:autoSpaceDE w:val="0"/>
        <w:autoSpaceDN w:val="0"/>
        <w:adjustRightInd w:val="0"/>
        <w:jc w:val="both"/>
        <w:rPr>
          <w:rFonts w:eastAsia="Calibri"/>
          <w:lang w:eastAsia="en-US"/>
        </w:rPr>
      </w:pPr>
      <w:r>
        <w:rPr>
          <w:rFonts w:eastAsia="Calibri"/>
          <w:lang w:eastAsia="en-US"/>
        </w:rPr>
        <w:t>4</w:t>
      </w:r>
      <w:r w:rsidRPr="008928E6">
        <w:rPr>
          <w:rFonts w:eastAsia="Calibri"/>
          <w:lang w:eastAsia="en-US"/>
        </w:rPr>
        <w:t xml:space="preserve"> mēnešu laikā no līguma noslēgšanas brīža.</w:t>
      </w:r>
    </w:p>
    <w:p w14:paraId="1F1C5E3C" w14:textId="77777777" w:rsidR="0064700C" w:rsidRPr="008928E6" w:rsidRDefault="0064700C" w:rsidP="0064700C">
      <w:pPr>
        <w:autoSpaceDE w:val="0"/>
        <w:autoSpaceDN w:val="0"/>
        <w:adjustRightInd w:val="0"/>
        <w:rPr>
          <w:rFonts w:eastAsia="Calibri"/>
          <w:b/>
          <w:bCs/>
          <w:u w:val="single"/>
          <w:lang w:eastAsia="en-US"/>
        </w:rPr>
      </w:pPr>
      <w:r w:rsidRPr="008928E6">
        <w:rPr>
          <w:rFonts w:eastAsia="Calibri"/>
          <w:b/>
          <w:bCs/>
          <w:u w:val="single"/>
          <w:lang w:eastAsia="en-US"/>
        </w:rPr>
        <w:t>Darba uzdevums:</w:t>
      </w:r>
    </w:p>
    <w:p w14:paraId="1E57DADF" w14:textId="617BB848" w:rsidR="0064700C" w:rsidRPr="008928E6" w:rsidRDefault="0064700C" w:rsidP="0064700C">
      <w:pPr>
        <w:autoSpaceDE w:val="0"/>
        <w:autoSpaceDN w:val="0"/>
        <w:adjustRightInd w:val="0"/>
        <w:spacing w:after="240"/>
        <w:jc w:val="both"/>
        <w:rPr>
          <w:rFonts w:eastAsia="Calibri"/>
          <w:lang w:eastAsia="en-US"/>
        </w:rPr>
      </w:pPr>
      <w:r w:rsidRPr="008928E6">
        <w:rPr>
          <w:rFonts w:eastAsia="Calibri"/>
          <w:lang w:eastAsia="en-US"/>
        </w:rPr>
        <w:t>Pretendents veic</w:t>
      </w:r>
      <w:r>
        <w:rPr>
          <w:rFonts w:eastAsia="Calibri"/>
          <w:lang w:eastAsia="en-US"/>
        </w:rPr>
        <w:t xml:space="preserve"> Pociema kapu Katvaru pagastā </w:t>
      </w:r>
      <w:r w:rsidRPr="008928E6">
        <w:rPr>
          <w:rFonts w:eastAsia="Calibri"/>
          <w:lang w:eastAsia="en-US"/>
        </w:rPr>
        <w:t xml:space="preserve">informācijas datu </w:t>
      </w:r>
      <w:proofErr w:type="spellStart"/>
      <w:r w:rsidRPr="008928E6">
        <w:rPr>
          <w:rFonts w:eastAsia="Calibri"/>
          <w:lang w:eastAsia="en-US"/>
        </w:rPr>
        <w:t>digitalizāciju</w:t>
      </w:r>
      <w:proofErr w:type="spellEnd"/>
      <w:r w:rsidRPr="008928E6">
        <w:rPr>
          <w:rFonts w:eastAsia="Calibri"/>
          <w:lang w:eastAsia="en-US"/>
        </w:rPr>
        <w:t xml:space="preserve"> un ievadīšanu un Pasūtītāja darbinieku (</w:t>
      </w:r>
      <w:r>
        <w:rPr>
          <w:rFonts w:eastAsia="Calibri"/>
          <w:lang w:eastAsia="en-US"/>
        </w:rPr>
        <w:t>1-2</w:t>
      </w:r>
      <w:r w:rsidRPr="008928E6">
        <w:rPr>
          <w:rFonts w:eastAsia="Calibri"/>
          <w:lang w:eastAsia="en-US"/>
        </w:rPr>
        <w:t xml:space="preserve">) apmācību darbam ar informācijas tehnoloģiju sistēmu. </w:t>
      </w:r>
      <w:r w:rsidRPr="008928E6">
        <w:rPr>
          <w:rFonts w:eastAsia="Calibri"/>
          <w:b/>
          <w:bCs/>
          <w:lang w:eastAsia="en-US"/>
        </w:rPr>
        <w:t xml:space="preserve">Izpildītāja datorprogrammā </w:t>
      </w:r>
      <w:r w:rsidRPr="008928E6">
        <w:rPr>
          <w:rFonts w:eastAsia="Calibri"/>
          <w:lang w:eastAsia="en-US"/>
        </w:rPr>
        <w:t>(turpmāk – Sistēmā), piešķirot Pasūtītājam piekļuvi un lietošanas tiesības Sistēmā, izveidojot tajā Pasūtītāja lietotāja vietn</w:t>
      </w:r>
      <w:r>
        <w:rPr>
          <w:rFonts w:eastAsia="Calibri"/>
          <w:lang w:eastAsia="en-US"/>
        </w:rPr>
        <w:t>i</w:t>
      </w:r>
      <w:r w:rsidRPr="008928E6">
        <w:rPr>
          <w:rFonts w:eastAsia="Calibri"/>
          <w:lang w:eastAsia="en-US"/>
        </w:rPr>
        <w:t xml:space="preserve"> minētaj</w:t>
      </w:r>
      <w:r>
        <w:rPr>
          <w:rFonts w:eastAsia="Calibri"/>
          <w:lang w:eastAsia="en-US"/>
        </w:rPr>
        <w:t>ai</w:t>
      </w:r>
      <w:r w:rsidRPr="008928E6">
        <w:rPr>
          <w:rFonts w:eastAsia="Calibri"/>
          <w:lang w:eastAsia="en-US"/>
        </w:rPr>
        <w:t xml:space="preserve"> kapsēt</w:t>
      </w:r>
      <w:r>
        <w:rPr>
          <w:rFonts w:eastAsia="Calibri"/>
          <w:lang w:eastAsia="en-US"/>
        </w:rPr>
        <w:t>ai</w:t>
      </w:r>
      <w:r w:rsidRPr="008928E6">
        <w:rPr>
          <w:rFonts w:eastAsia="Calibri"/>
          <w:lang w:eastAsia="en-US"/>
        </w:rPr>
        <w:t xml:space="preserve">. </w:t>
      </w:r>
    </w:p>
    <w:tbl>
      <w:tblPr>
        <w:tblW w:w="9781" w:type="dxa"/>
        <w:tblInd w:w="-5" w:type="dxa"/>
        <w:tblLook w:val="04A0" w:firstRow="1" w:lastRow="0" w:firstColumn="1" w:lastColumn="0" w:noHBand="0" w:noVBand="1"/>
      </w:tblPr>
      <w:tblGrid>
        <w:gridCol w:w="709"/>
        <w:gridCol w:w="2693"/>
        <w:gridCol w:w="3261"/>
        <w:gridCol w:w="3118"/>
      </w:tblGrid>
      <w:tr w:rsidR="0064700C" w:rsidRPr="008928E6" w14:paraId="21863452" w14:textId="77777777" w:rsidTr="006649DB">
        <w:trPr>
          <w:trHeight w:val="302"/>
        </w:trPr>
        <w:tc>
          <w:tcPr>
            <w:tcW w:w="709" w:type="dxa"/>
            <w:tcBorders>
              <w:top w:val="single" w:sz="4" w:space="0" w:color="auto"/>
              <w:left w:val="single" w:sz="4" w:space="0" w:color="auto"/>
              <w:bottom w:val="single" w:sz="4" w:space="0" w:color="auto"/>
              <w:right w:val="single" w:sz="4" w:space="0" w:color="auto"/>
            </w:tcBorders>
          </w:tcPr>
          <w:p w14:paraId="2B7463E5" w14:textId="77777777" w:rsidR="0064700C" w:rsidRPr="008928E6" w:rsidRDefault="0064700C" w:rsidP="006649DB">
            <w:pPr>
              <w:jc w:val="center"/>
              <w:rPr>
                <w:b/>
                <w:bCs/>
                <w:lang w:eastAsia="en-US"/>
              </w:rPr>
            </w:pPr>
            <w:r w:rsidRPr="008928E6">
              <w:rPr>
                <w:b/>
                <w:bCs/>
                <w:lang w:eastAsia="en-US"/>
              </w:rPr>
              <w:t>Nr.</w:t>
            </w:r>
            <w:r>
              <w:rPr>
                <w:b/>
                <w:bCs/>
                <w:lang w:eastAsia="en-US"/>
              </w:rPr>
              <w:t xml:space="preserve"> </w:t>
            </w:r>
            <w:r w:rsidRPr="008928E6">
              <w:rPr>
                <w:b/>
                <w:bCs/>
                <w:lang w:eastAsia="en-US"/>
              </w:rPr>
              <w:t>p.</w:t>
            </w:r>
            <w:r>
              <w:rPr>
                <w:b/>
                <w:bCs/>
                <w:lang w:eastAsia="en-US"/>
              </w:rPr>
              <w:t xml:space="preserve"> </w:t>
            </w:r>
            <w:r w:rsidRPr="008928E6">
              <w:rPr>
                <w:b/>
                <w:bCs/>
                <w:lang w:eastAsia="en-US"/>
              </w:rPr>
              <w:t>k.</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91B97" w14:textId="77777777" w:rsidR="0064700C" w:rsidRPr="008928E6" w:rsidRDefault="0064700C" w:rsidP="006649DB">
            <w:pPr>
              <w:spacing w:after="120"/>
              <w:jc w:val="center"/>
              <w:rPr>
                <w:b/>
                <w:bCs/>
                <w:lang w:eastAsia="en-US"/>
              </w:rPr>
            </w:pPr>
            <w:r w:rsidRPr="008928E6">
              <w:rPr>
                <w:b/>
                <w:bCs/>
                <w:lang w:eastAsia="en-US"/>
              </w:rPr>
              <w:t>Kapsēta</w:t>
            </w:r>
          </w:p>
        </w:tc>
        <w:tc>
          <w:tcPr>
            <w:tcW w:w="3261" w:type="dxa"/>
            <w:tcBorders>
              <w:top w:val="single" w:sz="4" w:space="0" w:color="auto"/>
              <w:left w:val="nil"/>
              <w:bottom w:val="single" w:sz="4" w:space="0" w:color="auto"/>
              <w:right w:val="single" w:sz="4" w:space="0" w:color="auto"/>
            </w:tcBorders>
          </w:tcPr>
          <w:p w14:paraId="631429B3" w14:textId="77777777" w:rsidR="0064700C" w:rsidRPr="008928E6" w:rsidRDefault="0064700C" w:rsidP="006649DB">
            <w:pPr>
              <w:spacing w:before="120"/>
              <w:jc w:val="center"/>
              <w:rPr>
                <w:b/>
                <w:bCs/>
                <w:lang w:eastAsia="en-US"/>
              </w:rPr>
            </w:pPr>
            <w:r w:rsidRPr="008928E6">
              <w:rPr>
                <w:b/>
                <w:bCs/>
                <w:lang w:eastAsia="en-US"/>
              </w:rPr>
              <w:t>Kadastra apzīmējums</w:t>
            </w:r>
          </w:p>
        </w:tc>
        <w:tc>
          <w:tcPr>
            <w:tcW w:w="3118" w:type="dxa"/>
            <w:tcBorders>
              <w:top w:val="single" w:sz="4" w:space="0" w:color="auto"/>
              <w:left w:val="nil"/>
              <w:bottom w:val="single" w:sz="4" w:space="0" w:color="auto"/>
              <w:right w:val="single" w:sz="4" w:space="0" w:color="auto"/>
            </w:tcBorders>
          </w:tcPr>
          <w:p w14:paraId="17909A90" w14:textId="77777777" w:rsidR="0064700C" w:rsidRPr="008928E6" w:rsidRDefault="0064700C" w:rsidP="006649DB">
            <w:pPr>
              <w:spacing w:before="120"/>
              <w:jc w:val="center"/>
              <w:rPr>
                <w:b/>
                <w:bCs/>
                <w:lang w:eastAsia="en-US"/>
              </w:rPr>
            </w:pPr>
            <w:r w:rsidRPr="008928E6">
              <w:rPr>
                <w:b/>
                <w:bCs/>
                <w:lang w:eastAsia="en-US"/>
              </w:rPr>
              <w:t>Platība (ha)</w:t>
            </w:r>
          </w:p>
        </w:tc>
      </w:tr>
      <w:tr w:rsidR="0064700C" w:rsidRPr="008928E6" w14:paraId="6532B8D7" w14:textId="77777777" w:rsidTr="006649DB">
        <w:trPr>
          <w:trHeight w:val="300"/>
        </w:trPr>
        <w:tc>
          <w:tcPr>
            <w:tcW w:w="709" w:type="dxa"/>
            <w:tcBorders>
              <w:top w:val="nil"/>
              <w:left w:val="single" w:sz="4" w:space="0" w:color="auto"/>
              <w:bottom w:val="single" w:sz="4" w:space="0" w:color="auto"/>
              <w:right w:val="single" w:sz="4" w:space="0" w:color="auto"/>
            </w:tcBorders>
          </w:tcPr>
          <w:p w14:paraId="3491F57F" w14:textId="77777777" w:rsidR="0064700C" w:rsidRPr="008928E6" w:rsidRDefault="0064700C" w:rsidP="006649DB">
            <w:pPr>
              <w:rPr>
                <w:lang w:eastAsia="en-US"/>
              </w:rPr>
            </w:pPr>
            <w:r w:rsidRPr="008928E6">
              <w:rPr>
                <w:lang w:eastAsia="en-US"/>
              </w:rPr>
              <w:t>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5E83DC75" w14:textId="154038BA" w:rsidR="0064700C" w:rsidRPr="008928E6" w:rsidRDefault="0064700C" w:rsidP="006649DB">
            <w:pPr>
              <w:rPr>
                <w:lang w:eastAsia="en-US"/>
              </w:rPr>
            </w:pPr>
            <w:r>
              <w:rPr>
                <w:lang w:eastAsia="en-US"/>
              </w:rPr>
              <w:t>Pociema kapi</w:t>
            </w:r>
          </w:p>
        </w:tc>
        <w:tc>
          <w:tcPr>
            <w:tcW w:w="3261" w:type="dxa"/>
            <w:tcBorders>
              <w:top w:val="single" w:sz="4" w:space="0" w:color="auto"/>
              <w:left w:val="single" w:sz="4" w:space="0" w:color="auto"/>
              <w:bottom w:val="single" w:sz="4" w:space="0" w:color="auto"/>
              <w:right w:val="single" w:sz="4" w:space="0" w:color="auto"/>
            </w:tcBorders>
          </w:tcPr>
          <w:p w14:paraId="03AD4DBF" w14:textId="717C0D3C" w:rsidR="0064700C" w:rsidRPr="00FF4186" w:rsidRDefault="0064700C" w:rsidP="006649DB">
            <w:pPr>
              <w:jc w:val="center"/>
              <w:rPr>
                <w:lang w:eastAsia="en-US"/>
              </w:rPr>
            </w:pPr>
            <w:r w:rsidRPr="00FF4186">
              <w:t>66</w:t>
            </w:r>
            <w:r>
              <w:t>520030127</w:t>
            </w:r>
          </w:p>
        </w:tc>
        <w:tc>
          <w:tcPr>
            <w:tcW w:w="31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58AD" w14:textId="3580584D" w:rsidR="0064700C" w:rsidRPr="008928E6" w:rsidRDefault="0064700C" w:rsidP="006649DB">
            <w:pPr>
              <w:jc w:val="center"/>
              <w:rPr>
                <w:lang w:eastAsia="en-US"/>
              </w:rPr>
            </w:pPr>
            <w:r>
              <w:rPr>
                <w:lang w:eastAsia="en-US"/>
              </w:rPr>
              <w:t>2,2</w:t>
            </w:r>
          </w:p>
        </w:tc>
      </w:tr>
      <w:tr w:rsidR="0064700C" w:rsidRPr="008928E6" w14:paraId="52792D9A" w14:textId="77777777" w:rsidTr="006649DB">
        <w:trPr>
          <w:trHeight w:val="300"/>
        </w:trPr>
        <w:tc>
          <w:tcPr>
            <w:tcW w:w="3402" w:type="dxa"/>
            <w:gridSpan w:val="2"/>
            <w:tcBorders>
              <w:top w:val="single" w:sz="4" w:space="0" w:color="auto"/>
              <w:left w:val="single" w:sz="4" w:space="0" w:color="auto"/>
              <w:bottom w:val="single" w:sz="4" w:space="0" w:color="auto"/>
              <w:right w:val="single" w:sz="4" w:space="0" w:color="auto"/>
            </w:tcBorders>
          </w:tcPr>
          <w:p w14:paraId="65EA01B2" w14:textId="77777777" w:rsidR="0064700C" w:rsidRPr="008928E6" w:rsidRDefault="0064700C" w:rsidP="006649DB">
            <w:pPr>
              <w:jc w:val="right"/>
              <w:rPr>
                <w:b/>
                <w:lang w:eastAsia="en-US"/>
              </w:rPr>
            </w:pPr>
            <w:r w:rsidRPr="008928E6">
              <w:rPr>
                <w:b/>
                <w:lang w:eastAsia="en-US"/>
              </w:rPr>
              <w:t>Kopā</w:t>
            </w:r>
          </w:p>
        </w:tc>
        <w:tc>
          <w:tcPr>
            <w:tcW w:w="3261" w:type="dxa"/>
            <w:tcBorders>
              <w:top w:val="single" w:sz="4" w:space="0" w:color="auto"/>
              <w:left w:val="nil"/>
              <w:bottom w:val="single" w:sz="4" w:space="0" w:color="auto"/>
              <w:right w:val="nil"/>
            </w:tcBorders>
          </w:tcPr>
          <w:p w14:paraId="5D4FF197" w14:textId="77777777" w:rsidR="0064700C" w:rsidRPr="008928E6" w:rsidRDefault="0064700C" w:rsidP="006649DB">
            <w:pPr>
              <w:jc w:val="center"/>
              <w:rPr>
                <w:b/>
                <w:lang w:eastAsia="en-US"/>
              </w:rPr>
            </w:pPr>
          </w:p>
        </w:tc>
        <w:tc>
          <w:tcPr>
            <w:tcW w:w="3118" w:type="dxa"/>
            <w:tcBorders>
              <w:top w:val="single" w:sz="4" w:space="0" w:color="auto"/>
              <w:left w:val="nil"/>
              <w:bottom w:val="single" w:sz="4" w:space="0" w:color="auto"/>
              <w:right w:val="single" w:sz="4" w:space="0" w:color="auto"/>
            </w:tcBorders>
            <w:shd w:val="clear" w:color="auto" w:fill="auto"/>
            <w:noWrap/>
            <w:vAlign w:val="bottom"/>
          </w:tcPr>
          <w:p w14:paraId="5EF40538" w14:textId="377514F7" w:rsidR="0064700C" w:rsidRPr="008928E6" w:rsidRDefault="0064700C" w:rsidP="006649DB">
            <w:pPr>
              <w:jc w:val="center"/>
              <w:rPr>
                <w:b/>
                <w:lang w:eastAsia="en-US"/>
              </w:rPr>
            </w:pPr>
            <w:r>
              <w:rPr>
                <w:b/>
                <w:lang w:eastAsia="en-US"/>
              </w:rPr>
              <w:t>2,2</w:t>
            </w:r>
            <w:r w:rsidRPr="008928E6">
              <w:rPr>
                <w:b/>
                <w:lang w:eastAsia="en-US"/>
              </w:rPr>
              <w:t>*</w:t>
            </w:r>
          </w:p>
        </w:tc>
      </w:tr>
    </w:tbl>
    <w:p w14:paraId="0DD75B3E" w14:textId="77777777" w:rsidR="0064700C" w:rsidRDefault="0064700C" w:rsidP="0064700C">
      <w:pPr>
        <w:autoSpaceDE w:val="0"/>
        <w:autoSpaceDN w:val="0"/>
        <w:adjustRightInd w:val="0"/>
        <w:spacing w:before="240" w:after="27"/>
        <w:jc w:val="both"/>
        <w:rPr>
          <w:rFonts w:eastAsia="Calibri"/>
          <w:lang w:eastAsia="en-US"/>
        </w:rPr>
      </w:pPr>
      <w:r w:rsidRPr="008928E6">
        <w:rPr>
          <w:rFonts w:eastAsia="Calibri"/>
          <w:lang w:eastAsia="en-US"/>
        </w:rPr>
        <w:t>*Kapsētu kopējā platība var tikt precizēta kadastrālās uzmērīšanas laikā.</w:t>
      </w:r>
    </w:p>
    <w:p w14:paraId="19D41B63" w14:textId="77777777" w:rsidR="0064700C" w:rsidRPr="008928E6" w:rsidRDefault="0064700C" w:rsidP="0064700C">
      <w:pPr>
        <w:autoSpaceDE w:val="0"/>
        <w:autoSpaceDN w:val="0"/>
        <w:adjustRightInd w:val="0"/>
        <w:spacing w:before="240" w:after="27"/>
        <w:jc w:val="both"/>
        <w:rPr>
          <w:rFonts w:eastAsia="Calibri"/>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30"/>
        <w:gridCol w:w="5142"/>
      </w:tblGrid>
      <w:tr w:rsidR="0064700C" w:rsidRPr="008928E6" w14:paraId="2052526B" w14:textId="77777777" w:rsidTr="006649DB">
        <w:trPr>
          <w:trHeight w:val="289"/>
        </w:trPr>
        <w:tc>
          <w:tcPr>
            <w:tcW w:w="704" w:type="dxa"/>
            <w:shd w:val="clear" w:color="auto" w:fill="auto"/>
          </w:tcPr>
          <w:p w14:paraId="792B71D7" w14:textId="77777777" w:rsidR="0064700C" w:rsidRPr="008928E6" w:rsidRDefault="0064700C" w:rsidP="006649DB">
            <w:pPr>
              <w:autoSpaceDE w:val="0"/>
              <w:autoSpaceDN w:val="0"/>
              <w:adjustRightInd w:val="0"/>
              <w:rPr>
                <w:rFonts w:eastAsia="Calibri"/>
                <w:b/>
                <w:bCs/>
                <w:lang w:eastAsia="en-US"/>
              </w:rPr>
            </w:pPr>
            <w:r w:rsidRPr="008928E6">
              <w:rPr>
                <w:rFonts w:eastAsia="Calibri"/>
                <w:b/>
                <w:bCs/>
                <w:lang w:eastAsia="en-US"/>
              </w:rPr>
              <w:t>Nr.</w:t>
            </w:r>
            <w:r>
              <w:rPr>
                <w:rFonts w:eastAsia="Calibri"/>
                <w:b/>
                <w:bCs/>
                <w:lang w:eastAsia="en-US"/>
              </w:rPr>
              <w:t xml:space="preserve"> p.k.</w:t>
            </w:r>
          </w:p>
        </w:tc>
        <w:tc>
          <w:tcPr>
            <w:tcW w:w="3930" w:type="dxa"/>
            <w:shd w:val="clear" w:color="auto" w:fill="auto"/>
          </w:tcPr>
          <w:p w14:paraId="12BB2CE2" w14:textId="77777777" w:rsidR="0064700C" w:rsidRPr="008928E6" w:rsidRDefault="0064700C" w:rsidP="006649DB">
            <w:pPr>
              <w:autoSpaceDE w:val="0"/>
              <w:autoSpaceDN w:val="0"/>
              <w:adjustRightInd w:val="0"/>
              <w:rPr>
                <w:rFonts w:eastAsia="Calibri"/>
                <w:b/>
                <w:bCs/>
                <w:lang w:eastAsia="en-US"/>
              </w:rPr>
            </w:pPr>
            <w:r w:rsidRPr="008928E6">
              <w:rPr>
                <w:rFonts w:eastAsia="Calibri"/>
                <w:b/>
                <w:bCs/>
                <w:lang w:eastAsia="en-US"/>
              </w:rPr>
              <w:t>Veicamā darbība</w:t>
            </w:r>
          </w:p>
        </w:tc>
        <w:tc>
          <w:tcPr>
            <w:tcW w:w="5142" w:type="dxa"/>
            <w:shd w:val="clear" w:color="auto" w:fill="auto"/>
          </w:tcPr>
          <w:p w14:paraId="31B5A39B" w14:textId="77777777" w:rsidR="0064700C" w:rsidRPr="008928E6" w:rsidRDefault="0064700C" w:rsidP="006649DB">
            <w:pPr>
              <w:autoSpaceDE w:val="0"/>
              <w:autoSpaceDN w:val="0"/>
              <w:adjustRightInd w:val="0"/>
              <w:rPr>
                <w:rFonts w:eastAsia="Calibri"/>
                <w:b/>
                <w:bCs/>
                <w:lang w:eastAsia="en-US"/>
              </w:rPr>
            </w:pPr>
            <w:r w:rsidRPr="008928E6">
              <w:rPr>
                <w:rFonts w:eastAsia="Calibri"/>
                <w:b/>
                <w:bCs/>
                <w:lang w:eastAsia="en-US"/>
              </w:rPr>
              <w:t xml:space="preserve">Sasniedzamais rezultāts </w:t>
            </w:r>
          </w:p>
        </w:tc>
      </w:tr>
      <w:tr w:rsidR="0064700C" w:rsidRPr="008928E6" w14:paraId="7FD1970F" w14:textId="77777777" w:rsidTr="006649DB">
        <w:tc>
          <w:tcPr>
            <w:tcW w:w="704" w:type="dxa"/>
            <w:shd w:val="clear" w:color="auto" w:fill="auto"/>
          </w:tcPr>
          <w:p w14:paraId="113095EF" w14:textId="77777777" w:rsidR="0064700C" w:rsidRPr="008928E6" w:rsidRDefault="0064700C" w:rsidP="006649DB">
            <w:pPr>
              <w:autoSpaceDE w:val="0"/>
              <w:autoSpaceDN w:val="0"/>
              <w:adjustRightInd w:val="0"/>
              <w:rPr>
                <w:rFonts w:eastAsia="Calibri"/>
                <w:lang w:eastAsia="en-US"/>
              </w:rPr>
            </w:pPr>
            <w:r w:rsidRPr="008928E6">
              <w:rPr>
                <w:rFonts w:eastAsia="Calibri"/>
                <w:lang w:eastAsia="en-US"/>
              </w:rPr>
              <w:t>1.</w:t>
            </w:r>
          </w:p>
        </w:tc>
        <w:tc>
          <w:tcPr>
            <w:tcW w:w="3930" w:type="dxa"/>
            <w:shd w:val="clear" w:color="auto" w:fill="auto"/>
          </w:tcPr>
          <w:p w14:paraId="0FF4BB1B"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Kapsētu digitālā kartēšana un numuru piešķiršana kapavietām, tajā skaitā veicot topogrāfisko uzmērīšanu tādā apjomā, kas nodrošina šajā un zemāk esošajos punktos norādīto sasniedzamo rezultātu nodrošināšanu.</w:t>
            </w:r>
          </w:p>
        </w:tc>
        <w:tc>
          <w:tcPr>
            <w:tcW w:w="5142" w:type="dxa"/>
            <w:shd w:val="clear" w:color="auto" w:fill="auto"/>
          </w:tcPr>
          <w:p w14:paraId="3ABAC703"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 xml:space="preserve">Kapsētu digitālās kartes izveidošana ar atzīmētam, numurētām kapavietām: </w:t>
            </w:r>
          </w:p>
          <w:p w14:paraId="2A718D84"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w:t>
            </w:r>
            <w:proofErr w:type="spellStart"/>
            <w:r w:rsidRPr="008928E6">
              <w:rPr>
                <w:rFonts w:eastAsia="Calibri"/>
                <w:lang w:eastAsia="en-US"/>
              </w:rPr>
              <w:t>shp</w:t>
            </w:r>
            <w:proofErr w:type="spellEnd"/>
            <w:r w:rsidRPr="008928E6">
              <w:rPr>
                <w:rFonts w:eastAsia="Calibri"/>
                <w:lang w:eastAsia="en-US"/>
              </w:rPr>
              <w:t xml:space="preserve"> formātā poligonos ar kapavietas numuru kā atribūtu </w:t>
            </w:r>
          </w:p>
          <w:p w14:paraId="614EC91B"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 xml:space="preserve">vai </w:t>
            </w:r>
          </w:p>
          <w:p w14:paraId="26860DF1"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w:t>
            </w:r>
            <w:proofErr w:type="spellStart"/>
            <w:r w:rsidRPr="008928E6">
              <w:rPr>
                <w:rFonts w:eastAsia="Calibri"/>
                <w:lang w:eastAsia="en-US"/>
              </w:rPr>
              <w:t>dgn</w:t>
            </w:r>
            <w:proofErr w:type="spellEnd"/>
            <w:r w:rsidRPr="008928E6">
              <w:rPr>
                <w:rFonts w:eastAsia="Calibri"/>
                <w:lang w:eastAsia="en-US"/>
              </w:rPr>
              <w:t xml:space="preserve"> formātā ar kapavietu poligoniem un kapavietu numuriem.</w:t>
            </w:r>
          </w:p>
        </w:tc>
      </w:tr>
      <w:tr w:rsidR="0064700C" w:rsidRPr="008928E6" w14:paraId="36A131C5" w14:textId="77777777" w:rsidTr="006649DB">
        <w:tc>
          <w:tcPr>
            <w:tcW w:w="704" w:type="dxa"/>
            <w:shd w:val="clear" w:color="auto" w:fill="auto"/>
          </w:tcPr>
          <w:p w14:paraId="269D29B7" w14:textId="77777777" w:rsidR="0064700C" w:rsidRPr="008928E6" w:rsidRDefault="0064700C" w:rsidP="006649DB">
            <w:pPr>
              <w:autoSpaceDE w:val="0"/>
              <w:autoSpaceDN w:val="0"/>
              <w:adjustRightInd w:val="0"/>
              <w:rPr>
                <w:rFonts w:eastAsia="Calibri"/>
                <w:lang w:eastAsia="en-US"/>
              </w:rPr>
            </w:pPr>
            <w:r w:rsidRPr="008928E6">
              <w:rPr>
                <w:rFonts w:eastAsia="Calibri"/>
                <w:lang w:eastAsia="en-US"/>
              </w:rPr>
              <w:t>2.</w:t>
            </w:r>
          </w:p>
        </w:tc>
        <w:tc>
          <w:tcPr>
            <w:tcW w:w="3930" w:type="dxa"/>
            <w:shd w:val="clear" w:color="auto" w:fill="auto"/>
          </w:tcPr>
          <w:p w14:paraId="76561058" w14:textId="77777777" w:rsidR="0064700C" w:rsidRPr="008928E6" w:rsidRDefault="0064700C" w:rsidP="006649DB">
            <w:pPr>
              <w:autoSpaceDE w:val="0"/>
              <w:autoSpaceDN w:val="0"/>
              <w:adjustRightInd w:val="0"/>
              <w:rPr>
                <w:rFonts w:eastAsia="Calibri"/>
                <w:lang w:eastAsia="en-US"/>
              </w:rPr>
            </w:pPr>
            <w:r w:rsidRPr="008928E6">
              <w:rPr>
                <w:rFonts w:eastAsia="Calibri"/>
                <w:lang w:eastAsia="en-US"/>
              </w:rPr>
              <w:t>Kapavietu foto fiksācija</w:t>
            </w:r>
          </w:p>
        </w:tc>
        <w:tc>
          <w:tcPr>
            <w:tcW w:w="5142" w:type="dxa"/>
            <w:shd w:val="clear" w:color="auto" w:fill="auto"/>
          </w:tcPr>
          <w:p w14:paraId="5EBDE904"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Kapavietu fotoattēli labā kvalitātē ar foto fiksācijas datumu (1-2MB). Failam piešķirtais nosaukums ir kapavietas numurs.</w:t>
            </w:r>
          </w:p>
        </w:tc>
      </w:tr>
      <w:tr w:rsidR="0064700C" w:rsidRPr="008928E6" w14:paraId="0F1D5A64" w14:textId="77777777" w:rsidTr="006649DB">
        <w:tc>
          <w:tcPr>
            <w:tcW w:w="704" w:type="dxa"/>
            <w:shd w:val="clear" w:color="auto" w:fill="auto"/>
          </w:tcPr>
          <w:p w14:paraId="60FF1AF2" w14:textId="77777777" w:rsidR="0064700C" w:rsidRPr="008928E6" w:rsidRDefault="0064700C" w:rsidP="006649DB">
            <w:pPr>
              <w:autoSpaceDE w:val="0"/>
              <w:autoSpaceDN w:val="0"/>
              <w:adjustRightInd w:val="0"/>
              <w:rPr>
                <w:rFonts w:eastAsia="Calibri"/>
                <w:lang w:eastAsia="en-US"/>
              </w:rPr>
            </w:pPr>
            <w:r w:rsidRPr="008928E6">
              <w:rPr>
                <w:rFonts w:eastAsia="Calibri"/>
                <w:lang w:eastAsia="en-US"/>
              </w:rPr>
              <w:t>3.</w:t>
            </w:r>
          </w:p>
        </w:tc>
        <w:tc>
          <w:tcPr>
            <w:tcW w:w="3930" w:type="dxa"/>
            <w:shd w:val="clear" w:color="auto" w:fill="auto"/>
          </w:tcPr>
          <w:p w14:paraId="35B9A196"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Apbedīto uzvārdu, vārdu, dzimšanas, miršanas gadu fiksācija no kapa pieminekļa (plāksnes)</w:t>
            </w:r>
          </w:p>
        </w:tc>
        <w:tc>
          <w:tcPr>
            <w:tcW w:w="5142" w:type="dxa"/>
            <w:shd w:val="clear" w:color="auto" w:fill="auto"/>
          </w:tcPr>
          <w:p w14:paraId="2D78D202"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Kapsētā redzamā informācija ir piefiksētā elektroniskā formātā, informāciju piesaistot konkrētam kapa vietas numuram</w:t>
            </w:r>
            <w:r>
              <w:rPr>
                <w:rFonts w:eastAsia="Calibri"/>
                <w:lang w:eastAsia="en-US"/>
              </w:rPr>
              <w:t>.</w:t>
            </w:r>
          </w:p>
        </w:tc>
      </w:tr>
      <w:tr w:rsidR="0064700C" w:rsidRPr="008928E6" w14:paraId="185166BA" w14:textId="77777777" w:rsidTr="006649DB">
        <w:tc>
          <w:tcPr>
            <w:tcW w:w="704" w:type="dxa"/>
            <w:shd w:val="clear" w:color="auto" w:fill="auto"/>
          </w:tcPr>
          <w:p w14:paraId="742162A0" w14:textId="77777777" w:rsidR="0064700C" w:rsidRPr="008928E6" w:rsidRDefault="0064700C" w:rsidP="006649DB">
            <w:pPr>
              <w:autoSpaceDE w:val="0"/>
              <w:autoSpaceDN w:val="0"/>
              <w:adjustRightInd w:val="0"/>
              <w:rPr>
                <w:rFonts w:eastAsia="Calibri"/>
                <w:lang w:eastAsia="en-US"/>
              </w:rPr>
            </w:pPr>
            <w:r w:rsidRPr="008928E6">
              <w:rPr>
                <w:rFonts w:eastAsia="Calibri"/>
                <w:lang w:eastAsia="en-US"/>
              </w:rPr>
              <w:t>4.</w:t>
            </w:r>
          </w:p>
        </w:tc>
        <w:tc>
          <w:tcPr>
            <w:tcW w:w="3930" w:type="dxa"/>
            <w:shd w:val="clear" w:color="auto" w:fill="auto"/>
          </w:tcPr>
          <w:p w14:paraId="3FD18C16"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Mirušo reģistrācijas grāmatu skenēšana (fotografēšana)</w:t>
            </w:r>
          </w:p>
        </w:tc>
        <w:tc>
          <w:tcPr>
            <w:tcW w:w="5142" w:type="dxa"/>
            <w:shd w:val="clear" w:color="auto" w:fill="auto"/>
          </w:tcPr>
          <w:p w14:paraId="64F7FA7C"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Informācija piesaistīta pie apbedījumiem</w:t>
            </w:r>
            <w:r>
              <w:rPr>
                <w:rFonts w:eastAsia="Calibri"/>
                <w:lang w:eastAsia="en-US"/>
              </w:rPr>
              <w:t>.</w:t>
            </w:r>
          </w:p>
        </w:tc>
      </w:tr>
      <w:tr w:rsidR="0064700C" w:rsidRPr="008928E6" w14:paraId="14EE765E" w14:textId="77777777" w:rsidTr="006649DB">
        <w:tc>
          <w:tcPr>
            <w:tcW w:w="704" w:type="dxa"/>
            <w:shd w:val="clear" w:color="auto" w:fill="auto"/>
          </w:tcPr>
          <w:p w14:paraId="05DEB4D5" w14:textId="77777777" w:rsidR="0064700C" w:rsidRPr="008928E6" w:rsidRDefault="0064700C" w:rsidP="006649DB">
            <w:pPr>
              <w:autoSpaceDE w:val="0"/>
              <w:autoSpaceDN w:val="0"/>
              <w:adjustRightInd w:val="0"/>
              <w:rPr>
                <w:rFonts w:eastAsia="Calibri"/>
                <w:lang w:eastAsia="en-US"/>
              </w:rPr>
            </w:pPr>
            <w:r w:rsidRPr="008928E6">
              <w:rPr>
                <w:rFonts w:eastAsia="Calibri"/>
                <w:lang w:eastAsia="en-US"/>
              </w:rPr>
              <w:t>5.</w:t>
            </w:r>
          </w:p>
        </w:tc>
        <w:tc>
          <w:tcPr>
            <w:tcW w:w="3930" w:type="dxa"/>
            <w:shd w:val="clear" w:color="auto" w:fill="auto"/>
          </w:tcPr>
          <w:p w14:paraId="4BCBF8E4"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Mirušo reģistrācijas grāmatu informācijas digitalizācija</w:t>
            </w:r>
          </w:p>
        </w:tc>
        <w:tc>
          <w:tcPr>
            <w:tcW w:w="5142" w:type="dxa"/>
            <w:shd w:val="clear" w:color="auto" w:fill="auto"/>
          </w:tcPr>
          <w:p w14:paraId="6B180E6E"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Informācija piesaistīta pie apbedījumiem</w:t>
            </w:r>
            <w:r>
              <w:rPr>
                <w:rFonts w:eastAsia="Calibri"/>
                <w:lang w:eastAsia="en-US"/>
              </w:rPr>
              <w:t>.</w:t>
            </w:r>
          </w:p>
        </w:tc>
      </w:tr>
      <w:tr w:rsidR="0064700C" w:rsidRPr="008928E6" w14:paraId="0764D17D" w14:textId="77777777" w:rsidTr="006649DB">
        <w:tc>
          <w:tcPr>
            <w:tcW w:w="704" w:type="dxa"/>
            <w:shd w:val="clear" w:color="auto" w:fill="auto"/>
          </w:tcPr>
          <w:p w14:paraId="1B3FB6EA" w14:textId="77777777" w:rsidR="0064700C" w:rsidRPr="008928E6" w:rsidRDefault="0064700C" w:rsidP="006649DB">
            <w:pPr>
              <w:autoSpaceDE w:val="0"/>
              <w:autoSpaceDN w:val="0"/>
              <w:adjustRightInd w:val="0"/>
              <w:rPr>
                <w:rFonts w:eastAsia="Calibri"/>
                <w:lang w:eastAsia="en-US"/>
              </w:rPr>
            </w:pPr>
            <w:r w:rsidRPr="008928E6">
              <w:rPr>
                <w:rFonts w:eastAsia="Calibri"/>
                <w:lang w:eastAsia="en-US"/>
              </w:rPr>
              <w:t>6.</w:t>
            </w:r>
          </w:p>
        </w:tc>
        <w:tc>
          <w:tcPr>
            <w:tcW w:w="3930" w:type="dxa"/>
            <w:shd w:val="clear" w:color="auto" w:fill="auto"/>
          </w:tcPr>
          <w:p w14:paraId="7658DC69"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Izveidot informācijas tehnoloģiju sistēmu iegūto datu apstrādei, glabāšanai un papildināšanai.</w:t>
            </w:r>
          </w:p>
        </w:tc>
        <w:tc>
          <w:tcPr>
            <w:tcW w:w="5142" w:type="dxa"/>
            <w:shd w:val="clear" w:color="auto" w:fill="auto"/>
          </w:tcPr>
          <w:p w14:paraId="4A0CAB32"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 xml:space="preserve">1) Sistēmai jānodrošina ģeogrāfisko un teksta datu integrēta attēlošana gan digitālā kartē, gan datu tabulās. </w:t>
            </w:r>
          </w:p>
          <w:p w14:paraId="63106B2A"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 xml:space="preserve">2) Nodrošina vismaz šādas informācijas uzturēšana par kapsētu un apbedījumiem: </w:t>
            </w:r>
          </w:p>
          <w:p w14:paraId="07EC0779"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 xml:space="preserve">a) </w:t>
            </w:r>
            <w:proofErr w:type="spellStart"/>
            <w:r w:rsidRPr="008928E6">
              <w:rPr>
                <w:rFonts w:eastAsia="Calibri"/>
                <w:lang w:eastAsia="en-US"/>
              </w:rPr>
              <w:t>digitalizēts</w:t>
            </w:r>
            <w:proofErr w:type="spellEnd"/>
            <w:r w:rsidRPr="008928E6">
              <w:rPr>
                <w:rFonts w:eastAsia="Calibri"/>
                <w:lang w:eastAsia="en-US"/>
              </w:rPr>
              <w:t xml:space="preserve"> kapsētas plāns /karte, kur lietotājs ērti un pastāvīgi var papildināt kapsētu ar infrastruktūras objektiem (ceļiem, aprīkojumiem, rindām, u.c., var izveidot un apstrādāt informāciju </w:t>
            </w:r>
            <w:r w:rsidRPr="008928E6">
              <w:rPr>
                <w:rFonts w:eastAsia="Calibri"/>
                <w:lang w:eastAsia="en-US"/>
              </w:rPr>
              <w:lastRenderedPageBreak/>
              <w:t>par kapa vietām, apbedījumiem, celiņiem, takām. Vēlams nodrošināt informāciju arī par kapsētas papildus objektiem- koki, ūdens ņemšanas vietas, laternas, atkritumu novietnes, būves (piem., kapličas);</w:t>
            </w:r>
          </w:p>
          <w:p w14:paraId="04E75EF0"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b) teksta datu uzturēšana un papildināšana par apbedījumiem, kapa vietu īpašniekiem un citu informāciju, apbedījuma meklēšana kartē pēc teksta datiem;</w:t>
            </w:r>
          </w:p>
          <w:p w14:paraId="3B31D695"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c) iespēja piefiksēt un publicēt kapsētas notikumu (bēres, kapu svētkus u.c.);</w:t>
            </w:r>
          </w:p>
          <w:p w14:paraId="0201F138"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d) iespēja sagatavot apbedīto sarakstus (MS) formātā dažādos laika periodos</w:t>
            </w:r>
            <w:r>
              <w:rPr>
                <w:rFonts w:eastAsia="Calibri"/>
                <w:lang w:eastAsia="en-US"/>
              </w:rPr>
              <w:t>;</w:t>
            </w:r>
          </w:p>
          <w:p w14:paraId="1F8F91B7"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3) Jānodrošina, lai sistēma ir pieejama no visām vietām, kur pieejams internets.</w:t>
            </w:r>
          </w:p>
          <w:p w14:paraId="61D5DEF1"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4) Jānodrošina, lai sistēma nav jāinstalē un darbojas uz visām platformām.</w:t>
            </w:r>
          </w:p>
          <w:p w14:paraId="64D69CA3"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5) Jānodrošina, lai sistēma pieejam</w:t>
            </w:r>
            <w:r>
              <w:rPr>
                <w:rFonts w:eastAsia="Calibri"/>
                <w:lang w:eastAsia="en-US"/>
              </w:rPr>
              <w:t>a</w:t>
            </w:r>
            <w:r w:rsidRPr="008928E6">
              <w:rPr>
                <w:rFonts w:eastAsia="Calibri"/>
                <w:lang w:eastAsia="en-US"/>
              </w:rPr>
              <w:t xml:space="preserve"> arī no mobilajām iekārtām (planšetdatoriem).</w:t>
            </w:r>
          </w:p>
          <w:p w14:paraId="1844184C" w14:textId="77777777" w:rsidR="0064700C" w:rsidRPr="008928E6" w:rsidRDefault="0064700C" w:rsidP="006649DB">
            <w:pPr>
              <w:autoSpaceDE w:val="0"/>
              <w:autoSpaceDN w:val="0"/>
              <w:adjustRightInd w:val="0"/>
              <w:jc w:val="both"/>
              <w:rPr>
                <w:rFonts w:eastAsia="Calibri"/>
                <w:lang w:eastAsia="en-US"/>
              </w:rPr>
            </w:pPr>
            <w:r w:rsidRPr="008928E6">
              <w:rPr>
                <w:rFonts w:eastAsia="Calibri"/>
                <w:lang w:eastAsia="en-US"/>
              </w:rPr>
              <w:t>6) Papildus jānodrošina kapsētas fiksēto datu publicēšana, lai informācija par apbedīto vārdiem, uzvārdiem, dzimšanas un miršanas datiem būtu pieejams iedzīvotājiem.</w:t>
            </w:r>
          </w:p>
        </w:tc>
      </w:tr>
      <w:tr w:rsidR="0064700C" w:rsidRPr="008928E6" w14:paraId="0ACE2578" w14:textId="77777777" w:rsidTr="006649DB">
        <w:tc>
          <w:tcPr>
            <w:tcW w:w="704" w:type="dxa"/>
            <w:shd w:val="clear" w:color="auto" w:fill="auto"/>
          </w:tcPr>
          <w:p w14:paraId="41C54C87" w14:textId="77777777" w:rsidR="0064700C" w:rsidRPr="008928E6" w:rsidRDefault="0064700C" w:rsidP="006649DB">
            <w:pPr>
              <w:autoSpaceDE w:val="0"/>
              <w:autoSpaceDN w:val="0"/>
              <w:adjustRightInd w:val="0"/>
              <w:rPr>
                <w:rFonts w:eastAsia="Calibri"/>
                <w:lang w:eastAsia="en-US"/>
              </w:rPr>
            </w:pPr>
            <w:r>
              <w:rPr>
                <w:rFonts w:eastAsia="Calibri"/>
                <w:lang w:eastAsia="en-US"/>
              </w:rPr>
              <w:lastRenderedPageBreak/>
              <w:t>7.</w:t>
            </w:r>
          </w:p>
        </w:tc>
        <w:tc>
          <w:tcPr>
            <w:tcW w:w="3930" w:type="dxa"/>
            <w:shd w:val="clear" w:color="auto" w:fill="auto"/>
          </w:tcPr>
          <w:p w14:paraId="49159FA6" w14:textId="77777777" w:rsidR="0064700C" w:rsidRPr="008928E6" w:rsidRDefault="0064700C" w:rsidP="006649DB">
            <w:pPr>
              <w:autoSpaceDE w:val="0"/>
              <w:autoSpaceDN w:val="0"/>
              <w:adjustRightInd w:val="0"/>
              <w:jc w:val="both"/>
              <w:rPr>
                <w:rFonts w:eastAsia="Calibri"/>
                <w:lang w:eastAsia="en-US"/>
              </w:rPr>
            </w:pPr>
            <w:r>
              <w:rPr>
                <w:rFonts w:eastAsia="Calibri"/>
                <w:lang w:eastAsia="en-US"/>
              </w:rPr>
              <w:t>Sagatavot un izdrukāt kapsētas kartes izdruku ar apbedījumu shēmu.</w:t>
            </w:r>
          </w:p>
        </w:tc>
        <w:tc>
          <w:tcPr>
            <w:tcW w:w="5142" w:type="dxa"/>
            <w:shd w:val="clear" w:color="auto" w:fill="auto"/>
          </w:tcPr>
          <w:p w14:paraId="5D9A7D84" w14:textId="77777777" w:rsidR="0064700C" w:rsidRPr="001B7B05" w:rsidRDefault="0064700C" w:rsidP="006649DB">
            <w:pPr>
              <w:autoSpaceDE w:val="0"/>
              <w:autoSpaceDN w:val="0"/>
              <w:adjustRightInd w:val="0"/>
              <w:jc w:val="both"/>
              <w:rPr>
                <w:rFonts w:eastAsia="Calibri"/>
                <w:lang w:eastAsia="en-US"/>
              </w:rPr>
            </w:pPr>
            <w:r>
              <w:t>Jānodrošina k</w:t>
            </w:r>
            <w:r w:rsidRPr="001B7B05">
              <w:t>apsēt</w:t>
            </w:r>
            <w:r>
              <w:t>as</w:t>
            </w:r>
            <w:r w:rsidRPr="001B7B05">
              <w:t xml:space="preserve"> kar</w:t>
            </w:r>
            <w:r>
              <w:t>tes sagatavošana un izdruka</w:t>
            </w:r>
            <w:r w:rsidRPr="001B7B05">
              <w:t xml:space="preserve"> (uzstādīšanai āra stendā pie kapsētas)</w:t>
            </w:r>
            <w:r>
              <w:t>. Izdrukas izmērs 1100mm x 800 mm.</w:t>
            </w:r>
          </w:p>
        </w:tc>
      </w:tr>
    </w:tbl>
    <w:p w14:paraId="21803161" w14:textId="77777777" w:rsidR="0064700C" w:rsidRDefault="0064700C" w:rsidP="0064700C">
      <w:pPr>
        <w:rPr>
          <w:lang w:eastAsia="en-US"/>
        </w:rPr>
      </w:pPr>
    </w:p>
    <w:p w14:paraId="4DF32656" w14:textId="77777777" w:rsidR="0064700C" w:rsidRPr="00106E90" w:rsidRDefault="0064700C" w:rsidP="0064700C">
      <w:pPr>
        <w:rPr>
          <w:lang w:eastAsia="en-US"/>
        </w:rPr>
      </w:pPr>
    </w:p>
    <w:p w14:paraId="041291C1" w14:textId="77777777" w:rsidR="0064700C" w:rsidRPr="008928E6" w:rsidRDefault="0064700C" w:rsidP="0064700C">
      <w:pPr>
        <w:autoSpaceDE w:val="0"/>
        <w:autoSpaceDN w:val="0"/>
        <w:adjustRightInd w:val="0"/>
        <w:ind w:right="-181"/>
        <w:jc w:val="both"/>
        <w:rPr>
          <w:rFonts w:eastAsia="Calibri"/>
          <w:b/>
          <w:bCs/>
          <w:lang w:eastAsia="en-US"/>
        </w:rPr>
      </w:pPr>
      <w:r w:rsidRPr="008928E6">
        <w:rPr>
          <w:rFonts w:eastAsia="Calibri"/>
          <w:b/>
          <w:bCs/>
          <w:lang w:eastAsia="en-US"/>
        </w:rPr>
        <w:t>Papildus prasības:</w:t>
      </w:r>
    </w:p>
    <w:p w14:paraId="576E4ACA" w14:textId="77777777" w:rsidR="0064700C" w:rsidRPr="008928E6" w:rsidRDefault="0064700C" w:rsidP="0064700C">
      <w:pPr>
        <w:rPr>
          <w:lang w:val="en-GB" w:eastAsia="en-US"/>
        </w:rPr>
      </w:pPr>
    </w:p>
    <w:p w14:paraId="3D3811A2" w14:textId="77777777" w:rsidR="0064700C" w:rsidRPr="008928E6" w:rsidRDefault="0064700C" w:rsidP="0064700C">
      <w:pPr>
        <w:numPr>
          <w:ilvl w:val="0"/>
          <w:numId w:val="24"/>
        </w:numPr>
        <w:autoSpaceDE w:val="0"/>
        <w:autoSpaceDN w:val="0"/>
        <w:adjustRightInd w:val="0"/>
        <w:ind w:right="-181"/>
        <w:contextualSpacing/>
        <w:jc w:val="both"/>
        <w:rPr>
          <w:rFonts w:eastAsia="Calibri"/>
          <w:lang w:eastAsia="en-US"/>
        </w:rPr>
      </w:pPr>
      <w:r w:rsidRPr="008928E6">
        <w:rPr>
          <w:rFonts w:eastAsia="Calibri"/>
          <w:lang w:eastAsia="en-US"/>
        </w:rPr>
        <w:t>Sistēma tiek uzglabāta Pretendenta izvēlētā krātuvē.</w:t>
      </w:r>
    </w:p>
    <w:p w14:paraId="2B093D0F" w14:textId="77777777" w:rsidR="0064700C" w:rsidRPr="008928E6" w:rsidRDefault="0064700C" w:rsidP="0064700C">
      <w:pPr>
        <w:numPr>
          <w:ilvl w:val="0"/>
          <w:numId w:val="24"/>
        </w:numPr>
        <w:autoSpaceDE w:val="0"/>
        <w:autoSpaceDN w:val="0"/>
        <w:adjustRightInd w:val="0"/>
        <w:ind w:right="-181"/>
        <w:contextualSpacing/>
        <w:jc w:val="both"/>
        <w:rPr>
          <w:rFonts w:eastAsia="Calibri"/>
          <w:lang w:eastAsia="en-US"/>
        </w:rPr>
      </w:pPr>
      <w:r w:rsidRPr="008928E6">
        <w:rPr>
          <w:rFonts w:eastAsia="Calibri"/>
          <w:lang w:eastAsia="en-US"/>
        </w:rPr>
        <w:t>Pretendents pakalpojuma sniegšanai izmanto savu personālu, tehniku un aprīkojumu.</w:t>
      </w:r>
    </w:p>
    <w:p w14:paraId="1C782DAF" w14:textId="77777777" w:rsidR="0064700C" w:rsidRPr="006A0328" w:rsidRDefault="0064700C" w:rsidP="0064700C">
      <w:pPr>
        <w:numPr>
          <w:ilvl w:val="0"/>
          <w:numId w:val="24"/>
        </w:numPr>
        <w:autoSpaceDE w:val="0"/>
        <w:autoSpaceDN w:val="0"/>
        <w:adjustRightInd w:val="0"/>
        <w:ind w:right="-181"/>
        <w:contextualSpacing/>
        <w:jc w:val="both"/>
        <w:rPr>
          <w:rFonts w:eastAsia="Calibri"/>
          <w:lang w:eastAsia="en-US"/>
        </w:rPr>
      </w:pPr>
      <w:r w:rsidRPr="008928E6">
        <w:rPr>
          <w:rFonts w:eastAsia="Calibri"/>
          <w:lang w:eastAsia="en-US"/>
        </w:rPr>
        <w:t>Piedāvājuma cenā iekļautas visas pakalpojuma veikšanai nepieciešamās izmaksas, tajā skaitā transporta un ceļa izmaksas, nodokļi, tehnisko palīglīdzekļu, nomas un cita veida izmaksas</w:t>
      </w:r>
      <w:r>
        <w:rPr>
          <w:rFonts w:eastAsia="Calibri"/>
          <w:lang w:eastAsia="en-US"/>
        </w:rPr>
        <w:t>.</w:t>
      </w:r>
    </w:p>
    <w:p w14:paraId="497D661E" w14:textId="77777777" w:rsidR="0064700C" w:rsidRDefault="0064700C" w:rsidP="0064700C">
      <w:pPr>
        <w:jc w:val="center"/>
        <w:rPr>
          <w:b/>
        </w:rPr>
      </w:pPr>
    </w:p>
    <w:p w14:paraId="01835ABC" w14:textId="77777777" w:rsidR="0064700C" w:rsidRPr="0064700C" w:rsidRDefault="0064700C" w:rsidP="0064700C">
      <w:pPr>
        <w:pStyle w:val="naisnod"/>
        <w:spacing w:before="120" w:after="120"/>
        <w:ind w:left="360"/>
        <w:jc w:val="left"/>
        <w:rPr>
          <w:color w:val="000000" w:themeColor="text1"/>
          <w:sz w:val="26"/>
          <w:szCs w:val="26"/>
        </w:rPr>
      </w:pPr>
    </w:p>
    <w:p w14:paraId="533ECD60" w14:textId="2B59B68A" w:rsidR="005C26C0" w:rsidRDefault="005C26C0" w:rsidP="00112AEC">
      <w:pPr>
        <w:shd w:val="clear" w:color="auto" w:fill="FFFFFF"/>
        <w:rPr>
          <w:rFonts w:ascii="Verdana" w:hAnsi="Verdana"/>
          <w:color w:val="333333"/>
          <w:sz w:val="17"/>
          <w:szCs w:val="17"/>
        </w:rPr>
      </w:pPr>
    </w:p>
    <w:p w14:paraId="2BBC9DBB" w14:textId="7DFBE15A" w:rsidR="005C26C0" w:rsidRDefault="005C26C0" w:rsidP="00112AEC">
      <w:pPr>
        <w:shd w:val="clear" w:color="auto" w:fill="FFFFFF"/>
        <w:rPr>
          <w:rFonts w:ascii="Verdana" w:hAnsi="Verdana"/>
          <w:color w:val="333333"/>
          <w:sz w:val="17"/>
          <w:szCs w:val="17"/>
        </w:rPr>
      </w:pPr>
    </w:p>
    <w:p w14:paraId="43013268" w14:textId="1FF78B3C" w:rsidR="005C26C0" w:rsidRDefault="005C26C0" w:rsidP="00112AEC">
      <w:pPr>
        <w:shd w:val="clear" w:color="auto" w:fill="FFFFFF"/>
        <w:rPr>
          <w:rFonts w:ascii="Verdana" w:hAnsi="Verdana"/>
          <w:color w:val="333333"/>
          <w:sz w:val="17"/>
          <w:szCs w:val="17"/>
        </w:rPr>
      </w:pPr>
    </w:p>
    <w:p w14:paraId="76A55343" w14:textId="3F7822B5" w:rsidR="005C26C0" w:rsidRDefault="005C26C0" w:rsidP="00112AEC">
      <w:pPr>
        <w:shd w:val="clear" w:color="auto" w:fill="FFFFFF"/>
        <w:rPr>
          <w:rFonts w:ascii="Verdana" w:hAnsi="Verdana"/>
          <w:color w:val="333333"/>
          <w:sz w:val="17"/>
          <w:szCs w:val="17"/>
        </w:rPr>
      </w:pPr>
    </w:p>
    <w:p w14:paraId="7ED84CD9" w14:textId="4B090B88" w:rsidR="005C26C0" w:rsidRDefault="005C26C0" w:rsidP="00112AEC">
      <w:pPr>
        <w:shd w:val="clear" w:color="auto" w:fill="FFFFFF"/>
        <w:rPr>
          <w:rFonts w:ascii="Verdana" w:hAnsi="Verdana"/>
          <w:color w:val="333333"/>
          <w:sz w:val="17"/>
          <w:szCs w:val="17"/>
        </w:rPr>
      </w:pPr>
    </w:p>
    <w:p w14:paraId="350C2D0F" w14:textId="2F296B52" w:rsidR="005C26C0" w:rsidRDefault="005C26C0" w:rsidP="00112AEC">
      <w:pPr>
        <w:shd w:val="clear" w:color="auto" w:fill="FFFFFF"/>
        <w:rPr>
          <w:rFonts w:ascii="Verdana" w:hAnsi="Verdana"/>
          <w:color w:val="333333"/>
          <w:sz w:val="17"/>
          <w:szCs w:val="17"/>
        </w:rPr>
      </w:pPr>
    </w:p>
    <w:p w14:paraId="6306FE95" w14:textId="1E617325" w:rsidR="005C26C0" w:rsidRDefault="005C26C0" w:rsidP="00112AEC">
      <w:pPr>
        <w:shd w:val="clear" w:color="auto" w:fill="FFFFFF"/>
        <w:rPr>
          <w:rFonts w:ascii="Verdana" w:hAnsi="Verdana"/>
          <w:color w:val="333333"/>
          <w:sz w:val="17"/>
          <w:szCs w:val="17"/>
        </w:rPr>
      </w:pPr>
    </w:p>
    <w:p w14:paraId="1B8B2431" w14:textId="43F825CC" w:rsidR="005C26C0" w:rsidRDefault="005C26C0" w:rsidP="00112AEC">
      <w:pPr>
        <w:shd w:val="clear" w:color="auto" w:fill="FFFFFF"/>
        <w:rPr>
          <w:rFonts w:ascii="Verdana" w:hAnsi="Verdana"/>
          <w:color w:val="333333"/>
          <w:sz w:val="17"/>
          <w:szCs w:val="17"/>
        </w:rPr>
      </w:pPr>
    </w:p>
    <w:p w14:paraId="21CECD37" w14:textId="15A3831C" w:rsidR="005C26C0" w:rsidRDefault="005C26C0" w:rsidP="00112AEC">
      <w:pPr>
        <w:shd w:val="clear" w:color="auto" w:fill="FFFFFF"/>
        <w:rPr>
          <w:rFonts w:ascii="Verdana" w:hAnsi="Verdana"/>
          <w:color w:val="333333"/>
          <w:sz w:val="17"/>
          <w:szCs w:val="17"/>
        </w:rPr>
      </w:pPr>
    </w:p>
    <w:p w14:paraId="3CE991A1" w14:textId="678499C3" w:rsidR="005C26C0" w:rsidRDefault="005C26C0" w:rsidP="00112AEC">
      <w:pPr>
        <w:shd w:val="clear" w:color="auto" w:fill="FFFFFF"/>
        <w:rPr>
          <w:rFonts w:ascii="Verdana" w:hAnsi="Verdana"/>
          <w:color w:val="333333"/>
          <w:sz w:val="17"/>
          <w:szCs w:val="17"/>
        </w:rPr>
      </w:pPr>
    </w:p>
    <w:p w14:paraId="650BCA98" w14:textId="1068139F" w:rsidR="005C26C0" w:rsidRDefault="005C26C0" w:rsidP="00112AEC">
      <w:pPr>
        <w:shd w:val="clear" w:color="auto" w:fill="FFFFFF"/>
        <w:rPr>
          <w:rFonts w:ascii="Verdana" w:hAnsi="Verdana"/>
          <w:color w:val="333333"/>
          <w:sz w:val="17"/>
          <w:szCs w:val="17"/>
        </w:rPr>
      </w:pPr>
    </w:p>
    <w:p w14:paraId="03C56B8B" w14:textId="47BB707D" w:rsidR="005C26C0" w:rsidRDefault="005C26C0" w:rsidP="00112AEC">
      <w:pPr>
        <w:shd w:val="clear" w:color="auto" w:fill="FFFFFF"/>
        <w:rPr>
          <w:rFonts w:ascii="Verdana" w:hAnsi="Verdana"/>
          <w:color w:val="333333"/>
          <w:sz w:val="17"/>
          <w:szCs w:val="17"/>
        </w:rPr>
      </w:pPr>
    </w:p>
    <w:p w14:paraId="7CD73FB3" w14:textId="77777777" w:rsidR="005C26C0" w:rsidRDefault="005C26C0" w:rsidP="00112AEC">
      <w:pPr>
        <w:shd w:val="clear" w:color="auto" w:fill="FFFFFF"/>
        <w:rPr>
          <w:rFonts w:ascii="Verdana" w:hAnsi="Verdana"/>
          <w:color w:val="333333"/>
          <w:sz w:val="17"/>
          <w:szCs w:val="17"/>
        </w:rPr>
      </w:pPr>
    </w:p>
    <w:p w14:paraId="12AA2CB4" w14:textId="77777777" w:rsidR="00112AEC" w:rsidRDefault="00112AEC" w:rsidP="00112AEC">
      <w:pPr>
        <w:shd w:val="clear" w:color="auto" w:fill="FFFFFF"/>
        <w:rPr>
          <w:rFonts w:ascii="Verdana" w:hAnsi="Verdana"/>
          <w:color w:val="333333"/>
          <w:sz w:val="17"/>
          <w:szCs w:val="17"/>
        </w:rPr>
      </w:pPr>
    </w:p>
    <w:p w14:paraId="4D83E416" w14:textId="77777777" w:rsidR="00112AEC" w:rsidRPr="009047BF" w:rsidRDefault="00112AEC" w:rsidP="00112AEC">
      <w:pPr>
        <w:shd w:val="clear" w:color="auto" w:fill="FFFFFF"/>
        <w:rPr>
          <w:rFonts w:ascii="Verdana" w:hAnsi="Verdana"/>
          <w:color w:val="333333"/>
          <w:sz w:val="17"/>
          <w:szCs w:val="17"/>
        </w:rPr>
      </w:pPr>
    </w:p>
    <w:p w14:paraId="57D1F88E" w14:textId="77777777" w:rsidR="00112AEC" w:rsidRPr="009047BF" w:rsidRDefault="00112AEC" w:rsidP="00112AEC">
      <w:pPr>
        <w:shd w:val="clear" w:color="auto" w:fill="FFFFFF"/>
        <w:rPr>
          <w:rFonts w:ascii="Verdana" w:hAnsi="Verdana"/>
          <w:color w:val="333333"/>
          <w:sz w:val="17"/>
          <w:szCs w:val="17"/>
        </w:rPr>
      </w:pPr>
    </w:p>
    <w:p w14:paraId="053C9C3F" w14:textId="77777777" w:rsidR="00560402" w:rsidRPr="00560402" w:rsidRDefault="00560402" w:rsidP="001A37BD">
      <w:pPr>
        <w:pStyle w:val="naisnod"/>
        <w:spacing w:before="120" w:after="120"/>
        <w:jc w:val="both"/>
        <w:rPr>
          <w:b w:val="0"/>
          <w:bCs w:val="0"/>
        </w:rPr>
      </w:pPr>
    </w:p>
    <w:p w14:paraId="64664F05" w14:textId="0A83D448" w:rsidR="002527EE" w:rsidRDefault="002115C2" w:rsidP="00B6786E">
      <w:pPr>
        <w:spacing w:after="160" w:line="259" w:lineRule="auto"/>
      </w:pPr>
      <w:r w:rsidRPr="00291AE7">
        <w:br w:type="page"/>
      </w:r>
      <w:bookmarkEnd w:id="0"/>
    </w:p>
    <w:p w14:paraId="7DF80AA7" w14:textId="40709BE2" w:rsidR="001F177D" w:rsidRDefault="002527EE" w:rsidP="001F177D">
      <w:pPr>
        <w:spacing w:after="160" w:line="259" w:lineRule="auto"/>
        <w:jc w:val="right"/>
        <w:rPr>
          <w:b/>
        </w:rPr>
      </w:pPr>
      <w:r w:rsidRPr="002527EE">
        <w:rPr>
          <w:b/>
        </w:rPr>
        <w:lastRenderedPageBreak/>
        <w:t xml:space="preserve">2.pielikums </w:t>
      </w:r>
    </w:p>
    <w:p w14:paraId="2CD14F86" w14:textId="70F5AFC2" w:rsidR="001F177D" w:rsidRPr="001F177D" w:rsidRDefault="001F177D" w:rsidP="001F177D">
      <w:pPr>
        <w:pStyle w:val="naisnod"/>
        <w:spacing w:before="120" w:after="120"/>
        <w:ind w:left="360"/>
        <w:jc w:val="right"/>
        <w:rPr>
          <w:sz w:val="26"/>
          <w:szCs w:val="26"/>
        </w:rPr>
      </w:pPr>
      <w:r>
        <w:rPr>
          <w:color w:val="000000"/>
        </w:rPr>
        <w:t xml:space="preserve">Cenu aptaujai </w:t>
      </w:r>
      <w:r w:rsidR="00F72C0D">
        <w:rPr>
          <w:color w:val="000000"/>
        </w:rPr>
        <w:t>“</w:t>
      </w:r>
      <w:r w:rsidR="0002492A">
        <w:rPr>
          <w:color w:val="333333"/>
        </w:rPr>
        <w:t>Pociema kapu digitalizācija Katvaru pagastā, Limbažu novadā</w:t>
      </w:r>
      <w:r w:rsidR="00F72C0D">
        <w:t>”</w:t>
      </w:r>
    </w:p>
    <w:p w14:paraId="779F9F6B" w14:textId="3B18FA34" w:rsidR="00237EF9" w:rsidRDefault="00237EF9" w:rsidP="000577F9">
      <w:pPr>
        <w:spacing w:after="160" w:line="259" w:lineRule="auto"/>
        <w:jc w:val="center"/>
        <w:rPr>
          <w:b/>
        </w:rPr>
      </w:pPr>
      <w:r w:rsidRPr="00467553">
        <w:rPr>
          <w:b/>
        </w:rPr>
        <w:t>PIEDĀVĀJUMA VEIDLAPA</w:t>
      </w:r>
    </w:p>
    <w:p w14:paraId="63DFBD78" w14:textId="37034000" w:rsidR="00237EF9" w:rsidRDefault="00443EE4" w:rsidP="00237EF9">
      <w:pPr>
        <w:rPr>
          <w:b/>
        </w:rPr>
      </w:pPr>
      <w:r>
        <w:rPr>
          <w:b/>
        </w:rPr>
        <w:t>___.____.202</w:t>
      </w:r>
      <w:r w:rsidR="008F7608">
        <w:rPr>
          <w:b/>
        </w:rPr>
        <w:t>5</w:t>
      </w:r>
      <w:r w:rsidR="00237EF9">
        <w:rPr>
          <w:b/>
        </w:rPr>
        <w:t xml:space="preserve">. </w:t>
      </w:r>
    </w:p>
    <w:p w14:paraId="19748D59" w14:textId="77777777" w:rsidR="00237EF9" w:rsidRDefault="00237EF9" w:rsidP="00237EF9">
      <w:pPr>
        <w:rPr>
          <w:b/>
        </w:rPr>
      </w:pPr>
    </w:p>
    <w:p w14:paraId="275F4043" w14:textId="2C8DF4A3" w:rsidR="00237EF9" w:rsidRPr="002527EE" w:rsidRDefault="00237EF9" w:rsidP="00237EF9">
      <w:pPr>
        <w:jc w:val="both"/>
        <w:rPr>
          <w:b/>
        </w:rPr>
      </w:pPr>
      <w:r>
        <w:rPr>
          <w:b/>
        </w:rPr>
        <w:tab/>
        <w:t xml:space="preserve">Pamatojoties uz saņemto uzaicinājumu, iesniedzam piedāvājumu </w:t>
      </w:r>
      <w:r w:rsidR="00251841">
        <w:rPr>
          <w:b/>
        </w:rPr>
        <w:t xml:space="preserve">cenu aptaujai </w:t>
      </w:r>
      <w:r w:rsidRPr="008F7608">
        <w:rPr>
          <w:b/>
        </w:rPr>
        <w:t>“</w:t>
      </w:r>
      <w:r w:rsidR="000D1D10">
        <w:rPr>
          <w:b/>
          <w:bCs/>
          <w:color w:val="333333"/>
        </w:rPr>
        <w:t>Pociema kapu digitalizācija Katvaru pagastā, Limbažu novadā</w:t>
      </w:r>
      <w:r w:rsidR="001B2266" w:rsidRPr="008F7608">
        <w:rPr>
          <w:b/>
        </w:rPr>
        <w:t>”</w:t>
      </w:r>
    </w:p>
    <w:p w14:paraId="0C311546" w14:textId="77777777" w:rsidR="00237EF9" w:rsidRPr="002527EE"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99B627C" w14:textId="77777777" w:rsidR="00F4220D" w:rsidRDefault="00F4220D" w:rsidP="00F4220D">
      <w:pPr>
        <w:pStyle w:val="naisnod"/>
        <w:spacing w:before="0" w:after="0"/>
        <w:jc w:val="left"/>
      </w:pPr>
    </w:p>
    <w:p w14:paraId="691DF8D9" w14:textId="77777777" w:rsidR="00F4220D" w:rsidRPr="00F4220D" w:rsidRDefault="00F4220D" w:rsidP="00F4220D">
      <w:pPr>
        <w:pStyle w:val="naisnod"/>
        <w:spacing w:before="0" w:after="0"/>
        <w:ind w:left="360" w:hanging="360"/>
        <w:jc w:val="left"/>
        <w:rPr>
          <w:b w:val="0"/>
          <w:color w:val="FF0000"/>
        </w:rPr>
      </w:pPr>
      <w:r w:rsidRPr="00DE0D69">
        <w:rPr>
          <w:b w:val="0"/>
          <w:color w:val="000000" w:themeColor="text1"/>
        </w:rPr>
        <w:t>Piekrītam visām Tehniskajā specifikācijā izvirzītajām prasībām</w:t>
      </w:r>
      <w:r w:rsidRPr="00F4220D">
        <w:rPr>
          <w:b w:val="0"/>
          <w:color w:val="FF0000"/>
        </w:rPr>
        <w:t>.</w:t>
      </w:r>
    </w:p>
    <w:p w14:paraId="3A6A8FAC" w14:textId="2B0AB603" w:rsidR="006A231F" w:rsidRDefault="006A231F" w:rsidP="00B757C9">
      <w:pPr>
        <w:pStyle w:val="naisnod"/>
        <w:spacing w:before="0" w:after="0"/>
        <w:jc w:val="left"/>
        <w:rPr>
          <w:sz w:val="26"/>
          <w:szCs w:val="26"/>
        </w:rPr>
      </w:pPr>
    </w:p>
    <w:p w14:paraId="54F568FB" w14:textId="3B943703" w:rsidR="006A231F" w:rsidRDefault="006A231F" w:rsidP="00B757C9">
      <w:pPr>
        <w:pStyle w:val="naisnod"/>
        <w:spacing w:before="0" w:after="0"/>
        <w:jc w:val="left"/>
        <w:rPr>
          <w:sz w:val="26"/>
          <w:szCs w:val="26"/>
        </w:rPr>
      </w:pPr>
    </w:p>
    <w:p w14:paraId="400F3559" w14:textId="46476C94" w:rsidR="006A231F" w:rsidRDefault="006A231F" w:rsidP="00B757C9">
      <w:pPr>
        <w:pStyle w:val="naisnod"/>
        <w:spacing w:before="0" w:after="0"/>
        <w:jc w:val="left"/>
        <w:rPr>
          <w:sz w:val="26"/>
          <w:szCs w:val="26"/>
        </w:rPr>
      </w:pPr>
    </w:p>
    <w:p w14:paraId="7802A294" w14:textId="3285907D" w:rsidR="006A231F" w:rsidRDefault="006A231F" w:rsidP="00F72C0D">
      <w:pPr>
        <w:spacing w:after="160" w:line="259" w:lineRule="auto"/>
      </w:pPr>
    </w:p>
    <w:p w14:paraId="4904D1FE" w14:textId="58F8DB28" w:rsidR="0099598A" w:rsidRDefault="0099598A" w:rsidP="00F72C0D">
      <w:pPr>
        <w:spacing w:after="160" w:line="259" w:lineRule="auto"/>
      </w:pPr>
    </w:p>
    <w:p w14:paraId="76892ED5" w14:textId="77777777" w:rsidR="00F72C0D" w:rsidRPr="00F72C0D" w:rsidRDefault="00F72C0D" w:rsidP="00F72C0D">
      <w:pPr>
        <w:spacing w:after="160" w:line="259" w:lineRule="auto"/>
        <w:rPr>
          <w:b/>
          <w:bCs/>
        </w:rPr>
      </w:pPr>
    </w:p>
    <w:p w14:paraId="23BA48B9" w14:textId="3F99AB85" w:rsidR="005D60E5" w:rsidRDefault="005D60E5">
      <w:pPr>
        <w:spacing w:after="160" w:line="259" w:lineRule="auto"/>
        <w:rPr>
          <w:b/>
          <w:bCs/>
          <w:sz w:val="26"/>
          <w:szCs w:val="26"/>
        </w:rPr>
      </w:pPr>
      <w:r>
        <w:rPr>
          <w:sz w:val="26"/>
          <w:szCs w:val="26"/>
        </w:rPr>
        <w:br w:type="page"/>
      </w:r>
    </w:p>
    <w:p w14:paraId="0555D10E" w14:textId="77777777" w:rsidR="006A231F" w:rsidRDefault="006A231F" w:rsidP="00B757C9">
      <w:pPr>
        <w:pStyle w:val="naisnod"/>
        <w:spacing w:before="0" w:after="0"/>
        <w:jc w:val="left"/>
        <w:rPr>
          <w:sz w:val="26"/>
          <w:szCs w:val="26"/>
        </w:rPr>
      </w:pPr>
    </w:p>
    <w:p w14:paraId="2947F2F2" w14:textId="7E2D9738" w:rsidR="002C567F" w:rsidRPr="00DE0D69" w:rsidRDefault="00ED550B" w:rsidP="00DE0D69">
      <w:pPr>
        <w:pStyle w:val="naisnod"/>
        <w:numPr>
          <w:ilvl w:val="0"/>
          <w:numId w:val="6"/>
        </w:numPr>
        <w:spacing w:before="0" w:after="0"/>
        <w:jc w:val="left"/>
        <w:rPr>
          <w:sz w:val="26"/>
          <w:szCs w:val="26"/>
        </w:rPr>
      </w:pPr>
      <w:r w:rsidRPr="00ED550B">
        <w:t>FINANŠU PIEDĀVĀJUMS</w:t>
      </w:r>
    </w:p>
    <w:tbl>
      <w:tblPr>
        <w:tblStyle w:val="Reatabula"/>
        <w:tblW w:w="9430" w:type="dxa"/>
        <w:tblInd w:w="-5" w:type="dxa"/>
        <w:tblLook w:val="04A0" w:firstRow="1" w:lastRow="0" w:firstColumn="1" w:lastColumn="0" w:noHBand="0" w:noVBand="1"/>
      </w:tblPr>
      <w:tblGrid>
        <w:gridCol w:w="4678"/>
        <w:gridCol w:w="2003"/>
        <w:gridCol w:w="1060"/>
        <w:gridCol w:w="1689"/>
      </w:tblGrid>
      <w:tr w:rsidR="002C567F" w:rsidRPr="004877FA" w14:paraId="2192CAD3" w14:textId="77777777" w:rsidTr="00A62229">
        <w:tc>
          <w:tcPr>
            <w:tcW w:w="4678" w:type="dxa"/>
          </w:tcPr>
          <w:p w14:paraId="5EA3FCA9" w14:textId="77777777" w:rsidR="002C567F" w:rsidRPr="004877FA" w:rsidRDefault="002C567F" w:rsidP="00A62229">
            <w:pPr>
              <w:pStyle w:val="naisnod"/>
              <w:spacing w:before="0" w:after="0"/>
            </w:pPr>
            <w:r w:rsidRPr="004877FA">
              <w:t>Nosaukums</w:t>
            </w:r>
          </w:p>
        </w:tc>
        <w:tc>
          <w:tcPr>
            <w:tcW w:w="2003" w:type="dxa"/>
          </w:tcPr>
          <w:p w14:paraId="5420C572" w14:textId="1E375BE4" w:rsidR="002C567F" w:rsidRPr="004877FA" w:rsidRDefault="005D60E5" w:rsidP="00A62229">
            <w:pPr>
              <w:pStyle w:val="naisnod"/>
              <w:spacing w:before="0" w:after="0"/>
            </w:pPr>
            <w:r>
              <w:t>Cena</w:t>
            </w:r>
            <w:r w:rsidR="002C567F" w:rsidRPr="004877FA">
              <w:t>, EUR bez PVN</w:t>
            </w:r>
          </w:p>
        </w:tc>
        <w:tc>
          <w:tcPr>
            <w:tcW w:w="1060" w:type="dxa"/>
          </w:tcPr>
          <w:p w14:paraId="08438F64" w14:textId="6D183F89" w:rsidR="002C567F" w:rsidRPr="004877FA" w:rsidRDefault="005D60E5" w:rsidP="00A62229">
            <w:pPr>
              <w:pStyle w:val="naisnod"/>
              <w:spacing w:before="0" w:after="0"/>
            </w:pPr>
            <w:r>
              <w:t>Skaits</w:t>
            </w:r>
          </w:p>
        </w:tc>
        <w:tc>
          <w:tcPr>
            <w:tcW w:w="1689" w:type="dxa"/>
          </w:tcPr>
          <w:p w14:paraId="22E0B52A" w14:textId="46C35345" w:rsidR="002C567F" w:rsidRPr="004877FA" w:rsidRDefault="002C567F" w:rsidP="00A62229">
            <w:pPr>
              <w:pStyle w:val="naisnod"/>
              <w:spacing w:before="0" w:after="0"/>
            </w:pPr>
            <w:r w:rsidRPr="004877FA">
              <w:t xml:space="preserve">Kopējās </w:t>
            </w:r>
            <w:r w:rsidR="005D60E5">
              <w:t>cena</w:t>
            </w:r>
            <w:r w:rsidRPr="004877FA">
              <w:t xml:space="preserve">, EUR </w:t>
            </w:r>
            <w:r w:rsidR="005D60E5">
              <w:t xml:space="preserve">bez </w:t>
            </w:r>
            <w:r w:rsidRPr="004877FA">
              <w:t>PVN</w:t>
            </w:r>
          </w:p>
        </w:tc>
      </w:tr>
      <w:tr w:rsidR="002C567F" w:rsidRPr="004877FA" w14:paraId="1FEC3435" w14:textId="77777777" w:rsidTr="00A62229">
        <w:trPr>
          <w:trHeight w:val="391"/>
        </w:trPr>
        <w:tc>
          <w:tcPr>
            <w:tcW w:w="4678" w:type="dxa"/>
          </w:tcPr>
          <w:p w14:paraId="177BCDD5" w14:textId="04A6F24B" w:rsidR="002C567F" w:rsidRPr="00ED550B" w:rsidRDefault="0064700C" w:rsidP="00A62229">
            <w:pPr>
              <w:pStyle w:val="naisnod"/>
              <w:spacing w:before="0" w:after="0"/>
              <w:jc w:val="both"/>
              <w:rPr>
                <w:b w:val="0"/>
              </w:rPr>
            </w:pPr>
            <w:r>
              <w:rPr>
                <w:b w:val="0"/>
              </w:rPr>
              <w:t>Pociema kapu digitalizācija Katvaru pagastā Limbažu novadā(</w:t>
            </w:r>
            <w:r w:rsidRPr="006217E3">
              <w:rPr>
                <w:rFonts w:eastAsia="Calibri"/>
              </w:rPr>
              <w:t>kapsētu uzmērīšana, inventarizācija, iegūto datu digitalizācija, ievadīšana, sistēmas izveide un uzturēšana 24 mēneši</w:t>
            </w:r>
          </w:p>
        </w:tc>
        <w:tc>
          <w:tcPr>
            <w:tcW w:w="2003" w:type="dxa"/>
          </w:tcPr>
          <w:p w14:paraId="03941B4E" w14:textId="77777777" w:rsidR="002C567F" w:rsidRPr="004877FA" w:rsidRDefault="002C567F" w:rsidP="00A62229">
            <w:pPr>
              <w:pStyle w:val="naisnod"/>
              <w:spacing w:before="0" w:after="0"/>
              <w:jc w:val="left"/>
              <w:rPr>
                <w:b w:val="0"/>
              </w:rPr>
            </w:pPr>
          </w:p>
        </w:tc>
        <w:tc>
          <w:tcPr>
            <w:tcW w:w="1060" w:type="dxa"/>
          </w:tcPr>
          <w:p w14:paraId="63E83848" w14:textId="13E1FDCD" w:rsidR="002C567F" w:rsidRPr="004877FA" w:rsidRDefault="007E7D7A" w:rsidP="00A62229">
            <w:pPr>
              <w:pStyle w:val="naisnod"/>
              <w:spacing w:before="0" w:after="0"/>
              <w:jc w:val="left"/>
              <w:rPr>
                <w:b w:val="0"/>
              </w:rPr>
            </w:pPr>
            <w:r>
              <w:rPr>
                <w:b w:val="0"/>
              </w:rPr>
              <w:t>1</w:t>
            </w:r>
          </w:p>
        </w:tc>
        <w:tc>
          <w:tcPr>
            <w:tcW w:w="1689" w:type="dxa"/>
          </w:tcPr>
          <w:p w14:paraId="5EC3FDCB" w14:textId="77777777" w:rsidR="002C567F" w:rsidRPr="004877FA" w:rsidRDefault="002C567F" w:rsidP="00A62229">
            <w:pPr>
              <w:pStyle w:val="naisnod"/>
              <w:spacing w:before="0" w:after="0"/>
              <w:jc w:val="left"/>
              <w:rPr>
                <w:b w:val="0"/>
              </w:rPr>
            </w:pPr>
          </w:p>
        </w:tc>
      </w:tr>
      <w:tr w:rsidR="005D60E5" w:rsidRPr="004877FA" w14:paraId="2F94D28C" w14:textId="77777777" w:rsidTr="005D71E1">
        <w:trPr>
          <w:trHeight w:val="391"/>
        </w:trPr>
        <w:tc>
          <w:tcPr>
            <w:tcW w:w="7741" w:type="dxa"/>
            <w:gridSpan w:val="3"/>
          </w:tcPr>
          <w:p w14:paraId="2ECD079D" w14:textId="7184882C" w:rsidR="005D60E5" w:rsidRPr="004877FA" w:rsidRDefault="005D60E5" w:rsidP="005D60E5">
            <w:pPr>
              <w:pStyle w:val="naisnod"/>
              <w:spacing w:before="0" w:after="0"/>
              <w:jc w:val="right"/>
              <w:rPr>
                <w:b w:val="0"/>
              </w:rPr>
            </w:pPr>
            <w:r>
              <w:t>KOPĀ</w:t>
            </w:r>
          </w:p>
        </w:tc>
        <w:tc>
          <w:tcPr>
            <w:tcW w:w="1689" w:type="dxa"/>
          </w:tcPr>
          <w:p w14:paraId="0AA9CFC8" w14:textId="77777777" w:rsidR="005D60E5" w:rsidRPr="004877FA" w:rsidRDefault="005D60E5" w:rsidP="002C567F">
            <w:pPr>
              <w:pStyle w:val="naisnod"/>
              <w:spacing w:before="0" w:after="0"/>
              <w:jc w:val="left"/>
              <w:rPr>
                <w:b w:val="0"/>
              </w:rPr>
            </w:pPr>
          </w:p>
        </w:tc>
      </w:tr>
      <w:tr w:rsidR="005D60E5" w:rsidRPr="004877FA" w14:paraId="619FC828" w14:textId="77777777" w:rsidTr="005D71E1">
        <w:trPr>
          <w:trHeight w:val="391"/>
        </w:trPr>
        <w:tc>
          <w:tcPr>
            <w:tcW w:w="7741" w:type="dxa"/>
            <w:gridSpan w:val="3"/>
          </w:tcPr>
          <w:p w14:paraId="3F3C6B14" w14:textId="1FB820C0" w:rsidR="005D60E5" w:rsidRDefault="005D60E5" w:rsidP="005D60E5">
            <w:pPr>
              <w:pStyle w:val="naisnod"/>
              <w:spacing w:before="0" w:after="0"/>
              <w:jc w:val="right"/>
            </w:pPr>
            <w:r>
              <w:t>PVN</w:t>
            </w:r>
          </w:p>
        </w:tc>
        <w:tc>
          <w:tcPr>
            <w:tcW w:w="1689" w:type="dxa"/>
          </w:tcPr>
          <w:p w14:paraId="0BE4BFD3" w14:textId="77777777" w:rsidR="005D60E5" w:rsidRPr="004877FA" w:rsidRDefault="005D60E5" w:rsidP="002C567F">
            <w:pPr>
              <w:pStyle w:val="naisnod"/>
              <w:spacing w:before="0" w:after="0"/>
              <w:jc w:val="left"/>
              <w:rPr>
                <w:b w:val="0"/>
              </w:rPr>
            </w:pPr>
          </w:p>
        </w:tc>
      </w:tr>
      <w:tr w:rsidR="005D60E5" w:rsidRPr="004877FA" w14:paraId="37F486FA" w14:textId="77777777" w:rsidTr="005D71E1">
        <w:trPr>
          <w:trHeight w:val="391"/>
        </w:trPr>
        <w:tc>
          <w:tcPr>
            <w:tcW w:w="7741" w:type="dxa"/>
            <w:gridSpan w:val="3"/>
          </w:tcPr>
          <w:p w14:paraId="7C522FB2" w14:textId="762E807C" w:rsidR="005D60E5" w:rsidRDefault="005D60E5" w:rsidP="005D60E5">
            <w:pPr>
              <w:pStyle w:val="naisnod"/>
              <w:spacing w:before="0" w:after="0"/>
              <w:jc w:val="right"/>
            </w:pPr>
            <w:r>
              <w:t>KOPSUMMA EUR ar PVN</w:t>
            </w:r>
          </w:p>
        </w:tc>
        <w:tc>
          <w:tcPr>
            <w:tcW w:w="1689" w:type="dxa"/>
          </w:tcPr>
          <w:p w14:paraId="77FCCA94" w14:textId="77777777" w:rsidR="005D60E5" w:rsidRPr="004877FA" w:rsidRDefault="005D60E5" w:rsidP="002C567F">
            <w:pPr>
              <w:pStyle w:val="naisnod"/>
              <w:spacing w:before="0" w:after="0"/>
              <w:jc w:val="left"/>
              <w:rPr>
                <w:b w:val="0"/>
              </w:rPr>
            </w:pPr>
          </w:p>
        </w:tc>
      </w:tr>
    </w:tbl>
    <w:p w14:paraId="3EF63507" w14:textId="77777777" w:rsidR="008F7608" w:rsidRDefault="008F7608" w:rsidP="009B3F72">
      <w:pPr>
        <w:spacing w:before="120"/>
        <w:ind w:left="-284"/>
        <w:jc w:val="both"/>
      </w:pPr>
    </w:p>
    <w:p w14:paraId="2B1CF443" w14:textId="05CA5A48" w:rsidR="009B3F72" w:rsidRPr="00DD2F96" w:rsidRDefault="009B3F72" w:rsidP="009B3F72">
      <w:pPr>
        <w:spacing w:before="120"/>
        <w:ind w:left="-284"/>
        <w:jc w:val="both"/>
      </w:pPr>
      <w:r w:rsidRPr="00DD2F96">
        <w:t>Līgumcenā ir iekļautas visas iespējamās izmaksas, kas saistītas ar darbu izpildi (nodokļi, nodevas, darbinieku alga, nepieciešamo atļauju saņemšana u.c.), tai skaitā iespējamie sadārdzinājumi un visi riski.</w:t>
      </w: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6D75F0A5" w14:textId="77777777" w:rsidR="002C567F" w:rsidRDefault="002C567F">
      <w:pPr>
        <w:spacing w:after="160" w:line="259" w:lineRule="auto"/>
        <w:rPr>
          <w:b/>
          <w:bCs/>
        </w:rPr>
      </w:pPr>
      <w:bookmarkStart w:id="1" w:name="_Hlk118300607"/>
      <w:r>
        <w:br w:type="page"/>
      </w:r>
    </w:p>
    <w:bookmarkEnd w:id="1"/>
    <w:p w14:paraId="3071315D" w14:textId="4F563B4C" w:rsidR="001F177D" w:rsidRDefault="00195CE4" w:rsidP="001F177D">
      <w:pPr>
        <w:pStyle w:val="naisnod"/>
        <w:spacing w:before="120" w:after="120"/>
        <w:ind w:left="360"/>
        <w:jc w:val="right"/>
        <w:rPr>
          <w:sz w:val="26"/>
          <w:szCs w:val="26"/>
        </w:rPr>
      </w:pPr>
      <w:r>
        <w:lastRenderedPageBreak/>
        <w:t>3</w:t>
      </w:r>
      <w:r w:rsidR="000767EC">
        <w:t>.pielikums</w:t>
      </w:r>
      <w:r w:rsidRPr="00DD2F96">
        <w:br/>
      </w:r>
      <w:r w:rsidR="001F177D">
        <w:rPr>
          <w:color w:val="000000"/>
        </w:rPr>
        <w:t>Cenu aptaujai</w:t>
      </w:r>
      <w:r w:rsidR="00F72C0D">
        <w:rPr>
          <w:color w:val="000000"/>
        </w:rPr>
        <w:t xml:space="preserve"> “</w:t>
      </w:r>
      <w:r w:rsidR="0064700C">
        <w:t>Pociema kapu digitalizācija Katvaru pagastā, Limbažu novadā</w:t>
      </w:r>
      <w:r w:rsidR="00F72C0D">
        <w:t>”</w:t>
      </w:r>
    </w:p>
    <w:p w14:paraId="7F08D09F" w14:textId="36D1FA04" w:rsidR="00195CE4" w:rsidRPr="00DD2F96" w:rsidRDefault="00195CE4" w:rsidP="001F177D">
      <w:pPr>
        <w:pStyle w:val="Kjene"/>
        <w:jc w:val="right"/>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 xml:space="preserve">_________________, </w:t>
      </w:r>
      <w:proofErr w:type="spellStart"/>
      <w:r w:rsidRPr="00CA65AD">
        <w:rPr>
          <w:rStyle w:val="Noklusjumarindkopasfonts2"/>
          <w:bCs/>
          <w:sz w:val="23"/>
          <w:szCs w:val="23"/>
          <w:lang w:val="lv-LV"/>
        </w:rPr>
        <w:t>reģ</w:t>
      </w:r>
      <w:proofErr w:type="spellEnd"/>
      <w:r w:rsidRPr="00CA65AD">
        <w:rPr>
          <w:rStyle w:val="Noklusjumarindkopasfonts2"/>
          <w:bCs/>
          <w:sz w:val="23"/>
          <w:szCs w:val="23"/>
          <w:lang w:val="lv-LV"/>
        </w:rPr>
        <w:t xml:space="preserve">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 xml:space="preserve">Pretendenta/kandidāta nosaukums, </w:t>
      </w:r>
      <w:proofErr w:type="spellStart"/>
      <w:r w:rsidRPr="00CA65AD">
        <w:rPr>
          <w:i/>
          <w:sz w:val="23"/>
          <w:szCs w:val="23"/>
          <w:lang w:val="lv-LV"/>
        </w:rPr>
        <w:t>reģ</w:t>
      </w:r>
      <w:proofErr w:type="spellEnd"/>
      <w:r w:rsidRPr="00CA65AD">
        <w:rPr>
          <w:i/>
          <w:sz w:val="23"/>
          <w:szCs w:val="23"/>
          <w:lang w:val="lv-LV"/>
        </w:rPr>
        <w:t>.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4FDEFB08" w:rsidR="00195CE4" w:rsidRPr="00CA65AD" w:rsidRDefault="00195CE4" w:rsidP="00195CE4">
      <w:pPr>
        <w:pStyle w:val="Parasts2"/>
        <w:rPr>
          <w:sz w:val="23"/>
          <w:szCs w:val="23"/>
        </w:rPr>
      </w:pPr>
      <w:r w:rsidRPr="00CA65AD">
        <w:rPr>
          <w:sz w:val="23"/>
          <w:szCs w:val="23"/>
          <w:lang w:eastAsia="ru-RU"/>
        </w:rPr>
        <w:t>Datums __.___.202</w:t>
      </w:r>
      <w:r w:rsidR="00B97CC3">
        <w:rPr>
          <w:sz w:val="23"/>
          <w:szCs w:val="23"/>
          <w:lang w:eastAsia="ru-RU"/>
        </w:rPr>
        <w:t>5</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D8562B">
      <w:footerReference w:type="default" r:id="rId10"/>
      <w:headerReference w:type="first" r:id="rId11"/>
      <w:footerReference w:type="first" r:id="rId12"/>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FEA0" w14:textId="77777777" w:rsidR="00092EA6" w:rsidRDefault="00092EA6">
      <w:r>
        <w:separator/>
      </w:r>
    </w:p>
  </w:endnote>
  <w:endnote w:type="continuationSeparator" w:id="0">
    <w:p w14:paraId="00CB68E9" w14:textId="77777777" w:rsidR="00092EA6" w:rsidRDefault="0009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834665"/>
      <w:docPartObj>
        <w:docPartGallery w:val="Page Numbers (Bottom of Page)"/>
        <w:docPartUnique/>
      </w:docPartObj>
    </w:sdtPr>
    <w:sdtContent>
      <w:p w14:paraId="0E73EE2C" w14:textId="04FD013D" w:rsidR="000D7503" w:rsidRDefault="000D7503">
        <w:pPr>
          <w:pStyle w:val="Kjene"/>
          <w:jc w:val="center"/>
        </w:pPr>
        <w:r>
          <w:fldChar w:fldCharType="begin"/>
        </w:r>
        <w:r>
          <w:instrText>PAGE   \* MERGEFORMAT</w:instrText>
        </w:r>
        <w:r>
          <w:fldChar w:fldCharType="separate"/>
        </w:r>
        <w:r w:rsidR="00DE0D69">
          <w:rPr>
            <w:noProof/>
          </w:rPr>
          <w:t>2</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2075"/>
      <w:docPartObj>
        <w:docPartGallery w:val="Page Numbers (Bottom of Page)"/>
        <w:docPartUnique/>
      </w:docPartObj>
    </w:sdt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rsidR="00DE0D69">
          <w:rPr>
            <w:noProof/>
          </w:rPr>
          <w:t>1</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89C5" w14:textId="77777777" w:rsidR="00092EA6" w:rsidRDefault="00092EA6">
      <w:r>
        <w:separator/>
      </w:r>
    </w:p>
  </w:footnote>
  <w:footnote w:type="continuationSeparator" w:id="0">
    <w:p w14:paraId="193E88F6" w14:textId="77777777" w:rsidR="00092EA6" w:rsidRDefault="00092EA6">
      <w:r>
        <w:continuationSeparator/>
      </w:r>
    </w:p>
  </w:footnote>
  <w:footnote w:id="1">
    <w:p w14:paraId="711E0809" w14:textId="77777777" w:rsidR="00195CE4" w:rsidRDefault="00195CE4" w:rsidP="00195CE4">
      <w:pPr>
        <w:pStyle w:val="Vresteksts1"/>
      </w:pPr>
      <w:bookmarkStart w:id="2" w:name="_Hlk127970341"/>
      <w:bookmarkStart w:id="3" w:name="_Hlk127970342"/>
      <w:bookmarkStart w:id="4" w:name="_Hlk127970456"/>
      <w:bookmarkStart w:id="5"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2"/>
      <w:bookmarkEnd w:id="3"/>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9F09" w14:textId="58542C99" w:rsidR="00D8562B" w:rsidRDefault="00D8562B">
    <w:pPr>
      <w:pStyle w:val="Galvene"/>
    </w:pPr>
    <w:r>
      <w:rPr>
        <w:caps/>
        <w:noProof/>
      </w:rPr>
      <w:drawing>
        <wp:anchor distT="0" distB="0" distL="114300" distR="114300" simplePos="0" relativeHeight="251659264" behindDoc="0" locked="0" layoutInCell="1" allowOverlap="1" wp14:anchorId="303FD58E" wp14:editId="6CF5FE18">
          <wp:simplePos x="0" y="0"/>
          <wp:positionH relativeFrom="margin">
            <wp:align>center</wp:align>
          </wp:positionH>
          <wp:positionV relativeFrom="paragraph">
            <wp:posOffset>-346417</wp:posOffset>
          </wp:positionV>
          <wp:extent cx="1906270" cy="877580"/>
          <wp:effectExtent l="0" t="0" r="0" b="0"/>
          <wp:wrapSquare wrapText="bothSides"/>
          <wp:docPr id="980568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897" name="Attēls 9805689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6270" cy="877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3314"/>
    <w:multiLevelType w:val="multilevel"/>
    <w:tmpl w:val="920A2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B5C8D"/>
    <w:multiLevelType w:val="multilevel"/>
    <w:tmpl w:val="B58654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D530CA"/>
    <w:multiLevelType w:val="multilevel"/>
    <w:tmpl w:val="DEC848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E122C8"/>
    <w:multiLevelType w:val="multilevel"/>
    <w:tmpl w:val="A4F4999A"/>
    <w:lvl w:ilvl="0">
      <w:start w:val="10"/>
      <w:numFmt w:val="decimal"/>
      <w:pStyle w:val="Apakvirsraksts"/>
      <w:lvlText w:val="%1."/>
      <w:lvlJc w:val="left"/>
      <w:pPr>
        <w:tabs>
          <w:tab w:val="num" w:pos="397"/>
        </w:tabs>
        <w:ind w:left="397" w:hanging="397"/>
      </w:pPr>
      <w:rPr>
        <w:rFonts w:hint="default"/>
        <w:b w:val="0"/>
        <w:bCs w:val="0"/>
        <w:sz w:val="24"/>
        <w:szCs w:val="24"/>
      </w:rPr>
    </w:lvl>
    <w:lvl w:ilvl="1">
      <w:start w:val="2"/>
      <w:numFmt w:val="decimal"/>
      <w:pStyle w:val="2pakpesapakpunkts"/>
      <w:lvlText w:val="%1.%2."/>
      <w:lvlJc w:val="left"/>
      <w:pPr>
        <w:tabs>
          <w:tab w:val="num" w:pos="567"/>
        </w:tabs>
        <w:ind w:left="567" w:hanging="567"/>
      </w:pPr>
      <w:rPr>
        <w:rFonts w:hint="default"/>
        <w:b w:val="0"/>
        <w:i w:val="0"/>
        <w:sz w:val="24"/>
        <w:szCs w:val="24"/>
      </w:rPr>
    </w:lvl>
    <w:lvl w:ilvl="2">
      <w:start w:val="1"/>
      <w:numFmt w:val="decimal"/>
      <w:lvlText w:val="%1.%2.%3."/>
      <w:lvlJc w:val="left"/>
      <w:pPr>
        <w:tabs>
          <w:tab w:val="num" w:pos="1077"/>
        </w:tabs>
        <w:ind w:left="1077" w:hanging="793"/>
      </w:pPr>
      <w:rPr>
        <w:rFonts w:hint="default"/>
      </w:rPr>
    </w:lvl>
    <w:lvl w:ilvl="3">
      <w:start w:val="1"/>
      <w:numFmt w:val="decimal"/>
      <w:lvlText w:val="%1.%2.%3.%4."/>
      <w:lvlJc w:val="left"/>
      <w:pPr>
        <w:tabs>
          <w:tab w:val="num" w:pos="1590"/>
        </w:tabs>
        <w:ind w:left="107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51FD1EE1"/>
    <w:multiLevelType w:val="multilevel"/>
    <w:tmpl w:val="A2D8DA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88B7A51"/>
    <w:multiLevelType w:val="hybridMultilevel"/>
    <w:tmpl w:val="6D443E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0E7302E"/>
    <w:multiLevelType w:val="hybridMultilevel"/>
    <w:tmpl w:val="26E0A7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F76C0F"/>
    <w:multiLevelType w:val="hybridMultilevel"/>
    <w:tmpl w:val="76CE58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950D1"/>
    <w:multiLevelType w:val="multilevel"/>
    <w:tmpl w:val="62085B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36470186">
    <w:abstractNumId w:val="0"/>
  </w:num>
  <w:num w:numId="2" w16cid:durableId="1427648140">
    <w:abstractNumId w:val="10"/>
  </w:num>
  <w:num w:numId="3" w16cid:durableId="742263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356167">
    <w:abstractNumId w:val="9"/>
  </w:num>
  <w:num w:numId="5" w16cid:durableId="340207326">
    <w:abstractNumId w:val="5"/>
  </w:num>
  <w:num w:numId="6" w16cid:durableId="812329241">
    <w:abstractNumId w:val="7"/>
  </w:num>
  <w:num w:numId="7" w16cid:durableId="977413800">
    <w:abstractNumId w:val="17"/>
  </w:num>
  <w:num w:numId="8" w16cid:durableId="2074235482">
    <w:abstractNumId w:val="12"/>
  </w:num>
  <w:num w:numId="9" w16cid:durableId="1156529228">
    <w:abstractNumId w:val="1"/>
  </w:num>
  <w:num w:numId="10" w16cid:durableId="954094556">
    <w:abstractNumId w:val="4"/>
  </w:num>
  <w:num w:numId="11" w16cid:durableId="898787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3009651">
    <w:abstractNumId w:val="11"/>
  </w:num>
  <w:num w:numId="13" w16cid:durableId="643437453">
    <w:abstractNumId w:val="3"/>
  </w:num>
  <w:num w:numId="14" w16cid:durableId="1139108324">
    <w:abstractNumId w:val="6"/>
  </w:num>
  <w:num w:numId="15" w16cid:durableId="392777911">
    <w:abstractNumId w:val="2"/>
  </w:num>
  <w:num w:numId="16" w16cid:durableId="841355949">
    <w:abstractNumId w:val="13"/>
  </w:num>
  <w:num w:numId="17" w16cid:durableId="2114473295">
    <w:abstractNumId w:val="3"/>
  </w:num>
  <w:num w:numId="18" w16cid:durableId="2024090183">
    <w:abstractNumId w:val="6"/>
  </w:num>
  <w:num w:numId="19" w16cid:durableId="173955290">
    <w:abstractNumId w:val="15"/>
  </w:num>
  <w:num w:numId="20" w16cid:durableId="1216239965">
    <w:abstractNumId w:val="2"/>
  </w:num>
  <w:num w:numId="21" w16cid:durableId="1263102156">
    <w:abstractNumId w:val="11"/>
  </w:num>
  <w:num w:numId="22" w16cid:durableId="1633747074">
    <w:abstractNumId w:val="8"/>
  </w:num>
  <w:num w:numId="23" w16cid:durableId="294219178">
    <w:abstractNumId w:val="16"/>
  </w:num>
  <w:num w:numId="24" w16cid:durableId="548614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2492A"/>
    <w:rsid w:val="00030976"/>
    <w:rsid w:val="00040261"/>
    <w:rsid w:val="0005542D"/>
    <w:rsid w:val="000577F9"/>
    <w:rsid w:val="00061F83"/>
    <w:rsid w:val="0006273D"/>
    <w:rsid w:val="00062ECA"/>
    <w:rsid w:val="000767EC"/>
    <w:rsid w:val="00092EA6"/>
    <w:rsid w:val="000931C4"/>
    <w:rsid w:val="000C43C9"/>
    <w:rsid w:val="000D1D10"/>
    <w:rsid w:val="000D7503"/>
    <w:rsid w:val="0010563A"/>
    <w:rsid w:val="00112AEC"/>
    <w:rsid w:val="00114EA4"/>
    <w:rsid w:val="001630D4"/>
    <w:rsid w:val="0017198F"/>
    <w:rsid w:val="001832C3"/>
    <w:rsid w:val="00183608"/>
    <w:rsid w:val="00195CE4"/>
    <w:rsid w:val="001A37BD"/>
    <w:rsid w:val="001A4FD7"/>
    <w:rsid w:val="001B2266"/>
    <w:rsid w:val="001B2EFF"/>
    <w:rsid w:val="001B6DF0"/>
    <w:rsid w:val="001E0599"/>
    <w:rsid w:val="001E3802"/>
    <w:rsid w:val="001E577A"/>
    <w:rsid w:val="001F177D"/>
    <w:rsid w:val="002115C2"/>
    <w:rsid w:val="00237EF9"/>
    <w:rsid w:val="002439F5"/>
    <w:rsid w:val="00251841"/>
    <w:rsid w:val="002527EE"/>
    <w:rsid w:val="0027497E"/>
    <w:rsid w:val="002841F7"/>
    <w:rsid w:val="00291AE7"/>
    <w:rsid w:val="002A5E6E"/>
    <w:rsid w:val="002C567F"/>
    <w:rsid w:val="002C7993"/>
    <w:rsid w:val="002D1E12"/>
    <w:rsid w:val="002D4CA0"/>
    <w:rsid w:val="002D7743"/>
    <w:rsid w:val="002F1D21"/>
    <w:rsid w:val="00315BC0"/>
    <w:rsid w:val="003207A2"/>
    <w:rsid w:val="00330499"/>
    <w:rsid w:val="00371D5E"/>
    <w:rsid w:val="00375402"/>
    <w:rsid w:val="00430D2A"/>
    <w:rsid w:val="00443EE4"/>
    <w:rsid w:val="004518B7"/>
    <w:rsid w:val="00467553"/>
    <w:rsid w:val="00472EF4"/>
    <w:rsid w:val="00483970"/>
    <w:rsid w:val="004877FA"/>
    <w:rsid w:val="004C5137"/>
    <w:rsid w:val="004C66FB"/>
    <w:rsid w:val="004D2BCF"/>
    <w:rsid w:val="004E33AF"/>
    <w:rsid w:val="00514AF4"/>
    <w:rsid w:val="005170C9"/>
    <w:rsid w:val="00533FC0"/>
    <w:rsid w:val="00560402"/>
    <w:rsid w:val="005616DD"/>
    <w:rsid w:val="00572C6C"/>
    <w:rsid w:val="00584C07"/>
    <w:rsid w:val="00595DA8"/>
    <w:rsid w:val="005C26C0"/>
    <w:rsid w:val="005D60E5"/>
    <w:rsid w:val="005F6C2D"/>
    <w:rsid w:val="005F7F3E"/>
    <w:rsid w:val="00601E31"/>
    <w:rsid w:val="0060783B"/>
    <w:rsid w:val="006409AD"/>
    <w:rsid w:val="00646259"/>
    <w:rsid w:val="0064700C"/>
    <w:rsid w:val="00647AC4"/>
    <w:rsid w:val="0065200C"/>
    <w:rsid w:val="006608CE"/>
    <w:rsid w:val="00673AA3"/>
    <w:rsid w:val="00682C42"/>
    <w:rsid w:val="006A231F"/>
    <w:rsid w:val="007009E2"/>
    <w:rsid w:val="00701AAF"/>
    <w:rsid w:val="007141A9"/>
    <w:rsid w:val="00724D29"/>
    <w:rsid w:val="00726F6E"/>
    <w:rsid w:val="00782EF7"/>
    <w:rsid w:val="007839CE"/>
    <w:rsid w:val="007E7D7A"/>
    <w:rsid w:val="00800B41"/>
    <w:rsid w:val="0084141B"/>
    <w:rsid w:val="00846947"/>
    <w:rsid w:val="00863548"/>
    <w:rsid w:val="008A316D"/>
    <w:rsid w:val="008B3FA9"/>
    <w:rsid w:val="008C3D2A"/>
    <w:rsid w:val="008D6EB4"/>
    <w:rsid w:val="008D6ED3"/>
    <w:rsid w:val="008F724D"/>
    <w:rsid w:val="008F7608"/>
    <w:rsid w:val="009031DC"/>
    <w:rsid w:val="00921597"/>
    <w:rsid w:val="00950921"/>
    <w:rsid w:val="00972E73"/>
    <w:rsid w:val="00975B7D"/>
    <w:rsid w:val="00976265"/>
    <w:rsid w:val="00983796"/>
    <w:rsid w:val="0099598A"/>
    <w:rsid w:val="009A7BCA"/>
    <w:rsid w:val="009B3F72"/>
    <w:rsid w:val="009D4487"/>
    <w:rsid w:val="009D4868"/>
    <w:rsid w:val="009E1F47"/>
    <w:rsid w:val="009E4BE8"/>
    <w:rsid w:val="00A04429"/>
    <w:rsid w:val="00A045EA"/>
    <w:rsid w:val="00A05A80"/>
    <w:rsid w:val="00A32A45"/>
    <w:rsid w:val="00A40C71"/>
    <w:rsid w:val="00A85915"/>
    <w:rsid w:val="00A869AC"/>
    <w:rsid w:val="00A927B7"/>
    <w:rsid w:val="00AC3D88"/>
    <w:rsid w:val="00AE10BE"/>
    <w:rsid w:val="00AF23F8"/>
    <w:rsid w:val="00AF4938"/>
    <w:rsid w:val="00AF64A6"/>
    <w:rsid w:val="00B04C9C"/>
    <w:rsid w:val="00B06DFD"/>
    <w:rsid w:val="00B11D8B"/>
    <w:rsid w:val="00B34132"/>
    <w:rsid w:val="00B5099C"/>
    <w:rsid w:val="00B55EC0"/>
    <w:rsid w:val="00B61109"/>
    <w:rsid w:val="00B6786E"/>
    <w:rsid w:val="00B757C9"/>
    <w:rsid w:val="00B75D86"/>
    <w:rsid w:val="00B97CC3"/>
    <w:rsid w:val="00BB1083"/>
    <w:rsid w:val="00BD0856"/>
    <w:rsid w:val="00BD17EA"/>
    <w:rsid w:val="00BD4F1C"/>
    <w:rsid w:val="00BD6B25"/>
    <w:rsid w:val="00C164D9"/>
    <w:rsid w:val="00C21807"/>
    <w:rsid w:val="00C231F3"/>
    <w:rsid w:val="00C35911"/>
    <w:rsid w:val="00C507D6"/>
    <w:rsid w:val="00C605BC"/>
    <w:rsid w:val="00C804DA"/>
    <w:rsid w:val="00C84CB4"/>
    <w:rsid w:val="00CA79E5"/>
    <w:rsid w:val="00CB189D"/>
    <w:rsid w:val="00CB6103"/>
    <w:rsid w:val="00CC3AFB"/>
    <w:rsid w:val="00CC47E9"/>
    <w:rsid w:val="00CC7D76"/>
    <w:rsid w:val="00CE387B"/>
    <w:rsid w:val="00CE68C4"/>
    <w:rsid w:val="00CF55F8"/>
    <w:rsid w:val="00D04DE5"/>
    <w:rsid w:val="00D34C1B"/>
    <w:rsid w:val="00D5261F"/>
    <w:rsid w:val="00D55A92"/>
    <w:rsid w:val="00D62FD9"/>
    <w:rsid w:val="00D63EE9"/>
    <w:rsid w:val="00D722F5"/>
    <w:rsid w:val="00D80B01"/>
    <w:rsid w:val="00D84ACC"/>
    <w:rsid w:val="00D8562B"/>
    <w:rsid w:val="00D92F09"/>
    <w:rsid w:val="00DA1C79"/>
    <w:rsid w:val="00DD168F"/>
    <w:rsid w:val="00DD1DC1"/>
    <w:rsid w:val="00DE0D69"/>
    <w:rsid w:val="00DE52D8"/>
    <w:rsid w:val="00E01ED5"/>
    <w:rsid w:val="00E0448F"/>
    <w:rsid w:val="00E07F33"/>
    <w:rsid w:val="00E14211"/>
    <w:rsid w:val="00E16DCC"/>
    <w:rsid w:val="00E22467"/>
    <w:rsid w:val="00E25A00"/>
    <w:rsid w:val="00E54B76"/>
    <w:rsid w:val="00E9064B"/>
    <w:rsid w:val="00EB773A"/>
    <w:rsid w:val="00ED550B"/>
    <w:rsid w:val="00ED6AC5"/>
    <w:rsid w:val="00EE6806"/>
    <w:rsid w:val="00EE6BBD"/>
    <w:rsid w:val="00EF3C59"/>
    <w:rsid w:val="00EF5593"/>
    <w:rsid w:val="00F4220D"/>
    <w:rsid w:val="00F72C0D"/>
    <w:rsid w:val="00FB242A"/>
    <w:rsid w:val="00FB51F5"/>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604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4">
    <w:name w:val="heading 4"/>
    <w:basedOn w:val="Parasts"/>
    <w:link w:val="Virsraksts4Rakstz"/>
    <w:uiPriority w:val="9"/>
    <w:qFormat/>
    <w:rsid w:val="0099598A"/>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Colorful List - Accent 12,Table of contents numbered"/>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styleId="Paraststmeklis">
    <w:name w:val="Normal (Web)"/>
    <w:basedOn w:val="Parasts"/>
    <w:uiPriority w:val="99"/>
    <w:rsid w:val="00CB6103"/>
    <w:pPr>
      <w:spacing w:before="100" w:beforeAutospacing="1" w:after="100" w:afterAutospacing="1"/>
    </w:pPr>
    <w:rPr>
      <w:rFonts w:ascii="Arial Unicode MS" w:hAnsi="Arial Unicode MS"/>
      <w:lang w:val="en-GB" w:eastAsia="en-US"/>
    </w:rPr>
  </w:style>
  <w:style w:type="paragraph" w:styleId="Nosaukums">
    <w:name w:val="Title"/>
    <w:basedOn w:val="Parasts"/>
    <w:link w:val="NosaukumsRakstz"/>
    <w:uiPriority w:val="99"/>
    <w:qFormat/>
    <w:rsid w:val="00584C07"/>
    <w:pPr>
      <w:jc w:val="center"/>
    </w:pPr>
    <w:rPr>
      <w:b/>
      <w:bCs/>
      <w:lang w:val="en-GB" w:eastAsia="x-none"/>
    </w:rPr>
  </w:style>
  <w:style w:type="character" w:customStyle="1" w:styleId="NosaukumsRakstz">
    <w:name w:val="Nosaukums Rakstz."/>
    <w:basedOn w:val="Noklusjumarindkopasfonts"/>
    <w:link w:val="Nosaukums"/>
    <w:uiPriority w:val="99"/>
    <w:rsid w:val="00584C07"/>
    <w:rPr>
      <w:rFonts w:ascii="Times New Roman" w:eastAsia="Times New Roman" w:hAnsi="Times New Roman" w:cs="Times New Roman"/>
      <w:b/>
      <w:bCs/>
      <w:sz w:val="24"/>
      <w:szCs w:val="24"/>
      <w:lang w:val="en-GB" w:eastAsia="x-none"/>
    </w:rPr>
  </w:style>
  <w:style w:type="paragraph" w:styleId="Parakstszemobjekta">
    <w:name w:val="caption"/>
    <w:basedOn w:val="Parasts"/>
    <w:next w:val="Parasts"/>
    <w:qFormat/>
    <w:rsid w:val="00584C07"/>
    <w:pPr>
      <w:pBdr>
        <w:bottom w:val="single" w:sz="12" w:space="1" w:color="auto"/>
      </w:pBdr>
      <w:jc w:val="center"/>
      <w:outlineLvl w:val="0"/>
    </w:pPr>
    <w:rPr>
      <w:rFonts w:ascii="Arial" w:hAnsi="Arial" w:cs="Arial"/>
      <w:b/>
      <w:sz w:val="32"/>
      <w:szCs w:val="20"/>
    </w:rPr>
  </w:style>
  <w:style w:type="character" w:customStyle="1" w:styleId="Virsraksts4Rakstz">
    <w:name w:val="Virsraksts 4 Rakstz."/>
    <w:basedOn w:val="Noklusjumarindkopasfonts"/>
    <w:link w:val="Virsraksts4"/>
    <w:uiPriority w:val="9"/>
    <w:rsid w:val="0099598A"/>
    <w:rPr>
      <w:rFonts w:ascii="Times New Roman" w:eastAsia="Times New Roman" w:hAnsi="Times New Roman" w:cs="Times New Roman"/>
      <w:b/>
      <w:bCs/>
      <w:sz w:val="24"/>
      <w:szCs w:val="24"/>
      <w:lang w:eastAsia="lv-LV"/>
    </w:rPr>
  </w:style>
  <w:style w:type="character" w:styleId="Izteiksmgs">
    <w:name w:val="Strong"/>
    <w:basedOn w:val="Noklusjumarindkopasfonts"/>
    <w:uiPriority w:val="22"/>
    <w:qFormat/>
    <w:rsid w:val="0099598A"/>
    <w:rPr>
      <w:b/>
      <w:bCs/>
    </w:rPr>
  </w:style>
  <w:style w:type="character" w:customStyle="1" w:styleId="measurements">
    <w:name w:val="measurements"/>
    <w:basedOn w:val="Noklusjumarindkopasfonts"/>
    <w:rsid w:val="0099598A"/>
  </w:style>
  <w:style w:type="paragraph" w:styleId="Apakvirsraksts">
    <w:name w:val="Subtitle"/>
    <w:basedOn w:val="Parasts"/>
    <w:link w:val="ApakvirsrakstsRakstz"/>
    <w:qFormat/>
    <w:rsid w:val="00560402"/>
    <w:pPr>
      <w:numPr>
        <w:numId w:val="22"/>
      </w:numPr>
      <w:suppressAutoHyphens/>
      <w:jc w:val="center"/>
    </w:pPr>
    <w:rPr>
      <w:rFonts w:asciiTheme="minorHAnsi" w:eastAsiaTheme="minorHAnsi" w:hAnsiTheme="minorHAnsi" w:cstheme="minorBidi"/>
      <w:b/>
      <w:sz w:val="28"/>
      <w:szCs w:val="20"/>
      <w:lang w:eastAsia="en-US"/>
    </w:rPr>
  </w:style>
  <w:style w:type="character" w:customStyle="1" w:styleId="ApakvirsrakstsRakstz">
    <w:name w:val="Apakšvirsraksts Rakstz."/>
    <w:basedOn w:val="Noklusjumarindkopasfonts"/>
    <w:link w:val="Apakvirsraksts"/>
    <w:rsid w:val="00560402"/>
    <w:rPr>
      <w:b/>
      <w:sz w:val="28"/>
      <w:szCs w:val="20"/>
    </w:rPr>
  </w:style>
  <w:style w:type="paragraph" w:customStyle="1" w:styleId="2pakpesapakpunkts">
    <w:name w:val="2. pakāpes apakšpunkts"/>
    <w:basedOn w:val="Virsraksts2"/>
    <w:qFormat/>
    <w:rsid w:val="00560402"/>
    <w:pPr>
      <w:keepNext w:val="0"/>
      <w:keepLines w:val="0"/>
      <w:numPr>
        <w:ilvl w:val="1"/>
        <w:numId w:val="22"/>
      </w:numPr>
      <w:tabs>
        <w:tab w:val="clear" w:pos="567"/>
        <w:tab w:val="num" w:pos="360"/>
        <w:tab w:val="left" w:pos="624"/>
      </w:tabs>
      <w:suppressAutoHyphens/>
      <w:spacing w:before="0" w:after="60"/>
      <w:ind w:left="0" w:firstLine="0"/>
      <w:jc w:val="both"/>
    </w:pPr>
    <w:rPr>
      <w:rFonts w:ascii="Times New Roman" w:eastAsiaTheme="minorHAnsi" w:hAnsi="Times New Roman" w:cs="Times New Roman"/>
      <w:color w:val="auto"/>
      <w:sz w:val="28"/>
      <w:szCs w:val="20"/>
      <w:lang w:eastAsia="en-US"/>
    </w:rPr>
  </w:style>
  <w:style w:type="character" w:customStyle="1" w:styleId="Virsraksts2Rakstz">
    <w:name w:val="Virsraksts 2 Rakstz."/>
    <w:basedOn w:val="Noklusjumarindkopasfonts"/>
    <w:link w:val="Virsraksts2"/>
    <w:uiPriority w:val="9"/>
    <w:semiHidden/>
    <w:rsid w:val="00560402"/>
    <w:rPr>
      <w:rFonts w:asciiTheme="majorHAnsi" w:eastAsiaTheme="majorEastAsia" w:hAnsiTheme="majorHAnsi" w:cstheme="majorBidi"/>
      <w:color w:val="2E74B5" w:themeColor="accent1" w:themeShade="BF"/>
      <w:sz w:val="26"/>
      <w:szCs w:val="26"/>
      <w:lang w:eastAsia="lv-LV"/>
    </w:rPr>
  </w:style>
  <w:style w:type="paragraph" w:customStyle="1" w:styleId="Parasts1">
    <w:name w:val="Parasts1"/>
    <w:rsid w:val="00514AF4"/>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v1msonormal">
    <w:name w:val="v1msonormal"/>
    <w:basedOn w:val="Parasts"/>
    <w:rsid w:val="005C26C0"/>
    <w:pPr>
      <w:spacing w:before="100" w:beforeAutospacing="1" w:after="100" w:afterAutospacing="1"/>
    </w:pPr>
  </w:style>
  <w:style w:type="character" w:styleId="Neatrisintapieminana">
    <w:name w:val="Unresolved Mention"/>
    <w:basedOn w:val="Noklusjumarindkopasfonts"/>
    <w:uiPriority w:val="99"/>
    <w:semiHidden/>
    <w:unhideWhenUsed/>
    <w:rsid w:val="00C35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7577">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113325691">
      <w:bodyDiv w:val="1"/>
      <w:marLeft w:val="0"/>
      <w:marRight w:val="0"/>
      <w:marTop w:val="0"/>
      <w:marBottom w:val="0"/>
      <w:divBdr>
        <w:top w:val="none" w:sz="0" w:space="0" w:color="auto"/>
        <w:left w:val="none" w:sz="0" w:space="0" w:color="auto"/>
        <w:bottom w:val="none" w:sz="0" w:space="0" w:color="auto"/>
        <w:right w:val="none" w:sz="0" w:space="0" w:color="auto"/>
      </w:divBdr>
    </w:div>
    <w:div w:id="1445804801">
      <w:bodyDiv w:val="1"/>
      <w:marLeft w:val="0"/>
      <w:marRight w:val="0"/>
      <w:marTop w:val="0"/>
      <w:marBottom w:val="0"/>
      <w:divBdr>
        <w:top w:val="none" w:sz="0" w:space="0" w:color="auto"/>
        <w:left w:val="none" w:sz="0" w:space="0" w:color="auto"/>
        <w:bottom w:val="none" w:sz="0" w:space="0" w:color="auto"/>
        <w:right w:val="none" w:sz="0" w:space="0" w:color="auto"/>
      </w:divBdr>
      <w:divsChild>
        <w:div w:id="100023298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75124683">
              <w:marLeft w:val="0"/>
              <w:marRight w:val="0"/>
              <w:marTop w:val="0"/>
              <w:marBottom w:val="0"/>
              <w:divBdr>
                <w:top w:val="none" w:sz="0" w:space="0" w:color="auto"/>
                <w:left w:val="none" w:sz="0" w:space="0" w:color="auto"/>
                <w:bottom w:val="none" w:sz="0" w:space="0" w:color="auto"/>
                <w:right w:val="none" w:sz="0" w:space="0" w:color="auto"/>
              </w:divBdr>
              <w:divsChild>
                <w:div w:id="2023318698">
                  <w:marLeft w:val="0"/>
                  <w:marRight w:val="0"/>
                  <w:marTop w:val="0"/>
                  <w:marBottom w:val="0"/>
                  <w:divBdr>
                    <w:top w:val="none" w:sz="0" w:space="0" w:color="auto"/>
                    <w:left w:val="none" w:sz="0" w:space="0" w:color="auto"/>
                    <w:bottom w:val="none" w:sz="0" w:space="0" w:color="auto"/>
                    <w:right w:val="none" w:sz="0" w:space="0" w:color="auto"/>
                  </w:divBdr>
                  <w:divsChild>
                    <w:div w:id="56247611">
                      <w:marLeft w:val="0"/>
                      <w:marRight w:val="0"/>
                      <w:marTop w:val="0"/>
                      <w:marBottom w:val="0"/>
                      <w:divBdr>
                        <w:top w:val="none" w:sz="0" w:space="0" w:color="auto"/>
                        <w:left w:val="none" w:sz="0" w:space="0" w:color="auto"/>
                        <w:bottom w:val="none" w:sz="0" w:space="0" w:color="auto"/>
                        <w:right w:val="none" w:sz="0" w:space="0" w:color="auto"/>
                      </w:divBdr>
                      <w:divsChild>
                        <w:div w:id="18009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83631">
      <w:bodyDiv w:val="1"/>
      <w:marLeft w:val="0"/>
      <w:marRight w:val="0"/>
      <w:marTop w:val="0"/>
      <w:marBottom w:val="0"/>
      <w:divBdr>
        <w:top w:val="none" w:sz="0" w:space="0" w:color="auto"/>
        <w:left w:val="none" w:sz="0" w:space="0" w:color="auto"/>
        <w:bottom w:val="none" w:sz="0" w:space="0" w:color="auto"/>
        <w:right w:val="none" w:sz="0" w:space="0" w:color="auto"/>
      </w:divBdr>
    </w:div>
    <w:div w:id="159543539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vari@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s.gravelsins@limbazunovads.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le@limbazunovad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1682</Words>
  <Characters>9594</Characters>
  <Application>Microsoft Office Word</Application>
  <DocSecurity>0</DocSecurity>
  <Lines>79</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mārtiņš grāvelsiņš</cp:lastModifiedBy>
  <cp:revision>2</cp:revision>
  <cp:lastPrinted>2024-08-29T12:43:00Z</cp:lastPrinted>
  <dcterms:created xsi:type="dcterms:W3CDTF">2025-06-17T05:22:00Z</dcterms:created>
  <dcterms:modified xsi:type="dcterms:W3CDTF">2025-06-17T05:22:00Z</dcterms:modified>
</cp:coreProperties>
</file>