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Default="00A52DAC" w:rsidP="006B539C">
      <w:pPr>
        <w:jc w:val="center"/>
        <w:rPr>
          <w:b/>
          <w:bCs/>
          <w:caps/>
          <w:noProof/>
        </w:rPr>
      </w:pPr>
      <w:r>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72E65F80"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FD4E8E">
        <w:rPr>
          <w:b/>
          <w:bCs/>
          <w:color w:val="000000" w:themeColor="text1"/>
        </w:rPr>
        <w:t>Ārējās fasādes atjaunošanas darbi Rīgas ielā 5, Salacgrīva</w:t>
      </w:r>
      <w:r w:rsidR="002C178D">
        <w:t>”.</w:t>
      </w:r>
    </w:p>
    <w:p w14:paraId="15A6917E" w14:textId="77777777" w:rsidR="00D749ED" w:rsidRPr="00F731B0" w:rsidRDefault="00D749ED" w:rsidP="00536934">
      <w:pPr>
        <w:ind w:right="98"/>
        <w:jc w:val="both"/>
      </w:pPr>
    </w:p>
    <w:p w14:paraId="50AD4BDF" w14:textId="279A272E" w:rsidR="002C178D" w:rsidRDefault="009B56AF">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FD4E8E">
        <w:rPr>
          <w:color w:val="000000" w:themeColor="text1"/>
        </w:rPr>
        <w:t>Rīgas iela 5</w:t>
      </w:r>
      <w:r w:rsidR="0020615F">
        <w:rPr>
          <w:color w:val="000000" w:themeColor="text1"/>
        </w:rPr>
        <w:t>, Salacgrīva, Limbažu novads.</w:t>
      </w:r>
    </w:p>
    <w:p w14:paraId="4021D0E1" w14:textId="027B3FA8" w:rsidR="009336EB" w:rsidRDefault="009336EB">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Pr>
          <w:color w:val="000000" w:themeColor="text1"/>
        </w:rPr>
        <w:t>.</w:t>
      </w:r>
    </w:p>
    <w:p w14:paraId="111189F7" w14:textId="04D9E19C" w:rsidR="009B56AF" w:rsidRPr="002C178D" w:rsidRDefault="00D749ED">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8507CB">
        <w:rPr>
          <w:color w:val="000000" w:themeColor="text1"/>
        </w:rPr>
        <w:t>saskaņā ar līguma nosacījumiem</w:t>
      </w:r>
      <w:r w:rsidR="00536934" w:rsidRPr="002C178D">
        <w:rPr>
          <w:color w:val="000000" w:themeColor="text1"/>
        </w:rPr>
        <w:t>.</w:t>
      </w:r>
    </w:p>
    <w:p w14:paraId="39D73009" w14:textId="27E3922C"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71F04B30" w:rsidR="009336EB" w:rsidRPr="00F731B0"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p>
    <w:p w14:paraId="677722D8" w14:textId="5A98524B"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E464EB">
        <w:t>Zanda Riekstiņa</w:t>
      </w:r>
      <w:r w:rsidR="00113F20">
        <w:t>, tālr.27336698.</w:t>
      </w:r>
    </w:p>
    <w:p w14:paraId="68A65FEC" w14:textId="77777777" w:rsidR="009B56AF" w:rsidRPr="00F731B0" w:rsidRDefault="009B56AF" w:rsidP="009336EB">
      <w:pPr>
        <w:ind w:right="84"/>
        <w:jc w:val="both"/>
        <w:rPr>
          <w:color w:val="000000" w:themeColor="text1"/>
        </w:rPr>
      </w:pPr>
    </w:p>
    <w:p w14:paraId="3249487D" w14:textId="7D63ADB3" w:rsidR="003E3C50" w:rsidRPr="00034FC1" w:rsidRDefault="003E3C50" w:rsidP="003E3C50">
      <w:pPr>
        <w:ind w:right="98"/>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w:t>
      </w:r>
      <w:r w:rsidR="006B539C" w:rsidRPr="00034FC1">
        <w:rPr>
          <w:b/>
          <w:bCs/>
          <w:color w:val="000000" w:themeColor="text1"/>
        </w:rPr>
        <w:t xml:space="preserve"> </w:t>
      </w:r>
      <w:r w:rsidR="008507CB" w:rsidRPr="00034FC1">
        <w:rPr>
          <w:b/>
          <w:bCs/>
          <w:color w:val="000000" w:themeColor="text1"/>
        </w:rPr>
        <w:t>T</w:t>
      </w:r>
      <w:r w:rsidR="00833091" w:rsidRPr="00034FC1">
        <w:rPr>
          <w:b/>
          <w:bCs/>
          <w:color w:val="000000" w:themeColor="text1"/>
        </w:rPr>
        <w:t>āmes</w:t>
      </w:r>
      <w:r w:rsidR="006A5AED" w:rsidRPr="00034FC1">
        <w:rPr>
          <w:b/>
          <w:bCs/>
          <w:color w:val="000000" w:themeColor="text1"/>
        </w:rPr>
        <w:t>, F</w:t>
      </w:r>
      <w:r w:rsidR="006B539C" w:rsidRPr="00034FC1">
        <w:rPr>
          <w:b/>
          <w:bCs/>
          <w:color w:val="000000" w:themeColor="text1"/>
        </w:rPr>
        <w:t>inanšu piedāvājum</w:t>
      </w:r>
      <w:r w:rsidR="006A5AED" w:rsidRPr="00034FC1">
        <w:rPr>
          <w:b/>
          <w:bCs/>
          <w:color w:val="000000" w:themeColor="text1"/>
        </w:rPr>
        <w:t>a un Apliecinājuma par neatkarīgi izstrādātu piedāvājumu veidlapām</w:t>
      </w:r>
      <w:r w:rsidR="006B539C" w:rsidRPr="00034FC1">
        <w:rPr>
          <w:b/>
          <w:bCs/>
          <w:color w:val="000000" w:themeColor="text1"/>
        </w:rPr>
        <w:t xml:space="preserve">, iesniegt </w:t>
      </w:r>
      <w:r w:rsidRPr="00034FC1">
        <w:rPr>
          <w:b/>
          <w:bCs/>
        </w:rPr>
        <w:t>līdz 202</w:t>
      </w:r>
      <w:r w:rsidR="002067F3">
        <w:rPr>
          <w:b/>
          <w:bCs/>
        </w:rPr>
        <w:t>5</w:t>
      </w:r>
      <w:r w:rsidRPr="00034FC1">
        <w:rPr>
          <w:b/>
          <w:bCs/>
        </w:rPr>
        <w:t xml:space="preserve">.gada </w:t>
      </w:r>
      <w:r w:rsidR="00386602">
        <w:rPr>
          <w:b/>
          <w:bCs/>
        </w:rPr>
        <w:t>18</w:t>
      </w:r>
      <w:r w:rsidR="00450148" w:rsidRPr="00D16020">
        <w:rPr>
          <w:b/>
          <w:bCs/>
        </w:rPr>
        <w:t>.</w:t>
      </w:r>
      <w:r w:rsidR="004F5738" w:rsidRPr="00D16020">
        <w:rPr>
          <w:b/>
          <w:bCs/>
        </w:rPr>
        <w:t>0</w:t>
      </w:r>
      <w:r w:rsidR="00386602">
        <w:rPr>
          <w:b/>
          <w:bCs/>
        </w:rPr>
        <w:t>7</w:t>
      </w:r>
      <w:r w:rsidR="004F5738" w:rsidRPr="00D16020">
        <w:rPr>
          <w:b/>
          <w:bCs/>
        </w:rPr>
        <w:t>.2025. plkst.</w:t>
      </w:r>
      <w:r w:rsidRPr="00D16020">
        <w:rPr>
          <w:b/>
          <w:bCs/>
        </w:rPr>
        <w:t xml:space="preserve"> </w:t>
      </w:r>
      <w:r w:rsidR="00E464EB" w:rsidRPr="00D16020">
        <w:rPr>
          <w:b/>
          <w:bCs/>
        </w:rPr>
        <w:t>1</w:t>
      </w:r>
      <w:r w:rsidR="00FD4E8E">
        <w:rPr>
          <w:b/>
          <w:bCs/>
        </w:rPr>
        <w:t>2</w:t>
      </w:r>
      <w:r w:rsidR="00E464EB" w:rsidRPr="00D16020">
        <w:rPr>
          <w:b/>
          <w:bCs/>
        </w:rPr>
        <w:t>:00</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6163094F"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55E4641B" w:rsidR="009336EB" w:rsidRPr="00F731B0" w:rsidRDefault="009336EB" w:rsidP="00306A93">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Pr>
          <w:color w:val="000000" w:themeColor="text1"/>
        </w:rPr>
        <w:t>- Pielikums Nr.2</w:t>
      </w:r>
    </w:p>
    <w:p w14:paraId="59179FEC" w14:textId="7AE6EA91"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w:t>
      </w:r>
      <w:r w:rsidR="00BB66A5">
        <w:rPr>
          <w:color w:val="000000" w:themeColor="text1"/>
        </w:rPr>
        <w:t>Finanšu piedāvājums</w:t>
      </w:r>
      <w:r w:rsidR="004C175F" w:rsidRPr="00F731B0">
        <w:rPr>
          <w:color w:val="000000" w:themeColor="text1"/>
        </w:rPr>
        <w:t xml:space="preserve"> Nr. </w:t>
      </w:r>
      <w:r>
        <w:rPr>
          <w:color w:val="000000" w:themeColor="text1"/>
        </w:rPr>
        <w:t>3</w:t>
      </w:r>
      <w:r w:rsidR="004C175F" w:rsidRPr="00F731B0">
        <w:rPr>
          <w:color w:val="000000" w:themeColor="text1"/>
        </w:rPr>
        <w:t>.</w:t>
      </w:r>
    </w:p>
    <w:p w14:paraId="19B86886" w14:textId="587BEA38"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A206E6">
        <w:rPr>
          <w:color w:val="000000" w:themeColor="text1"/>
        </w:rPr>
        <w:t>Apliecinājums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1C242ED" w14:textId="3B6FFF03" w:rsidR="00AF6A7F" w:rsidRDefault="004C175F" w:rsidP="004C175F">
      <w:pPr>
        <w:ind w:left="1440" w:right="98"/>
        <w:rPr>
          <w:color w:val="000000" w:themeColor="text1"/>
        </w:rPr>
      </w:pPr>
      <w:r w:rsidRPr="00804E22">
        <w:rPr>
          <w:color w:val="000000" w:themeColor="text1"/>
        </w:rPr>
        <w:t xml:space="preserve">5. </w:t>
      </w:r>
      <w:r w:rsidR="00A206E6">
        <w:rPr>
          <w:color w:val="000000" w:themeColor="text1"/>
        </w:rPr>
        <w:t>Darbu apjoma tabula</w:t>
      </w:r>
      <w:r w:rsidR="00502F58" w:rsidRPr="00804E22">
        <w:rPr>
          <w:color w:val="000000" w:themeColor="text1"/>
        </w:rPr>
        <w:t xml:space="preserve"> – Pielikums Nr.</w:t>
      </w:r>
      <w:r w:rsidR="00502F58">
        <w:rPr>
          <w:color w:val="000000" w:themeColor="text1"/>
        </w:rPr>
        <w:t>5</w:t>
      </w:r>
      <w:r w:rsidR="00502F58" w:rsidRPr="00804E22">
        <w:rPr>
          <w:color w:val="000000" w:themeColor="text1"/>
        </w:rPr>
        <w:t>.</w:t>
      </w:r>
    </w:p>
    <w:p w14:paraId="17368549" w14:textId="77777777" w:rsidR="00CC2F90" w:rsidRDefault="00CC2F90" w:rsidP="004C175F">
      <w:pPr>
        <w:ind w:left="1440" w:right="98"/>
        <w:rPr>
          <w:color w:val="000000" w:themeColor="text1"/>
        </w:rPr>
      </w:pP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7421973C" w14:textId="3A4F4377" w:rsidR="00E0281F" w:rsidRPr="00901FD8"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69FC61E" w14:textId="02EA5EFB" w:rsidR="00C6693A" w:rsidRPr="008507CB" w:rsidRDefault="00833091" w:rsidP="00833091">
      <w:pPr>
        <w:jc w:val="right"/>
      </w:pPr>
      <w:r w:rsidRPr="008507CB">
        <w:rPr>
          <w:color w:val="000000" w:themeColor="text1"/>
        </w:rPr>
        <w:t>”</w:t>
      </w:r>
      <w:r w:rsidR="00386602" w:rsidRPr="00386602">
        <w:rPr>
          <w:b/>
          <w:bCs/>
          <w:color w:val="000000" w:themeColor="text1"/>
        </w:rPr>
        <w:t xml:space="preserve"> </w:t>
      </w:r>
      <w:r w:rsidR="00386602">
        <w:rPr>
          <w:b/>
          <w:bCs/>
          <w:color w:val="000000" w:themeColor="text1"/>
        </w:rPr>
        <w:t>Ārējās fasādes atjaunošanas darbi Rīgas ielā 5, Salacgrīva</w:t>
      </w:r>
      <w:r w:rsidRPr="008507CB">
        <w:t>”</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32A2589D" w:rsidR="00C34282" w:rsidRDefault="00C34282" w:rsidP="00C34282">
      <w:pPr>
        <w:rPr>
          <w:b/>
        </w:rPr>
      </w:pPr>
      <w:r w:rsidRPr="00C22140">
        <w:rPr>
          <w:b/>
        </w:rPr>
        <w:t>___.____.202</w:t>
      </w:r>
      <w:r w:rsidR="002067F3">
        <w:rPr>
          <w:b/>
        </w:rPr>
        <w:t>5</w:t>
      </w:r>
      <w:r w:rsidRPr="00C22140">
        <w:rPr>
          <w:b/>
        </w:rPr>
        <w:t xml:space="preserve">. </w:t>
      </w:r>
    </w:p>
    <w:p w14:paraId="1CABC675" w14:textId="77777777" w:rsidR="001D3D7C" w:rsidRPr="00C22140" w:rsidRDefault="001D3D7C" w:rsidP="00C34282">
      <w:pPr>
        <w:rPr>
          <w:b/>
        </w:rPr>
      </w:pPr>
    </w:p>
    <w:p w14:paraId="5E482479" w14:textId="102AAA39"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B5409F">
        <w:rPr>
          <w:b/>
          <w:bCs/>
          <w:color w:val="000000" w:themeColor="text1"/>
        </w:rPr>
        <w:t>Ārējās fasādes atjaunošanas darbi Rīgas ielā 5, Salacgrīva</w:t>
      </w:r>
      <w:r w:rsidR="00113F20" w:rsidRPr="00113F20">
        <w:rPr>
          <w:b/>
          <w:bCs/>
        </w:rPr>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pPr>
              <w:snapToGrid w:val="0"/>
              <w:rPr>
                <w:b/>
                <w:szCs w:val="22"/>
              </w:rPr>
            </w:pPr>
            <w:r w:rsidRPr="00C22140">
              <w:rPr>
                <w:b/>
                <w:sz w:val="22"/>
                <w:szCs w:val="22"/>
              </w:rPr>
              <w:t>Pretendenta nosaukums</w:t>
            </w:r>
          </w:p>
          <w:p w14:paraId="49F42C3A" w14:textId="77777777" w:rsidR="00C34282" w:rsidRPr="00C22140" w:rsidRDefault="00C34282">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pPr>
              <w:snapToGrid w:val="0"/>
              <w:spacing w:before="120" w:after="120"/>
              <w:rPr>
                <w:b/>
              </w:rPr>
            </w:pPr>
          </w:p>
        </w:tc>
      </w:tr>
      <w:tr w:rsidR="00C34282" w:rsidRPr="00C22140" w14:paraId="1DF9A8A6"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pPr>
              <w:snapToGrid w:val="0"/>
              <w:rPr>
                <w:b/>
                <w:szCs w:val="22"/>
              </w:rPr>
            </w:pPr>
            <w:r w:rsidRPr="00C22140">
              <w:rPr>
                <w:b/>
                <w:sz w:val="22"/>
                <w:szCs w:val="22"/>
              </w:rPr>
              <w:t>Reģistrācijas Nr.</w:t>
            </w:r>
          </w:p>
          <w:p w14:paraId="65413173" w14:textId="77777777" w:rsidR="00C34282" w:rsidRPr="00C22140" w:rsidRDefault="00C34282">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pPr>
              <w:snapToGrid w:val="0"/>
              <w:spacing w:before="120" w:after="120"/>
              <w:rPr>
                <w:b/>
              </w:rPr>
            </w:pPr>
          </w:p>
        </w:tc>
      </w:tr>
      <w:tr w:rsidR="00C34282" w:rsidRPr="00C22140" w14:paraId="6677BB8D"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pPr>
              <w:snapToGrid w:val="0"/>
              <w:spacing w:before="120" w:after="120"/>
              <w:rPr>
                <w:b/>
              </w:rPr>
            </w:pPr>
          </w:p>
        </w:tc>
      </w:tr>
      <w:tr w:rsidR="00C34282" w:rsidRPr="00C22140" w14:paraId="6E324F99" w14:textId="7777777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pPr>
              <w:snapToGrid w:val="0"/>
              <w:spacing w:before="120" w:after="120"/>
              <w:rPr>
                <w:b/>
              </w:rPr>
            </w:pPr>
          </w:p>
        </w:tc>
      </w:tr>
      <w:tr w:rsidR="00C34282" w:rsidRPr="00C22140" w14:paraId="3CCD1F2A" w14:textId="7777777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pPr>
              <w:snapToGrid w:val="0"/>
              <w:spacing w:before="120" w:after="120"/>
              <w:rPr>
                <w:b/>
              </w:rPr>
            </w:pPr>
          </w:p>
        </w:tc>
      </w:tr>
      <w:tr w:rsidR="00C34282" w:rsidRPr="00C22140" w14:paraId="17AAD727"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pPr>
              <w:snapToGrid w:val="0"/>
              <w:spacing w:before="120" w:after="120"/>
              <w:rPr>
                <w:b/>
              </w:rPr>
            </w:pPr>
          </w:p>
        </w:tc>
      </w:tr>
      <w:tr w:rsidR="00C34282" w:rsidRPr="00C22140" w14:paraId="4271F0A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pPr>
              <w:snapToGrid w:val="0"/>
              <w:spacing w:before="120" w:after="120"/>
              <w:rPr>
                <w:b/>
              </w:rPr>
            </w:pPr>
          </w:p>
        </w:tc>
      </w:tr>
      <w:tr w:rsidR="00C34282" w:rsidRPr="00C22140" w14:paraId="40C9982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pPr>
              <w:snapToGrid w:val="0"/>
              <w:spacing w:before="120" w:after="120"/>
              <w:rPr>
                <w:b/>
              </w:rPr>
            </w:pPr>
          </w:p>
        </w:tc>
      </w:tr>
      <w:tr w:rsidR="00C34282" w:rsidRPr="00C22140" w14:paraId="52DAC525"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FB33726" w:rsidR="00A52DAC"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w:t>
      </w:r>
      <w:r w:rsidR="008507CB">
        <w:rPr>
          <w:bCs/>
        </w:rPr>
        <w:t>2</w:t>
      </w:r>
    </w:p>
    <w:p w14:paraId="55D665B6" w14:textId="2885993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7A30D1BC" w:rsidR="00D15E63" w:rsidRPr="008507CB" w:rsidRDefault="00B5409F" w:rsidP="00113F20">
      <w:pPr>
        <w:jc w:val="right"/>
      </w:pPr>
      <w:r w:rsidRPr="00113F20">
        <w:rPr>
          <w:b/>
          <w:bCs/>
          <w:color w:val="000000" w:themeColor="text1"/>
        </w:rPr>
        <w:t>”</w:t>
      </w:r>
      <w:r>
        <w:rPr>
          <w:b/>
          <w:bCs/>
          <w:color w:val="000000" w:themeColor="text1"/>
        </w:rPr>
        <w:t>Ārējās fasādes atjaunošanas darbi Rīgas ielā 5, Salacgrīva</w:t>
      </w:r>
      <w:r w:rsidRPr="00113F20">
        <w:rPr>
          <w:b/>
          <w:bCs/>
        </w:rPr>
        <w:t>”</w:t>
      </w:r>
    </w:p>
    <w:p w14:paraId="2B958BA2" w14:textId="2D0FCA63" w:rsidR="00084646" w:rsidRDefault="00084646" w:rsidP="00D15E63">
      <w:pPr>
        <w:jc w:val="center"/>
        <w:rPr>
          <w:rFonts w:ascii="Times New Roman Bold" w:hAnsi="Times New Roman Bold"/>
          <w:b/>
          <w:caps/>
        </w:rPr>
      </w:pPr>
    </w:p>
    <w:p w14:paraId="51D3F9D3" w14:textId="4C2406E4" w:rsidR="00756BAB" w:rsidRDefault="00756BAB" w:rsidP="00D15E63">
      <w:pPr>
        <w:jc w:val="center"/>
        <w:rPr>
          <w:rFonts w:ascii="Times New Roman Bold" w:hAnsi="Times New Roman Bold"/>
          <w:b/>
          <w:caps/>
        </w:rPr>
      </w:pP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B24492D" w14:textId="77777777" w:rsidR="00AD658B" w:rsidRDefault="00AD658B" w:rsidP="00D15E63">
      <w:pPr>
        <w:jc w:val="center"/>
        <w:rPr>
          <w:rFonts w:ascii="Times New Roman Bold" w:hAnsi="Times New Roman Bold"/>
          <w:b/>
          <w:caps/>
        </w:rPr>
      </w:pPr>
    </w:p>
    <w:p w14:paraId="31C70F9D" w14:textId="77777777" w:rsidR="00893758" w:rsidRPr="00893758" w:rsidRDefault="009919A3" w:rsidP="00893758">
      <w:pPr>
        <w:pStyle w:val="Sarakstarindkopa"/>
        <w:numPr>
          <w:ilvl w:val="1"/>
          <w:numId w:val="44"/>
        </w:numPr>
        <w:ind w:right="42"/>
        <w:jc w:val="both"/>
        <w:rPr>
          <w:rFonts w:eastAsia="Calibri"/>
          <w:i/>
        </w:rPr>
      </w:pPr>
      <w:r>
        <w:rPr>
          <w:rFonts w:eastAsia="Calibri"/>
        </w:rPr>
        <w:t>Būvu</w:t>
      </w:r>
      <w:r w:rsidR="00B85907">
        <w:rPr>
          <w:rFonts w:eastAsia="Calibri"/>
        </w:rPr>
        <w:t>zņēmējam savā piedāvājumā jā</w:t>
      </w:r>
      <w:r>
        <w:rPr>
          <w:rFonts w:eastAsia="Calibri"/>
        </w:rPr>
        <w:t>ievērtē</w:t>
      </w:r>
      <w:r w:rsidR="00B85907">
        <w:rPr>
          <w:rFonts w:eastAsia="Calibri"/>
        </w:rPr>
        <w:t xml:space="preserve"> visi nepieciešamie izdevumi darbaspēka, materiālu</w:t>
      </w:r>
      <w:r>
        <w:rPr>
          <w:rFonts w:eastAsia="Calibri"/>
        </w:rPr>
        <w:t xml:space="preserve">, </w:t>
      </w:r>
      <w:proofErr w:type="spellStart"/>
      <w:r>
        <w:rPr>
          <w:rFonts w:eastAsia="Calibri"/>
        </w:rPr>
        <w:t>būvmašīnu</w:t>
      </w:r>
      <w:proofErr w:type="spellEnd"/>
      <w:r w:rsidR="00CA1268">
        <w:rPr>
          <w:rFonts w:eastAsia="Calibri"/>
        </w:rPr>
        <w:t xml:space="preserve"> </w:t>
      </w:r>
      <w:r w:rsidR="00B85907">
        <w:rPr>
          <w:rFonts w:eastAsia="Calibri"/>
        </w:rPr>
        <w:t>un transporta, kā arī papildus izdevumi</w:t>
      </w:r>
      <w:r w:rsidR="00DD3F30">
        <w:rPr>
          <w:rFonts w:eastAsia="Calibri"/>
        </w:rPr>
        <w:t xml:space="preserve"> – mobilizācija, darbu atļaujas, </w:t>
      </w:r>
      <w:r>
        <w:rPr>
          <w:rFonts w:eastAsia="Calibri"/>
        </w:rPr>
        <w:t xml:space="preserve">paziņojumi iedzīvotājiem un presei </w:t>
      </w:r>
      <w:r w:rsidR="00DD3F30">
        <w:rPr>
          <w:rFonts w:eastAsia="Calibri"/>
        </w:rPr>
        <w:t>u.c. izdevumi, bez kā nebūtu iespējama paredzēto būvdarbu pareiza, Pasūtītāja prasībām un spēkā esošajiem normatīviem atbilstoša darba izpilde pilnā a</w:t>
      </w:r>
      <w:r w:rsidR="00CA1268">
        <w:rPr>
          <w:rFonts w:eastAsia="Calibri"/>
        </w:rPr>
        <w:t>pjomā.</w:t>
      </w:r>
    </w:p>
    <w:p w14:paraId="3CABA828" w14:textId="1080A1AC" w:rsidR="00893758" w:rsidRPr="00893758" w:rsidRDefault="00893758" w:rsidP="00893758">
      <w:pPr>
        <w:pStyle w:val="Sarakstarindkopa"/>
        <w:numPr>
          <w:ilvl w:val="1"/>
          <w:numId w:val="44"/>
        </w:numPr>
        <w:tabs>
          <w:tab w:val="num" w:pos="720"/>
        </w:tabs>
        <w:ind w:right="42"/>
        <w:jc w:val="both"/>
        <w:rPr>
          <w:rFonts w:eastAsia="Calibri"/>
          <w:i/>
        </w:rPr>
      </w:pPr>
      <w:r w:rsidRPr="00893758">
        <w:rPr>
          <w:rFonts w:eastAsia="Calibri"/>
        </w:rPr>
        <w:t xml:space="preserve">Būvuzņēmējs, ņemot par pamatu būvdarbu apjomu tabulu iesniedz lokālo tāmi, kurai pievienota virsuzdevumu daļa un peļņa, kā arī koptāmi saskaņā MK noteikumu Nr. 239 </w:t>
      </w:r>
      <w:r w:rsidRPr="00893758">
        <w:rPr>
          <w:rFonts w:eastAsia="Calibri"/>
          <w:shd w:val="clear" w:color="auto" w:fill="FFFFFF"/>
        </w:rPr>
        <w:t>Noteikumi par Latvijas būvnormatīvu LBN 501-17 "</w:t>
      </w:r>
      <w:proofErr w:type="spellStart"/>
      <w:r w:rsidRPr="00893758">
        <w:rPr>
          <w:rFonts w:eastAsia="Calibri"/>
          <w:shd w:val="clear" w:color="auto" w:fill="FFFFFF"/>
        </w:rPr>
        <w:t>Būvizmaksu</w:t>
      </w:r>
      <w:proofErr w:type="spellEnd"/>
      <w:r w:rsidRPr="00893758">
        <w:rPr>
          <w:rFonts w:eastAsia="Calibri"/>
          <w:shd w:val="clear" w:color="auto" w:fill="FFFFFF"/>
        </w:rPr>
        <w:t xml:space="preserve"> noteikšanas kārtība”.</w:t>
      </w:r>
    </w:p>
    <w:p w14:paraId="205ECBD8" w14:textId="77777777" w:rsidR="00893758" w:rsidRPr="00893758" w:rsidRDefault="00893758" w:rsidP="00893758">
      <w:pPr>
        <w:pStyle w:val="Sarakstarindkopa"/>
        <w:numPr>
          <w:ilvl w:val="1"/>
          <w:numId w:val="44"/>
        </w:numPr>
        <w:tabs>
          <w:tab w:val="num" w:pos="720"/>
        </w:tabs>
        <w:ind w:right="42"/>
        <w:jc w:val="both"/>
        <w:rPr>
          <w:rFonts w:eastAsia="Calibri"/>
          <w:i/>
        </w:rPr>
      </w:pPr>
      <w:r w:rsidRPr="00A27CF0">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6FBED19E" w14:textId="5F06B5D7"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Pirms piedāvājuma iesniegšanas Būvuzņēmējam jāiepazīstas ar darbu apjomiem un </w:t>
      </w:r>
      <w:r>
        <w:rPr>
          <w:lang w:eastAsia="ar-SA"/>
        </w:rPr>
        <w:t xml:space="preserve">tiek </w:t>
      </w:r>
      <w:proofErr w:type="spellStart"/>
      <w:r>
        <w:rPr>
          <w:lang w:eastAsia="ar-SA"/>
        </w:rPr>
        <w:t>nodrošinata</w:t>
      </w:r>
      <w:proofErr w:type="spellEnd"/>
      <w:r>
        <w:rPr>
          <w:lang w:eastAsia="ar-SA"/>
        </w:rPr>
        <w:t xml:space="preserve"> iespēja iepazīties ar </w:t>
      </w:r>
      <w:r w:rsidRPr="00A27CF0">
        <w:rPr>
          <w:lang w:eastAsia="ar-SA"/>
        </w:rPr>
        <w:t xml:space="preserve">esošo situāciju objektā, iepriekš piesakoties pie Salacgrīvas apvienības pārvaldes </w:t>
      </w:r>
      <w:r w:rsidR="00BC6179">
        <w:rPr>
          <w:lang w:eastAsia="ar-SA"/>
        </w:rPr>
        <w:t>ainavu</w:t>
      </w:r>
      <w:r>
        <w:rPr>
          <w:lang w:eastAsia="ar-SA"/>
        </w:rPr>
        <w:t xml:space="preserve"> arhitektes</w:t>
      </w:r>
      <w:r w:rsidRPr="00A27CF0">
        <w:rPr>
          <w:lang w:eastAsia="ar-SA"/>
        </w:rPr>
        <w:t xml:space="preserve"> </w:t>
      </w:r>
      <w:r>
        <w:rPr>
          <w:lang w:eastAsia="ar-SA"/>
        </w:rPr>
        <w:t xml:space="preserve">Zandas </w:t>
      </w:r>
      <w:proofErr w:type="spellStart"/>
      <w:r>
        <w:rPr>
          <w:lang w:eastAsia="ar-SA"/>
        </w:rPr>
        <w:t>Riekstiņas</w:t>
      </w:r>
      <w:proofErr w:type="spellEnd"/>
      <w:r w:rsidRPr="00A27CF0">
        <w:rPr>
          <w:lang w:eastAsia="ar-SA"/>
        </w:rPr>
        <w:t xml:space="preserve">, t. </w:t>
      </w:r>
      <w:r>
        <w:rPr>
          <w:lang w:eastAsia="ar-SA"/>
        </w:rPr>
        <w:t>27336698</w:t>
      </w:r>
      <w:r w:rsidRPr="00A27CF0">
        <w:rPr>
          <w:lang w:eastAsia="ar-SA"/>
        </w:rPr>
        <w:t xml:space="preserve">, </w:t>
      </w:r>
      <w:proofErr w:type="spellStart"/>
      <w:r w:rsidRPr="00A27CF0">
        <w:rPr>
          <w:lang w:eastAsia="ar-SA"/>
        </w:rPr>
        <w:t>epasts</w:t>
      </w:r>
      <w:proofErr w:type="spellEnd"/>
      <w:r w:rsidRPr="00A27CF0">
        <w:rPr>
          <w:lang w:eastAsia="ar-SA"/>
        </w:rPr>
        <w:t xml:space="preserve">: </w:t>
      </w:r>
      <w:hyperlink r:id="rId11" w:history="1">
        <w:r w:rsidRPr="0051754D">
          <w:rPr>
            <w:rStyle w:val="Hipersaite"/>
            <w:lang w:eastAsia="ar-SA"/>
          </w:rPr>
          <w:t>zanda.riekstina@limbazunovads.lv</w:t>
        </w:r>
      </w:hyperlink>
    </w:p>
    <w:p w14:paraId="067C846D" w14:textId="2F9F83AC"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Par būvobjekta teritorijas uzturēšanu kārtībā būvniecības laikā ir atbildīgs Būvuzņēmējs. Jāseko, lai darbu veikšanas laikā netiktu radīti bojājumi trešo personu īpašumiem, t.sk. komunikāciju turētājiem. Radītie bojājumi jānovērš nekavējoties.</w:t>
      </w:r>
    </w:p>
    <w:p w14:paraId="71F0FDF8" w14:textId="0AC276D8"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Būvdarbu laikā noņemto materiālu izvešanu saskaņot ar Pasūtītāju. Pēc būvdarbu veikšanas jāsakārto to laikā skartās telpas un teritorija, jāaizvāc būvmateriālu pārpalikumi un liekā grunts.</w:t>
      </w:r>
    </w:p>
    <w:p w14:paraId="454C1206" w14:textId="7A1F8F9B"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Par izpildītā darba un pielietoto materiālu kvalitāti atbild Būvuzņēmējs. Visiem objektā izmantotiem būvmateriāliem jāiesniedz materiālu sertifikāti.</w:t>
      </w:r>
    </w:p>
    <w:p w14:paraId="125C3EA2" w14:textId="670ADEB4"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Nobeidzot būvniecību, Būvuzņēmējs sagatavo </w:t>
      </w:r>
      <w:proofErr w:type="spellStart"/>
      <w:r w:rsidRPr="00A27CF0">
        <w:rPr>
          <w:lang w:eastAsia="ar-SA"/>
        </w:rPr>
        <w:t>izpilddokumentāciju</w:t>
      </w:r>
      <w:proofErr w:type="spellEnd"/>
      <w:r w:rsidRPr="00A27CF0">
        <w:rPr>
          <w:lang w:eastAsia="ar-SA"/>
        </w:rPr>
        <w:t xml:space="preserve"> un ar pieņemšanas – nodošanas aktu nodod objektu pasūtītājam.</w:t>
      </w:r>
    </w:p>
    <w:p w14:paraId="77DB8725" w14:textId="7A219FA1" w:rsidR="00893758" w:rsidRDefault="00893758" w:rsidP="00893758">
      <w:pPr>
        <w:pStyle w:val="Sarakstarindkopa"/>
        <w:widowControl w:val="0"/>
        <w:numPr>
          <w:ilvl w:val="1"/>
          <w:numId w:val="44"/>
        </w:numPr>
        <w:suppressAutoHyphens/>
        <w:jc w:val="both"/>
        <w:rPr>
          <w:lang w:eastAsia="ar-SA"/>
        </w:rPr>
      </w:pPr>
      <w:r w:rsidRPr="00A27CF0">
        <w:rPr>
          <w:lang w:eastAsia="ar-SA"/>
        </w:rPr>
        <w:t>Visi nepieciešamie darbi tiek veikti ievērojot darba drošību.</w:t>
      </w:r>
    </w:p>
    <w:p w14:paraId="4B4730A2" w14:textId="786E165B" w:rsidR="00893758" w:rsidRDefault="00893758" w:rsidP="00893758">
      <w:pPr>
        <w:pStyle w:val="Sarakstarindkopa"/>
        <w:widowControl w:val="0"/>
        <w:numPr>
          <w:ilvl w:val="1"/>
          <w:numId w:val="44"/>
        </w:numPr>
        <w:suppressAutoHyphens/>
        <w:jc w:val="both"/>
        <w:rPr>
          <w:lang w:eastAsia="ar-SA"/>
        </w:rPr>
      </w:pPr>
      <w:r>
        <w:rPr>
          <w:lang w:eastAsia="ar-SA"/>
        </w:rPr>
        <w:t>Būvdarbu un materiālu kvalitātes garantijas termiņš 3 (trīs) gadi.</w:t>
      </w:r>
    </w:p>
    <w:p w14:paraId="2361BE98" w14:textId="77777777" w:rsidR="00893758" w:rsidRPr="00A27CF0" w:rsidRDefault="00893758" w:rsidP="00893758">
      <w:pPr>
        <w:pStyle w:val="Sarakstarindkopa"/>
        <w:widowControl w:val="0"/>
        <w:suppressAutoHyphens/>
        <w:jc w:val="both"/>
        <w:rPr>
          <w:lang w:eastAsia="ar-SA"/>
        </w:rPr>
      </w:pPr>
    </w:p>
    <w:p w14:paraId="2D85AEF1" w14:textId="77777777" w:rsidR="00970D93" w:rsidRDefault="00970D93" w:rsidP="00893758">
      <w:pPr>
        <w:ind w:right="42"/>
        <w:jc w:val="center"/>
        <w:rPr>
          <w:rFonts w:eastAsia="Calibri"/>
          <w:b/>
        </w:rPr>
      </w:pPr>
    </w:p>
    <w:p w14:paraId="02658238" w14:textId="77777777" w:rsidR="00970D93" w:rsidRDefault="00970D93" w:rsidP="00893758">
      <w:pPr>
        <w:ind w:right="42"/>
        <w:jc w:val="center"/>
        <w:rPr>
          <w:rFonts w:eastAsia="Calibri"/>
          <w:b/>
        </w:rPr>
      </w:pPr>
    </w:p>
    <w:p w14:paraId="6403B5ED" w14:textId="77777777" w:rsidR="00970D93" w:rsidRDefault="00970D93" w:rsidP="00893758">
      <w:pPr>
        <w:ind w:right="42"/>
        <w:jc w:val="center"/>
        <w:rPr>
          <w:rFonts w:eastAsia="Calibri"/>
          <w:b/>
        </w:rPr>
      </w:pPr>
    </w:p>
    <w:p w14:paraId="7C4A829B" w14:textId="77777777" w:rsidR="00970D93" w:rsidRDefault="00970D93" w:rsidP="00893758">
      <w:pPr>
        <w:ind w:right="42"/>
        <w:jc w:val="center"/>
        <w:rPr>
          <w:rFonts w:eastAsia="Calibri"/>
          <w:b/>
        </w:rPr>
      </w:pPr>
    </w:p>
    <w:p w14:paraId="6D9C2021" w14:textId="77777777" w:rsidR="00970D93" w:rsidRDefault="00970D93" w:rsidP="00893758">
      <w:pPr>
        <w:ind w:right="42"/>
        <w:jc w:val="center"/>
        <w:rPr>
          <w:rFonts w:eastAsia="Calibri"/>
          <w:b/>
        </w:rPr>
      </w:pPr>
    </w:p>
    <w:p w14:paraId="4AB4F669" w14:textId="77777777" w:rsidR="00970D93" w:rsidRDefault="00970D93" w:rsidP="00893758">
      <w:pPr>
        <w:ind w:right="42"/>
        <w:jc w:val="center"/>
        <w:rPr>
          <w:rFonts w:eastAsia="Calibri"/>
          <w:b/>
        </w:rPr>
      </w:pPr>
    </w:p>
    <w:p w14:paraId="7FD2EBCA" w14:textId="77777777" w:rsidR="00970D93" w:rsidRDefault="00970D93" w:rsidP="00893758">
      <w:pPr>
        <w:ind w:right="42"/>
        <w:jc w:val="center"/>
        <w:rPr>
          <w:rFonts w:eastAsia="Calibri"/>
          <w:b/>
        </w:rPr>
      </w:pPr>
    </w:p>
    <w:p w14:paraId="512FA946" w14:textId="77777777" w:rsidR="00970D93" w:rsidRDefault="00970D93" w:rsidP="00893758">
      <w:pPr>
        <w:ind w:right="42"/>
        <w:jc w:val="center"/>
        <w:rPr>
          <w:rFonts w:eastAsia="Calibri"/>
          <w:b/>
        </w:rPr>
      </w:pPr>
    </w:p>
    <w:p w14:paraId="6E87166B" w14:textId="77777777" w:rsidR="00970D93" w:rsidRDefault="00970D93" w:rsidP="00893758">
      <w:pPr>
        <w:ind w:right="42"/>
        <w:jc w:val="center"/>
        <w:rPr>
          <w:rFonts w:eastAsia="Calibri"/>
          <w:b/>
        </w:rPr>
      </w:pPr>
    </w:p>
    <w:p w14:paraId="2DB6BE50" w14:textId="77777777" w:rsidR="00970D93" w:rsidRDefault="00970D93" w:rsidP="00893758">
      <w:pPr>
        <w:ind w:right="42"/>
        <w:jc w:val="center"/>
        <w:rPr>
          <w:rFonts w:eastAsia="Calibri"/>
          <w:b/>
        </w:rPr>
      </w:pPr>
    </w:p>
    <w:p w14:paraId="32BA871A" w14:textId="77777777" w:rsidR="00970D93" w:rsidRDefault="00970D93" w:rsidP="00893758">
      <w:pPr>
        <w:ind w:right="42"/>
        <w:jc w:val="center"/>
        <w:rPr>
          <w:rFonts w:eastAsia="Calibri"/>
          <w:b/>
        </w:rPr>
      </w:pPr>
    </w:p>
    <w:p w14:paraId="2D0E2211" w14:textId="77777777" w:rsidR="00970D93" w:rsidRDefault="00970D93" w:rsidP="00893758">
      <w:pPr>
        <w:ind w:right="42"/>
        <w:jc w:val="center"/>
        <w:rPr>
          <w:rFonts w:eastAsia="Calibri"/>
          <w:b/>
        </w:rPr>
      </w:pPr>
    </w:p>
    <w:p w14:paraId="64D9D82F" w14:textId="77777777" w:rsidR="00970D93" w:rsidRDefault="00970D93" w:rsidP="00893758">
      <w:pPr>
        <w:ind w:right="42"/>
        <w:jc w:val="center"/>
        <w:rPr>
          <w:rFonts w:eastAsia="Calibri"/>
          <w:b/>
        </w:rPr>
      </w:pPr>
    </w:p>
    <w:p w14:paraId="15957734" w14:textId="77777777" w:rsidR="00970D93" w:rsidRDefault="00970D93" w:rsidP="00893758">
      <w:pPr>
        <w:ind w:right="42"/>
        <w:jc w:val="center"/>
        <w:rPr>
          <w:rFonts w:eastAsia="Calibri"/>
          <w:b/>
        </w:rPr>
      </w:pPr>
    </w:p>
    <w:p w14:paraId="0FE94329" w14:textId="77777777" w:rsidR="00970D93" w:rsidRDefault="00970D93" w:rsidP="00893758">
      <w:pPr>
        <w:ind w:right="42"/>
        <w:jc w:val="center"/>
        <w:rPr>
          <w:rFonts w:eastAsia="Calibri"/>
          <w:b/>
        </w:rPr>
      </w:pPr>
    </w:p>
    <w:p w14:paraId="7012F07F" w14:textId="77777777" w:rsidR="00970D93" w:rsidRDefault="00970D93" w:rsidP="00893758">
      <w:pPr>
        <w:ind w:right="42"/>
        <w:jc w:val="center"/>
        <w:rPr>
          <w:rFonts w:eastAsia="Calibri"/>
          <w:b/>
        </w:rPr>
      </w:pPr>
    </w:p>
    <w:p w14:paraId="41BBE1B1" w14:textId="77777777" w:rsidR="00970D93" w:rsidRDefault="00970D93" w:rsidP="00893758">
      <w:pPr>
        <w:ind w:right="42"/>
        <w:jc w:val="center"/>
        <w:rPr>
          <w:rFonts w:eastAsia="Calibri"/>
          <w:b/>
        </w:rPr>
      </w:pPr>
    </w:p>
    <w:p w14:paraId="1A38AB10" w14:textId="77777777" w:rsidR="00A206E6" w:rsidRDefault="00A206E6" w:rsidP="00A206E6">
      <w:pPr>
        <w:pStyle w:val="Kjene"/>
        <w:tabs>
          <w:tab w:val="clear" w:pos="4153"/>
          <w:tab w:val="clear" w:pos="8306"/>
        </w:tabs>
        <w:jc w:val="right"/>
        <w:rPr>
          <w:bCs/>
        </w:rPr>
      </w:pPr>
    </w:p>
    <w:p w14:paraId="2CDB237B" w14:textId="0B07463A" w:rsidR="00A206E6" w:rsidRPr="00901FD8" w:rsidRDefault="00A206E6" w:rsidP="00A206E6">
      <w:pPr>
        <w:pStyle w:val="Kjene"/>
        <w:tabs>
          <w:tab w:val="clear" w:pos="4153"/>
          <w:tab w:val="clear" w:pos="8306"/>
        </w:tabs>
        <w:jc w:val="right"/>
        <w:rPr>
          <w:bCs/>
        </w:rPr>
      </w:pPr>
      <w:r w:rsidRPr="00901FD8">
        <w:rPr>
          <w:bCs/>
        </w:rPr>
        <w:t>Pielikums Nr</w:t>
      </w:r>
      <w:r>
        <w:rPr>
          <w:bCs/>
        </w:rPr>
        <w:t>.3</w:t>
      </w:r>
    </w:p>
    <w:p w14:paraId="6DECEE83" w14:textId="77777777" w:rsidR="00A206E6" w:rsidRPr="004A3F08" w:rsidRDefault="00A206E6" w:rsidP="00A206E6">
      <w:pPr>
        <w:pStyle w:val="Kjene"/>
        <w:tabs>
          <w:tab w:val="clear" w:pos="4153"/>
          <w:tab w:val="clear" w:pos="8306"/>
        </w:tabs>
        <w:jc w:val="right"/>
        <w:rPr>
          <w:color w:val="000000" w:themeColor="text1"/>
        </w:rPr>
      </w:pPr>
      <w:r w:rsidRPr="004A3F08">
        <w:rPr>
          <w:color w:val="000000" w:themeColor="text1"/>
        </w:rPr>
        <w:t>Cenu aptauja iepirkumam</w:t>
      </w:r>
    </w:p>
    <w:p w14:paraId="467448EA" w14:textId="77777777" w:rsidR="00B5409F" w:rsidRPr="008507CB" w:rsidRDefault="00B5409F" w:rsidP="00B5409F">
      <w:pPr>
        <w:jc w:val="right"/>
      </w:pPr>
      <w:r w:rsidRPr="00113F20">
        <w:rPr>
          <w:b/>
          <w:bCs/>
          <w:color w:val="000000" w:themeColor="text1"/>
        </w:rPr>
        <w:t>”</w:t>
      </w:r>
      <w:r>
        <w:rPr>
          <w:b/>
          <w:bCs/>
          <w:color w:val="000000" w:themeColor="text1"/>
        </w:rPr>
        <w:t>Ārējās fasādes atjaunošanas darbi Rīgas ielā 5, Salacgrīva</w:t>
      </w:r>
      <w:r w:rsidRPr="00113F20">
        <w:rPr>
          <w:b/>
          <w:bCs/>
        </w:rPr>
        <w:t>”</w:t>
      </w:r>
    </w:p>
    <w:p w14:paraId="7FBCB135" w14:textId="77777777" w:rsidR="00970D93" w:rsidRDefault="00970D93" w:rsidP="00A206E6">
      <w:pPr>
        <w:ind w:right="42"/>
        <w:jc w:val="right"/>
        <w:rPr>
          <w:rFonts w:eastAsia="Calibri"/>
          <w:b/>
        </w:rPr>
      </w:pPr>
    </w:p>
    <w:p w14:paraId="037F4F23" w14:textId="77777777" w:rsidR="00A206E6" w:rsidRDefault="00A206E6" w:rsidP="00893758">
      <w:pPr>
        <w:ind w:right="42"/>
        <w:jc w:val="center"/>
        <w:rPr>
          <w:rFonts w:eastAsia="Calibri"/>
          <w:b/>
        </w:rPr>
      </w:pPr>
    </w:p>
    <w:p w14:paraId="47BBDB40" w14:textId="77777777" w:rsidR="00A206E6" w:rsidRDefault="00A206E6" w:rsidP="00893758">
      <w:pPr>
        <w:ind w:right="42"/>
        <w:jc w:val="center"/>
        <w:rPr>
          <w:rFonts w:eastAsia="Calibri"/>
          <w:b/>
        </w:rPr>
      </w:pPr>
    </w:p>
    <w:p w14:paraId="495C4DEE" w14:textId="77777777" w:rsidR="00A206E6" w:rsidRDefault="00A206E6" w:rsidP="00A206E6">
      <w:pPr>
        <w:ind w:right="42"/>
        <w:rPr>
          <w:rFonts w:eastAsia="Calibri"/>
          <w:b/>
        </w:rPr>
      </w:pPr>
    </w:p>
    <w:p w14:paraId="6000CBE3" w14:textId="77777777" w:rsidR="00A206E6" w:rsidRDefault="00A206E6" w:rsidP="00893758">
      <w:pPr>
        <w:ind w:right="42"/>
        <w:jc w:val="center"/>
        <w:rPr>
          <w:rFonts w:eastAsia="Calibri"/>
          <w:b/>
        </w:rPr>
      </w:pPr>
    </w:p>
    <w:p w14:paraId="393C948D" w14:textId="77777777" w:rsidR="00A206E6" w:rsidRDefault="00A206E6" w:rsidP="00A206E6">
      <w:pPr>
        <w:pStyle w:val="Parasts2"/>
        <w:jc w:val="center"/>
        <w:rPr>
          <w:b/>
        </w:rPr>
      </w:pPr>
      <w:r>
        <w:rPr>
          <w:b/>
        </w:rPr>
        <w:t>FINANŠU PIEDĀVĀJUMA VEIDLAPA</w:t>
      </w:r>
    </w:p>
    <w:p w14:paraId="641BB6E5" w14:textId="77777777" w:rsidR="00A206E6" w:rsidRDefault="00A206E6" w:rsidP="00A206E6">
      <w:pPr>
        <w:pStyle w:val="Parasts2"/>
      </w:pPr>
    </w:p>
    <w:p w14:paraId="16444895" w14:textId="77777777" w:rsidR="00A206E6" w:rsidRDefault="00A206E6" w:rsidP="00A206E6">
      <w:pPr>
        <w:pStyle w:val="Parasts2"/>
        <w:rPr>
          <w:b/>
        </w:rPr>
      </w:pPr>
      <w:r>
        <w:rPr>
          <w:b/>
        </w:rPr>
        <w:t>___.____.2025. ______________(vieta)</w:t>
      </w:r>
    </w:p>
    <w:p w14:paraId="54A14A5A" w14:textId="77777777" w:rsidR="00A206E6" w:rsidRDefault="00A206E6" w:rsidP="00A206E6">
      <w:pPr>
        <w:pStyle w:val="Parasts2"/>
      </w:pPr>
    </w:p>
    <w:p w14:paraId="4AAE50D0" w14:textId="77777777" w:rsidR="00A206E6" w:rsidRDefault="00A206E6" w:rsidP="00A206E6">
      <w:pPr>
        <w:pStyle w:val="Parasts2"/>
        <w:rPr>
          <w:b/>
        </w:rPr>
      </w:pPr>
    </w:p>
    <w:p w14:paraId="1C5F078B" w14:textId="77777777" w:rsidR="00A206E6" w:rsidRDefault="00A206E6" w:rsidP="00A206E6">
      <w:pPr>
        <w:jc w:val="both"/>
      </w:pPr>
      <w:r>
        <w:t>Pretendents (pretendenta nosaukums) _____________________________________________</w:t>
      </w:r>
    </w:p>
    <w:p w14:paraId="04B11A05" w14:textId="77777777" w:rsidR="00A206E6" w:rsidRDefault="00A206E6" w:rsidP="00A206E6">
      <w:pPr>
        <w:jc w:val="center"/>
        <w:rPr>
          <w:b/>
        </w:rPr>
      </w:pPr>
    </w:p>
    <w:p w14:paraId="193FDFFA" w14:textId="77777777" w:rsidR="00A206E6" w:rsidRDefault="00A206E6" w:rsidP="00A206E6">
      <w:pPr>
        <w:jc w:val="both"/>
        <w:rPr>
          <w:color w:val="000000"/>
        </w:rPr>
      </w:pPr>
      <w:r>
        <w:t>iepazinies ar darba uzdevumu, piedāvā veikt darbus par līguma izpildes laikā nemainīgu cenu:</w:t>
      </w:r>
    </w:p>
    <w:p w14:paraId="4280291A" w14:textId="77777777" w:rsidR="00A206E6" w:rsidRDefault="00A206E6" w:rsidP="00A206E6">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520"/>
        <w:gridCol w:w="1702"/>
      </w:tblGrid>
      <w:tr w:rsidR="00A206E6" w14:paraId="4E9311AD" w14:textId="77777777" w:rsidTr="00273FE5">
        <w:tc>
          <w:tcPr>
            <w:tcW w:w="988" w:type="dxa"/>
            <w:tcBorders>
              <w:top w:val="single" w:sz="4" w:space="0" w:color="auto"/>
              <w:left w:val="single" w:sz="4" w:space="0" w:color="auto"/>
              <w:bottom w:val="single" w:sz="4" w:space="0" w:color="auto"/>
              <w:right w:val="single" w:sz="4" w:space="0" w:color="auto"/>
            </w:tcBorders>
            <w:vAlign w:val="center"/>
            <w:hideMark/>
          </w:tcPr>
          <w:p w14:paraId="49B59586" w14:textId="77777777" w:rsidR="00A206E6" w:rsidRDefault="00A206E6" w:rsidP="00AC0013">
            <w:pPr>
              <w:jc w:val="center"/>
              <w:outlineLvl w:val="0"/>
              <w:rPr>
                <w:lang w:eastAsia="en-US"/>
              </w:rPr>
            </w:pPr>
            <w:proofErr w:type="spellStart"/>
            <w:r>
              <w:t>Nr.p</w:t>
            </w:r>
            <w:proofErr w:type="spellEnd"/>
            <w:r>
              <w:t>. k.</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6360FAB" w14:textId="77777777" w:rsidR="00A206E6" w:rsidRDefault="00A206E6" w:rsidP="00AC0013">
            <w:pPr>
              <w:jc w:val="center"/>
              <w:outlineLvl w:val="0"/>
            </w:pPr>
            <w:r>
              <w:t>Nosaukums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303F2BA" w14:textId="77777777" w:rsidR="00A206E6" w:rsidRDefault="00A206E6" w:rsidP="00AC0013">
            <w:pPr>
              <w:jc w:val="center"/>
              <w:outlineLvl w:val="0"/>
            </w:pPr>
            <w:r>
              <w:t>Līgumcena bez PVN,</w:t>
            </w:r>
          </w:p>
          <w:p w14:paraId="7983C114" w14:textId="77777777" w:rsidR="00A206E6" w:rsidRDefault="00A206E6" w:rsidP="00AC0013">
            <w:pPr>
              <w:jc w:val="center"/>
              <w:outlineLvl w:val="0"/>
            </w:pPr>
            <w:r>
              <w:t>EUR</w:t>
            </w:r>
          </w:p>
        </w:tc>
      </w:tr>
      <w:tr w:rsidR="00A206E6" w14:paraId="4ABBBF7A" w14:textId="77777777" w:rsidTr="00273FE5">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7B1A0BF6" w14:textId="77777777" w:rsidR="00A206E6" w:rsidRDefault="00A206E6" w:rsidP="00AC0013">
            <w:pPr>
              <w:numPr>
                <w:ilvl w:val="0"/>
                <w:numId w:val="35"/>
              </w:numPr>
              <w:spacing w:line="252" w:lineRule="auto"/>
              <w:ind w:left="357" w:hanging="357"/>
              <w:jc w:val="center"/>
              <w:outlineLvl w:val="0"/>
              <w:rPr>
                <w:caps/>
              </w:rPr>
            </w:pPr>
          </w:p>
        </w:tc>
        <w:tc>
          <w:tcPr>
            <w:tcW w:w="6520" w:type="dxa"/>
            <w:tcBorders>
              <w:top w:val="single" w:sz="4" w:space="0" w:color="auto"/>
              <w:left w:val="single" w:sz="4" w:space="0" w:color="auto"/>
              <w:bottom w:val="single" w:sz="4" w:space="0" w:color="auto"/>
              <w:right w:val="single" w:sz="4" w:space="0" w:color="auto"/>
            </w:tcBorders>
            <w:vAlign w:val="center"/>
          </w:tcPr>
          <w:p w14:paraId="3149CEB6" w14:textId="6956736A" w:rsidR="00A206E6" w:rsidRPr="00273FE5" w:rsidRDefault="00273FE5" w:rsidP="00273FE5">
            <w:r w:rsidRPr="00113F20">
              <w:rPr>
                <w:b/>
                <w:bCs/>
                <w:color w:val="000000" w:themeColor="text1"/>
              </w:rPr>
              <w:t>”</w:t>
            </w:r>
            <w:r>
              <w:rPr>
                <w:b/>
                <w:bCs/>
                <w:color w:val="000000" w:themeColor="text1"/>
              </w:rPr>
              <w:t>Ārējās fasādes atjaunošanas darbi Rīgas ielā 5, Salacgrīva</w:t>
            </w:r>
            <w:r w:rsidRPr="00113F20">
              <w:rPr>
                <w:b/>
                <w:bCs/>
              </w:rPr>
              <w:t>”</w:t>
            </w:r>
          </w:p>
        </w:tc>
        <w:tc>
          <w:tcPr>
            <w:tcW w:w="1702" w:type="dxa"/>
            <w:tcBorders>
              <w:top w:val="single" w:sz="4" w:space="0" w:color="auto"/>
              <w:left w:val="single" w:sz="4" w:space="0" w:color="auto"/>
              <w:bottom w:val="single" w:sz="4" w:space="0" w:color="auto"/>
              <w:right w:val="single" w:sz="4" w:space="0" w:color="auto"/>
            </w:tcBorders>
            <w:vAlign w:val="center"/>
          </w:tcPr>
          <w:p w14:paraId="778BD6C8" w14:textId="77777777" w:rsidR="00A206E6" w:rsidRDefault="00A206E6" w:rsidP="00AC0013">
            <w:pPr>
              <w:outlineLvl w:val="0"/>
            </w:pPr>
          </w:p>
        </w:tc>
      </w:tr>
      <w:tr w:rsidR="00A206E6" w14:paraId="20278BA8" w14:textId="77777777" w:rsidTr="00273FE5">
        <w:tc>
          <w:tcPr>
            <w:tcW w:w="988" w:type="dxa"/>
            <w:tcBorders>
              <w:top w:val="single" w:sz="4" w:space="0" w:color="auto"/>
              <w:left w:val="single" w:sz="4" w:space="0" w:color="auto"/>
              <w:bottom w:val="single" w:sz="4" w:space="0" w:color="auto"/>
              <w:right w:val="single" w:sz="4" w:space="0" w:color="auto"/>
            </w:tcBorders>
            <w:vAlign w:val="center"/>
          </w:tcPr>
          <w:p w14:paraId="1FAD78E0" w14:textId="77777777" w:rsidR="00A206E6" w:rsidRDefault="00A206E6" w:rsidP="00AC0013">
            <w:pPr>
              <w:ind w:left="357"/>
              <w:outlineLvl w:val="0"/>
              <w:rPr>
                <w:b/>
                <w:caps/>
              </w:rPr>
            </w:pPr>
          </w:p>
        </w:tc>
        <w:tc>
          <w:tcPr>
            <w:tcW w:w="6520" w:type="dxa"/>
            <w:tcBorders>
              <w:top w:val="single" w:sz="4" w:space="0" w:color="auto"/>
              <w:left w:val="single" w:sz="4" w:space="0" w:color="auto"/>
              <w:bottom w:val="single" w:sz="4" w:space="0" w:color="auto"/>
              <w:right w:val="single" w:sz="4" w:space="0" w:color="auto"/>
            </w:tcBorders>
            <w:hideMark/>
          </w:tcPr>
          <w:p w14:paraId="5D02DCC6" w14:textId="77777777" w:rsidR="00A206E6" w:rsidRDefault="00A206E6" w:rsidP="00AC0013">
            <w:pPr>
              <w:jc w:val="right"/>
              <w:outlineLvl w:val="0"/>
              <w:rPr>
                <w:b/>
              </w:rPr>
            </w:pPr>
            <w:r>
              <w:rPr>
                <w:b/>
              </w:rPr>
              <w:t>Summa kopā EUR, ar PVN</w:t>
            </w:r>
          </w:p>
          <w:p w14:paraId="51DC88FF" w14:textId="77777777" w:rsidR="00A206E6" w:rsidRDefault="00A206E6" w:rsidP="00AC0013">
            <w:pPr>
              <w:jc w:val="right"/>
              <w:outlineLvl w:val="0"/>
              <w:rPr>
                <w:b/>
              </w:rPr>
            </w:pPr>
            <w:r w:rsidRPr="001C6957">
              <w:rPr>
                <w:rFonts w:eastAsia="Calibri"/>
              </w:rPr>
              <w:t>(Aizpilda ja uzņēmums ir PVN maksātājs)</w:t>
            </w:r>
          </w:p>
        </w:tc>
        <w:tc>
          <w:tcPr>
            <w:tcW w:w="1702" w:type="dxa"/>
            <w:tcBorders>
              <w:top w:val="single" w:sz="4" w:space="0" w:color="auto"/>
              <w:left w:val="single" w:sz="4" w:space="0" w:color="auto"/>
              <w:bottom w:val="single" w:sz="4" w:space="0" w:color="auto"/>
              <w:right w:val="single" w:sz="4" w:space="0" w:color="auto"/>
            </w:tcBorders>
          </w:tcPr>
          <w:p w14:paraId="14807C26" w14:textId="77777777" w:rsidR="00A206E6" w:rsidRDefault="00A206E6" w:rsidP="00AC0013">
            <w:pPr>
              <w:jc w:val="center"/>
              <w:outlineLvl w:val="0"/>
              <w:rPr>
                <w:b/>
              </w:rPr>
            </w:pPr>
          </w:p>
        </w:tc>
      </w:tr>
    </w:tbl>
    <w:p w14:paraId="28257B4F" w14:textId="77777777" w:rsidR="00A206E6" w:rsidRDefault="00A206E6" w:rsidP="00A206E6">
      <w:pPr>
        <w:pStyle w:val="Parasts2"/>
        <w:rPr>
          <w:b/>
        </w:rPr>
      </w:pPr>
    </w:p>
    <w:p w14:paraId="40F83FEB" w14:textId="77777777" w:rsidR="00A206E6" w:rsidRDefault="00A206E6" w:rsidP="00A206E6">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EB8F962" w14:textId="77777777" w:rsidR="00A206E6" w:rsidRDefault="00A206E6" w:rsidP="00A206E6">
      <w:pPr>
        <w:jc w:val="both"/>
      </w:pPr>
    </w:p>
    <w:p w14:paraId="6943E45D" w14:textId="77777777" w:rsidR="00A206E6" w:rsidRDefault="00A206E6" w:rsidP="00A206E6">
      <w:pPr>
        <w:pStyle w:val="naisnod"/>
        <w:spacing w:before="0" w:after="0"/>
        <w:ind w:left="360"/>
      </w:pPr>
    </w:p>
    <w:p w14:paraId="6C9CB3BA" w14:textId="77777777" w:rsidR="00A206E6" w:rsidRDefault="00A206E6" w:rsidP="00A206E6">
      <w:pPr>
        <w:pStyle w:val="Parasts2"/>
        <w:ind w:left="360" w:hanging="360"/>
      </w:pPr>
    </w:p>
    <w:p w14:paraId="52A7CEA5" w14:textId="77777777" w:rsidR="00A206E6" w:rsidRDefault="00A206E6" w:rsidP="00A206E6">
      <w:pPr>
        <w:pStyle w:val="Parasts2"/>
        <w:ind w:left="360" w:hanging="360"/>
      </w:pPr>
      <w:r>
        <w:t>Pretendenta pilnvarotās personas vārds, uzvārds, amats ______________________________</w:t>
      </w:r>
    </w:p>
    <w:p w14:paraId="0AAF7553" w14:textId="77777777" w:rsidR="00A206E6" w:rsidRDefault="00A206E6" w:rsidP="00A206E6">
      <w:pPr>
        <w:pStyle w:val="Parasts2"/>
        <w:jc w:val="right"/>
        <w:rPr>
          <w:b/>
        </w:rPr>
      </w:pPr>
    </w:p>
    <w:p w14:paraId="08349B6A" w14:textId="77777777" w:rsidR="00A206E6" w:rsidRDefault="00A206E6" w:rsidP="00A206E6">
      <w:pPr>
        <w:pStyle w:val="Parasts2"/>
        <w:ind w:left="360" w:hanging="360"/>
      </w:pPr>
      <w:r>
        <w:t>Pretendenta pilnvarotās personas paraksts_________________________________________</w:t>
      </w:r>
    </w:p>
    <w:p w14:paraId="653AF611" w14:textId="77777777" w:rsidR="00A206E6" w:rsidRDefault="00A206E6" w:rsidP="00A206E6">
      <w:pPr>
        <w:pStyle w:val="Parasts2"/>
        <w:jc w:val="both"/>
      </w:pPr>
    </w:p>
    <w:p w14:paraId="21FECBBC" w14:textId="77777777" w:rsidR="00A206E6" w:rsidRDefault="00A206E6" w:rsidP="00A206E6">
      <w:pPr>
        <w:pStyle w:val="naisnod"/>
        <w:spacing w:before="0" w:after="0"/>
        <w:jc w:val="left"/>
        <w:rPr>
          <w:sz w:val="20"/>
          <w:szCs w:val="20"/>
        </w:rPr>
      </w:pPr>
    </w:p>
    <w:p w14:paraId="46DAB1CE" w14:textId="77777777" w:rsidR="00A206E6" w:rsidRDefault="00A206E6" w:rsidP="00A206E6">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EE402C1" w14:textId="77777777" w:rsidR="00A206E6" w:rsidRDefault="00A206E6" w:rsidP="00A206E6">
      <w:pPr>
        <w:spacing w:line="360" w:lineRule="auto"/>
        <w:jc w:val="both"/>
      </w:pPr>
    </w:p>
    <w:p w14:paraId="1C4A7491" w14:textId="77777777" w:rsidR="00A206E6" w:rsidRDefault="00A206E6" w:rsidP="00A206E6">
      <w:pPr>
        <w:spacing w:line="360" w:lineRule="auto"/>
        <w:jc w:val="both"/>
      </w:pPr>
    </w:p>
    <w:p w14:paraId="6F6698F8" w14:textId="77777777" w:rsidR="00A206E6" w:rsidRDefault="00A206E6" w:rsidP="00A206E6">
      <w:pPr>
        <w:pStyle w:val="Kjene"/>
        <w:tabs>
          <w:tab w:val="clear" w:pos="4153"/>
          <w:tab w:val="clear" w:pos="8306"/>
        </w:tabs>
      </w:pPr>
    </w:p>
    <w:p w14:paraId="4E074812" w14:textId="77777777" w:rsidR="00A206E6" w:rsidRDefault="00A206E6" w:rsidP="00A206E6">
      <w:pPr>
        <w:pStyle w:val="Kjene"/>
        <w:tabs>
          <w:tab w:val="clear" w:pos="4153"/>
          <w:tab w:val="clear" w:pos="8306"/>
        </w:tabs>
        <w:jc w:val="right"/>
      </w:pPr>
    </w:p>
    <w:p w14:paraId="0864BCA0" w14:textId="77777777" w:rsidR="00A206E6" w:rsidRDefault="00A206E6" w:rsidP="00A206E6">
      <w:pPr>
        <w:pStyle w:val="Kjene"/>
        <w:tabs>
          <w:tab w:val="clear" w:pos="4153"/>
          <w:tab w:val="clear" w:pos="8306"/>
        </w:tabs>
        <w:jc w:val="right"/>
      </w:pPr>
    </w:p>
    <w:p w14:paraId="5B9D0A7D" w14:textId="77777777" w:rsidR="00A206E6" w:rsidRDefault="00A206E6" w:rsidP="00893758">
      <w:pPr>
        <w:ind w:right="42"/>
        <w:jc w:val="center"/>
        <w:rPr>
          <w:rFonts w:eastAsia="Calibri"/>
          <w:b/>
        </w:rPr>
      </w:pPr>
    </w:p>
    <w:p w14:paraId="7D927EEE" w14:textId="77777777" w:rsidR="00A206E6" w:rsidRDefault="00A206E6" w:rsidP="00893758">
      <w:pPr>
        <w:ind w:right="42"/>
        <w:jc w:val="center"/>
        <w:rPr>
          <w:rFonts w:eastAsia="Calibri"/>
          <w:b/>
        </w:rPr>
      </w:pPr>
    </w:p>
    <w:p w14:paraId="77A1E9EA" w14:textId="77777777" w:rsidR="00A206E6" w:rsidRDefault="00A206E6" w:rsidP="00893758">
      <w:pPr>
        <w:ind w:right="42"/>
        <w:jc w:val="center"/>
        <w:rPr>
          <w:rFonts w:eastAsia="Calibri"/>
          <w:b/>
        </w:rPr>
      </w:pPr>
    </w:p>
    <w:p w14:paraId="69B22455" w14:textId="77777777" w:rsidR="00A206E6" w:rsidRDefault="00A206E6" w:rsidP="00893758">
      <w:pPr>
        <w:ind w:right="42"/>
        <w:jc w:val="center"/>
        <w:rPr>
          <w:rFonts w:eastAsia="Calibri"/>
          <w:b/>
        </w:rPr>
      </w:pPr>
    </w:p>
    <w:p w14:paraId="67E73F78" w14:textId="6CA97D1B" w:rsidR="0099427B" w:rsidRDefault="00901FD8" w:rsidP="00A206E6">
      <w:pPr>
        <w:pStyle w:val="Kjene"/>
        <w:tabs>
          <w:tab w:val="clear" w:pos="4153"/>
          <w:tab w:val="clear" w:pos="8306"/>
        </w:tabs>
        <w:jc w:val="right"/>
        <w:rPr>
          <w:bCs/>
          <w:color w:val="000000" w:themeColor="text1"/>
        </w:rPr>
      </w:pPr>
      <w:r w:rsidRPr="00AC069C">
        <w:rPr>
          <w:bCs/>
          <w:color w:val="000000" w:themeColor="text1"/>
        </w:rPr>
        <w:t>Pielikums Nr.</w:t>
      </w:r>
      <w:r w:rsidR="002C178D">
        <w:rPr>
          <w:bCs/>
          <w:color w:val="000000" w:themeColor="text1"/>
        </w:rPr>
        <w:t>4</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0" w:name="_Hlk118300776"/>
      <w:r w:rsidRPr="00AC069C">
        <w:rPr>
          <w:bCs/>
          <w:color w:val="000000" w:themeColor="text1"/>
        </w:rPr>
        <w:t>Cenu aptauja iepirkumam</w:t>
      </w:r>
    </w:p>
    <w:p w14:paraId="761E0C40" w14:textId="77777777" w:rsidR="00B5409F" w:rsidRPr="008507CB" w:rsidRDefault="00B5409F" w:rsidP="00B5409F">
      <w:pPr>
        <w:jc w:val="right"/>
      </w:pPr>
      <w:bookmarkStart w:id="1" w:name="_Hlk118300607"/>
      <w:bookmarkEnd w:id="0"/>
      <w:r w:rsidRPr="00113F20">
        <w:rPr>
          <w:b/>
          <w:bCs/>
          <w:color w:val="000000" w:themeColor="text1"/>
        </w:rPr>
        <w:t>”</w:t>
      </w:r>
      <w:r>
        <w:rPr>
          <w:b/>
          <w:bCs/>
          <w:color w:val="000000" w:themeColor="text1"/>
        </w:rPr>
        <w:t>Ārējās fasādes atjaunošanas darbi Rīgas ielā 5, Salacgrīva</w:t>
      </w:r>
      <w:r w:rsidRPr="00113F20">
        <w:rPr>
          <w:b/>
          <w:bCs/>
        </w:rPr>
        <w:t>”</w:t>
      </w:r>
    </w:p>
    <w:p w14:paraId="5574611A" w14:textId="77777777" w:rsidR="007B51A8" w:rsidRDefault="007B51A8" w:rsidP="00901FD8">
      <w:pPr>
        <w:pStyle w:val="Kjene"/>
        <w:tabs>
          <w:tab w:val="clear" w:pos="4153"/>
          <w:tab w:val="clear" w:pos="8306"/>
        </w:tabs>
        <w:jc w:val="right"/>
      </w:pPr>
    </w:p>
    <w:bookmarkEnd w:id="1"/>
    <w:p w14:paraId="3D104CDE" w14:textId="77777777" w:rsidR="00034FC1" w:rsidRDefault="00034FC1" w:rsidP="00A206E6">
      <w:pPr>
        <w:pStyle w:val="Parasts2"/>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F371C8" w:rsidRDefault="00901FD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21BAC8DF" w:rsidR="00901FD8" w:rsidRPr="00F371C8" w:rsidRDefault="00901FD8" w:rsidP="00901FD8">
      <w:pPr>
        <w:pStyle w:val="Parasts2"/>
      </w:pPr>
      <w:r w:rsidRPr="00F371C8">
        <w:rPr>
          <w:lang w:eastAsia="ru-RU"/>
        </w:rPr>
        <w:t>Datums __.___.202</w:t>
      </w:r>
      <w:r w:rsidR="008934AD">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F371C8" w14:paraId="1A1C438B" w14:textId="77777777" w:rsidTr="003D62BC">
        <w:trPr>
          <w:trHeight w:val="269"/>
        </w:trPr>
        <w:tc>
          <w:tcPr>
            <w:tcW w:w="1840" w:type="dxa"/>
            <w:shd w:val="clear" w:color="auto" w:fill="auto"/>
          </w:tcPr>
          <w:p w14:paraId="68B1E985" w14:textId="77777777" w:rsidR="003D62BC" w:rsidRPr="00F371C8" w:rsidRDefault="003D62BC">
            <w:pPr>
              <w:pStyle w:val="Parasts2"/>
            </w:pPr>
          </w:p>
        </w:tc>
        <w:tc>
          <w:tcPr>
            <w:tcW w:w="1649" w:type="dxa"/>
          </w:tcPr>
          <w:p w14:paraId="785E5432" w14:textId="77777777" w:rsidR="003D62BC" w:rsidRPr="00F371C8" w:rsidRDefault="003D62BC">
            <w:pPr>
              <w:pStyle w:val="Parasts2"/>
              <w:jc w:val="center"/>
              <w:rPr>
                <w:lang w:eastAsia="ru-RU"/>
              </w:rPr>
            </w:pPr>
          </w:p>
        </w:tc>
        <w:tc>
          <w:tcPr>
            <w:tcW w:w="1649" w:type="dxa"/>
          </w:tcPr>
          <w:p w14:paraId="3A18DA18" w14:textId="4C551DA0" w:rsidR="003D62BC" w:rsidRPr="00F371C8" w:rsidRDefault="003D62BC">
            <w:pPr>
              <w:pStyle w:val="Parasts2"/>
              <w:jc w:val="center"/>
              <w:rPr>
                <w:lang w:eastAsia="ru-RU"/>
              </w:rPr>
            </w:pPr>
          </w:p>
        </w:tc>
        <w:tc>
          <w:tcPr>
            <w:tcW w:w="1649" w:type="dxa"/>
            <w:shd w:val="clear" w:color="auto" w:fill="auto"/>
          </w:tcPr>
          <w:p w14:paraId="0C58710E" w14:textId="7B0997FE" w:rsidR="003D62BC" w:rsidRPr="00F371C8" w:rsidRDefault="003D62BC">
            <w:pPr>
              <w:pStyle w:val="Parasts2"/>
              <w:jc w:val="center"/>
              <w:rPr>
                <w:lang w:eastAsia="ru-RU"/>
              </w:rPr>
            </w:pPr>
          </w:p>
        </w:tc>
        <w:tc>
          <w:tcPr>
            <w:tcW w:w="1649" w:type="dxa"/>
            <w:shd w:val="clear" w:color="auto" w:fill="auto"/>
          </w:tcPr>
          <w:p w14:paraId="37F5E27B" w14:textId="77777777" w:rsidR="003D62BC" w:rsidRPr="00F371C8" w:rsidRDefault="003D62BC">
            <w:pPr>
              <w:pStyle w:val="Parasts2"/>
              <w:jc w:val="center"/>
              <w:rPr>
                <w:lang w:eastAsia="ru-RU"/>
              </w:rPr>
            </w:pPr>
          </w:p>
        </w:tc>
        <w:tc>
          <w:tcPr>
            <w:tcW w:w="1649" w:type="dxa"/>
            <w:shd w:val="clear" w:color="auto" w:fill="auto"/>
          </w:tcPr>
          <w:p w14:paraId="6EFE4B98" w14:textId="77777777" w:rsidR="003D62BC" w:rsidRPr="00F371C8" w:rsidRDefault="003D62BC">
            <w:pPr>
              <w:pStyle w:val="Parasts2"/>
              <w:jc w:val="center"/>
              <w:rPr>
                <w:lang w:eastAsia="ru-RU"/>
              </w:rPr>
            </w:pPr>
          </w:p>
        </w:tc>
        <w:tc>
          <w:tcPr>
            <w:tcW w:w="1649" w:type="dxa"/>
            <w:tcBorders>
              <w:top w:val="single" w:sz="4" w:space="0" w:color="000000"/>
            </w:tcBorders>
            <w:shd w:val="clear" w:color="auto" w:fill="auto"/>
          </w:tcPr>
          <w:p w14:paraId="2CA6E7ED" w14:textId="77777777" w:rsidR="003D62BC" w:rsidRPr="00F371C8" w:rsidRDefault="003D62BC">
            <w:pPr>
              <w:pStyle w:val="Parasts2"/>
              <w:jc w:val="center"/>
            </w:pPr>
            <w:r w:rsidRPr="00F371C8">
              <w:rPr>
                <w:lang w:eastAsia="ru-RU"/>
              </w:rPr>
              <w:t>Paraksts</w:t>
            </w:r>
          </w:p>
        </w:tc>
      </w:tr>
    </w:tbl>
    <w:p w14:paraId="772C5190" w14:textId="77777777" w:rsidR="00473574" w:rsidRDefault="00473574" w:rsidP="00C44721">
      <w:pPr>
        <w:spacing w:line="360" w:lineRule="auto"/>
        <w:jc w:val="both"/>
      </w:pPr>
    </w:p>
    <w:p w14:paraId="1673C579" w14:textId="77777777" w:rsidR="00A206E6" w:rsidRDefault="00A206E6" w:rsidP="00C44721">
      <w:pPr>
        <w:spacing w:line="360" w:lineRule="auto"/>
        <w:jc w:val="both"/>
      </w:pPr>
    </w:p>
    <w:p w14:paraId="6B8F6134" w14:textId="77777777" w:rsidR="00A206E6" w:rsidRDefault="00A206E6" w:rsidP="00C44721">
      <w:pPr>
        <w:spacing w:line="360" w:lineRule="auto"/>
        <w:jc w:val="both"/>
      </w:pPr>
    </w:p>
    <w:p w14:paraId="26C65A86" w14:textId="42493051" w:rsidR="00A206E6" w:rsidRDefault="00A206E6" w:rsidP="00A206E6">
      <w:pPr>
        <w:pStyle w:val="Kjene"/>
        <w:tabs>
          <w:tab w:val="clear" w:pos="4153"/>
          <w:tab w:val="clear" w:pos="8306"/>
        </w:tabs>
        <w:jc w:val="right"/>
        <w:rPr>
          <w:bCs/>
          <w:color w:val="000000" w:themeColor="text1"/>
        </w:rPr>
      </w:pPr>
      <w:r w:rsidRPr="00AC069C">
        <w:rPr>
          <w:bCs/>
          <w:color w:val="000000" w:themeColor="text1"/>
        </w:rPr>
        <w:t>Pielikums Nr.</w:t>
      </w:r>
      <w:r>
        <w:rPr>
          <w:bCs/>
          <w:color w:val="000000" w:themeColor="text1"/>
        </w:rPr>
        <w:t>5</w:t>
      </w:r>
    </w:p>
    <w:p w14:paraId="228B9E59" w14:textId="77777777" w:rsidR="00A206E6" w:rsidRPr="00AC069C" w:rsidRDefault="00A206E6" w:rsidP="00A206E6">
      <w:pPr>
        <w:pStyle w:val="Kjene"/>
        <w:tabs>
          <w:tab w:val="clear" w:pos="4153"/>
          <w:tab w:val="clear" w:pos="8306"/>
        </w:tabs>
        <w:jc w:val="right"/>
        <w:rPr>
          <w:bCs/>
          <w:color w:val="000000" w:themeColor="text1"/>
        </w:rPr>
      </w:pPr>
      <w:r w:rsidRPr="00AC069C">
        <w:rPr>
          <w:bCs/>
          <w:color w:val="000000" w:themeColor="text1"/>
        </w:rPr>
        <w:t>Cenu aptauja iepirkumam</w:t>
      </w:r>
    </w:p>
    <w:p w14:paraId="79C8F9BE" w14:textId="6E9B4985" w:rsidR="00B5409F" w:rsidRPr="008507CB" w:rsidRDefault="00B5409F" w:rsidP="00B5409F">
      <w:pPr>
        <w:jc w:val="right"/>
      </w:pPr>
      <w:r w:rsidRPr="00113F20">
        <w:rPr>
          <w:b/>
          <w:bCs/>
          <w:color w:val="000000" w:themeColor="text1"/>
        </w:rPr>
        <w:t>”</w:t>
      </w:r>
      <w:r>
        <w:rPr>
          <w:b/>
          <w:bCs/>
          <w:color w:val="000000" w:themeColor="text1"/>
        </w:rPr>
        <w:t>Ārējās fasādes atjaunošanas darbi Rīgas iel</w:t>
      </w:r>
      <w:r w:rsidR="007A72F1">
        <w:rPr>
          <w:b/>
          <w:bCs/>
          <w:color w:val="000000" w:themeColor="text1"/>
        </w:rPr>
        <w:t>ā</w:t>
      </w:r>
      <w:r>
        <w:rPr>
          <w:b/>
          <w:bCs/>
          <w:color w:val="000000" w:themeColor="text1"/>
        </w:rPr>
        <w:t xml:space="preserve"> 5, Salacgrīva</w:t>
      </w:r>
      <w:r w:rsidRPr="00113F20">
        <w:rPr>
          <w:b/>
          <w:bCs/>
        </w:rPr>
        <w:t>”</w:t>
      </w:r>
    </w:p>
    <w:p w14:paraId="3089852A" w14:textId="77777777" w:rsidR="00A206E6" w:rsidRDefault="00A206E6" w:rsidP="00A206E6">
      <w:pPr>
        <w:spacing w:line="360" w:lineRule="auto"/>
        <w:jc w:val="right"/>
      </w:pPr>
    </w:p>
    <w:p w14:paraId="22D84D69" w14:textId="77777777" w:rsidR="00A206E6" w:rsidRDefault="00A206E6" w:rsidP="00C44721">
      <w:pPr>
        <w:spacing w:line="360" w:lineRule="auto"/>
        <w:jc w:val="both"/>
      </w:pPr>
    </w:p>
    <w:p w14:paraId="681C15D4" w14:textId="77777777" w:rsidR="00A206E6" w:rsidRPr="00A0599D" w:rsidRDefault="00A206E6" w:rsidP="00A206E6">
      <w:pPr>
        <w:ind w:right="42"/>
        <w:jc w:val="center"/>
        <w:rPr>
          <w:rFonts w:eastAsia="Calibri"/>
          <w:b/>
        </w:rPr>
      </w:pPr>
      <w:r w:rsidRPr="00A0599D">
        <w:rPr>
          <w:rFonts w:eastAsia="Calibri"/>
          <w:b/>
        </w:rPr>
        <w:t>Darbu apjoma tabula</w:t>
      </w:r>
    </w:p>
    <w:p w14:paraId="187E5570" w14:textId="77777777" w:rsidR="00A206E6" w:rsidRPr="00A0599D" w:rsidRDefault="00A206E6" w:rsidP="00A206E6">
      <w:pPr>
        <w:ind w:right="42"/>
        <w:rPr>
          <w:rFonts w:eastAsia="Calibri"/>
          <w:b/>
        </w:rPr>
      </w:pPr>
      <w:r w:rsidRPr="00A0599D">
        <w:rPr>
          <w:rFonts w:eastAsia="Calibri"/>
          <w:b/>
        </w:rPr>
        <w:t xml:space="preserve"> </w:t>
      </w:r>
    </w:p>
    <w:tbl>
      <w:tblPr>
        <w:tblStyle w:val="Reatabula"/>
        <w:tblW w:w="0" w:type="auto"/>
        <w:tblInd w:w="360" w:type="dxa"/>
        <w:tblLook w:val="04A0" w:firstRow="1" w:lastRow="0" w:firstColumn="1" w:lastColumn="0" w:noHBand="0" w:noVBand="1"/>
      </w:tblPr>
      <w:tblGrid>
        <w:gridCol w:w="1053"/>
        <w:gridCol w:w="5103"/>
        <w:gridCol w:w="1559"/>
        <w:gridCol w:w="1553"/>
      </w:tblGrid>
      <w:tr w:rsidR="00A206E6" w14:paraId="36072BCE" w14:textId="77777777" w:rsidTr="00AC0013">
        <w:trPr>
          <w:trHeight w:val="549"/>
        </w:trPr>
        <w:tc>
          <w:tcPr>
            <w:tcW w:w="1053" w:type="dxa"/>
            <w:vAlign w:val="center"/>
          </w:tcPr>
          <w:p w14:paraId="41A060FC" w14:textId="77777777" w:rsidR="00A206E6" w:rsidRPr="00893758" w:rsidRDefault="00A206E6" w:rsidP="00AC0013">
            <w:pPr>
              <w:ind w:right="42"/>
              <w:jc w:val="center"/>
              <w:rPr>
                <w:rFonts w:eastAsia="Calibri"/>
                <w:i/>
                <w:iCs/>
              </w:rPr>
            </w:pPr>
            <w:r w:rsidRPr="00893758">
              <w:rPr>
                <w:rFonts w:eastAsia="Calibri"/>
                <w:i/>
                <w:iCs/>
              </w:rPr>
              <w:t>N.P.K.</w:t>
            </w:r>
          </w:p>
        </w:tc>
        <w:tc>
          <w:tcPr>
            <w:tcW w:w="5103" w:type="dxa"/>
            <w:vAlign w:val="center"/>
          </w:tcPr>
          <w:p w14:paraId="40B57F56" w14:textId="51AA7E29" w:rsidR="00A206E6" w:rsidRPr="00893758" w:rsidRDefault="00273FE5" w:rsidP="00AC0013">
            <w:pPr>
              <w:ind w:right="42"/>
              <w:jc w:val="center"/>
              <w:rPr>
                <w:rFonts w:eastAsia="Calibri"/>
                <w:i/>
                <w:iCs/>
              </w:rPr>
            </w:pPr>
            <w:r>
              <w:rPr>
                <w:rFonts w:eastAsia="Calibri"/>
                <w:i/>
                <w:iCs/>
              </w:rPr>
              <w:t>Darba uzdevums</w:t>
            </w:r>
          </w:p>
        </w:tc>
        <w:tc>
          <w:tcPr>
            <w:tcW w:w="1559" w:type="dxa"/>
            <w:tcBorders>
              <w:bottom w:val="single" w:sz="4" w:space="0" w:color="auto"/>
            </w:tcBorders>
            <w:vAlign w:val="center"/>
          </w:tcPr>
          <w:p w14:paraId="0DE2CD47" w14:textId="77777777" w:rsidR="00A206E6" w:rsidRPr="00893758" w:rsidRDefault="00A206E6" w:rsidP="00AC0013">
            <w:pPr>
              <w:ind w:right="42"/>
              <w:jc w:val="center"/>
              <w:rPr>
                <w:rFonts w:eastAsia="Calibri"/>
                <w:i/>
                <w:iCs/>
              </w:rPr>
            </w:pPr>
            <w:proofErr w:type="spellStart"/>
            <w:r w:rsidRPr="00893758">
              <w:rPr>
                <w:rFonts w:eastAsia="Calibri"/>
                <w:i/>
                <w:iCs/>
              </w:rPr>
              <w:t>Mērv</w:t>
            </w:r>
            <w:proofErr w:type="spellEnd"/>
            <w:r w:rsidRPr="00893758">
              <w:rPr>
                <w:rFonts w:eastAsia="Calibri"/>
                <w:i/>
                <w:iCs/>
              </w:rPr>
              <w:t>.</w:t>
            </w:r>
          </w:p>
        </w:tc>
        <w:tc>
          <w:tcPr>
            <w:tcW w:w="1553" w:type="dxa"/>
            <w:vAlign w:val="center"/>
          </w:tcPr>
          <w:p w14:paraId="50E9D7C3" w14:textId="77777777" w:rsidR="00A206E6" w:rsidRPr="00893758" w:rsidRDefault="00A206E6" w:rsidP="00AC0013">
            <w:pPr>
              <w:ind w:right="42"/>
              <w:jc w:val="center"/>
              <w:rPr>
                <w:rFonts w:eastAsia="Calibri"/>
                <w:i/>
                <w:iCs/>
              </w:rPr>
            </w:pPr>
            <w:r w:rsidRPr="00893758">
              <w:rPr>
                <w:rFonts w:eastAsia="Calibri"/>
                <w:i/>
                <w:iCs/>
              </w:rPr>
              <w:t>Daudzums</w:t>
            </w:r>
          </w:p>
        </w:tc>
      </w:tr>
      <w:tr w:rsidR="00A206E6" w14:paraId="4FD47E94" w14:textId="77777777" w:rsidTr="00AC0013">
        <w:trPr>
          <w:trHeight w:val="1054"/>
        </w:trPr>
        <w:tc>
          <w:tcPr>
            <w:tcW w:w="1053" w:type="dxa"/>
            <w:vAlign w:val="center"/>
          </w:tcPr>
          <w:p w14:paraId="4C28611E" w14:textId="77777777" w:rsidR="00A206E6" w:rsidRDefault="00A206E6" w:rsidP="00AC0013">
            <w:pPr>
              <w:ind w:right="42"/>
              <w:jc w:val="center"/>
              <w:rPr>
                <w:rFonts w:eastAsia="Calibri"/>
              </w:rPr>
            </w:pPr>
            <w:r>
              <w:rPr>
                <w:rFonts w:eastAsia="Calibri"/>
              </w:rPr>
              <w:t>1.</w:t>
            </w:r>
          </w:p>
        </w:tc>
        <w:tc>
          <w:tcPr>
            <w:tcW w:w="5103" w:type="dxa"/>
            <w:vAlign w:val="center"/>
          </w:tcPr>
          <w:p w14:paraId="44228939" w14:textId="2D8FB320" w:rsidR="00A206E6" w:rsidRDefault="00386602" w:rsidP="00AC0013">
            <w:pPr>
              <w:ind w:right="42"/>
              <w:rPr>
                <w:rFonts w:eastAsia="Calibri"/>
              </w:rPr>
            </w:pPr>
            <w:r>
              <w:rPr>
                <w:rFonts w:eastAsia="Calibri"/>
              </w:rPr>
              <w:t>Esošās sienas attīrīšana</w:t>
            </w:r>
          </w:p>
        </w:tc>
        <w:tc>
          <w:tcPr>
            <w:tcW w:w="1559" w:type="dxa"/>
            <w:vAlign w:val="center"/>
          </w:tcPr>
          <w:p w14:paraId="7BF73AED" w14:textId="77777777" w:rsidR="00A206E6" w:rsidRDefault="00A206E6" w:rsidP="00AC0013">
            <w:pPr>
              <w:ind w:right="42"/>
              <w:jc w:val="center"/>
              <w:rPr>
                <w:rFonts w:eastAsia="Calibri"/>
              </w:rPr>
            </w:pPr>
            <w:r w:rsidRPr="00A1082D">
              <w:rPr>
                <w:rFonts w:ascii="Arial" w:hAnsi="Arial" w:cs="Arial"/>
                <w:sz w:val="20"/>
                <w:szCs w:val="20"/>
              </w:rPr>
              <w:t>m²</w:t>
            </w:r>
          </w:p>
        </w:tc>
        <w:tc>
          <w:tcPr>
            <w:tcW w:w="1553" w:type="dxa"/>
            <w:vAlign w:val="center"/>
          </w:tcPr>
          <w:p w14:paraId="569C9387" w14:textId="21F31C46" w:rsidR="00A206E6" w:rsidRPr="00273FE5" w:rsidRDefault="00273FE5" w:rsidP="00386602">
            <w:pPr>
              <w:ind w:right="42"/>
              <w:jc w:val="center"/>
              <w:rPr>
                <w:rFonts w:eastAsia="Calibri"/>
                <w:vertAlign w:val="superscript"/>
              </w:rPr>
            </w:pPr>
            <w:r>
              <w:rPr>
                <w:rFonts w:eastAsia="Calibri"/>
              </w:rPr>
              <w:t>1</w:t>
            </w:r>
            <w:r w:rsidR="00386602">
              <w:rPr>
                <w:rFonts w:eastAsia="Calibri"/>
              </w:rPr>
              <w:t>30</w:t>
            </w:r>
          </w:p>
        </w:tc>
      </w:tr>
      <w:tr w:rsidR="00386602" w14:paraId="72BAD894" w14:textId="77777777" w:rsidTr="00AC0013">
        <w:trPr>
          <w:trHeight w:val="1054"/>
        </w:trPr>
        <w:tc>
          <w:tcPr>
            <w:tcW w:w="1053" w:type="dxa"/>
            <w:vAlign w:val="center"/>
          </w:tcPr>
          <w:p w14:paraId="68E8ECE4" w14:textId="770BF967" w:rsidR="00386602" w:rsidRDefault="00386602" w:rsidP="00AC0013">
            <w:pPr>
              <w:ind w:right="42"/>
              <w:jc w:val="center"/>
              <w:rPr>
                <w:rFonts w:eastAsia="Calibri"/>
              </w:rPr>
            </w:pPr>
            <w:r>
              <w:rPr>
                <w:rFonts w:eastAsia="Calibri"/>
              </w:rPr>
              <w:t>2.</w:t>
            </w:r>
          </w:p>
        </w:tc>
        <w:tc>
          <w:tcPr>
            <w:tcW w:w="5103" w:type="dxa"/>
            <w:vAlign w:val="center"/>
          </w:tcPr>
          <w:p w14:paraId="4AD4C730" w14:textId="7028F1F6" w:rsidR="00386602" w:rsidRDefault="00386602" w:rsidP="00AC0013">
            <w:pPr>
              <w:ind w:right="42"/>
              <w:rPr>
                <w:rFonts w:eastAsia="Calibri"/>
              </w:rPr>
            </w:pPr>
            <w:r>
              <w:rPr>
                <w:rFonts w:eastAsia="Calibri"/>
              </w:rPr>
              <w:t>Esošās sienas atsevišķu vietu remonts, apmešana</w:t>
            </w:r>
          </w:p>
        </w:tc>
        <w:tc>
          <w:tcPr>
            <w:tcW w:w="1559" w:type="dxa"/>
            <w:vAlign w:val="center"/>
          </w:tcPr>
          <w:p w14:paraId="5FEA468A" w14:textId="241C345E" w:rsidR="00386602" w:rsidRPr="00386602" w:rsidRDefault="00386602" w:rsidP="00AC0013">
            <w:pPr>
              <w:ind w:right="42"/>
              <w:jc w:val="center"/>
              <w:rPr>
                <w:rFonts w:ascii="Arial" w:hAnsi="Arial" w:cs="Arial"/>
                <w:sz w:val="20"/>
                <w:szCs w:val="20"/>
                <w:vertAlign w:val="superscript"/>
              </w:rPr>
            </w:pPr>
            <w:r>
              <w:rPr>
                <w:rFonts w:ascii="Arial" w:hAnsi="Arial" w:cs="Arial"/>
                <w:sz w:val="20"/>
                <w:szCs w:val="20"/>
              </w:rPr>
              <w:t>m</w:t>
            </w:r>
            <w:r>
              <w:rPr>
                <w:rFonts w:ascii="Arial" w:hAnsi="Arial" w:cs="Arial"/>
                <w:sz w:val="20"/>
                <w:szCs w:val="20"/>
                <w:vertAlign w:val="superscript"/>
              </w:rPr>
              <w:t>2</w:t>
            </w:r>
          </w:p>
        </w:tc>
        <w:tc>
          <w:tcPr>
            <w:tcW w:w="1553" w:type="dxa"/>
            <w:vAlign w:val="center"/>
          </w:tcPr>
          <w:p w14:paraId="39A10EA0" w14:textId="68440D84" w:rsidR="00386602" w:rsidRDefault="00386602" w:rsidP="00386602">
            <w:pPr>
              <w:ind w:right="42"/>
              <w:jc w:val="center"/>
              <w:rPr>
                <w:rFonts w:eastAsia="Calibri"/>
              </w:rPr>
            </w:pPr>
            <w:r>
              <w:rPr>
                <w:rFonts w:eastAsia="Calibri"/>
              </w:rPr>
              <w:t>15</w:t>
            </w:r>
          </w:p>
        </w:tc>
      </w:tr>
      <w:tr w:rsidR="00386602" w14:paraId="43CCF691" w14:textId="77777777" w:rsidTr="00AC0013">
        <w:trPr>
          <w:trHeight w:val="1054"/>
        </w:trPr>
        <w:tc>
          <w:tcPr>
            <w:tcW w:w="1053" w:type="dxa"/>
            <w:vAlign w:val="center"/>
          </w:tcPr>
          <w:p w14:paraId="0A5618AD" w14:textId="311F3905" w:rsidR="00386602" w:rsidRDefault="00386602" w:rsidP="00AC0013">
            <w:pPr>
              <w:ind w:right="42"/>
              <w:jc w:val="center"/>
              <w:rPr>
                <w:rFonts w:eastAsia="Calibri"/>
              </w:rPr>
            </w:pPr>
            <w:r>
              <w:rPr>
                <w:rFonts w:eastAsia="Calibri"/>
              </w:rPr>
              <w:t>3.</w:t>
            </w:r>
          </w:p>
        </w:tc>
        <w:tc>
          <w:tcPr>
            <w:tcW w:w="5103" w:type="dxa"/>
            <w:vAlign w:val="center"/>
          </w:tcPr>
          <w:p w14:paraId="23FD61B1" w14:textId="2471A501" w:rsidR="00386602" w:rsidRDefault="00386602" w:rsidP="00AC0013">
            <w:pPr>
              <w:ind w:right="42"/>
              <w:rPr>
                <w:rFonts w:eastAsia="Calibri"/>
              </w:rPr>
            </w:pPr>
            <w:r>
              <w:rPr>
                <w:rFonts w:eastAsia="Calibri"/>
              </w:rPr>
              <w:t>Sienas gruntēšana, krāsošana</w:t>
            </w:r>
          </w:p>
        </w:tc>
        <w:tc>
          <w:tcPr>
            <w:tcW w:w="1559" w:type="dxa"/>
            <w:vAlign w:val="center"/>
          </w:tcPr>
          <w:p w14:paraId="4A9989A8" w14:textId="1EB8E66D" w:rsidR="00386602" w:rsidRPr="00386602" w:rsidRDefault="00386602" w:rsidP="00386602">
            <w:pPr>
              <w:ind w:right="42"/>
              <w:jc w:val="center"/>
              <w:rPr>
                <w:rFonts w:ascii="Arial" w:hAnsi="Arial" w:cs="Arial"/>
                <w:sz w:val="20"/>
                <w:szCs w:val="20"/>
                <w:vertAlign w:val="superscript"/>
              </w:rPr>
            </w:pPr>
            <w:r>
              <w:rPr>
                <w:rFonts w:ascii="Arial" w:hAnsi="Arial" w:cs="Arial"/>
                <w:sz w:val="20"/>
                <w:szCs w:val="20"/>
              </w:rPr>
              <w:t>m</w:t>
            </w:r>
            <w:r>
              <w:rPr>
                <w:rFonts w:ascii="Arial" w:hAnsi="Arial" w:cs="Arial"/>
                <w:sz w:val="20"/>
                <w:szCs w:val="20"/>
                <w:vertAlign w:val="superscript"/>
              </w:rPr>
              <w:t>2</w:t>
            </w:r>
          </w:p>
        </w:tc>
        <w:tc>
          <w:tcPr>
            <w:tcW w:w="1553" w:type="dxa"/>
            <w:vAlign w:val="center"/>
          </w:tcPr>
          <w:p w14:paraId="7F42E15F" w14:textId="01C8D381" w:rsidR="00386602" w:rsidRDefault="00386602" w:rsidP="00386602">
            <w:pPr>
              <w:ind w:right="42"/>
              <w:jc w:val="center"/>
              <w:rPr>
                <w:rFonts w:eastAsia="Calibri"/>
              </w:rPr>
            </w:pPr>
            <w:r>
              <w:rPr>
                <w:rFonts w:eastAsia="Calibri"/>
              </w:rPr>
              <w:t>130</w:t>
            </w:r>
          </w:p>
        </w:tc>
      </w:tr>
    </w:tbl>
    <w:p w14:paraId="127817DE" w14:textId="77777777" w:rsidR="00A206E6" w:rsidRPr="00A54B98" w:rsidRDefault="00A206E6" w:rsidP="00A206E6">
      <w:pPr>
        <w:ind w:left="360" w:right="42"/>
        <w:jc w:val="both"/>
        <w:rPr>
          <w:rFonts w:eastAsia="Calibri"/>
        </w:rPr>
      </w:pPr>
    </w:p>
    <w:p w14:paraId="24385A65" w14:textId="77777777" w:rsidR="00A206E6" w:rsidRPr="00E47DF6" w:rsidRDefault="00A206E6" w:rsidP="00A206E6">
      <w:pPr>
        <w:pStyle w:val="Sarakstarindkopa"/>
        <w:ind w:right="42"/>
        <w:jc w:val="both"/>
        <w:rPr>
          <w:rFonts w:eastAsia="Calibri"/>
        </w:rPr>
      </w:pPr>
    </w:p>
    <w:p w14:paraId="20F097C1" w14:textId="77777777" w:rsidR="00A206E6" w:rsidRDefault="00A206E6" w:rsidP="00A206E6">
      <w:pPr>
        <w:pStyle w:val="Kjene"/>
        <w:tabs>
          <w:tab w:val="clear" w:pos="4153"/>
          <w:tab w:val="clear" w:pos="8306"/>
        </w:tabs>
        <w:jc w:val="right"/>
        <w:rPr>
          <w:bCs/>
          <w:color w:val="000000" w:themeColor="text1"/>
        </w:rPr>
      </w:pPr>
    </w:p>
    <w:p w14:paraId="1AF71AAB" w14:textId="340B8B45" w:rsidR="00A206E6" w:rsidRPr="00DF7472" w:rsidRDefault="00DF7472" w:rsidP="00A206E6">
      <w:pPr>
        <w:pStyle w:val="Kjene"/>
        <w:tabs>
          <w:tab w:val="clear" w:pos="4153"/>
          <w:tab w:val="clear" w:pos="8306"/>
        </w:tabs>
        <w:rPr>
          <w:b/>
          <w:color w:val="000000" w:themeColor="text1"/>
        </w:rPr>
      </w:pPr>
      <w:r w:rsidRPr="00DF7472">
        <w:rPr>
          <w:b/>
          <w:color w:val="000000" w:themeColor="text1"/>
        </w:rPr>
        <w:t>Situācijas plāns:</w:t>
      </w:r>
    </w:p>
    <w:p w14:paraId="07D025FE" w14:textId="59D5F494" w:rsidR="00DF7472" w:rsidRDefault="00DF7472" w:rsidP="00A206E6">
      <w:pPr>
        <w:pStyle w:val="Kjene"/>
        <w:tabs>
          <w:tab w:val="clear" w:pos="4153"/>
          <w:tab w:val="clear" w:pos="8306"/>
        </w:tabs>
        <w:rPr>
          <w:bCs/>
          <w:color w:val="000000" w:themeColor="text1"/>
        </w:rPr>
      </w:pPr>
    </w:p>
    <w:p w14:paraId="04B9452D" w14:textId="79DDC559" w:rsidR="00DF7472" w:rsidRDefault="00205926" w:rsidP="00A206E6">
      <w:pPr>
        <w:pStyle w:val="Kjene"/>
        <w:tabs>
          <w:tab w:val="clear" w:pos="4153"/>
          <w:tab w:val="clear" w:pos="8306"/>
        </w:tabs>
        <w:rPr>
          <w:bCs/>
          <w:color w:val="000000" w:themeColor="text1"/>
        </w:rPr>
      </w:pPr>
      <w:r>
        <w:rPr>
          <w:noProof/>
        </w:rPr>
        <mc:AlternateContent>
          <mc:Choice Requires="wps">
            <w:drawing>
              <wp:anchor distT="0" distB="0" distL="114300" distR="114300" simplePos="0" relativeHeight="251664384" behindDoc="0" locked="0" layoutInCell="1" allowOverlap="1" wp14:anchorId="6142BB08" wp14:editId="137001CB">
                <wp:simplePos x="0" y="0"/>
                <wp:positionH relativeFrom="column">
                  <wp:posOffset>4082221</wp:posOffset>
                </wp:positionH>
                <wp:positionV relativeFrom="paragraph">
                  <wp:posOffset>2245746</wp:posOffset>
                </wp:positionV>
                <wp:extent cx="299924" cy="534009"/>
                <wp:effectExtent l="38100" t="38100" r="24130" b="19050"/>
                <wp:wrapNone/>
                <wp:docPr id="142121776" name="Taisns bultveida savienotājs 4"/>
                <wp:cNvGraphicFramePr/>
                <a:graphic xmlns:a="http://schemas.openxmlformats.org/drawingml/2006/main">
                  <a:graphicData uri="http://schemas.microsoft.com/office/word/2010/wordprocessingShape">
                    <wps:wsp>
                      <wps:cNvCnPr/>
                      <wps:spPr>
                        <a:xfrm flipH="1" flipV="1">
                          <a:off x="0" y="0"/>
                          <a:ext cx="299924" cy="5340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B6D78B" id="_x0000_t32" coordsize="21600,21600" o:spt="32" o:oned="t" path="m,l21600,21600e" filled="f">
                <v:path arrowok="t" fillok="f" o:connecttype="none"/>
                <o:lock v:ext="edit" shapetype="t"/>
              </v:shapetype>
              <v:shape id="Taisns bultveida savienotājs 4" o:spid="_x0000_s1026" type="#_x0000_t32" style="position:absolute;margin-left:321.45pt;margin-top:176.85pt;width:23.6pt;height:42.0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" strokecolor="#5b9bd5 [3204]"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25084039" wp14:editId="3A1EB47B">
                <wp:simplePos x="0" y="0"/>
                <wp:positionH relativeFrom="column">
                  <wp:posOffset>4205219</wp:posOffset>
                </wp:positionH>
                <wp:positionV relativeFrom="paragraph">
                  <wp:posOffset>2737457</wp:posOffset>
                </wp:positionV>
                <wp:extent cx="1828800" cy="1828800"/>
                <wp:effectExtent l="0" t="0" r="0" b="2540"/>
                <wp:wrapNone/>
                <wp:docPr id="958022402" name="Tekstlodziņš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5BE087" w14:textId="3501E0D8" w:rsidR="00DF7472" w:rsidRDefault="00205926" w:rsidP="00DF7472">
                            <w:pPr>
                              <w:pStyle w:val="Kjene"/>
                              <w:jc w:val="center"/>
                              <w:rPr>
                                <w:color w:val="FFC000" w:themeColor="accent4"/>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926">
                              <w:rPr>
                                <w:color w:val="FFC000" w:themeColor="accent4"/>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Remontējamā</w:t>
                            </w:r>
                          </w:p>
                          <w:p w14:paraId="4DDD8C57" w14:textId="3FA10ACB" w:rsidR="00205926" w:rsidRPr="00DF7472" w:rsidRDefault="00205926" w:rsidP="00DF7472">
                            <w:pPr>
                              <w:pStyle w:val="Kjene"/>
                              <w:jc w:val="center"/>
                              <w:rPr>
                                <w:color w:val="FFC000" w:themeColor="accent4"/>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FFC000" w:themeColor="accent4"/>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fasāde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084039" id="_x0000_t202" coordsize="21600,21600" o:spt="202" path="m,l,21600r21600,l21600,xe">
                <v:stroke joinstyle="miter"/>
                <v:path gradientshapeok="t" o:connecttype="rect"/>
              </v:shapetype>
              <v:shape id="Tekstlodziņš 1" o:spid="_x0000_s1026" type="#_x0000_t202" style="position:absolute;margin-left:331.1pt;margin-top:215.5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" filled="f" stroked="f">
                <v:fill o:detectmouseclick="t"/>
                <v:textbox style="mso-fit-shape-to-text:t">
                  <w:txbxContent>
                    <w:p w14:paraId="1C5BE087" w14:textId="3501E0D8" w:rsidR="00DF7472" w:rsidRDefault="00205926" w:rsidP="00DF7472">
                      <w:pPr>
                        <w:pStyle w:val="Kjene"/>
                        <w:jc w:val="center"/>
                        <w:rPr>
                          <w:color w:val="FFC000" w:themeColor="accent4"/>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926">
                        <w:rPr>
                          <w:color w:val="FFC000" w:themeColor="accent4"/>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Remontējamā</w:t>
                      </w:r>
                    </w:p>
                    <w:p w14:paraId="4DDD8C57" w14:textId="3FA10ACB" w:rsidR="00205926" w:rsidRPr="00DF7472" w:rsidRDefault="00205926" w:rsidP="00DF7472">
                      <w:pPr>
                        <w:pStyle w:val="Kjene"/>
                        <w:jc w:val="center"/>
                        <w:rPr>
                          <w:color w:val="FFC000" w:themeColor="accent4"/>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FFC000" w:themeColor="accent4"/>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fasāde</w:t>
                      </w:r>
                    </w:p>
                  </w:txbxContent>
                </v:textbox>
              </v:shape>
            </w:pict>
          </mc:Fallback>
        </mc:AlternateContent>
      </w:r>
      <w:r>
        <w:rPr>
          <w:bCs/>
          <w:noProof/>
          <w:color w:val="000000" w:themeColor="text1"/>
        </w:rPr>
        <mc:AlternateContent>
          <mc:Choice Requires="wpi">
            <w:drawing>
              <wp:anchor distT="0" distB="0" distL="114300" distR="114300" simplePos="0" relativeHeight="251661312" behindDoc="0" locked="0" layoutInCell="1" allowOverlap="1" wp14:anchorId="41453E9F" wp14:editId="53EAB1C5">
                <wp:simplePos x="0" y="0"/>
                <wp:positionH relativeFrom="column">
                  <wp:posOffset>3444157</wp:posOffset>
                </wp:positionH>
                <wp:positionV relativeFrom="paragraph">
                  <wp:posOffset>1484630</wp:posOffset>
                </wp:positionV>
                <wp:extent cx="999573" cy="1704230"/>
                <wp:effectExtent l="76200" t="76200" r="67310" b="67945"/>
                <wp:wrapNone/>
                <wp:docPr id="922296120" name="Rokraksts 3"/>
                <wp:cNvGraphicFramePr/>
                <a:graphic xmlns:a="http://schemas.openxmlformats.org/drawingml/2006/main">
                  <a:graphicData uri="http://schemas.microsoft.com/office/word/2010/wordprocessingInk">
                    <w14:contentPart bwMode="auto" r:id="rId12">
                      <w14:nvContentPartPr>
                        <w14:cNvContentPartPr/>
                      </w14:nvContentPartPr>
                      <w14:xfrm>
                        <a:off x="0" y="0"/>
                        <a:ext cx="999573" cy="1704230"/>
                      </w14:xfrm>
                    </w14:contentPart>
                  </a:graphicData>
                </a:graphic>
                <wp14:sizeRelH relativeFrom="margin">
                  <wp14:pctWidth>0</wp14:pctWidth>
                </wp14:sizeRelH>
                <wp14:sizeRelV relativeFrom="margin">
                  <wp14:pctHeight>0</wp14:pctHeight>
                </wp14:sizeRelV>
              </wp:anchor>
            </w:drawing>
          </mc:Choice>
          <mc:Fallback>
            <w:pict>
              <v:shapetype w14:anchorId="089E2D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3" o:spid="_x0000_s1026" type="#_x0000_t75" style="position:absolute;margin-left:269.8pt;margin-top:115.5pt;width:81.5pt;height:1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">
                <v:imagedata r:id="rId13" o:title=""/>
              </v:shape>
            </w:pict>
          </mc:Fallback>
        </mc:AlternateContent>
      </w:r>
      <w:r w:rsidR="00DF7472">
        <w:rPr>
          <w:bCs/>
          <w:noProof/>
          <w:color w:val="000000" w:themeColor="text1"/>
        </w:rPr>
        <w:drawing>
          <wp:inline distT="0" distB="0" distL="0" distR="0" wp14:anchorId="36AD5232" wp14:editId="6C61C1BB">
            <wp:extent cx="5997039" cy="4530473"/>
            <wp:effectExtent l="0" t="0" r="3810" b="3810"/>
            <wp:docPr id="19238747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2435" cy="4549659"/>
                    </a:xfrm>
                    <a:prstGeom prst="rect">
                      <a:avLst/>
                    </a:prstGeom>
                    <a:noFill/>
                    <a:ln>
                      <a:noFill/>
                    </a:ln>
                  </pic:spPr>
                </pic:pic>
              </a:graphicData>
            </a:graphic>
          </wp:inline>
        </w:drawing>
      </w:r>
    </w:p>
    <w:p w14:paraId="2EC574BC" w14:textId="77777777" w:rsidR="00A206E6" w:rsidRPr="00D15E63" w:rsidRDefault="00A206E6" w:rsidP="00C44721">
      <w:pPr>
        <w:spacing w:line="360" w:lineRule="auto"/>
        <w:jc w:val="both"/>
      </w:pPr>
    </w:p>
    <w:sectPr w:rsidR="00A206E6" w:rsidRPr="00D15E63" w:rsidSect="00A52DAC">
      <w:headerReference w:type="even" r:id="rId15"/>
      <w:headerReference w:type="default" r:id="rId16"/>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FD29" w14:textId="77777777" w:rsidR="0087346F" w:rsidRDefault="0087346F">
      <w:r>
        <w:separator/>
      </w:r>
    </w:p>
  </w:endnote>
  <w:endnote w:type="continuationSeparator" w:id="0">
    <w:p w14:paraId="5B76EE15" w14:textId="77777777" w:rsidR="0087346F" w:rsidRDefault="0087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1169" w14:textId="77777777" w:rsidR="0087346F" w:rsidRDefault="0087346F">
      <w:r>
        <w:separator/>
      </w:r>
    </w:p>
  </w:footnote>
  <w:footnote w:type="continuationSeparator" w:id="0">
    <w:p w14:paraId="05666D8B" w14:textId="77777777" w:rsidR="0087346F" w:rsidRDefault="0087346F">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4"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9"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9"/>
  </w:num>
  <w:num w:numId="2" w16cid:durableId="874463034">
    <w:abstractNumId w:val="22"/>
  </w:num>
  <w:num w:numId="3" w16cid:durableId="1718627873">
    <w:abstractNumId w:val="1"/>
  </w:num>
  <w:num w:numId="4" w16cid:durableId="921178258">
    <w:abstractNumId w:val="45"/>
  </w:num>
  <w:num w:numId="5" w16cid:durableId="979655495">
    <w:abstractNumId w:val="27"/>
  </w:num>
  <w:num w:numId="6" w16cid:durableId="1887176240">
    <w:abstractNumId w:val="15"/>
  </w:num>
  <w:num w:numId="7" w16cid:durableId="1504734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7"/>
  </w:num>
  <w:num w:numId="9" w16cid:durableId="189074614">
    <w:abstractNumId w:val="21"/>
  </w:num>
  <w:num w:numId="10" w16cid:durableId="656492573">
    <w:abstractNumId w:val="25"/>
  </w:num>
  <w:num w:numId="11" w16cid:durableId="1566916242">
    <w:abstractNumId w:val="23"/>
  </w:num>
  <w:num w:numId="12" w16cid:durableId="1420449284">
    <w:abstractNumId w:val="32"/>
  </w:num>
  <w:num w:numId="13" w16cid:durableId="1631546077">
    <w:abstractNumId w:val="11"/>
  </w:num>
  <w:num w:numId="14" w16cid:durableId="2089495739">
    <w:abstractNumId w:val="6"/>
  </w:num>
  <w:num w:numId="15" w16cid:durableId="630328889">
    <w:abstractNumId w:val="36"/>
  </w:num>
  <w:num w:numId="16" w16cid:durableId="691954146">
    <w:abstractNumId w:val="41"/>
  </w:num>
  <w:num w:numId="17" w16cid:durableId="405422078">
    <w:abstractNumId w:val="2"/>
  </w:num>
  <w:num w:numId="18" w16cid:durableId="1079331524">
    <w:abstractNumId w:val="16"/>
  </w:num>
  <w:num w:numId="19" w16cid:durableId="768425926">
    <w:abstractNumId w:val="20"/>
  </w:num>
  <w:num w:numId="20" w16cid:durableId="1637375067">
    <w:abstractNumId w:val="10"/>
  </w:num>
  <w:num w:numId="21" w16cid:durableId="101993658">
    <w:abstractNumId w:val="0"/>
  </w:num>
  <w:num w:numId="22" w16cid:durableId="1481117685">
    <w:abstractNumId w:val="14"/>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4"/>
  </w:num>
  <w:num w:numId="27" w16cid:durableId="1120341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1"/>
  </w:num>
  <w:num w:numId="29" w16cid:durableId="1272055440">
    <w:abstractNumId w:val="43"/>
  </w:num>
  <w:num w:numId="30" w16cid:durableId="1668091651">
    <w:abstractNumId w:val="44"/>
  </w:num>
  <w:num w:numId="31" w16cid:durableId="1897545189">
    <w:abstractNumId w:val="26"/>
  </w:num>
  <w:num w:numId="32" w16cid:durableId="1459912690">
    <w:abstractNumId w:val="37"/>
  </w:num>
  <w:num w:numId="33" w16cid:durableId="14463418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3"/>
  </w:num>
  <w:num w:numId="35" w16cid:durableId="692151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0"/>
  </w:num>
  <w:num w:numId="37" w16cid:durableId="70472241">
    <w:abstractNumId w:val="5"/>
  </w:num>
  <w:num w:numId="38" w16cid:durableId="1553537346">
    <w:abstractNumId w:val="18"/>
  </w:num>
  <w:num w:numId="39" w16cid:durableId="1025180251">
    <w:abstractNumId w:val="12"/>
  </w:num>
  <w:num w:numId="40" w16cid:durableId="11566168">
    <w:abstractNumId w:val="39"/>
  </w:num>
  <w:num w:numId="41" w16cid:durableId="78334371">
    <w:abstractNumId w:val="38"/>
  </w:num>
  <w:num w:numId="42" w16cid:durableId="2096052516">
    <w:abstractNumId w:val="35"/>
  </w:num>
  <w:num w:numId="43" w16cid:durableId="59330990">
    <w:abstractNumId w:val="7"/>
  </w:num>
  <w:num w:numId="44" w16cid:durableId="1707556469">
    <w:abstractNumId w:val="9"/>
  </w:num>
  <w:num w:numId="45" w16cid:durableId="1555386298">
    <w:abstractNumId w:val="30"/>
  </w:num>
  <w:num w:numId="46" w16cid:durableId="505022573">
    <w:abstractNumId w:val="47"/>
  </w:num>
  <w:num w:numId="47" w16cid:durableId="1649901452">
    <w:abstractNumId w:val="42"/>
  </w:num>
  <w:num w:numId="48" w16cid:durableId="186851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28D3"/>
    <w:rsid w:val="00017A48"/>
    <w:rsid w:val="000236C6"/>
    <w:rsid w:val="000271FE"/>
    <w:rsid w:val="00034FC1"/>
    <w:rsid w:val="00047F63"/>
    <w:rsid w:val="0005419B"/>
    <w:rsid w:val="00064CCF"/>
    <w:rsid w:val="000743D9"/>
    <w:rsid w:val="00075C35"/>
    <w:rsid w:val="00084646"/>
    <w:rsid w:val="000849E3"/>
    <w:rsid w:val="00085DF8"/>
    <w:rsid w:val="00090705"/>
    <w:rsid w:val="000930A0"/>
    <w:rsid w:val="00096C8D"/>
    <w:rsid w:val="00097AD1"/>
    <w:rsid w:val="000A167B"/>
    <w:rsid w:val="000A2A11"/>
    <w:rsid w:val="000A4251"/>
    <w:rsid w:val="000B3E41"/>
    <w:rsid w:val="000B5012"/>
    <w:rsid w:val="000C684A"/>
    <w:rsid w:val="000D067C"/>
    <w:rsid w:val="000D53CF"/>
    <w:rsid w:val="000E4B21"/>
    <w:rsid w:val="000F14EA"/>
    <w:rsid w:val="000F3E40"/>
    <w:rsid w:val="000F533B"/>
    <w:rsid w:val="000F55A1"/>
    <w:rsid w:val="000F5FD3"/>
    <w:rsid w:val="000F66B7"/>
    <w:rsid w:val="00107185"/>
    <w:rsid w:val="00111F17"/>
    <w:rsid w:val="0011226B"/>
    <w:rsid w:val="00112E25"/>
    <w:rsid w:val="00113F20"/>
    <w:rsid w:val="00115AAC"/>
    <w:rsid w:val="00137E90"/>
    <w:rsid w:val="00140DDC"/>
    <w:rsid w:val="0015473B"/>
    <w:rsid w:val="00165E94"/>
    <w:rsid w:val="00167894"/>
    <w:rsid w:val="00183C2D"/>
    <w:rsid w:val="00186E41"/>
    <w:rsid w:val="00196CA3"/>
    <w:rsid w:val="001B0632"/>
    <w:rsid w:val="001B582D"/>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05926"/>
    <w:rsid w:val="0020615F"/>
    <w:rsid w:val="002067F3"/>
    <w:rsid w:val="00222BA6"/>
    <w:rsid w:val="002323F8"/>
    <w:rsid w:val="00232571"/>
    <w:rsid w:val="002337C2"/>
    <w:rsid w:val="00244926"/>
    <w:rsid w:val="00245B14"/>
    <w:rsid w:val="0026314B"/>
    <w:rsid w:val="00266D60"/>
    <w:rsid w:val="00272C3E"/>
    <w:rsid w:val="00273FE5"/>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971"/>
    <w:rsid w:val="00306A93"/>
    <w:rsid w:val="00311078"/>
    <w:rsid w:val="003216C0"/>
    <w:rsid w:val="00333BD5"/>
    <w:rsid w:val="00340CCE"/>
    <w:rsid w:val="00343A43"/>
    <w:rsid w:val="00350AA0"/>
    <w:rsid w:val="003512FE"/>
    <w:rsid w:val="00364426"/>
    <w:rsid w:val="00380B24"/>
    <w:rsid w:val="00386602"/>
    <w:rsid w:val="00393D84"/>
    <w:rsid w:val="003A30D9"/>
    <w:rsid w:val="003A34D9"/>
    <w:rsid w:val="003A69B3"/>
    <w:rsid w:val="003A7E82"/>
    <w:rsid w:val="003B0DB7"/>
    <w:rsid w:val="003B6A05"/>
    <w:rsid w:val="003C1B25"/>
    <w:rsid w:val="003C7C70"/>
    <w:rsid w:val="003D62BC"/>
    <w:rsid w:val="003E3C50"/>
    <w:rsid w:val="003E5F8D"/>
    <w:rsid w:val="00412C8A"/>
    <w:rsid w:val="004156E2"/>
    <w:rsid w:val="004208D8"/>
    <w:rsid w:val="00421E41"/>
    <w:rsid w:val="00424B91"/>
    <w:rsid w:val="00432CCA"/>
    <w:rsid w:val="0043321B"/>
    <w:rsid w:val="0044117A"/>
    <w:rsid w:val="00441332"/>
    <w:rsid w:val="00450148"/>
    <w:rsid w:val="00452168"/>
    <w:rsid w:val="00461FC1"/>
    <w:rsid w:val="00473574"/>
    <w:rsid w:val="00474C79"/>
    <w:rsid w:val="0048125E"/>
    <w:rsid w:val="00483D9E"/>
    <w:rsid w:val="00487004"/>
    <w:rsid w:val="004907CD"/>
    <w:rsid w:val="004A22C9"/>
    <w:rsid w:val="004A2D57"/>
    <w:rsid w:val="004A3F08"/>
    <w:rsid w:val="004B0EE1"/>
    <w:rsid w:val="004B208C"/>
    <w:rsid w:val="004C0495"/>
    <w:rsid w:val="004C175F"/>
    <w:rsid w:val="004C2686"/>
    <w:rsid w:val="004C3B4E"/>
    <w:rsid w:val="004C43D8"/>
    <w:rsid w:val="004D0345"/>
    <w:rsid w:val="004D3E90"/>
    <w:rsid w:val="004D5A57"/>
    <w:rsid w:val="004E77DE"/>
    <w:rsid w:val="004F5738"/>
    <w:rsid w:val="004F69DA"/>
    <w:rsid w:val="00502398"/>
    <w:rsid w:val="00502F58"/>
    <w:rsid w:val="00503775"/>
    <w:rsid w:val="00511FA4"/>
    <w:rsid w:val="0051332E"/>
    <w:rsid w:val="00523465"/>
    <w:rsid w:val="00530DAC"/>
    <w:rsid w:val="00536934"/>
    <w:rsid w:val="00541BE0"/>
    <w:rsid w:val="00544FED"/>
    <w:rsid w:val="005645CE"/>
    <w:rsid w:val="005711B3"/>
    <w:rsid w:val="00576DDC"/>
    <w:rsid w:val="005774F5"/>
    <w:rsid w:val="005B68D4"/>
    <w:rsid w:val="005B6C9E"/>
    <w:rsid w:val="005C48BA"/>
    <w:rsid w:val="005C6577"/>
    <w:rsid w:val="005D54FE"/>
    <w:rsid w:val="005E13C6"/>
    <w:rsid w:val="005E44F1"/>
    <w:rsid w:val="005F538C"/>
    <w:rsid w:val="0060163E"/>
    <w:rsid w:val="0062345D"/>
    <w:rsid w:val="00653938"/>
    <w:rsid w:val="00663BA1"/>
    <w:rsid w:val="006847C9"/>
    <w:rsid w:val="00691291"/>
    <w:rsid w:val="006A0001"/>
    <w:rsid w:val="006A0F42"/>
    <w:rsid w:val="006A3237"/>
    <w:rsid w:val="006A5AED"/>
    <w:rsid w:val="006B539C"/>
    <w:rsid w:val="006C4C7A"/>
    <w:rsid w:val="006D00B7"/>
    <w:rsid w:val="006D0C53"/>
    <w:rsid w:val="006D1CD5"/>
    <w:rsid w:val="006D4647"/>
    <w:rsid w:val="006E6A27"/>
    <w:rsid w:val="006F7C53"/>
    <w:rsid w:val="00707BDA"/>
    <w:rsid w:val="00717B7C"/>
    <w:rsid w:val="00727C21"/>
    <w:rsid w:val="00730AF2"/>
    <w:rsid w:val="00732524"/>
    <w:rsid w:val="00735361"/>
    <w:rsid w:val="007353DB"/>
    <w:rsid w:val="00736CC5"/>
    <w:rsid w:val="00741657"/>
    <w:rsid w:val="00756BAB"/>
    <w:rsid w:val="00762169"/>
    <w:rsid w:val="007636F6"/>
    <w:rsid w:val="00772DDC"/>
    <w:rsid w:val="00773757"/>
    <w:rsid w:val="007745C1"/>
    <w:rsid w:val="007870D0"/>
    <w:rsid w:val="007A72F1"/>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41C2B"/>
    <w:rsid w:val="00850431"/>
    <w:rsid w:val="008507CB"/>
    <w:rsid w:val="00856314"/>
    <w:rsid w:val="00863B58"/>
    <w:rsid w:val="0087346F"/>
    <w:rsid w:val="00873C65"/>
    <w:rsid w:val="00873D6C"/>
    <w:rsid w:val="00881DB6"/>
    <w:rsid w:val="00890CF2"/>
    <w:rsid w:val="008920D2"/>
    <w:rsid w:val="008934AD"/>
    <w:rsid w:val="00893758"/>
    <w:rsid w:val="008A1FBB"/>
    <w:rsid w:val="008A2299"/>
    <w:rsid w:val="008A485C"/>
    <w:rsid w:val="008A5843"/>
    <w:rsid w:val="008C0737"/>
    <w:rsid w:val="008C471D"/>
    <w:rsid w:val="008D0801"/>
    <w:rsid w:val="008D1D5C"/>
    <w:rsid w:val="008D34A2"/>
    <w:rsid w:val="008E4184"/>
    <w:rsid w:val="00901FD8"/>
    <w:rsid w:val="00911184"/>
    <w:rsid w:val="00916DB3"/>
    <w:rsid w:val="00917EFB"/>
    <w:rsid w:val="009239F8"/>
    <w:rsid w:val="00925C7F"/>
    <w:rsid w:val="009276B6"/>
    <w:rsid w:val="0093073B"/>
    <w:rsid w:val="009336EB"/>
    <w:rsid w:val="00934A61"/>
    <w:rsid w:val="00936110"/>
    <w:rsid w:val="00942DCF"/>
    <w:rsid w:val="009535C1"/>
    <w:rsid w:val="0095392A"/>
    <w:rsid w:val="00970D93"/>
    <w:rsid w:val="00972BB8"/>
    <w:rsid w:val="00975065"/>
    <w:rsid w:val="009774B3"/>
    <w:rsid w:val="009919A3"/>
    <w:rsid w:val="0099427B"/>
    <w:rsid w:val="00995444"/>
    <w:rsid w:val="00995ECE"/>
    <w:rsid w:val="009A690A"/>
    <w:rsid w:val="009B56AF"/>
    <w:rsid w:val="009B653E"/>
    <w:rsid w:val="009C269D"/>
    <w:rsid w:val="009C3D16"/>
    <w:rsid w:val="009D34BD"/>
    <w:rsid w:val="009D4640"/>
    <w:rsid w:val="009E5AA4"/>
    <w:rsid w:val="009F067B"/>
    <w:rsid w:val="00A0599D"/>
    <w:rsid w:val="00A10621"/>
    <w:rsid w:val="00A206E6"/>
    <w:rsid w:val="00A20E42"/>
    <w:rsid w:val="00A21DD2"/>
    <w:rsid w:val="00A26CFD"/>
    <w:rsid w:val="00A356B3"/>
    <w:rsid w:val="00A43CE1"/>
    <w:rsid w:val="00A52DAC"/>
    <w:rsid w:val="00A54B98"/>
    <w:rsid w:val="00A62B27"/>
    <w:rsid w:val="00A65A1D"/>
    <w:rsid w:val="00A6690F"/>
    <w:rsid w:val="00A77963"/>
    <w:rsid w:val="00A80B1F"/>
    <w:rsid w:val="00AA2106"/>
    <w:rsid w:val="00AB02FA"/>
    <w:rsid w:val="00AC069C"/>
    <w:rsid w:val="00AC34E8"/>
    <w:rsid w:val="00AC4F03"/>
    <w:rsid w:val="00AD1298"/>
    <w:rsid w:val="00AD658B"/>
    <w:rsid w:val="00AF571C"/>
    <w:rsid w:val="00AF6A7F"/>
    <w:rsid w:val="00B00B5F"/>
    <w:rsid w:val="00B03FB9"/>
    <w:rsid w:val="00B0636D"/>
    <w:rsid w:val="00B072F0"/>
    <w:rsid w:val="00B11B0D"/>
    <w:rsid w:val="00B24B66"/>
    <w:rsid w:val="00B50444"/>
    <w:rsid w:val="00B5409F"/>
    <w:rsid w:val="00B85907"/>
    <w:rsid w:val="00B90A1F"/>
    <w:rsid w:val="00B953EB"/>
    <w:rsid w:val="00B96CEF"/>
    <w:rsid w:val="00BA1285"/>
    <w:rsid w:val="00BB66A5"/>
    <w:rsid w:val="00BC0B8F"/>
    <w:rsid w:val="00BC6179"/>
    <w:rsid w:val="00BC6BE8"/>
    <w:rsid w:val="00BD68C1"/>
    <w:rsid w:val="00BE6F5D"/>
    <w:rsid w:val="00C32653"/>
    <w:rsid w:val="00C34282"/>
    <w:rsid w:val="00C35ED9"/>
    <w:rsid w:val="00C44721"/>
    <w:rsid w:val="00C5510F"/>
    <w:rsid w:val="00C60AD3"/>
    <w:rsid w:val="00C65DDD"/>
    <w:rsid w:val="00C6693A"/>
    <w:rsid w:val="00C7277D"/>
    <w:rsid w:val="00C73901"/>
    <w:rsid w:val="00C74504"/>
    <w:rsid w:val="00C8388F"/>
    <w:rsid w:val="00C90D61"/>
    <w:rsid w:val="00C97CBB"/>
    <w:rsid w:val="00CA1268"/>
    <w:rsid w:val="00CA19DF"/>
    <w:rsid w:val="00CA2FA0"/>
    <w:rsid w:val="00CA74A1"/>
    <w:rsid w:val="00CB1F12"/>
    <w:rsid w:val="00CB62DC"/>
    <w:rsid w:val="00CC2F90"/>
    <w:rsid w:val="00CC3FA3"/>
    <w:rsid w:val="00CD29BE"/>
    <w:rsid w:val="00CF097B"/>
    <w:rsid w:val="00CF5D89"/>
    <w:rsid w:val="00CF6BFB"/>
    <w:rsid w:val="00D00F75"/>
    <w:rsid w:val="00D1396C"/>
    <w:rsid w:val="00D15E63"/>
    <w:rsid w:val="00D16020"/>
    <w:rsid w:val="00D17634"/>
    <w:rsid w:val="00D24584"/>
    <w:rsid w:val="00D26473"/>
    <w:rsid w:val="00D3258B"/>
    <w:rsid w:val="00D4697D"/>
    <w:rsid w:val="00D60C12"/>
    <w:rsid w:val="00D642DE"/>
    <w:rsid w:val="00D663A5"/>
    <w:rsid w:val="00D749ED"/>
    <w:rsid w:val="00D83190"/>
    <w:rsid w:val="00D90B13"/>
    <w:rsid w:val="00D95F47"/>
    <w:rsid w:val="00D97ABB"/>
    <w:rsid w:val="00DB1803"/>
    <w:rsid w:val="00DB4632"/>
    <w:rsid w:val="00DC0AF2"/>
    <w:rsid w:val="00DC6DEE"/>
    <w:rsid w:val="00DD3F30"/>
    <w:rsid w:val="00DE0A0F"/>
    <w:rsid w:val="00DF0F36"/>
    <w:rsid w:val="00DF1A7E"/>
    <w:rsid w:val="00DF4B79"/>
    <w:rsid w:val="00DF7472"/>
    <w:rsid w:val="00E0281F"/>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7A1A"/>
    <w:rsid w:val="00E608E7"/>
    <w:rsid w:val="00E64F52"/>
    <w:rsid w:val="00E717F7"/>
    <w:rsid w:val="00E813C6"/>
    <w:rsid w:val="00E83863"/>
    <w:rsid w:val="00E85594"/>
    <w:rsid w:val="00E9126A"/>
    <w:rsid w:val="00E91860"/>
    <w:rsid w:val="00E96B88"/>
    <w:rsid w:val="00EB7FC6"/>
    <w:rsid w:val="00EC1B5D"/>
    <w:rsid w:val="00ED5071"/>
    <w:rsid w:val="00ED5808"/>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3380"/>
    <w:rsid w:val="00FA644F"/>
    <w:rsid w:val="00FB0599"/>
    <w:rsid w:val="00FB0C13"/>
    <w:rsid w:val="00FB1DA6"/>
    <w:rsid w:val="00FB4D0B"/>
    <w:rsid w:val="00FD25CD"/>
    <w:rsid w:val="00FD4E8E"/>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6B0371E5-EDCE-41E1-8E3F-6382E24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nda.riekstina@limb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08:24:29.961"/>
    </inkml:context>
    <inkml:brush xml:id="br0">
      <inkml:brushProperty name="width" value="0.1" units="cm"/>
      <inkml:brushProperty name="height" value="0.1" units="cm"/>
      <inkml:brushProperty name="color" value="#FFC114"/>
    </inkml:brush>
  </inkml:definitions>
  <inkml:trace contextRef="#ctx0" brushRef="#br0">0 4734 24425,'2776'-4734'0</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6</Pages>
  <Words>6815</Words>
  <Characters>3886</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Zanda Riekstina</cp:lastModifiedBy>
  <cp:revision>24</cp:revision>
  <cp:lastPrinted>2025-02-10T11:37:00Z</cp:lastPrinted>
  <dcterms:created xsi:type="dcterms:W3CDTF">2024-11-14T06:12:00Z</dcterms:created>
  <dcterms:modified xsi:type="dcterms:W3CDTF">2025-07-15T08:34:00Z</dcterms:modified>
</cp:coreProperties>
</file>