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63FB" w14:textId="2E2CB9BA" w:rsidR="00C605BC" w:rsidRPr="00DB7944" w:rsidRDefault="00C605BC" w:rsidP="00C605BC">
      <w:pPr>
        <w:pStyle w:val="Galvene"/>
        <w:jc w:val="center"/>
        <w:rPr>
          <w:b/>
        </w:rPr>
      </w:pPr>
      <w:r w:rsidRPr="00DB7944">
        <w:rPr>
          <w:b/>
        </w:rPr>
        <w:t xml:space="preserve">LIMBAŽU </w:t>
      </w:r>
      <w:r w:rsidR="005329FD">
        <w:rPr>
          <w:b/>
        </w:rPr>
        <w:t>VIDUSSKOLA</w:t>
      </w:r>
    </w:p>
    <w:p w14:paraId="6B1E7B35" w14:textId="385B175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 xml:space="preserve">Nr. 90009114631, </w:t>
      </w:r>
      <w:r w:rsidR="005329FD">
        <w:t xml:space="preserve">Parka </w:t>
      </w:r>
      <w:r w:rsidRPr="00DB7944">
        <w:t xml:space="preserve">iela </w:t>
      </w:r>
      <w:r w:rsidR="005329FD">
        <w:t>38</w:t>
      </w:r>
      <w:r w:rsidRPr="00DB7944">
        <w:t>, Limbaži, Limbažu novads, LV-4001</w:t>
      </w:r>
    </w:p>
    <w:p w14:paraId="0B699718" w14:textId="77777777" w:rsidR="00C605BC" w:rsidRPr="00DB7944" w:rsidRDefault="00C605BC" w:rsidP="00C605BC">
      <w:pPr>
        <w:jc w:val="center"/>
        <w:rPr>
          <w:b/>
        </w:rPr>
      </w:pPr>
    </w:p>
    <w:p w14:paraId="6CD62A7D" w14:textId="2D024AE8" w:rsidR="00C605BC" w:rsidRPr="00C771C1" w:rsidRDefault="00C605BC" w:rsidP="00C605BC">
      <w:pPr>
        <w:jc w:val="center"/>
      </w:pPr>
      <w:r w:rsidRPr="00C771C1">
        <w:t xml:space="preserve">UZAICINĀJUMS IESNIEGT PIEDĀVĀJUMU </w:t>
      </w:r>
      <w:r w:rsidR="00C60D38">
        <w:t>CENU APTAUJAI</w:t>
      </w:r>
    </w:p>
    <w:p w14:paraId="6F28F525" w14:textId="77777777" w:rsidR="00C605BC" w:rsidRPr="00DB7944" w:rsidRDefault="00C605BC" w:rsidP="00C605BC">
      <w:pPr>
        <w:jc w:val="both"/>
      </w:pPr>
    </w:p>
    <w:p w14:paraId="54642468" w14:textId="0EA73CB6" w:rsidR="00C605BC" w:rsidRDefault="00C605BC" w:rsidP="005329FD">
      <w:pPr>
        <w:jc w:val="center"/>
        <w:rPr>
          <w:bCs/>
        </w:rPr>
      </w:pPr>
      <w:r w:rsidRPr="00DB7944">
        <w:t xml:space="preserve">Limbažu </w:t>
      </w:r>
      <w:r w:rsidR="005329FD">
        <w:t>vidusskola</w:t>
      </w:r>
      <w:r w:rsidRPr="00DB7944">
        <w:t xml:space="preserve"> uzaicina Jūs iesniegt sav</w:t>
      </w:r>
      <w:r w:rsidR="007839CE" w:rsidRPr="00DB7944">
        <w:t xml:space="preserve">u cenu piedāvājumu </w:t>
      </w:r>
      <w:r w:rsidR="005329FD">
        <w:t xml:space="preserve">cenu aptaujai </w:t>
      </w:r>
      <w:r w:rsidR="00D4625B" w:rsidRPr="005329FD">
        <w:rPr>
          <w:bCs/>
        </w:rPr>
        <w:t>„</w:t>
      </w:r>
      <w:bookmarkStart w:id="0" w:name="_Hlk204171381"/>
      <w:r w:rsidR="000605C7">
        <w:rPr>
          <w:bCs/>
        </w:rPr>
        <w:t>Ž</w:t>
      </w:r>
      <w:r w:rsidR="00C65913">
        <w:rPr>
          <w:bCs/>
        </w:rPr>
        <w:t xml:space="preserve">alūziju  </w:t>
      </w:r>
      <w:r w:rsidR="00EB194B">
        <w:rPr>
          <w:bCs/>
        </w:rPr>
        <w:t>pie</w:t>
      </w:r>
      <w:r w:rsidR="00ED03E2">
        <w:rPr>
          <w:bCs/>
        </w:rPr>
        <w:t>gādei</w:t>
      </w:r>
      <w:r w:rsidR="00C65913">
        <w:rPr>
          <w:bCs/>
        </w:rPr>
        <w:t xml:space="preserve"> un uzstādīšanai</w:t>
      </w:r>
      <w:r w:rsidR="002C7220">
        <w:rPr>
          <w:bCs/>
        </w:rPr>
        <w:t xml:space="preserve"> </w:t>
      </w:r>
      <w:r w:rsidR="00EB194B">
        <w:rPr>
          <w:bCs/>
        </w:rPr>
        <w:t>Limbažu vidusskolā</w:t>
      </w:r>
      <w:r w:rsidR="002C7220">
        <w:rPr>
          <w:bCs/>
        </w:rPr>
        <w:t>“</w:t>
      </w:r>
    </w:p>
    <w:bookmarkEnd w:id="0"/>
    <w:p w14:paraId="7D093A9A" w14:textId="77777777" w:rsidR="00C65913" w:rsidRPr="005329FD" w:rsidRDefault="00C65913" w:rsidP="005329FD">
      <w:pPr>
        <w:jc w:val="center"/>
      </w:pPr>
    </w:p>
    <w:p w14:paraId="7837E1D8" w14:textId="250C68C4" w:rsidR="0070396C" w:rsidRPr="0070396C" w:rsidRDefault="0070396C" w:rsidP="0070396C">
      <w:pPr>
        <w:numPr>
          <w:ilvl w:val="0"/>
          <w:numId w:val="18"/>
        </w:numPr>
        <w:jc w:val="both"/>
        <w:rPr>
          <w:bCs/>
          <w:color w:val="000000" w:themeColor="text1"/>
        </w:rPr>
      </w:pPr>
      <w:r w:rsidRPr="0070396C">
        <w:rPr>
          <w:bCs/>
          <w:color w:val="000000" w:themeColor="text1"/>
        </w:rPr>
        <w:t xml:space="preserve">Līgumā paredzēto darbu izpildes laiks – no iepirkuma līguma noslēgšanas dienas </w:t>
      </w:r>
      <w:r w:rsidR="00CD1B24">
        <w:rPr>
          <w:bCs/>
          <w:color w:val="000000" w:themeColor="text1"/>
        </w:rPr>
        <w:t>30 dienas</w:t>
      </w:r>
    </w:p>
    <w:p w14:paraId="12E0056C" w14:textId="501694C9" w:rsidR="0070396C" w:rsidRPr="0070396C" w:rsidRDefault="0070396C" w:rsidP="0070396C">
      <w:pPr>
        <w:numPr>
          <w:ilvl w:val="0"/>
          <w:numId w:val="18"/>
        </w:numPr>
        <w:jc w:val="both"/>
        <w:rPr>
          <w:bCs/>
          <w:color w:val="000000" w:themeColor="text1"/>
        </w:rPr>
      </w:pPr>
      <w:r w:rsidRPr="0070396C">
        <w:rPr>
          <w:bCs/>
          <w:color w:val="000000" w:themeColor="text1"/>
        </w:rPr>
        <w:t xml:space="preserve">Līguma apmaksa – Pasūtītājs veic līguma apmaksu 10 (desmit) kalendāro dienu laikā pēc darbu pabeigšanas, pamatojoties uz abpusēji parakstīto nodošanas – pieņemšanas aktu un Izpildītāja iesniegto rēķinu </w:t>
      </w:r>
      <w:r w:rsidR="00C65913">
        <w:rPr>
          <w:bCs/>
          <w:color w:val="000000" w:themeColor="text1"/>
        </w:rPr>
        <w:t>(e-rēķinu)</w:t>
      </w:r>
    </w:p>
    <w:p w14:paraId="373CADB7" w14:textId="77777777" w:rsidR="0070396C" w:rsidRPr="0070396C" w:rsidRDefault="0070396C" w:rsidP="0070396C">
      <w:pPr>
        <w:numPr>
          <w:ilvl w:val="0"/>
          <w:numId w:val="18"/>
        </w:numPr>
        <w:jc w:val="both"/>
        <w:rPr>
          <w:bCs/>
          <w:color w:val="000000" w:themeColor="text1"/>
        </w:rPr>
      </w:pPr>
      <w:r w:rsidRPr="0070396C">
        <w:rPr>
          <w:bCs/>
          <w:color w:val="000000" w:themeColor="text1"/>
        </w:rPr>
        <w:t>Iesniedzamie dokumenti:</w:t>
      </w:r>
    </w:p>
    <w:tbl>
      <w:tblPr>
        <w:tblStyle w:val="Reatabula"/>
        <w:tblW w:w="0" w:type="auto"/>
        <w:tblInd w:w="928" w:type="dxa"/>
        <w:tblLook w:val="04A0" w:firstRow="1" w:lastRow="0" w:firstColumn="1" w:lastColumn="0" w:noHBand="0" w:noVBand="1"/>
      </w:tblPr>
      <w:tblGrid>
        <w:gridCol w:w="4350"/>
        <w:gridCol w:w="4350"/>
      </w:tblGrid>
      <w:tr w:rsidR="0070396C" w:rsidRPr="0070396C" w14:paraId="75EBDDEE"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2DE12923" w14:textId="77777777" w:rsidR="0070396C" w:rsidRPr="0070396C" w:rsidRDefault="0070396C" w:rsidP="0070396C">
            <w:pPr>
              <w:jc w:val="both"/>
              <w:rPr>
                <w:b/>
                <w:bCs/>
                <w:color w:val="000000" w:themeColor="text1"/>
              </w:rPr>
            </w:pPr>
            <w:r w:rsidRPr="0070396C">
              <w:rPr>
                <w:b/>
                <w:bCs/>
                <w:color w:val="000000" w:themeColor="text1"/>
              </w:rPr>
              <w:t>Prasība</w:t>
            </w:r>
          </w:p>
        </w:tc>
        <w:tc>
          <w:tcPr>
            <w:tcW w:w="4350" w:type="dxa"/>
            <w:tcBorders>
              <w:top w:val="single" w:sz="4" w:space="0" w:color="auto"/>
              <w:left w:val="single" w:sz="4" w:space="0" w:color="auto"/>
              <w:bottom w:val="single" w:sz="4" w:space="0" w:color="auto"/>
              <w:right w:val="single" w:sz="4" w:space="0" w:color="auto"/>
            </w:tcBorders>
            <w:hideMark/>
          </w:tcPr>
          <w:p w14:paraId="31F3ED85" w14:textId="77777777" w:rsidR="0070396C" w:rsidRPr="0070396C" w:rsidRDefault="0070396C" w:rsidP="0070396C">
            <w:pPr>
              <w:jc w:val="both"/>
              <w:rPr>
                <w:b/>
                <w:bCs/>
                <w:color w:val="000000" w:themeColor="text1"/>
              </w:rPr>
            </w:pPr>
            <w:r w:rsidRPr="0070396C">
              <w:rPr>
                <w:b/>
                <w:bCs/>
                <w:color w:val="000000" w:themeColor="text1"/>
              </w:rPr>
              <w:t>Iesniedzamais dokuments</w:t>
            </w:r>
          </w:p>
        </w:tc>
      </w:tr>
      <w:tr w:rsidR="0070396C" w:rsidRPr="0070396C" w14:paraId="51D9489B"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74ADF2C3" w14:textId="77777777" w:rsidR="0070396C" w:rsidRPr="0070396C" w:rsidRDefault="0070396C" w:rsidP="0070396C">
            <w:pPr>
              <w:jc w:val="both"/>
              <w:rPr>
                <w:color w:val="000000" w:themeColor="text1"/>
              </w:rPr>
            </w:pPr>
            <w:r w:rsidRPr="0070396C">
              <w:rPr>
                <w:color w:val="000000" w:themeColor="text1"/>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5047140E" w14:textId="77777777" w:rsidR="0070396C" w:rsidRPr="0070396C" w:rsidRDefault="0070396C" w:rsidP="0070396C">
            <w:pPr>
              <w:jc w:val="both"/>
              <w:rPr>
                <w:color w:val="000000" w:themeColor="text1"/>
              </w:rPr>
            </w:pPr>
            <w:r w:rsidRPr="0070396C">
              <w:rPr>
                <w:iCs/>
                <w:color w:val="000000" w:themeColor="text1"/>
              </w:rPr>
              <w:t>Apliecinājums par neatkarīgi sagatavotu piedāvājumu atbilstoši uzaicinājuma 3.pielikumam</w:t>
            </w:r>
          </w:p>
        </w:tc>
      </w:tr>
      <w:tr w:rsidR="0070396C" w:rsidRPr="0070396C" w14:paraId="0E056616"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17C35540" w14:textId="0CB3548F" w:rsidR="0070396C" w:rsidRPr="00C65913" w:rsidRDefault="0070396C" w:rsidP="0070396C">
            <w:pPr>
              <w:jc w:val="both"/>
              <w:rPr>
                <w:color w:val="000000" w:themeColor="text1"/>
              </w:rPr>
            </w:pPr>
            <w:r w:rsidRPr="00C65913">
              <w:rPr>
                <w:color w:val="000000" w:themeColor="text1"/>
              </w:rPr>
              <w:t xml:space="preserve">Pretendentam iepriekšējo </w:t>
            </w:r>
            <w:r w:rsidR="00EB194B" w:rsidRPr="00C65913">
              <w:rPr>
                <w:color w:val="000000" w:themeColor="text1"/>
              </w:rPr>
              <w:t>3</w:t>
            </w:r>
            <w:r w:rsidRPr="00C65913">
              <w:rPr>
                <w:color w:val="000000" w:themeColor="text1"/>
              </w:rPr>
              <w:t xml:space="preserve"> </w:t>
            </w:r>
            <w:r w:rsidR="00EB194B" w:rsidRPr="00C65913">
              <w:rPr>
                <w:color w:val="000000" w:themeColor="text1"/>
              </w:rPr>
              <w:t>(trīs</w:t>
            </w:r>
            <w:r w:rsidRPr="00C65913">
              <w:rPr>
                <w:color w:val="000000" w:themeColor="text1"/>
              </w:rPr>
              <w:t xml:space="preserve">)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C65913">
              <w:rPr>
                <w:bCs/>
              </w:rPr>
              <w:t>žalūziju piegādei un uzstādīšanai</w:t>
            </w:r>
          </w:p>
        </w:tc>
        <w:tc>
          <w:tcPr>
            <w:tcW w:w="4350" w:type="dxa"/>
            <w:tcBorders>
              <w:top w:val="single" w:sz="4" w:space="0" w:color="auto"/>
              <w:left w:val="single" w:sz="4" w:space="0" w:color="auto"/>
              <w:bottom w:val="single" w:sz="4" w:space="0" w:color="auto"/>
              <w:right w:val="single" w:sz="4" w:space="0" w:color="auto"/>
            </w:tcBorders>
            <w:hideMark/>
          </w:tcPr>
          <w:p w14:paraId="3BAA4427" w14:textId="77777777" w:rsidR="0070396C" w:rsidRPr="0070396C" w:rsidRDefault="0070396C" w:rsidP="0070396C">
            <w:pPr>
              <w:jc w:val="both"/>
              <w:rPr>
                <w:color w:val="000000" w:themeColor="text1"/>
              </w:rPr>
            </w:pPr>
            <w:r w:rsidRPr="0070396C">
              <w:rPr>
                <w:iCs/>
                <w:color w:val="000000" w:themeColor="text1"/>
              </w:rPr>
              <w:t>Pretendenta piedāvājuma veidlapa atbilstoši uzaicinājuma 2.pielikumam</w:t>
            </w:r>
          </w:p>
        </w:tc>
      </w:tr>
      <w:tr w:rsidR="0070396C" w:rsidRPr="0070396C" w14:paraId="02EC19D9"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002A0C46" w14:textId="77777777" w:rsidR="0070396C" w:rsidRPr="00C65913" w:rsidRDefault="0070396C" w:rsidP="0070396C">
            <w:pPr>
              <w:jc w:val="both"/>
              <w:rPr>
                <w:b/>
                <w:color w:val="000000" w:themeColor="text1"/>
              </w:rPr>
            </w:pPr>
            <w:r w:rsidRPr="00C65913">
              <w:rPr>
                <w:b/>
                <w:bCs/>
                <w:color w:val="000000" w:themeColor="text1"/>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68258855" w14:textId="77777777" w:rsidR="0070396C" w:rsidRPr="0070396C" w:rsidRDefault="0070396C" w:rsidP="0070396C">
            <w:pPr>
              <w:jc w:val="both"/>
              <w:rPr>
                <w:b/>
                <w:color w:val="000000" w:themeColor="text1"/>
              </w:rPr>
            </w:pPr>
          </w:p>
        </w:tc>
      </w:tr>
      <w:tr w:rsidR="0070396C" w:rsidRPr="0070396C" w14:paraId="3429E09B" w14:textId="77777777" w:rsidTr="0070396C">
        <w:tc>
          <w:tcPr>
            <w:tcW w:w="4350" w:type="dxa"/>
            <w:tcBorders>
              <w:top w:val="single" w:sz="4" w:space="0" w:color="auto"/>
              <w:left w:val="single" w:sz="4" w:space="0" w:color="auto"/>
              <w:bottom w:val="single" w:sz="4" w:space="0" w:color="auto"/>
              <w:right w:val="single" w:sz="4" w:space="0" w:color="auto"/>
            </w:tcBorders>
            <w:vAlign w:val="center"/>
            <w:hideMark/>
          </w:tcPr>
          <w:p w14:paraId="36A84A16" w14:textId="77777777" w:rsidR="0070396C" w:rsidRPr="0070396C" w:rsidRDefault="0070396C" w:rsidP="0070396C">
            <w:pPr>
              <w:jc w:val="both"/>
              <w:rPr>
                <w:bCs/>
                <w:color w:val="000000" w:themeColor="text1"/>
              </w:rPr>
            </w:pPr>
            <w:r w:rsidRPr="0070396C">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712F06EF" w14:textId="4A692DAE" w:rsidR="0070396C" w:rsidRPr="0070396C" w:rsidRDefault="0070396C" w:rsidP="0070396C">
            <w:pPr>
              <w:jc w:val="both"/>
              <w:rPr>
                <w:bCs/>
                <w:color w:val="000000" w:themeColor="text1"/>
              </w:rPr>
            </w:pPr>
            <w:r w:rsidRPr="0070396C">
              <w:rPr>
                <w:bCs/>
                <w:iCs/>
                <w:color w:val="000000" w:themeColor="text1"/>
              </w:rPr>
              <w:t xml:space="preserve">Pretendenta piedāvājuma veidlapa atbilstoši uzaicinājuma 2.pielikumam, </w:t>
            </w:r>
          </w:p>
        </w:tc>
      </w:tr>
    </w:tbl>
    <w:p w14:paraId="459A75CC" w14:textId="77777777" w:rsidR="0070396C" w:rsidRPr="0070396C" w:rsidRDefault="0070396C" w:rsidP="0070396C">
      <w:pPr>
        <w:jc w:val="both"/>
        <w:rPr>
          <w:b/>
          <w:color w:val="000000" w:themeColor="text1"/>
        </w:rPr>
      </w:pPr>
    </w:p>
    <w:p w14:paraId="51A5E4A1" w14:textId="7A49ABE6" w:rsidR="0070396C" w:rsidRPr="0070396C" w:rsidRDefault="0070396C" w:rsidP="0070396C">
      <w:pPr>
        <w:numPr>
          <w:ilvl w:val="0"/>
          <w:numId w:val="19"/>
        </w:numPr>
        <w:jc w:val="both"/>
        <w:rPr>
          <w:b/>
          <w:color w:val="000000" w:themeColor="text1"/>
        </w:rPr>
      </w:pPr>
      <w:r w:rsidRPr="0070396C">
        <w:rPr>
          <w:b/>
          <w:color w:val="000000" w:themeColor="text1"/>
        </w:rPr>
        <w:t xml:space="preserve">Piedāvājumu cenu aptaujai var iesniegt </w:t>
      </w:r>
      <w:r w:rsidRPr="0070396C">
        <w:rPr>
          <w:b/>
          <w:bCs/>
          <w:color w:val="000000" w:themeColor="text1"/>
        </w:rPr>
        <w:t xml:space="preserve">līdz </w:t>
      </w:r>
      <w:r w:rsidRPr="009F176F">
        <w:rPr>
          <w:b/>
          <w:bCs/>
          <w:color w:val="000000" w:themeColor="text1"/>
        </w:rPr>
        <w:t>202</w:t>
      </w:r>
      <w:r w:rsidR="000605C7" w:rsidRPr="009F176F">
        <w:rPr>
          <w:b/>
          <w:bCs/>
          <w:color w:val="000000" w:themeColor="text1"/>
        </w:rPr>
        <w:t>5</w:t>
      </w:r>
      <w:r w:rsidRPr="009F176F">
        <w:rPr>
          <w:b/>
          <w:bCs/>
          <w:color w:val="000000" w:themeColor="text1"/>
        </w:rPr>
        <w:t xml:space="preserve">.gada </w:t>
      </w:r>
      <w:r w:rsidR="00ED03E2" w:rsidRPr="009F176F">
        <w:rPr>
          <w:b/>
          <w:bCs/>
          <w:color w:val="000000" w:themeColor="text1"/>
        </w:rPr>
        <w:t xml:space="preserve"> </w:t>
      </w:r>
      <w:r w:rsidR="009F176F">
        <w:rPr>
          <w:b/>
          <w:bCs/>
          <w:color w:val="000000" w:themeColor="text1"/>
        </w:rPr>
        <w:t>31. jūlijam</w:t>
      </w:r>
      <w:r w:rsidRPr="009F176F">
        <w:rPr>
          <w:b/>
          <w:bCs/>
          <w:color w:val="000000" w:themeColor="text1"/>
        </w:rPr>
        <w:t>, plkst. 1</w:t>
      </w:r>
      <w:r w:rsidR="00B410CC" w:rsidRPr="009F176F">
        <w:rPr>
          <w:b/>
          <w:bCs/>
          <w:color w:val="000000" w:themeColor="text1"/>
        </w:rPr>
        <w:t>1</w:t>
      </w:r>
      <w:r w:rsidRPr="009F176F">
        <w:rPr>
          <w:b/>
          <w:bCs/>
          <w:color w:val="000000" w:themeColor="text1"/>
        </w:rPr>
        <w:t>:00</w:t>
      </w:r>
    </w:p>
    <w:p w14:paraId="6440E64D" w14:textId="474B218D" w:rsidR="0070396C" w:rsidRPr="0070396C" w:rsidRDefault="0070396C" w:rsidP="0070396C">
      <w:pPr>
        <w:numPr>
          <w:ilvl w:val="0"/>
          <w:numId w:val="19"/>
        </w:numPr>
        <w:jc w:val="both"/>
        <w:rPr>
          <w:bCs/>
          <w:color w:val="000000" w:themeColor="text1"/>
        </w:rPr>
      </w:pPr>
      <w:r w:rsidRPr="0070396C">
        <w:rPr>
          <w:bCs/>
          <w:color w:val="000000" w:themeColor="text1"/>
        </w:rPr>
        <w:t xml:space="preserve">Piedāvājumi, kas tiks iesniegti pēc </w:t>
      </w:r>
      <w:r w:rsidR="009F176F">
        <w:rPr>
          <w:bCs/>
          <w:color w:val="000000" w:themeColor="text1"/>
        </w:rPr>
        <w:t>augstāk</w:t>
      </w:r>
      <w:r w:rsidRPr="0070396C">
        <w:rPr>
          <w:bCs/>
          <w:color w:val="000000" w:themeColor="text1"/>
        </w:rPr>
        <w:t xml:space="preserve"> norādīta termiņa, netiks vērtēti.</w:t>
      </w:r>
    </w:p>
    <w:p w14:paraId="28D014CE"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var tikt iesniegti:</w:t>
      </w:r>
    </w:p>
    <w:p w14:paraId="51BAEDD7" w14:textId="15D7CAC4" w:rsidR="0070396C" w:rsidRPr="0070396C" w:rsidRDefault="0070396C" w:rsidP="0070396C">
      <w:pPr>
        <w:numPr>
          <w:ilvl w:val="0"/>
          <w:numId w:val="20"/>
        </w:numPr>
        <w:jc w:val="both"/>
        <w:rPr>
          <w:bCs/>
          <w:color w:val="000000" w:themeColor="text1"/>
        </w:rPr>
      </w:pPr>
      <w:r w:rsidRPr="0070396C">
        <w:rPr>
          <w:bCs/>
          <w:color w:val="000000" w:themeColor="text1"/>
        </w:rPr>
        <w:t xml:space="preserve">iesniedzot personīgi </w:t>
      </w:r>
      <w:r w:rsidR="005329FD" w:rsidRPr="005329FD">
        <w:rPr>
          <w:bCs/>
          <w:color w:val="000000" w:themeColor="text1"/>
        </w:rPr>
        <w:t>Parka iela 38, Limbaži</w:t>
      </w:r>
      <w:r w:rsidRPr="0070396C">
        <w:rPr>
          <w:bCs/>
          <w:color w:val="000000" w:themeColor="text1"/>
        </w:rPr>
        <w:t>, Limbažu novadā;</w:t>
      </w:r>
    </w:p>
    <w:p w14:paraId="0B432421" w14:textId="7FCD91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pa pastu vai nogādājot ar kurjeru, adresējot </w:t>
      </w:r>
      <w:r w:rsidR="005329FD" w:rsidRPr="005329FD">
        <w:rPr>
          <w:bCs/>
          <w:color w:val="000000" w:themeColor="text1"/>
        </w:rPr>
        <w:t>Parka iela 38, Limbaži</w:t>
      </w:r>
      <w:r w:rsidRPr="0070396C">
        <w:rPr>
          <w:bCs/>
          <w:color w:val="000000" w:themeColor="text1"/>
        </w:rPr>
        <w:t>, Limbažu novads;</w:t>
      </w:r>
    </w:p>
    <w:p w14:paraId="29CDC35B" w14:textId="3F31BF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ieskanētu pa e-pastu </w:t>
      </w:r>
      <w:hyperlink r:id="rId7" w:history="1">
        <w:r w:rsidR="005329FD" w:rsidRPr="005329FD">
          <w:rPr>
            <w:rStyle w:val="Hipersaite"/>
            <w:bCs/>
          </w:rPr>
          <w:t>limbazu.vsk@limbazunovads.lv</w:t>
        </w:r>
      </w:hyperlink>
      <w:r w:rsidRPr="0070396C">
        <w:rPr>
          <w:bCs/>
          <w:color w:val="000000" w:themeColor="text1"/>
        </w:rPr>
        <w:t>, pēc tam oriģinālu nosūtot pa pastu;</w:t>
      </w:r>
    </w:p>
    <w:p w14:paraId="55CC4AD5" w14:textId="225950D8"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elektroniski parakstītu uz e-pastu </w:t>
      </w:r>
      <w:hyperlink r:id="rId8" w:history="1">
        <w:r w:rsidR="005329FD" w:rsidRPr="005329FD">
          <w:rPr>
            <w:rStyle w:val="Hipersaite"/>
            <w:bCs/>
          </w:rPr>
          <w:t>limbazu.vsk@limbazunovads.lv</w:t>
        </w:r>
      </w:hyperlink>
      <w:r w:rsidR="005329FD">
        <w:rPr>
          <w:bCs/>
          <w:color w:val="000000" w:themeColor="text1"/>
        </w:rPr>
        <w:t>.</w:t>
      </w:r>
      <w:r w:rsidRPr="0070396C">
        <w:rPr>
          <w:bCs/>
          <w:color w:val="000000" w:themeColor="text1"/>
        </w:rPr>
        <w:t xml:space="preserve"> </w:t>
      </w:r>
    </w:p>
    <w:p w14:paraId="195F9FE1"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Piedāvājuma izvēles kritērijs ir pēc cenu aptaujas noteikumiem un tā pielikumiem atbilstošs saimnieciski visizdevīgākais piedāvājums, kuru Pasūtītājs nosaka, ņemot vērā cenu.</w:t>
      </w:r>
    </w:p>
    <w:p w14:paraId="04852DB2" w14:textId="77777777" w:rsidR="0070396C" w:rsidRPr="0070396C" w:rsidRDefault="0070396C" w:rsidP="0070396C">
      <w:pPr>
        <w:numPr>
          <w:ilvl w:val="0"/>
          <w:numId w:val="19"/>
        </w:numPr>
        <w:jc w:val="both"/>
        <w:rPr>
          <w:bCs/>
          <w:color w:val="000000" w:themeColor="text1"/>
        </w:rPr>
      </w:pPr>
      <w:r w:rsidRPr="0070396C">
        <w:rPr>
          <w:bCs/>
          <w:color w:val="000000" w:themeColor="text1"/>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436A690" w14:textId="7D9124F2" w:rsidR="0070396C" w:rsidRPr="0070396C" w:rsidRDefault="0070396C" w:rsidP="0070396C">
      <w:pPr>
        <w:numPr>
          <w:ilvl w:val="0"/>
          <w:numId w:val="19"/>
        </w:numPr>
        <w:jc w:val="both"/>
        <w:rPr>
          <w:b/>
          <w:color w:val="000000" w:themeColor="text1"/>
        </w:rPr>
      </w:pPr>
      <w:r w:rsidRPr="0070396C">
        <w:rPr>
          <w:b/>
          <w:color w:val="000000" w:themeColor="text1"/>
        </w:rPr>
        <w:t xml:space="preserve">Kontaktpersona:  </w:t>
      </w:r>
      <w:r w:rsidR="00E70259" w:rsidRPr="00E70259">
        <w:rPr>
          <w:b/>
          <w:color w:val="000000" w:themeColor="text1"/>
        </w:rPr>
        <w:t xml:space="preserve">Jānis </w:t>
      </w:r>
      <w:proofErr w:type="spellStart"/>
      <w:r w:rsidR="00E70259" w:rsidRPr="00E70259">
        <w:rPr>
          <w:b/>
          <w:color w:val="000000" w:themeColor="text1"/>
        </w:rPr>
        <w:t>Menke</w:t>
      </w:r>
      <w:proofErr w:type="spellEnd"/>
      <w:r w:rsidRPr="0070396C">
        <w:rPr>
          <w:b/>
          <w:color w:val="000000" w:themeColor="text1"/>
        </w:rPr>
        <w:t>, tālr.2</w:t>
      </w:r>
      <w:r w:rsidR="00E70259" w:rsidRPr="00E70259">
        <w:rPr>
          <w:b/>
          <w:color w:val="000000" w:themeColor="text1"/>
        </w:rPr>
        <w:t>5438599</w:t>
      </w:r>
      <w:r w:rsidRPr="0070396C">
        <w:rPr>
          <w:b/>
          <w:color w:val="000000" w:themeColor="text1"/>
        </w:rPr>
        <w:t>.</w:t>
      </w:r>
    </w:p>
    <w:p w14:paraId="3FA08BD3" w14:textId="77777777" w:rsidR="0070396C" w:rsidRPr="0070396C" w:rsidRDefault="0070396C" w:rsidP="0070396C">
      <w:pPr>
        <w:jc w:val="both"/>
        <w:rPr>
          <w:b/>
          <w:color w:val="000000" w:themeColor="text1"/>
        </w:rPr>
      </w:pPr>
    </w:p>
    <w:p w14:paraId="0D20E942" w14:textId="77777777" w:rsidR="0070396C" w:rsidRPr="0070396C" w:rsidRDefault="0070396C" w:rsidP="0070396C">
      <w:pPr>
        <w:jc w:val="both"/>
        <w:rPr>
          <w:bCs/>
          <w:color w:val="000000" w:themeColor="text1"/>
        </w:rPr>
      </w:pPr>
      <w:r w:rsidRPr="0070396C">
        <w:rPr>
          <w:bCs/>
          <w:color w:val="000000" w:themeColor="text1"/>
        </w:rPr>
        <w:lastRenderedPageBreak/>
        <w:t xml:space="preserve">Pielikumā: </w:t>
      </w:r>
      <w:r w:rsidRPr="0070396C">
        <w:rPr>
          <w:bCs/>
          <w:color w:val="000000" w:themeColor="text1"/>
        </w:rPr>
        <w:tab/>
      </w:r>
    </w:p>
    <w:p w14:paraId="42A14704" w14:textId="4A104C84" w:rsidR="0070396C" w:rsidRPr="0070396C" w:rsidRDefault="0070396C" w:rsidP="0070396C">
      <w:pPr>
        <w:jc w:val="both"/>
        <w:rPr>
          <w:bCs/>
          <w:color w:val="000000" w:themeColor="text1"/>
        </w:rPr>
      </w:pPr>
      <w:r w:rsidRPr="0070396C">
        <w:rPr>
          <w:bCs/>
          <w:color w:val="000000" w:themeColor="text1"/>
        </w:rPr>
        <w:t>1.pielikums. Tehniskā specifikācija</w:t>
      </w:r>
      <w:r w:rsidR="00377244" w:rsidRPr="0070396C">
        <w:rPr>
          <w:bCs/>
          <w:color w:val="000000" w:themeColor="text1"/>
        </w:rPr>
        <w:t xml:space="preserve"> uz 2 (divām) lapām;</w:t>
      </w:r>
    </w:p>
    <w:p w14:paraId="402E4D94" w14:textId="0C1BCF95" w:rsidR="0070396C" w:rsidRPr="0070396C" w:rsidRDefault="0070396C" w:rsidP="0070396C">
      <w:pPr>
        <w:jc w:val="both"/>
        <w:rPr>
          <w:bCs/>
          <w:color w:val="000000" w:themeColor="text1"/>
        </w:rPr>
      </w:pPr>
      <w:r w:rsidRPr="0070396C">
        <w:rPr>
          <w:bCs/>
          <w:color w:val="000000" w:themeColor="text1"/>
        </w:rPr>
        <w:t xml:space="preserve">2.pielikums. Piedāvājuma veidlapa uz </w:t>
      </w:r>
      <w:r w:rsidR="00377244">
        <w:rPr>
          <w:bCs/>
          <w:color w:val="000000" w:themeColor="text1"/>
        </w:rPr>
        <w:t>5</w:t>
      </w:r>
      <w:r w:rsidR="00B21298">
        <w:rPr>
          <w:bCs/>
          <w:color w:val="000000" w:themeColor="text1"/>
        </w:rPr>
        <w:t xml:space="preserve"> </w:t>
      </w:r>
      <w:r w:rsidRPr="0070396C">
        <w:rPr>
          <w:bCs/>
          <w:color w:val="000000" w:themeColor="text1"/>
        </w:rPr>
        <w:t>(</w:t>
      </w:r>
      <w:r w:rsidR="00377244">
        <w:rPr>
          <w:bCs/>
          <w:color w:val="000000" w:themeColor="text1"/>
        </w:rPr>
        <w:t>piecām</w:t>
      </w:r>
      <w:r w:rsidRPr="0070396C">
        <w:rPr>
          <w:bCs/>
          <w:color w:val="000000" w:themeColor="text1"/>
        </w:rPr>
        <w:t>) lapām;</w:t>
      </w:r>
    </w:p>
    <w:p w14:paraId="4B62FA89" w14:textId="77777777" w:rsidR="0070396C" w:rsidRPr="0070396C" w:rsidRDefault="0070396C" w:rsidP="0070396C">
      <w:pPr>
        <w:jc w:val="both"/>
        <w:rPr>
          <w:bCs/>
          <w:color w:val="000000" w:themeColor="text1"/>
        </w:rPr>
      </w:pPr>
      <w:r w:rsidRPr="0070396C">
        <w:rPr>
          <w:bCs/>
          <w:color w:val="000000" w:themeColor="text1"/>
        </w:rPr>
        <w:t>3.pielikums. Apliecinājums par neatkarīgi izstrādātu piedāvājumu uz 1 (vienas) lapas.</w:t>
      </w: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341A7351" w14:textId="77777777" w:rsidR="0070396C" w:rsidRDefault="0070396C">
      <w:pPr>
        <w:spacing w:after="160" w:line="259" w:lineRule="auto"/>
      </w:pPr>
      <w:r>
        <w:br w:type="page"/>
      </w:r>
    </w:p>
    <w:p w14:paraId="5A0BBFED" w14:textId="7E12D8F7" w:rsidR="003C2C4C" w:rsidRPr="005329FD" w:rsidRDefault="0070396C" w:rsidP="0070396C">
      <w:pPr>
        <w:spacing w:before="120"/>
        <w:jc w:val="right"/>
        <w:rPr>
          <w:b/>
          <w:bCs/>
        </w:rPr>
      </w:pPr>
      <w:r w:rsidRPr="005329FD">
        <w:rPr>
          <w:b/>
          <w:bCs/>
        </w:rPr>
        <w:lastRenderedPageBreak/>
        <w:t xml:space="preserve">1.pielikums </w:t>
      </w:r>
    </w:p>
    <w:p w14:paraId="61978138" w14:textId="69A6DC27" w:rsidR="0070396C" w:rsidRPr="00C65913" w:rsidRDefault="0070396C" w:rsidP="00C65913">
      <w:pPr>
        <w:jc w:val="center"/>
        <w:rPr>
          <w:bCs/>
        </w:rPr>
      </w:pPr>
      <w:r>
        <w:t>Pie cenu aptaujas “</w:t>
      </w:r>
      <w:r w:rsidR="00C65913">
        <w:rPr>
          <w:bCs/>
        </w:rPr>
        <w:t xml:space="preserve">Vertikālo žalūziju un </w:t>
      </w:r>
      <w:proofErr w:type="spellStart"/>
      <w:r w:rsidR="00C65913">
        <w:rPr>
          <w:bCs/>
        </w:rPr>
        <w:t>Rullo</w:t>
      </w:r>
      <w:proofErr w:type="spellEnd"/>
      <w:r w:rsidR="00C65913">
        <w:rPr>
          <w:bCs/>
        </w:rPr>
        <w:t xml:space="preserve"> – kasešu žalūziju piegādei un uzstādīšanai Limbažu vidusskolā“ </w:t>
      </w:r>
      <w:r>
        <w:t>uzaicinājuma</w:t>
      </w:r>
    </w:p>
    <w:p w14:paraId="403E9E81" w14:textId="77777777" w:rsidR="0070396C" w:rsidRDefault="0070396C" w:rsidP="00C65913">
      <w:pPr>
        <w:spacing w:before="120"/>
        <w:jc w:val="center"/>
      </w:pPr>
    </w:p>
    <w:p w14:paraId="19C181FF" w14:textId="04CA167E" w:rsidR="003C2C4C" w:rsidRDefault="0070396C" w:rsidP="00C65913">
      <w:pPr>
        <w:spacing w:before="120"/>
        <w:jc w:val="center"/>
        <w:rPr>
          <w:b/>
          <w:bCs/>
        </w:rPr>
      </w:pPr>
      <w:r w:rsidRPr="005329FD">
        <w:rPr>
          <w:b/>
          <w:bCs/>
        </w:rPr>
        <w:t>TEHNISKĀ SPECIFIKĀCIJA</w:t>
      </w:r>
    </w:p>
    <w:p w14:paraId="04CA8D99" w14:textId="7491D5E6" w:rsidR="00C65913" w:rsidRPr="00B21298" w:rsidRDefault="00C65913" w:rsidP="00C65913">
      <w:pPr>
        <w:jc w:val="center"/>
        <w:rPr>
          <w:b/>
        </w:rPr>
      </w:pPr>
      <w:r w:rsidRPr="00B21298">
        <w:rPr>
          <w:b/>
        </w:rPr>
        <w:t xml:space="preserve">Vertikālo žalūziju un </w:t>
      </w:r>
      <w:proofErr w:type="spellStart"/>
      <w:r w:rsidRPr="00B21298">
        <w:rPr>
          <w:b/>
        </w:rPr>
        <w:t>Rullo</w:t>
      </w:r>
      <w:proofErr w:type="spellEnd"/>
      <w:r w:rsidRPr="00B21298">
        <w:rPr>
          <w:b/>
        </w:rPr>
        <w:t xml:space="preserve"> – kasešu žalūziju piegādei un uzstādīšanai Limbažu vidusskolā</w:t>
      </w:r>
    </w:p>
    <w:p w14:paraId="57CD9499" w14:textId="77777777" w:rsidR="00C65913" w:rsidRDefault="00C65913" w:rsidP="00C65913">
      <w:pPr>
        <w:spacing w:before="120"/>
        <w:jc w:val="center"/>
        <w:rPr>
          <w:b/>
        </w:rPr>
      </w:pPr>
    </w:p>
    <w:p w14:paraId="503DE6E9" w14:textId="6DFEC650" w:rsidR="00377244" w:rsidRPr="00B21298" w:rsidRDefault="00377244" w:rsidP="0070396C">
      <w:pPr>
        <w:numPr>
          <w:ilvl w:val="0"/>
          <w:numId w:val="16"/>
        </w:numPr>
        <w:jc w:val="both"/>
      </w:pPr>
      <w:r w:rsidRPr="00B21298">
        <w:t>Uzņēmējam objektā ir jāveic precizējoši mērījumi;</w:t>
      </w:r>
    </w:p>
    <w:p w14:paraId="37186458" w14:textId="5AA392A7" w:rsidR="0070396C" w:rsidRPr="0070396C" w:rsidRDefault="0070396C" w:rsidP="0070396C">
      <w:pPr>
        <w:numPr>
          <w:ilvl w:val="0"/>
          <w:numId w:val="16"/>
        </w:numPr>
        <w:jc w:val="both"/>
      </w:pPr>
      <w:r w:rsidRPr="0070396C">
        <w:t>Uzņēmējam savā piedāvājumā jāievērtē visi nepieciešamie izdevumi darbaspēka, materiālu un transporta, ka arī papildus izdevumi bez kā nebūtu iespējama</w:t>
      </w:r>
      <w:r w:rsidR="002C7220">
        <w:t xml:space="preserve"> </w:t>
      </w:r>
      <w:r w:rsidRPr="0070396C">
        <w:t xml:space="preserve">pareiza </w:t>
      </w:r>
      <w:r w:rsidR="00EB194B">
        <w:t>līguma i</w:t>
      </w:r>
      <w:r w:rsidRPr="0070396C">
        <w:t>zpilde, pēc pasūtītāja prasībām un spēkā esošo normatīvu atbilstošu izpildi pilnā apjomā.</w:t>
      </w:r>
      <w:r w:rsidR="00701F01">
        <w:t xml:space="preserve"> Pretendentam jāveic </w:t>
      </w:r>
      <w:r w:rsidR="00C65913">
        <w:t>žalūziju</w:t>
      </w:r>
      <w:r w:rsidR="00701F01">
        <w:t xml:space="preserve"> piegāde, izkraušana un </w:t>
      </w:r>
      <w:r w:rsidR="00E66F0C">
        <w:t>montāža</w:t>
      </w:r>
      <w:r w:rsidR="00701F01">
        <w:t>, ja tas nepieciešams.</w:t>
      </w:r>
    </w:p>
    <w:p w14:paraId="3DCE5C14" w14:textId="73649415" w:rsidR="0070396C" w:rsidRPr="0070396C" w:rsidRDefault="0070396C" w:rsidP="0070396C">
      <w:pPr>
        <w:numPr>
          <w:ilvl w:val="0"/>
          <w:numId w:val="16"/>
        </w:numPr>
        <w:jc w:val="both"/>
      </w:pPr>
      <w:r w:rsidRPr="0070396C">
        <w:t>Uzņēmējs ir atbildīgs par kļūdām piedāvājumā, kas radušās nepareizi saprotot vai interpretējot noteiktās prasības.</w:t>
      </w:r>
    </w:p>
    <w:p w14:paraId="489AFFB0" w14:textId="77777777" w:rsidR="002C7220" w:rsidRDefault="0070396C" w:rsidP="000A18D7">
      <w:pPr>
        <w:numPr>
          <w:ilvl w:val="0"/>
          <w:numId w:val="16"/>
        </w:numPr>
        <w:jc w:val="both"/>
      </w:pPr>
      <w:r w:rsidRPr="0070396C">
        <w:t xml:space="preserve">Par </w:t>
      </w:r>
      <w:r w:rsidR="002C7220">
        <w:t>piegādātās preces</w:t>
      </w:r>
      <w:r w:rsidRPr="0070396C">
        <w:t xml:space="preserve"> kvalitāti atbild uzņēmējs. Vis</w:t>
      </w:r>
      <w:r w:rsidR="002C7220">
        <w:t xml:space="preserve">ām piegādātajām precēm </w:t>
      </w:r>
      <w:r w:rsidRPr="0070396C">
        <w:t>jāiesniedz materiālu sertifikāti.</w:t>
      </w:r>
    </w:p>
    <w:p w14:paraId="27BC80B0" w14:textId="01F5AA82" w:rsidR="0070396C" w:rsidRPr="0070396C" w:rsidRDefault="002C7220" w:rsidP="000A18D7">
      <w:pPr>
        <w:numPr>
          <w:ilvl w:val="0"/>
          <w:numId w:val="16"/>
        </w:numPr>
        <w:jc w:val="both"/>
      </w:pPr>
      <w:r>
        <w:t>Preces</w:t>
      </w:r>
      <w:r w:rsidR="0070396C" w:rsidRPr="0070396C">
        <w:t xml:space="preserve"> kvalitātes garantijas termiņš ir 24 (divdesmit četri) mēneši.</w:t>
      </w:r>
    </w:p>
    <w:p w14:paraId="609CA804" w14:textId="77777777" w:rsidR="003C2C4C" w:rsidRDefault="003C2C4C" w:rsidP="003C2C4C">
      <w:pPr>
        <w:ind w:hanging="2"/>
        <w:jc w:val="both"/>
      </w:pPr>
    </w:p>
    <w:p w14:paraId="458F8210" w14:textId="00B9B9EC" w:rsidR="00972A11" w:rsidRDefault="00972A11" w:rsidP="00B21298">
      <w:pPr>
        <w:framePr w:w="9901" w:h="5761" w:hRule="exact" w:hSpace="180" w:wrap="around" w:vAnchor="text" w:hAnchor="text" w:x="-147" w:y="-3"/>
        <w:tabs>
          <w:tab w:val="left" w:pos="327"/>
        </w:tabs>
        <w:ind w:left="34"/>
        <w:contextualSpacing/>
        <w:suppressOverlap/>
        <w:jc w:val="center"/>
        <w:rPr>
          <w:b/>
        </w:rPr>
      </w:pPr>
      <w:r>
        <w:rPr>
          <w:b/>
        </w:rPr>
        <w:t>Vertikālo žalūziju tehniskā specifikācija</w:t>
      </w:r>
    </w:p>
    <w:p w14:paraId="701E48D4" w14:textId="77777777" w:rsidR="00D8410E" w:rsidRDefault="00D8410E" w:rsidP="00B21298">
      <w:pPr>
        <w:framePr w:w="9901" w:h="5761" w:hRule="exact" w:hSpace="180" w:wrap="around" w:vAnchor="text" w:hAnchor="text" w:x="-147" w:y="-3"/>
        <w:tabs>
          <w:tab w:val="left" w:pos="327"/>
        </w:tabs>
        <w:ind w:left="34"/>
        <w:contextualSpacing/>
        <w:suppressOverlap/>
        <w:rPr>
          <w:b/>
        </w:rPr>
      </w:pPr>
    </w:p>
    <w:p w14:paraId="2D7D680C" w14:textId="77777777" w:rsidR="00972A11" w:rsidRDefault="00972A11" w:rsidP="00B21298">
      <w:pPr>
        <w:framePr w:w="9901" w:h="5761" w:hRule="exact" w:hSpace="180" w:wrap="around" w:vAnchor="text" w:hAnchor="text" w:x="-147" w:y="-3"/>
        <w:numPr>
          <w:ilvl w:val="0"/>
          <w:numId w:val="23"/>
        </w:numPr>
        <w:tabs>
          <w:tab w:val="left" w:pos="327"/>
        </w:tabs>
        <w:ind w:left="34" w:firstLine="0"/>
        <w:contextualSpacing/>
        <w:suppressOverlap/>
        <w:jc w:val="both"/>
      </w:pPr>
      <w:r>
        <w:t xml:space="preserve">Sliedes profils – </w:t>
      </w:r>
      <w:proofErr w:type="spellStart"/>
      <w:r>
        <w:t>ekstrudēta</w:t>
      </w:r>
      <w:proofErr w:type="spellEnd"/>
      <w:r>
        <w:t xml:space="preserve"> alumīnija sakausējums, virsmas pārklājums – baltā krāsā;</w:t>
      </w:r>
    </w:p>
    <w:p w14:paraId="3F0D5732" w14:textId="55E9CF03" w:rsidR="00972A11" w:rsidRDefault="00972A11" w:rsidP="00B21298">
      <w:pPr>
        <w:framePr w:w="9901" w:h="5761" w:hRule="exact" w:hSpace="180" w:wrap="around" w:vAnchor="text" w:hAnchor="text" w:x="-147" w:y="-3"/>
        <w:numPr>
          <w:ilvl w:val="0"/>
          <w:numId w:val="23"/>
        </w:numPr>
        <w:tabs>
          <w:tab w:val="left" w:pos="327"/>
        </w:tabs>
        <w:ind w:left="34" w:firstLine="0"/>
        <w:contextualSpacing/>
        <w:suppressOverlap/>
        <w:jc w:val="both"/>
      </w:pPr>
      <w:r>
        <w:t>Vertikālo žalūziju mehānisms aprīkots ar 120- 130 mm auduma slejām un komplektāciju;</w:t>
      </w:r>
    </w:p>
    <w:p w14:paraId="7DD6F3E6" w14:textId="77777777" w:rsidR="00972A11" w:rsidRDefault="00972A11" w:rsidP="00B21298">
      <w:pPr>
        <w:framePr w:w="9901" w:h="5761" w:hRule="exact" w:hSpace="180" w:wrap="around" w:vAnchor="text" w:hAnchor="text" w:x="-147" w:y="-3"/>
        <w:numPr>
          <w:ilvl w:val="0"/>
          <w:numId w:val="24"/>
        </w:numPr>
        <w:tabs>
          <w:tab w:val="left" w:pos="357"/>
        </w:tabs>
        <w:spacing w:line="276" w:lineRule="auto"/>
        <w:ind w:left="34" w:right="-108" w:hanging="34"/>
        <w:contextualSpacing/>
        <w:suppressOverlap/>
        <w:jc w:val="both"/>
      </w:pPr>
      <w:r>
        <w:t xml:space="preserve">Žalūzijas vadība tiek veikta ar auklas un ķēdītes palīdzību. Ar poliestera auklu veic žalūzijas atvēršanu /aizvēršanu. Auklas galā ir atsvars. Ar ķēdīti veic </w:t>
      </w:r>
      <w:proofErr w:type="spellStart"/>
      <w:r>
        <w:t>lameļu</w:t>
      </w:r>
      <w:proofErr w:type="spellEnd"/>
      <w:r>
        <w:t xml:space="preserve"> pagriešanu izvēlētā leņķī. Aukla un ķēdīte atrodas vienkopus labajā vai kreisajā žalūzijas pusē pēc Pasūtītāja izvēles;</w:t>
      </w:r>
    </w:p>
    <w:p w14:paraId="3A57BD7C" w14:textId="77777777" w:rsidR="00972A11" w:rsidRDefault="00972A11" w:rsidP="00B21298">
      <w:pPr>
        <w:framePr w:w="9901" w:h="5761" w:hRule="exact" w:hSpace="180" w:wrap="around" w:vAnchor="text" w:hAnchor="text" w:x="-147" w:y="-3"/>
        <w:numPr>
          <w:ilvl w:val="0"/>
          <w:numId w:val="24"/>
        </w:numPr>
        <w:tabs>
          <w:tab w:val="left" w:pos="297"/>
        </w:tabs>
        <w:ind w:left="34" w:firstLine="0"/>
        <w:contextualSpacing/>
        <w:suppressOverlap/>
        <w:jc w:val="both"/>
      </w:pPr>
      <w:r>
        <w:t>Žalūziju auduma slejas apakšējā daļā jābūt ievietotam baltam plastmasas atsvaram, kas nodrošina auduma slejas nostiepumu;</w:t>
      </w:r>
    </w:p>
    <w:p w14:paraId="530D0C7F" w14:textId="54DCF2C3" w:rsidR="00972A11" w:rsidRDefault="00972A11" w:rsidP="00B21298">
      <w:pPr>
        <w:framePr w:w="9901" w:h="5761" w:hRule="exact" w:hSpace="180" w:wrap="around" w:vAnchor="text" w:hAnchor="text" w:x="-147" w:y="-3"/>
        <w:numPr>
          <w:ilvl w:val="0"/>
          <w:numId w:val="24"/>
        </w:numPr>
        <w:tabs>
          <w:tab w:val="left" w:pos="297"/>
        </w:tabs>
        <w:ind w:left="34" w:firstLine="0"/>
        <w:contextualSpacing/>
        <w:suppressOverlap/>
        <w:jc w:val="both"/>
      </w:pPr>
      <w:r>
        <w:t>Žalūziju auduma slejas plastmasas atsvari abās pusēs savstarpēji ir savienoti ar ķēdīti, kas nodrošina vienādu attālumu starp auduma slejām;</w:t>
      </w:r>
    </w:p>
    <w:p w14:paraId="3B5A110F" w14:textId="72F354C3" w:rsidR="00D8410E" w:rsidRDefault="00D8410E" w:rsidP="00B21298">
      <w:pPr>
        <w:framePr w:w="9901" w:h="5761" w:hRule="exact" w:hSpace="180" w:wrap="around" w:vAnchor="text" w:hAnchor="text" w:x="-147" w:y="-3"/>
        <w:numPr>
          <w:ilvl w:val="0"/>
          <w:numId w:val="24"/>
        </w:numPr>
        <w:tabs>
          <w:tab w:val="left" w:pos="297"/>
        </w:tabs>
        <w:ind w:left="34" w:firstLine="0"/>
        <w:contextualSpacing/>
        <w:suppressOverlap/>
        <w:jc w:val="both"/>
      </w:pPr>
      <w:r>
        <w:rPr>
          <w:bCs/>
        </w:rPr>
        <w:t>Vienkrāsains, bez izteiktas faktūras  audums no 100% poliestera, auduma svars – ne mazāk kā 175g/m2, vismaz 10 iespējamie toņi;</w:t>
      </w:r>
    </w:p>
    <w:p w14:paraId="36A544CC" w14:textId="77777777" w:rsidR="00972A11" w:rsidRDefault="00972A11" w:rsidP="00B21298">
      <w:pPr>
        <w:framePr w:w="9901" w:h="5761" w:hRule="exact" w:hSpace="180" w:wrap="around" w:vAnchor="text" w:hAnchor="text" w:x="-147" w:y="-3"/>
        <w:numPr>
          <w:ilvl w:val="0"/>
          <w:numId w:val="24"/>
        </w:numPr>
        <w:tabs>
          <w:tab w:val="left" w:pos="357"/>
        </w:tabs>
        <w:spacing w:line="276" w:lineRule="auto"/>
        <w:ind w:left="34" w:right="-108" w:hanging="34"/>
        <w:suppressOverlap/>
        <w:jc w:val="both"/>
      </w:pPr>
      <w:r>
        <w:t>Vertikālo žalūziju atvēršanai ir iespējami varianti: slejas var savilkt simetriski uz malām, slejas var savilkt uz vienu vai otru žalūzijas pusi. Savilkšanas variantu izvēlas Pasūtītājs. Kā viens no galvenajiem kritērijiem šādai izvēlei ir, lai, savelkot slejas, netraucētu logu vēršanos;</w:t>
      </w:r>
    </w:p>
    <w:p w14:paraId="7D4D05B8" w14:textId="26A587C1" w:rsidR="00972A11" w:rsidRDefault="00972A11" w:rsidP="00B21298">
      <w:pPr>
        <w:framePr w:w="9901" w:h="5761" w:hRule="exact" w:hSpace="180" w:wrap="around" w:vAnchor="text" w:hAnchor="text" w:x="-147" w:y="-3"/>
        <w:numPr>
          <w:ilvl w:val="0"/>
          <w:numId w:val="24"/>
        </w:numPr>
        <w:tabs>
          <w:tab w:val="left" w:pos="357"/>
        </w:tabs>
        <w:spacing w:line="276" w:lineRule="auto"/>
        <w:ind w:left="34" w:right="-108" w:hanging="34"/>
        <w:suppressOverlap/>
        <w:jc w:val="both"/>
      </w:pPr>
      <w:r>
        <w:t>Žalūzija ir stiprināma pie griestiem</w:t>
      </w:r>
      <w:r w:rsidR="004B49B7">
        <w:t xml:space="preserve"> un/vai sienām</w:t>
      </w:r>
    </w:p>
    <w:p w14:paraId="7FDE6A96" w14:textId="77777777" w:rsidR="00972A11" w:rsidRPr="00972A11" w:rsidRDefault="00972A11" w:rsidP="00B21298">
      <w:pPr>
        <w:pStyle w:val="Sarakstarindkopa"/>
        <w:framePr w:w="9901" w:h="5761" w:hRule="exact" w:hSpace="180" w:wrap="around" w:vAnchor="text" w:hAnchor="text" w:x="-147" w:y="-3"/>
        <w:numPr>
          <w:ilvl w:val="0"/>
          <w:numId w:val="24"/>
        </w:numPr>
        <w:suppressOverlap/>
        <w:jc w:val="both"/>
        <w:rPr>
          <w:b/>
          <w:bCs/>
        </w:rPr>
      </w:pPr>
      <w:r>
        <w:t>Kopšana ar mitru sūklīti.</w:t>
      </w:r>
    </w:p>
    <w:p w14:paraId="3C07EF74" w14:textId="77777777" w:rsidR="00972A11" w:rsidRDefault="00972A11" w:rsidP="00B21298">
      <w:pPr>
        <w:framePr w:w="9901" w:h="5761" w:hRule="exact" w:hSpace="180" w:wrap="around" w:vAnchor="text" w:hAnchor="text" w:x="-147" w:y="-3"/>
        <w:tabs>
          <w:tab w:val="left" w:pos="357"/>
        </w:tabs>
        <w:spacing w:line="276" w:lineRule="auto"/>
        <w:ind w:left="34" w:right="-108"/>
        <w:suppressOverlap/>
      </w:pPr>
    </w:p>
    <w:p w14:paraId="03383A0A" w14:textId="77777777" w:rsidR="00D82326" w:rsidRDefault="00D82326" w:rsidP="00D82326">
      <w:pPr>
        <w:spacing w:line="360" w:lineRule="auto"/>
        <w:jc w:val="center"/>
        <w:rPr>
          <w:b/>
        </w:rPr>
      </w:pPr>
      <w:proofErr w:type="spellStart"/>
      <w:r w:rsidRPr="009659C4">
        <w:rPr>
          <w:b/>
        </w:rPr>
        <w:t>Rullo</w:t>
      </w:r>
      <w:proofErr w:type="spellEnd"/>
      <w:r w:rsidRPr="009659C4">
        <w:rPr>
          <w:b/>
        </w:rPr>
        <w:t xml:space="preserve"> kasešu žalūziju tehniskā specifikācija</w:t>
      </w:r>
    </w:p>
    <w:p w14:paraId="0CB23DE3" w14:textId="29B0C1B2" w:rsidR="00D82326" w:rsidRDefault="00D82326" w:rsidP="00D8410E">
      <w:pPr>
        <w:pStyle w:val="Sarakstarindkopa"/>
        <w:numPr>
          <w:ilvl w:val="0"/>
          <w:numId w:val="25"/>
        </w:numPr>
        <w:spacing w:line="360" w:lineRule="auto"/>
      </w:pPr>
      <w:r w:rsidRPr="009659C4">
        <w:t xml:space="preserve">Materiāls – </w:t>
      </w:r>
      <w:proofErr w:type="spellStart"/>
      <w:r w:rsidRPr="009659C4">
        <w:t>ekstrudēts</w:t>
      </w:r>
      <w:proofErr w:type="spellEnd"/>
      <w:r w:rsidRPr="009659C4">
        <w:t>, alumīnija sakausējums</w:t>
      </w:r>
    </w:p>
    <w:p w14:paraId="36DE1995" w14:textId="77777777" w:rsidR="00D8410E" w:rsidRPr="009659C4" w:rsidRDefault="00D8410E" w:rsidP="00D8410E">
      <w:pPr>
        <w:pStyle w:val="Sarakstarindkopa"/>
        <w:numPr>
          <w:ilvl w:val="0"/>
          <w:numId w:val="25"/>
        </w:numPr>
        <w:spacing w:line="360" w:lineRule="auto"/>
      </w:pPr>
      <w:r w:rsidRPr="009659C4">
        <w:t xml:space="preserve">Pārklājums – balta, </w:t>
      </w:r>
      <w:proofErr w:type="spellStart"/>
      <w:r w:rsidRPr="009659C4">
        <w:t>pulverkrāsojuma</w:t>
      </w:r>
      <w:proofErr w:type="spellEnd"/>
      <w:r w:rsidRPr="009659C4">
        <w:t xml:space="preserve"> krāsa;</w:t>
      </w:r>
    </w:p>
    <w:p w14:paraId="39F262E8" w14:textId="77777777" w:rsidR="00D8410E" w:rsidRPr="009659C4" w:rsidRDefault="00D8410E" w:rsidP="00D8410E">
      <w:pPr>
        <w:pStyle w:val="Sarakstarindkopa"/>
        <w:numPr>
          <w:ilvl w:val="0"/>
          <w:numId w:val="25"/>
        </w:numPr>
        <w:spacing w:line="360" w:lineRule="auto"/>
      </w:pPr>
      <w:r w:rsidRPr="009659C4">
        <w:t>Stiprināšana – pie PVC loga līstes.</w:t>
      </w:r>
    </w:p>
    <w:p w14:paraId="6A8B7B1F" w14:textId="77777777" w:rsidR="00D8410E" w:rsidRPr="009659C4" w:rsidRDefault="00D8410E" w:rsidP="00D8410E">
      <w:pPr>
        <w:pStyle w:val="Sarakstarindkopa"/>
        <w:numPr>
          <w:ilvl w:val="0"/>
          <w:numId w:val="25"/>
        </w:numPr>
        <w:spacing w:line="360" w:lineRule="auto"/>
      </w:pPr>
      <w:r w:rsidRPr="009659C4">
        <w:t>Vadotnes platums 30 – 35 mm</w:t>
      </w:r>
    </w:p>
    <w:p w14:paraId="48001356" w14:textId="77777777" w:rsidR="00D8410E" w:rsidRPr="009659C4" w:rsidRDefault="00D8410E" w:rsidP="00D8410E">
      <w:pPr>
        <w:pStyle w:val="Sarakstarindkopa"/>
        <w:numPr>
          <w:ilvl w:val="0"/>
          <w:numId w:val="25"/>
        </w:numPr>
        <w:spacing w:line="360" w:lineRule="auto"/>
      </w:pPr>
      <w:r w:rsidRPr="009659C4">
        <w:t>Caurules materiāls – alumīnija sakausējums;</w:t>
      </w:r>
    </w:p>
    <w:p w14:paraId="605ED03D" w14:textId="77777777" w:rsidR="00D8410E" w:rsidRPr="009659C4" w:rsidRDefault="00D8410E" w:rsidP="00D8410E">
      <w:pPr>
        <w:pStyle w:val="Sarakstarindkopa"/>
        <w:numPr>
          <w:ilvl w:val="0"/>
          <w:numId w:val="25"/>
        </w:numPr>
        <w:spacing w:line="360" w:lineRule="auto"/>
      </w:pPr>
      <w:r w:rsidRPr="009659C4">
        <w:t xml:space="preserve">Fiksācijas funkcija – </w:t>
      </w:r>
      <w:proofErr w:type="spellStart"/>
      <w:r w:rsidRPr="009659C4">
        <w:t>autofiksācija</w:t>
      </w:r>
      <w:proofErr w:type="spellEnd"/>
      <w:r w:rsidRPr="009659C4">
        <w:t xml:space="preserve">, </w:t>
      </w:r>
      <w:r w:rsidRPr="00D8410E">
        <w:rPr>
          <w:bCs/>
        </w:rPr>
        <w:t>žalūzija fiksējas jebkurā augstumā</w:t>
      </w:r>
      <w:r w:rsidRPr="009659C4">
        <w:t>;</w:t>
      </w:r>
    </w:p>
    <w:p w14:paraId="15931871" w14:textId="77777777" w:rsidR="00D8410E" w:rsidRPr="009659C4" w:rsidRDefault="00D8410E" w:rsidP="005D2DD9">
      <w:pPr>
        <w:pStyle w:val="Sarakstarindkopa"/>
        <w:numPr>
          <w:ilvl w:val="0"/>
          <w:numId w:val="25"/>
        </w:numPr>
        <w:spacing w:line="360" w:lineRule="auto"/>
        <w:jc w:val="both"/>
      </w:pPr>
      <w:r w:rsidRPr="009659C4">
        <w:lastRenderedPageBreak/>
        <w:t xml:space="preserve">Atvēršanas funkcija – velkot auklu vai ķēdīti, </w:t>
      </w:r>
      <w:proofErr w:type="spellStart"/>
      <w:r w:rsidRPr="009659C4">
        <w:t>rullo</w:t>
      </w:r>
      <w:proofErr w:type="spellEnd"/>
      <w:r w:rsidRPr="009659C4">
        <w:t xml:space="preserve"> kasešu žalūzijas sarullējas (atveras), velkot to pašu auklu vai ķēdīti pretējā virzienā </w:t>
      </w:r>
      <w:proofErr w:type="spellStart"/>
      <w:r w:rsidRPr="009659C4">
        <w:t>rullo</w:t>
      </w:r>
      <w:proofErr w:type="spellEnd"/>
      <w:r w:rsidRPr="009659C4">
        <w:t xml:space="preserve"> kasešu žalūzijas atrullējas (aizveras); </w:t>
      </w:r>
    </w:p>
    <w:p w14:paraId="7F8C1BD5" w14:textId="75799A5D" w:rsidR="00D82326" w:rsidRPr="009659C4" w:rsidRDefault="00D8410E" w:rsidP="005D2DD9">
      <w:pPr>
        <w:pStyle w:val="Sarakstarindkopa"/>
        <w:numPr>
          <w:ilvl w:val="0"/>
          <w:numId w:val="25"/>
        </w:numPr>
        <w:spacing w:line="360" w:lineRule="auto"/>
        <w:jc w:val="both"/>
      </w:pPr>
      <w:r w:rsidRPr="009659C4">
        <w:t xml:space="preserve">Atvēršanas vadība – atbilstoša garuma balta poliestera aukla vai PVC ķēdīte ar atsvaru, izvietojama </w:t>
      </w:r>
      <w:proofErr w:type="spellStart"/>
      <w:r w:rsidRPr="009659C4">
        <w:t>rullo</w:t>
      </w:r>
      <w:proofErr w:type="spellEnd"/>
      <w:r w:rsidRPr="009659C4">
        <w:t xml:space="preserve"> kasešu žalūzijas sistēmas labajā vai kreisajā pusē (precizēšana pie pasūtījuma). </w:t>
      </w:r>
    </w:p>
    <w:p w14:paraId="7A1688A5" w14:textId="2B8D00CF" w:rsidR="00D8410E" w:rsidRDefault="00D8410E" w:rsidP="005D2DD9">
      <w:pPr>
        <w:pStyle w:val="Sarakstarindkopa"/>
        <w:framePr w:hSpace="180" w:wrap="around" w:vAnchor="text" w:hAnchor="text" w:y="1"/>
        <w:numPr>
          <w:ilvl w:val="0"/>
          <w:numId w:val="25"/>
        </w:numPr>
        <w:spacing w:line="276" w:lineRule="auto"/>
        <w:jc w:val="both"/>
        <w:rPr>
          <w:bCs/>
        </w:rPr>
      </w:pPr>
      <w:r>
        <w:rPr>
          <w:bCs/>
        </w:rPr>
        <w:t>Vienkrāsains, bez izteiktas faktūras  audums no 100% poliestera, auduma svars – ne mazāk kā 175g/m2, vismaz 10 iespējamie toņi;</w:t>
      </w:r>
    </w:p>
    <w:p w14:paraId="4532724F" w14:textId="77777777" w:rsidR="00F02A34" w:rsidRPr="00F02A34" w:rsidRDefault="00F02A34" w:rsidP="00F02A34">
      <w:pPr>
        <w:pStyle w:val="Sarakstarindkopa"/>
        <w:rPr>
          <w:bCs/>
        </w:rPr>
      </w:pPr>
    </w:p>
    <w:p w14:paraId="26209A84" w14:textId="77777777" w:rsidR="00F02A34" w:rsidRDefault="00F02A34" w:rsidP="005D2DD9">
      <w:pPr>
        <w:pStyle w:val="Sarakstarindkopa"/>
        <w:framePr w:hSpace="180" w:wrap="around" w:vAnchor="text" w:hAnchor="text" w:y="1"/>
        <w:numPr>
          <w:ilvl w:val="0"/>
          <w:numId w:val="25"/>
        </w:numPr>
        <w:spacing w:line="276" w:lineRule="auto"/>
        <w:jc w:val="both"/>
        <w:rPr>
          <w:bCs/>
        </w:rPr>
      </w:pPr>
      <w:r>
        <w:rPr>
          <w:bCs/>
        </w:rPr>
        <w:t>Pilnībā aptumšojošs audums no 100% poliestera, auduma, svars – ne mazāk kā 320 g/m2, vismaz 10 iespējamie toņi;</w:t>
      </w:r>
    </w:p>
    <w:p w14:paraId="6077153D" w14:textId="77777777" w:rsidR="00F02A34" w:rsidRPr="009659C4" w:rsidRDefault="00F02A34" w:rsidP="005D2DD9">
      <w:pPr>
        <w:pStyle w:val="Sarakstarindkopa"/>
        <w:framePr w:hSpace="180" w:wrap="around" w:vAnchor="text" w:hAnchor="text" w:y="1"/>
        <w:numPr>
          <w:ilvl w:val="0"/>
          <w:numId w:val="25"/>
        </w:numPr>
        <w:spacing w:line="360" w:lineRule="auto"/>
        <w:jc w:val="both"/>
      </w:pPr>
      <w:r w:rsidRPr="009659C4">
        <w:t>Struktūra – viendabīga, gluda audumu faktūra, ar dekoratīvajiem elementiem vai bez dekoratīvajiem elementiem;</w:t>
      </w:r>
    </w:p>
    <w:p w14:paraId="1D802E5A" w14:textId="77777777" w:rsidR="00F02A34" w:rsidRPr="009659C4" w:rsidRDefault="00F02A34" w:rsidP="005D2DD9">
      <w:pPr>
        <w:pStyle w:val="Sarakstarindkopa"/>
        <w:framePr w:hSpace="180" w:wrap="around" w:vAnchor="text" w:hAnchor="text" w:y="1"/>
        <w:numPr>
          <w:ilvl w:val="0"/>
          <w:numId w:val="25"/>
        </w:numPr>
        <w:spacing w:line="360" w:lineRule="auto"/>
        <w:jc w:val="both"/>
      </w:pPr>
      <w:r w:rsidRPr="009659C4">
        <w:t>Krāsas sastāvs – uz akrila bāzes vai līdzvērtīga, nesatur veselibai kaitīgas vielas.</w:t>
      </w:r>
    </w:p>
    <w:p w14:paraId="5B64CDA7" w14:textId="77777777" w:rsidR="00F02A34" w:rsidRDefault="00F02A34" w:rsidP="00F02A34">
      <w:pPr>
        <w:pStyle w:val="Sarakstarindkopa"/>
        <w:framePr w:hSpace="180" w:wrap="around" w:vAnchor="text" w:hAnchor="text" w:y="1"/>
        <w:spacing w:line="276" w:lineRule="auto"/>
        <w:rPr>
          <w:bCs/>
        </w:rPr>
      </w:pPr>
    </w:p>
    <w:p w14:paraId="5E493DDF" w14:textId="6BEF59DD" w:rsidR="00D82326" w:rsidRPr="009659C4" w:rsidRDefault="00D82326" w:rsidP="00D82326">
      <w:pPr>
        <w:spacing w:line="360" w:lineRule="auto"/>
      </w:pPr>
      <w:r w:rsidRPr="009659C4">
        <w:t xml:space="preserve">Garantijas laiks – </w:t>
      </w:r>
      <w:r w:rsidR="00D8410E">
        <w:t>24 mēneši</w:t>
      </w:r>
      <w:r w:rsidRPr="009659C4">
        <w:t xml:space="preserve">  </w:t>
      </w:r>
    </w:p>
    <w:p w14:paraId="3AD78381" w14:textId="77777777" w:rsidR="00D82326" w:rsidRPr="009659C4" w:rsidRDefault="00D82326" w:rsidP="00D82326">
      <w:pPr>
        <w:spacing w:line="360" w:lineRule="auto"/>
      </w:pPr>
    </w:p>
    <w:p w14:paraId="3DD1EF5A" w14:textId="77777777" w:rsidR="00D82326" w:rsidRPr="009659C4" w:rsidRDefault="00D82326" w:rsidP="00D82326">
      <w:pPr>
        <w:spacing w:line="360" w:lineRule="auto"/>
        <w:rPr>
          <w:b/>
          <w:bCs/>
        </w:rPr>
      </w:pPr>
      <w:r>
        <w:rPr>
          <w:b/>
          <w:bCs/>
        </w:rPr>
        <w:t>Cenā jāietver:</w:t>
      </w:r>
    </w:p>
    <w:p w14:paraId="39D833F3" w14:textId="77777777" w:rsidR="00D82326" w:rsidRDefault="00D82326" w:rsidP="00D82326">
      <w:pPr>
        <w:pStyle w:val="Sarakstarindkopa"/>
        <w:numPr>
          <w:ilvl w:val="0"/>
          <w:numId w:val="22"/>
        </w:numPr>
        <w:spacing w:line="360" w:lineRule="auto"/>
      </w:pPr>
      <w:r w:rsidRPr="009659C4">
        <w:t xml:space="preserve">Objekta apsekošana/uzmērīšana: </w:t>
      </w:r>
    </w:p>
    <w:p w14:paraId="364DCC77" w14:textId="77777777" w:rsidR="00D82326" w:rsidRPr="00B41EEF" w:rsidRDefault="00D82326" w:rsidP="00D82326">
      <w:pPr>
        <w:pStyle w:val="Sarakstarindkopa"/>
        <w:numPr>
          <w:ilvl w:val="0"/>
          <w:numId w:val="22"/>
        </w:numPr>
        <w:spacing w:line="360" w:lineRule="auto"/>
      </w:pPr>
      <w:r>
        <w:t>Žalūziju izgatavošana</w:t>
      </w:r>
    </w:p>
    <w:p w14:paraId="61A9CD3E" w14:textId="77777777" w:rsidR="00D82326" w:rsidRDefault="00D82326" w:rsidP="00D82326">
      <w:pPr>
        <w:pStyle w:val="Sarakstarindkopa"/>
        <w:numPr>
          <w:ilvl w:val="0"/>
          <w:numId w:val="22"/>
        </w:numPr>
        <w:spacing w:line="360" w:lineRule="auto"/>
      </w:pPr>
      <w:r>
        <w:t>Uzstādīšana</w:t>
      </w:r>
    </w:p>
    <w:p w14:paraId="4A339F76" w14:textId="77777777" w:rsidR="00D82326" w:rsidRDefault="00D82326" w:rsidP="00D82326">
      <w:pPr>
        <w:pStyle w:val="Sarakstarindkopa"/>
        <w:numPr>
          <w:ilvl w:val="0"/>
          <w:numId w:val="22"/>
        </w:numPr>
        <w:spacing w:line="360" w:lineRule="auto"/>
      </w:pPr>
      <w:r w:rsidRPr="009659C4">
        <w:t xml:space="preserve">Transporta un sagādes izmaksas: </w:t>
      </w:r>
    </w:p>
    <w:p w14:paraId="397946D6" w14:textId="77777777" w:rsidR="00D82326" w:rsidRDefault="00D82326" w:rsidP="00D82326">
      <w:pPr>
        <w:pStyle w:val="Sarakstarindkopa"/>
        <w:spacing w:line="360" w:lineRule="auto"/>
      </w:pPr>
    </w:p>
    <w:p w14:paraId="2FCDBF7F" w14:textId="77777777" w:rsidR="00D82326" w:rsidRDefault="00D82326" w:rsidP="003C2C4C">
      <w:pPr>
        <w:ind w:hanging="2"/>
        <w:jc w:val="both"/>
        <w:rPr>
          <w:b/>
          <w:bCs/>
        </w:rPr>
      </w:pPr>
    </w:p>
    <w:p w14:paraId="1A896822" w14:textId="77777777" w:rsidR="002C7220" w:rsidRDefault="002C7220" w:rsidP="003C2C4C">
      <w:pPr>
        <w:ind w:hanging="2"/>
        <w:jc w:val="both"/>
        <w:rPr>
          <w:b/>
          <w:bCs/>
        </w:rPr>
      </w:pPr>
    </w:p>
    <w:p w14:paraId="14F65096" w14:textId="57628C65" w:rsidR="00EB194B" w:rsidRDefault="00EB194B">
      <w:pPr>
        <w:spacing w:after="160" w:line="259" w:lineRule="auto"/>
        <w:rPr>
          <w:b/>
          <w:bCs/>
        </w:rPr>
      </w:pPr>
    </w:p>
    <w:p w14:paraId="3B4B36F9" w14:textId="273B0142" w:rsidR="00EB194B" w:rsidRDefault="00EB194B">
      <w:pPr>
        <w:spacing w:after="160" w:line="259" w:lineRule="auto"/>
        <w:rPr>
          <w:b/>
          <w:bCs/>
        </w:rPr>
      </w:pPr>
      <w:r>
        <w:rPr>
          <w:b/>
          <w:bCs/>
        </w:rPr>
        <w:br w:type="page"/>
      </w:r>
    </w:p>
    <w:p w14:paraId="1DAC0730" w14:textId="77777777" w:rsidR="00EB194B" w:rsidRPr="00975B23" w:rsidRDefault="00EB194B">
      <w:pPr>
        <w:spacing w:after="160" w:line="259" w:lineRule="auto"/>
        <w:rPr>
          <w:b/>
          <w:bCs/>
        </w:rPr>
      </w:pPr>
    </w:p>
    <w:p w14:paraId="19F9B01C" w14:textId="65859275" w:rsidR="0070396C" w:rsidRPr="005329FD" w:rsidRDefault="0070396C" w:rsidP="0070396C">
      <w:pPr>
        <w:spacing w:before="120"/>
        <w:jc w:val="right"/>
        <w:rPr>
          <w:b/>
          <w:bCs/>
        </w:rPr>
      </w:pPr>
      <w:r w:rsidRPr="005329FD">
        <w:rPr>
          <w:b/>
          <w:bCs/>
        </w:rPr>
        <w:t>2.pielikums</w:t>
      </w:r>
    </w:p>
    <w:p w14:paraId="4D2FB700" w14:textId="09807588" w:rsidR="0070396C" w:rsidRDefault="0070396C" w:rsidP="0070396C">
      <w:pPr>
        <w:spacing w:before="120"/>
        <w:jc w:val="right"/>
      </w:pPr>
      <w:r>
        <w:t>Pie cenu aptaujas “</w:t>
      </w:r>
      <w:r w:rsidR="0052141B">
        <w:rPr>
          <w:bCs/>
        </w:rPr>
        <w:t xml:space="preserve">Vertikālo žalūziju un </w:t>
      </w:r>
      <w:proofErr w:type="spellStart"/>
      <w:r w:rsidR="0052141B">
        <w:rPr>
          <w:bCs/>
        </w:rPr>
        <w:t>Rullo</w:t>
      </w:r>
      <w:proofErr w:type="spellEnd"/>
      <w:r w:rsidR="0052141B">
        <w:rPr>
          <w:bCs/>
        </w:rPr>
        <w:t xml:space="preserve"> – kasešu žalūziju piegādei un uzstādīšanai Limbažu vidusskolā</w:t>
      </w:r>
      <w:r>
        <w:t>” uzaicinājuma</w:t>
      </w:r>
    </w:p>
    <w:p w14:paraId="2BB6D340" w14:textId="77777777" w:rsidR="00150866" w:rsidRDefault="00150866" w:rsidP="00C605BC">
      <w:pPr>
        <w:jc w:val="both"/>
      </w:pPr>
    </w:p>
    <w:p w14:paraId="0479E053" w14:textId="087224A3" w:rsidR="00237EF9" w:rsidRPr="00DB7944" w:rsidRDefault="00237EF9" w:rsidP="00237EF9">
      <w:pPr>
        <w:spacing w:after="160" w:line="259" w:lineRule="auto"/>
        <w:jc w:val="center"/>
        <w:rPr>
          <w:b/>
        </w:rPr>
      </w:pPr>
      <w:r w:rsidRPr="00DB7944">
        <w:rPr>
          <w:b/>
        </w:rPr>
        <w:t>PIEDĀVĀJUMA VEIDLAPA</w:t>
      </w:r>
    </w:p>
    <w:p w14:paraId="4D587FD9" w14:textId="6AE4F48E" w:rsidR="00237EF9" w:rsidRPr="00DB7944" w:rsidRDefault="003572BD" w:rsidP="00237EF9">
      <w:pPr>
        <w:rPr>
          <w:b/>
        </w:rPr>
      </w:pPr>
      <w:r>
        <w:rPr>
          <w:b/>
        </w:rPr>
        <w:t>202</w:t>
      </w:r>
      <w:r w:rsidR="0052141B">
        <w:rPr>
          <w:b/>
        </w:rPr>
        <w:t>5</w:t>
      </w:r>
      <w:r>
        <w:rPr>
          <w:b/>
        </w:rPr>
        <w:t>.gada ____. ______  Nr. ______</w:t>
      </w:r>
    </w:p>
    <w:p w14:paraId="572D8B69" w14:textId="77777777" w:rsidR="00237EF9" w:rsidRPr="00D10798" w:rsidRDefault="00237EF9" w:rsidP="00237EF9">
      <w:pPr>
        <w:rPr>
          <w:b/>
        </w:rPr>
      </w:pPr>
    </w:p>
    <w:p w14:paraId="094A2459" w14:textId="300F65F4"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00B21298">
        <w:rPr>
          <w:b/>
        </w:rPr>
        <w:t>“</w:t>
      </w:r>
      <w:r w:rsidR="00061892">
        <w:rPr>
          <w:bCs/>
        </w:rPr>
        <w:t xml:space="preserve">Vertikālo žalūziju un </w:t>
      </w:r>
      <w:proofErr w:type="spellStart"/>
      <w:r w:rsidR="00061892">
        <w:rPr>
          <w:bCs/>
        </w:rPr>
        <w:t>Rullo</w:t>
      </w:r>
      <w:proofErr w:type="spellEnd"/>
      <w:r w:rsidR="00061892">
        <w:rPr>
          <w:bCs/>
        </w:rPr>
        <w:t xml:space="preserve"> – kasešu žalūziju piegādei un uzstādīšanai Limbažu vidusskolā </w:t>
      </w:r>
    </w:p>
    <w:p w14:paraId="7C611EB4" w14:textId="77777777" w:rsidR="00237EF9" w:rsidRPr="00DB7944" w:rsidRDefault="00237EF9" w:rsidP="00237EF9">
      <w:pPr>
        <w:jc w:val="both"/>
        <w:rPr>
          <w:b/>
        </w:rPr>
      </w:pPr>
    </w:p>
    <w:p w14:paraId="24D4BE3E" w14:textId="77777777" w:rsidR="00237EF9" w:rsidRPr="005329FD" w:rsidRDefault="00237EF9" w:rsidP="004877FA">
      <w:pPr>
        <w:numPr>
          <w:ilvl w:val="0"/>
          <w:numId w:val="6"/>
        </w:numPr>
        <w:suppressAutoHyphens/>
        <w:spacing w:before="120" w:after="120"/>
        <w:rPr>
          <w:b/>
          <w:bCs/>
          <w:caps/>
        </w:rPr>
      </w:pPr>
      <w:r w:rsidRPr="005329FD">
        <w:rPr>
          <w:b/>
          <w:bCs/>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47F5758E" w14:textId="0F662742" w:rsidR="0070396C" w:rsidRPr="005329FD" w:rsidRDefault="0070396C" w:rsidP="005329FD">
      <w:pPr>
        <w:pStyle w:val="Sarakstarindkopa"/>
        <w:numPr>
          <w:ilvl w:val="0"/>
          <w:numId w:val="6"/>
        </w:numPr>
        <w:rPr>
          <w:b/>
        </w:rPr>
      </w:pPr>
      <w:r w:rsidRPr="005329FD">
        <w:rPr>
          <w:b/>
        </w:rPr>
        <w:t>PRETENDENTA PIEREDZES APLIECINĀJUMS</w:t>
      </w:r>
      <w:r w:rsidRPr="005329FD">
        <w:rPr>
          <w:b/>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70396C" w:rsidRPr="0070396C" w14:paraId="481AB66D" w14:textId="77777777" w:rsidTr="0070396C">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2EABB456" w14:textId="77777777" w:rsidR="0070396C" w:rsidRPr="0070396C" w:rsidRDefault="0070396C" w:rsidP="0070396C">
            <w:pPr>
              <w:jc w:val="center"/>
              <w:rPr>
                <w:b/>
                <w:bCs/>
              </w:rPr>
            </w:pPr>
            <w:r w:rsidRPr="0070396C">
              <w:rPr>
                <w:b/>
                <w:bCs/>
              </w:rPr>
              <w:t>Nr.</w:t>
            </w:r>
          </w:p>
          <w:p w14:paraId="0C32025D" w14:textId="77777777" w:rsidR="0070396C" w:rsidRPr="0070396C" w:rsidRDefault="0070396C" w:rsidP="0070396C">
            <w:pPr>
              <w:jc w:val="center"/>
              <w:rPr>
                <w:b/>
                <w:bCs/>
              </w:rPr>
            </w:pPr>
            <w:r w:rsidRPr="0070396C">
              <w:rPr>
                <w:b/>
                <w:bCs/>
              </w:rPr>
              <w:t>p.k.</w:t>
            </w:r>
          </w:p>
        </w:tc>
        <w:tc>
          <w:tcPr>
            <w:tcW w:w="2742" w:type="dxa"/>
            <w:tcBorders>
              <w:top w:val="single" w:sz="4" w:space="0" w:color="000000"/>
              <w:left w:val="single" w:sz="4" w:space="0" w:color="000000"/>
              <w:bottom w:val="single" w:sz="4" w:space="0" w:color="000000"/>
              <w:right w:val="nil"/>
            </w:tcBorders>
            <w:vAlign w:val="center"/>
            <w:hideMark/>
          </w:tcPr>
          <w:p w14:paraId="75916952" w14:textId="53043D16" w:rsidR="0070396C" w:rsidRPr="0070396C" w:rsidRDefault="0070396C" w:rsidP="0070396C">
            <w:pPr>
              <w:jc w:val="center"/>
              <w:rPr>
                <w:b/>
                <w:bCs/>
              </w:rPr>
            </w:pPr>
            <w:r w:rsidRPr="0070396C">
              <w:rPr>
                <w:b/>
                <w:bCs/>
              </w:rPr>
              <w:t xml:space="preserve">Līguma nosaukums un īss raksturojums, </w:t>
            </w:r>
            <w:r w:rsidR="00061892">
              <w:rPr>
                <w:b/>
                <w:bCs/>
              </w:rPr>
              <w:t>uzstādīto žalūziju apjoms</w:t>
            </w:r>
          </w:p>
        </w:tc>
        <w:tc>
          <w:tcPr>
            <w:tcW w:w="3687" w:type="dxa"/>
            <w:tcBorders>
              <w:top w:val="single" w:sz="4" w:space="0" w:color="000000"/>
              <w:left w:val="single" w:sz="4" w:space="0" w:color="000000"/>
              <w:bottom w:val="single" w:sz="4" w:space="0" w:color="000000"/>
              <w:right w:val="nil"/>
            </w:tcBorders>
            <w:vAlign w:val="center"/>
            <w:hideMark/>
          </w:tcPr>
          <w:p w14:paraId="66827030" w14:textId="77777777" w:rsidR="0070396C" w:rsidRPr="0070396C" w:rsidRDefault="0070396C" w:rsidP="0070396C">
            <w:pPr>
              <w:jc w:val="center"/>
              <w:rPr>
                <w:b/>
                <w:bCs/>
              </w:rPr>
            </w:pPr>
            <w:r w:rsidRPr="0070396C">
              <w:rPr>
                <w:b/>
                <w:bC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3516D5F4" w14:textId="77777777" w:rsidR="0070396C" w:rsidRPr="0070396C" w:rsidRDefault="0070396C" w:rsidP="0070396C">
            <w:pPr>
              <w:jc w:val="center"/>
              <w:rPr>
                <w:b/>
                <w:bCs/>
              </w:rPr>
            </w:pPr>
            <w:r w:rsidRPr="0070396C">
              <w:rPr>
                <w:b/>
                <w:bCs/>
              </w:rPr>
              <w:t xml:space="preserve">Līguma izpildes periods </w:t>
            </w:r>
          </w:p>
        </w:tc>
      </w:tr>
      <w:tr w:rsidR="0070396C" w:rsidRPr="0070396C" w14:paraId="5BF3392A" w14:textId="77777777" w:rsidTr="0070396C">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43D543B2"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6792E42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0948440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466846E" w14:textId="77777777" w:rsidR="0070396C" w:rsidRPr="0070396C" w:rsidRDefault="0070396C" w:rsidP="0070396C">
            <w:pPr>
              <w:jc w:val="center"/>
              <w:rPr>
                <w:b/>
              </w:rPr>
            </w:pPr>
          </w:p>
        </w:tc>
      </w:tr>
      <w:tr w:rsidR="0070396C" w:rsidRPr="0070396C" w14:paraId="1571CE90" w14:textId="77777777" w:rsidTr="0070396C">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1CE4EBDB"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1539041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475F479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D4A4625" w14:textId="77777777" w:rsidR="0070396C" w:rsidRPr="0070396C" w:rsidRDefault="0070396C" w:rsidP="0070396C">
            <w:pPr>
              <w:jc w:val="center"/>
              <w:rPr>
                <w:b/>
              </w:rPr>
            </w:pPr>
          </w:p>
        </w:tc>
      </w:tr>
    </w:tbl>
    <w:p w14:paraId="4A0E2AFA" w14:textId="77777777" w:rsidR="0070396C" w:rsidRPr="0070396C" w:rsidRDefault="0070396C" w:rsidP="0070396C">
      <w:pPr>
        <w:jc w:val="center"/>
        <w:rPr>
          <w:b/>
          <w:bCs/>
        </w:rPr>
      </w:pPr>
    </w:p>
    <w:p w14:paraId="6306DF3B" w14:textId="50F38ED1" w:rsidR="0070396C" w:rsidRDefault="00EB194B" w:rsidP="00EB194B">
      <w:pPr>
        <w:pStyle w:val="Sarakstarindkopa"/>
        <w:numPr>
          <w:ilvl w:val="0"/>
          <w:numId w:val="6"/>
        </w:numPr>
        <w:jc w:val="both"/>
        <w:rPr>
          <w:b/>
          <w:bCs/>
        </w:rPr>
      </w:pPr>
      <w:r>
        <w:rPr>
          <w:b/>
          <w:bCs/>
        </w:rPr>
        <w:t xml:space="preserve">TEHNISKAIS PIEDĀVĀJUMS </w:t>
      </w:r>
    </w:p>
    <w:tbl>
      <w:tblPr>
        <w:tblStyle w:val="Reatabula"/>
        <w:tblW w:w="0" w:type="auto"/>
        <w:tblInd w:w="360" w:type="dxa"/>
        <w:tblLook w:val="04A0" w:firstRow="1" w:lastRow="0" w:firstColumn="1" w:lastColumn="0" w:noHBand="0" w:noVBand="1"/>
      </w:tblPr>
      <w:tblGrid>
        <w:gridCol w:w="4667"/>
        <w:gridCol w:w="4601"/>
      </w:tblGrid>
      <w:tr w:rsidR="00EB194B" w14:paraId="25E4AA58" w14:textId="77777777" w:rsidTr="00EB194B">
        <w:tc>
          <w:tcPr>
            <w:tcW w:w="4814" w:type="dxa"/>
          </w:tcPr>
          <w:p w14:paraId="613F6B0D" w14:textId="448FF80D" w:rsidR="00EB194B" w:rsidRDefault="00EB194B" w:rsidP="00EB194B">
            <w:pPr>
              <w:pStyle w:val="Sarakstarindkopa"/>
              <w:ind w:left="0"/>
              <w:jc w:val="both"/>
              <w:rPr>
                <w:b/>
                <w:bCs/>
              </w:rPr>
            </w:pPr>
            <w:r>
              <w:rPr>
                <w:b/>
                <w:bCs/>
              </w:rPr>
              <w:t>Pasūtītāja prasības</w:t>
            </w:r>
          </w:p>
        </w:tc>
        <w:tc>
          <w:tcPr>
            <w:tcW w:w="4814" w:type="dxa"/>
          </w:tcPr>
          <w:p w14:paraId="58FABAFF" w14:textId="29EB73DF" w:rsidR="00EB194B" w:rsidRDefault="00EB194B" w:rsidP="00EB194B">
            <w:pPr>
              <w:pStyle w:val="Sarakstarindkopa"/>
              <w:ind w:left="0"/>
              <w:jc w:val="both"/>
              <w:rPr>
                <w:b/>
                <w:bCs/>
              </w:rPr>
            </w:pPr>
            <w:r>
              <w:rPr>
                <w:b/>
                <w:bCs/>
              </w:rPr>
              <w:t>Pretendenta piedāvājums (detalizēts izvēlētā varianta apraksts, pievienojot attēlus)</w:t>
            </w:r>
          </w:p>
        </w:tc>
      </w:tr>
      <w:tr w:rsidR="00EB194B" w14:paraId="2F6E9D46" w14:textId="77777777" w:rsidTr="00EB194B">
        <w:tc>
          <w:tcPr>
            <w:tcW w:w="4814" w:type="dxa"/>
          </w:tcPr>
          <w:p w14:paraId="7C62EFF2" w14:textId="59C70A78" w:rsidR="00EB194B" w:rsidRDefault="00EB194B" w:rsidP="00B21298">
            <w:pPr>
              <w:pStyle w:val="Sarakstarindkopa"/>
              <w:ind w:left="0"/>
              <w:jc w:val="both"/>
              <w:rPr>
                <w:b/>
                <w:bCs/>
              </w:rPr>
            </w:pPr>
            <w:bookmarkStart w:id="1" w:name="_Hlk204247336"/>
            <w:r>
              <w:rPr>
                <w:b/>
                <w:bCs/>
              </w:rPr>
              <w:t xml:space="preserve"> </w:t>
            </w:r>
            <w:r w:rsidR="003068FA">
              <w:rPr>
                <w:b/>
                <w:bCs/>
              </w:rPr>
              <w:t>Vertikālās žalūzijas :</w:t>
            </w:r>
          </w:p>
          <w:p w14:paraId="7A9C0727" w14:textId="77777777" w:rsidR="003068FA" w:rsidRDefault="003068FA" w:rsidP="00B21298">
            <w:pPr>
              <w:numPr>
                <w:ilvl w:val="0"/>
                <w:numId w:val="23"/>
              </w:numPr>
              <w:tabs>
                <w:tab w:val="left" w:pos="327"/>
              </w:tabs>
              <w:ind w:left="34" w:firstLine="0"/>
              <w:contextualSpacing/>
              <w:jc w:val="both"/>
            </w:pPr>
            <w:r>
              <w:t xml:space="preserve">Sliedes profils – </w:t>
            </w:r>
            <w:proofErr w:type="spellStart"/>
            <w:r>
              <w:t>ekstrudēta</w:t>
            </w:r>
            <w:proofErr w:type="spellEnd"/>
            <w:r>
              <w:t xml:space="preserve"> alumīnija sakausējums, virsmas pārklājums – baltā krāsā;</w:t>
            </w:r>
          </w:p>
          <w:p w14:paraId="4ECB6744" w14:textId="77777777" w:rsidR="003068FA" w:rsidRDefault="003068FA" w:rsidP="00B21298">
            <w:pPr>
              <w:numPr>
                <w:ilvl w:val="0"/>
                <w:numId w:val="23"/>
              </w:numPr>
              <w:tabs>
                <w:tab w:val="left" w:pos="327"/>
              </w:tabs>
              <w:ind w:left="34" w:firstLine="0"/>
              <w:contextualSpacing/>
              <w:jc w:val="both"/>
            </w:pPr>
            <w:r>
              <w:t>Vertikālo žalūziju mehānisms aprīkots ar 120- 130 mm auduma slejām un komplektāciju;</w:t>
            </w:r>
          </w:p>
          <w:p w14:paraId="6C457E88" w14:textId="77777777" w:rsidR="003068FA" w:rsidRDefault="003068FA" w:rsidP="00B21298">
            <w:pPr>
              <w:numPr>
                <w:ilvl w:val="0"/>
                <w:numId w:val="24"/>
              </w:numPr>
              <w:tabs>
                <w:tab w:val="left" w:pos="357"/>
              </w:tabs>
              <w:spacing w:line="276" w:lineRule="auto"/>
              <w:ind w:left="34" w:right="-108" w:hanging="34"/>
              <w:contextualSpacing/>
              <w:jc w:val="both"/>
            </w:pPr>
            <w:r>
              <w:t xml:space="preserve">Žalūzijas vadība tiek veikta ar auklas un ķēdītes palīdzību. Ar poliestera auklu veic žalūzijas atvēršanu /aizvēršanu. Auklas galā ir atsvars. Ar ķēdīti veic </w:t>
            </w:r>
            <w:proofErr w:type="spellStart"/>
            <w:r>
              <w:t>lameļu</w:t>
            </w:r>
            <w:proofErr w:type="spellEnd"/>
            <w:r>
              <w:t xml:space="preserve"> pagriešanu izvēlētā leņķī. Aukla un ķēdīte atrodas vienkopus labajā vai kreisajā žalūzijas pusē pēc Pasūtītāja izvēles;</w:t>
            </w:r>
          </w:p>
          <w:p w14:paraId="411417A6" w14:textId="77777777" w:rsidR="003068FA" w:rsidRDefault="003068FA" w:rsidP="00B21298">
            <w:pPr>
              <w:numPr>
                <w:ilvl w:val="0"/>
                <w:numId w:val="24"/>
              </w:numPr>
              <w:tabs>
                <w:tab w:val="left" w:pos="297"/>
              </w:tabs>
              <w:ind w:left="34" w:firstLine="0"/>
              <w:contextualSpacing/>
              <w:jc w:val="both"/>
            </w:pPr>
            <w:r>
              <w:t>Žalūziju auduma slejas apakšējā daļā jābūt ievietotam baltam plastmasas atsvaram, kas nodrošina auduma slejas nostiepumu;</w:t>
            </w:r>
          </w:p>
          <w:p w14:paraId="3ADC190A" w14:textId="77777777" w:rsidR="003068FA" w:rsidRDefault="003068FA" w:rsidP="00B21298">
            <w:pPr>
              <w:numPr>
                <w:ilvl w:val="0"/>
                <w:numId w:val="24"/>
              </w:numPr>
              <w:tabs>
                <w:tab w:val="left" w:pos="297"/>
              </w:tabs>
              <w:ind w:left="34" w:firstLine="0"/>
              <w:contextualSpacing/>
              <w:jc w:val="both"/>
            </w:pPr>
            <w:r>
              <w:t>Žalūziju auduma slejas plastmasas atsvari abās pusēs savstarpēji ir savienoti ar ķēdīti, kas nodrošina vienādu attālumu starp auduma slejām;</w:t>
            </w:r>
          </w:p>
          <w:p w14:paraId="28B97764" w14:textId="77777777" w:rsidR="003068FA" w:rsidRDefault="003068FA" w:rsidP="00B21298">
            <w:pPr>
              <w:numPr>
                <w:ilvl w:val="0"/>
                <w:numId w:val="24"/>
              </w:numPr>
              <w:tabs>
                <w:tab w:val="left" w:pos="297"/>
              </w:tabs>
              <w:ind w:left="34" w:firstLine="0"/>
              <w:contextualSpacing/>
              <w:jc w:val="both"/>
            </w:pPr>
            <w:r>
              <w:rPr>
                <w:bCs/>
              </w:rPr>
              <w:t>Vienkrāsains, bez izteiktas faktūras  audums no 100% poliestera, auduma svars – ne mazāk kā 175g/m2, vismaz 10 iespējamie toņi;</w:t>
            </w:r>
          </w:p>
          <w:p w14:paraId="6E25FA3D" w14:textId="77777777" w:rsidR="003068FA" w:rsidRDefault="003068FA" w:rsidP="00B21298">
            <w:pPr>
              <w:numPr>
                <w:ilvl w:val="0"/>
                <w:numId w:val="24"/>
              </w:numPr>
              <w:tabs>
                <w:tab w:val="left" w:pos="357"/>
              </w:tabs>
              <w:spacing w:line="276" w:lineRule="auto"/>
              <w:ind w:left="34" w:right="-108" w:hanging="34"/>
              <w:jc w:val="both"/>
            </w:pPr>
            <w:r>
              <w:t>Vertikālo žalūziju atvēršanai ir iespējami varianti: slejas var savilkt simetriski uz malām, slejas var savilkt uz vienu vai otru žalūzijas pusi. Savilkšanas variantu izvēlas Pasūtītājs. Kā viens no galvenajiem kritērijiem šādai izvēlei ir, lai, savelkot slejas, netraucētu logu vēršanos;</w:t>
            </w:r>
          </w:p>
          <w:p w14:paraId="41FDD7DE" w14:textId="77777777" w:rsidR="003068FA" w:rsidRDefault="003068FA" w:rsidP="00B21298">
            <w:pPr>
              <w:numPr>
                <w:ilvl w:val="0"/>
                <w:numId w:val="24"/>
              </w:numPr>
              <w:tabs>
                <w:tab w:val="left" w:pos="357"/>
              </w:tabs>
              <w:spacing w:line="276" w:lineRule="auto"/>
              <w:ind w:left="34" w:right="-108" w:hanging="34"/>
              <w:jc w:val="both"/>
            </w:pPr>
            <w:r>
              <w:t>Žalūzija ir stiprināma pie griestiem un/vai sienām</w:t>
            </w:r>
          </w:p>
          <w:p w14:paraId="424F3418" w14:textId="34EF30E4" w:rsidR="003068FA" w:rsidRPr="003068FA" w:rsidRDefault="003068FA" w:rsidP="00B21298">
            <w:pPr>
              <w:pStyle w:val="Sarakstarindkopa"/>
              <w:numPr>
                <w:ilvl w:val="0"/>
                <w:numId w:val="24"/>
              </w:numPr>
              <w:jc w:val="both"/>
              <w:rPr>
                <w:b/>
                <w:bCs/>
              </w:rPr>
            </w:pPr>
            <w:r>
              <w:t>Kopšana ar mitru sūklīti.</w:t>
            </w:r>
          </w:p>
          <w:p w14:paraId="57337484" w14:textId="6C09D60D" w:rsidR="003068FA" w:rsidRDefault="003068FA" w:rsidP="00B21298">
            <w:pPr>
              <w:pStyle w:val="Sarakstarindkopa"/>
              <w:ind w:left="360"/>
              <w:jc w:val="both"/>
              <w:rPr>
                <w:b/>
                <w:bCs/>
              </w:rPr>
            </w:pPr>
          </w:p>
          <w:p w14:paraId="5065925B" w14:textId="0B2DE1E8" w:rsidR="003068FA" w:rsidRDefault="003068FA" w:rsidP="00B21298">
            <w:pPr>
              <w:pStyle w:val="Sarakstarindkopa"/>
              <w:ind w:left="360"/>
              <w:jc w:val="both"/>
              <w:rPr>
                <w:b/>
              </w:rPr>
            </w:pPr>
            <w:proofErr w:type="spellStart"/>
            <w:r w:rsidRPr="009659C4">
              <w:rPr>
                <w:b/>
              </w:rPr>
              <w:t>Rullo</w:t>
            </w:r>
            <w:proofErr w:type="spellEnd"/>
            <w:r w:rsidRPr="009659C4">
              <w:rPr>
                <w:b/>
              </w:rPr>
              <w:t xml:space="preserve"> kasešu žalūzij</w:t>
            </w:r>
            <w:r>
              <w:rPr>
                <w:b/>
              </w:rPr>
              <w:t>as</w:t>
            </w:r>
          </w:p>
          <w:p w14:paraId="7A402D1C" w14:textId="0B0F9558" w:rsidR="003068FA" w:rsidRDefault="003068FA" w:rsidP="00B21298">
            <w:pPr>
              <w:pStyle w:val="Sarakstarindkopa"/>
              <w:ind w:left="360"/>
              <w:jc w:val="both"/>
              <w:rPr>
                <w:b/>
                <w:bCs/>
              </w:rPr>
            </w:pPr>
          </w:p>
          <w:p w14:paraId="2F850A4F" w14:textId="77777777" w:rsidR="00935870" w:rsidRDefault="00935870" w:rsidP="00B21298">
            <w:pPr>
              <w:pStyle w:val="Sarakstarindkopa"/>
              <w:numPr>
                <w:ilvl w:val="0"/>
                <w:numId w:val="25"/>
              </w:numPr>
              <w:spacing w:line="360" w:lineRule="auto"/>
              <w:jc w:val="both"/>
            </w:pPr>
            <w:r w:rsidRPr="009659C4">
              <w:t xml:space="preserve">Materiāls – </w:t>
            </w:r>
            <w:proofErr w:type="spellStart"/>
            <w:r w:rsidRPr="009659C4">
              <w:t>ekstrudēts</w:t>
            </w:r>
            <w:proofErr w:type="spellEnd"/>
            <w:r w:rsidRPr="009659C4">
              <w:t>, alumīnija sakausējums</w:t>
            </w:r>
          </w:p>
          <w:p w14:paraId="1DE94AD3" w14:textId="77777777" w:rsidR="00935870" w:rsidRPr="009659C4" w:rsidRDefault="00935870" w:rsidP="00B21298">
            <w:pPr>
              <w:pStyle w:val="Sarakstarindkopa"/>
              <w:numPr>
                <w:ilvl w:val="0"/>
                <w:numId w:val="25"/>
              </w:numPr>
              <w:spacing w:line="360" w:lineRule="auto"/>
              <w:jc w:val="both"/>
            </w:pPr>
            <w:r w:rsidRPr="009659C4">
              <w:t xml:space="preserve">Pārklājums – balta, </w:t>
            </w:r>
            <w:proofErr w:type="spellStart"/>
            <w:r w:rsidRPr="009659C4">
              <w:t>pulverkrāsojuma</w:t>
            </w:r>
            <w:proofErr w:type="spellEnd"/>
            <w:r w:rsidRPr="009659C4">
              <w:t xml:space="preserve"> krāsa;</w:t>
            </w:r>
          </w:p>
          <w:p w14:paraId="19E83721" w14:textId="36230D35" w:rsidR="00935870" w:rsidRPr="009659C4" w:rsidRDefault="00935870" w:rsidP="00B21298">
            <w:pPr>
              <w:pStyle w:val="Sarakstarindkopa"/>
              <w:numPr>
                <w:ilvl w:val="0"/>
                <w:numId w:val="25"/>
              </w:numPr>
              <w:spacing w:line="360" w:lineRule="auto"/>
              <w:jc w:val="both"/>
            </w:pPr>
            <w:r w:rsidRPr="009659C4">
              <w:lastRenderedPageBreak/>
              <w:t>Stiprināšana – pie PVC loga līstes</w:t>
            </w:r>
            <w:r w:rsidR="00F02A34">
              <w:t>;</w:t>
            </w:r>
          </w:p>
          <w:p w14:paraId="7C97A27C" w14:textId="79BE71E2" w:rsidR="00935870" w:rsidRPr="009659C4" w:rsidRDefault="00935870" w:rsidP="00B21298">
            <w:pPr>
              <w:pStyle w:val="Sarakstarindkopa"/>
              <w:numPr>
                <w:ilvl w:val="0"/>
                <w:numId w:val="25"/>
              </w:numPr>
              <w:spacing w:line="360" w:lineRule="auto"/>
              <w:jc w:val="both"/>
            </w:pPr>
            <w:r w:rsidRPr="009659C4">
              <w:t>Vadotnes platums 30 – 35 mm</w:t>
            </w:r>
            <w:r w:rsidR="00F02A34">
              <w:t>;</w:t>
            </w:r>
          </w:p>
          <w:p w14:paraId="60416369" w14:textId="77777777" w:rsidR="00935870" w:rsidRPr="009659C4" w:rsidRDefault="00935870" w:rsidP="00B21298">
            <w:pPr>
              <w:pStyle w:val="Sarakstarindkopa"/>
              <w:numPr>
                <w:ilvl w:val="0"/>
                <w:numId w:val="25"/>
              </w:numPr>
              <w:spacing w:line="360" w:lineRule="auto"/>
              <w:jc w:val="both"/>
            </w:pPr>
            <w:r w:rsidRPr="009659C4">
              <w:t>Caurules materiāls – alumīnija sakausējums;</w:t>
            </w:r>
          </w:p>
          <w:p w14:paraId="264E6CFB" w14:textId="77777777" w:rsidR="00F02A34" w:rsidRDefault="00935870" w:rsidP="00B21298">
            <w:pPr>
              <w:pStyle w:val="Sarakstarindkopa"/>
              <w:numPr>
                <w:ilvl w:val="0"/>
                <w:numId w:val="25"/>
              </w:numPr>
              <w:spacing w:line="360" w:lineRule="auto"/>
              <w:jc w:val="both"/>
            </w:pPr>
            <w:r w:rsidRPr="009659C4">
              <w:t xml:space="preserve">Fiksācijas funkcija – </w:t>
            </w:r>
            <w:proofErr w:type="spellStart"/>
            <w:r w:rsidRPr="009659C4">
              <w:t>autofiksācija</w:t>
            </w:r>
            <w:proofErr w:type="spellEnd"/>
            <w:r w:rsidR="00F02A34">
              <w:t>;</w:t>
            </w:r>
          </w:p>
          <w:p w14:paraId="478F906E" w14:textId="1E9DC9AB" w:rsidR="00935870" w:rsidRPr="009659C4" w:rsidRDefault="00935870" w:rsidP="00B21298">
            <w:pPr>
              <w:pStyle w:val="Sarakstarindkopa"/>
              <w:numPr>
                <w:ilvl w:val="0"/>
                <w:numId w:val="25"/>
              </w:numPr>
              <w:spacing w:line="360" w:lineRule="auto"/>
              <w:jc w:val="both"/>
            </w:pPr>
            <w:r w:rsidRPr="00D8410E">
              <w:rPr>
                <w:bCs/>
              </w:rPr>
              <w:t>žalūzija fiksējas jebkurā augstumā</w:t>
            </w:r>
            <w:r w:rsidRPr="009659C4">
              <w:t>;</w:t>
            </w:r>
          </w:p>
          <w:p w14:paraId="69A4AB44" w14:textId="77777777" w:rsidR="00935870" w:rsidRPr="009659C4" w:rsidRDefault="00935870" w:rsidP="00B21298">
            <w:pPr>
              <w:pStyle w:val="Sarakstarindkopa"/>
              <w:numPr>
                <w:ilvl w:val="0"/>
                <w:numId w:val="25"/>
              </w:numPr>
              <w:spacing w:line="360" w:lineRule="auto"/>
              <w:jc w:val="both"/>
            </w:pPr>
            <w:r w:rsidRPr="009659C4">
              <w:t xml:space="preserve">Atvēršanas funkcija – velkot auklu vai ķēdīti, </w:t>
            </w:r>
            <w:proofErr w:type="spellStart"/>
            <w:r w:rsidRPr="009659C4">
              <w:t>rullo</w:t>
            </w:r>
            <w:proofErr w:type="spellEnd"/>
            <w:r w:rsidRPr="009659C4">
              <w:t xml:space="preserve"> kasešu žalūzijas sarullējas (atveras), velkot to pašu auklu vai ķēdīti pretējā virzienā </w:t>
            </w:r>
            <w:proofErr w:type="spellStart"/>
            <w:r w:rsidRPr="009659C4">
              <w:t>rullo</w:t>
            </w:r>
            <w:proofErr w:type="spellEnd"/>
            <w:r w:rsidRPr="009659C4">
              <w:t xml:space="preserve"> kasešu žalūzijas atrullējas (aizveras); </w:t>
            </w:r>
          </w:p>
          <w:p w14:paraId="3CA67F8E" w14:textId="02B89444" w:rsidR="00935870" w:rsidRPr="00F02A34" w:rsidRDefault="00935870" w:rsidP="00B21298">
            <w:pPr>
              <w:pStyle w:val="Sarakstarindkopa"/>
              <w:numPr>
                <w:ilvl w:val="0"/>
                <w:numId w:val="25"/>
              </w:numPr>
              <w:spacing w:line="360" w:lineRule="auto"/>
              <w:jc w:val="both"/>
              <w:rPr>
                <w:b/>
              </w:rPr>
            </w:pPr>
            <w:r w:rsidRPr="009659C4">
              <w:t xml:space="preserve">Atvēršanas vadība – atbilstoša garuma balta poliestera aukla vai PVC ķēdīte ar atsvaru, izvietojama </w:t>
            </w:r>
            <w:proofErr w:type="spellStart"/>
            <w:r w:rsidRPr="009659C4">
              <w:t>rullo</w:t>
            </w:r>
            <w:proofErr w:type="spellEnd"/>
            <w:r w:rsidRPr="009659C4">
              <w:t xml:space="preserve"> kasešu žalūzijas sistēmas labajā vai kreisajā pusē (precizēšana pie pasūtījuma)</w:t>
            </w:r>
            <w:r w:rsidR="00F02A34">
              <w:t>;</w:t>
            </w:r>
            <w:r w:rsidRPr="009659C4">
              <w:t xml:space="preserve"> </w:t>
            </w:r>
          </w:p>
          <w:p w14:paraId="5A784FD0" w14:textId="299AE0E6" w:rsidR="00935870" w:rsidRDefault="00935870" w:rsidP="00B21298">
            <w:pPr>
              <w:pStyle w:val="Sarakstarindkopa"/>
              <w:framePr w:hSpace="180" w:wrap="around" w:vAnchor="text" w:hAnchor="text" w:y="1"/>
              <w:numPr>
                <w:ilvl w:val="0"/>
                <w:numId w:val="25"/>
              </w:numPr>
              <w:spacing w:line="276" w:lineRule="auto"/>
              <w:jc w:val="both"/>
              <w:rPr>
                <w:bCs/>
              </w:rPr>
            </w:pPr>
            <w:r>
              <w:rPr>
                <w:bCs/>
              </w:rPr>
              <w:t>Vienkrāsains, bez izteiktas faktūras  audums no 100% poliestera, auduma svars – ne mazāk kā 175g/m2, vismaz 10 iespējamie toņi;</w:t>
            </w:r>
          </w:p>
          <w:p w14:paraId="4808DF49" w14:textId="77777777" w:rsidR="00F02A34" w:rsidRDefault="00F02A34" w:rsidP="00B21298">
            <w:pPr>
              <w:pStyle w:val="Sarakstarindkopa"/>
              <w:numPr>
                <w:ilvl w:val="0"/>
                <w:numId w:val="25"/>
              </w:numPr>
              <w:spacing w:line="276" w:lineRule="auto"/>
              <w:jc w:val="both"/>
              <w:rPr>
                <w:bCs/>
              </w:rPr>
            </w:pPr>
            <w:r>
              <w:rPr>
                <w:bCs/>
              </w:rPr>
              <w:t>Pilnībā aptumšojošs audums no 100% poliestera, auduma, svars – ne mazāk kā 320 g/m2, vismaz 10 iespējamie toņi;</w:t>
            </w:r>
          </w:p>
          <w:p w14:paraId="0722588E" w14:textId="77777777" w:rsidR="00935870" w:rsidRPr="009659C4" w:rsidRDefault="00935870" w:rsidP="00B21298">
            <w:pPr>
              <w:pStyle w:val="Sarakstarindkopa"/>
              <w:numPr>
                <w:ilvl w:val="0"/>
                <w:numId w:val="25"/>
              </w:numPr>
              <w:spacing w:line="360" w:lineRule="auto"/>
              <w:jc w:val="both"/>
            </w:pPr>
            <w:r w:rsidRPr="009659C4">
              <w:t>Struktūra – viendabīga, gluda audumu faktūra, ar dekoratīvajiem elementiem vai bez dekoratīvajiem elementiem;</w:t>
            </w:r>
          </w:p>
          <w:p w14:paraId="4BABE6C6" w14:textId="77777777" w:rsidR="00935870" w:rsidRPr="009659C4" w:rsidRDefault="00935870" w:rsidP="00B21298">
            <w:pPr>
              <w:pStyle w:val="Sarakstarindkopa"/>
              <w:numPr>
                <w:ilvl w:val="0"/>
                <w:numId w:val="25"/>
              </w:numPr>
              <w:spacing w:line="360" w:lineRule="auto"/>
              <w:jc w:val="both"/>
            </w:pPr>
            <w:r w:rsidRPr="009659C4">
              <w:t>Krāsas sastāvs – uz akrila bāzes vai līdzvērtīga, nesatur veselibai kaitīgas vielas.</w:t>
            </w:r>
          </w:p>
          <w:bookmarkEnd w:id="1"/>
          <w:p w14:paraId="6FE10258" w14:textId="77777777" w:rsidR="003068FA" w:rsidRPr="00972A11" w:rsidRDefault="003068FA" w:rsidP="00B21298">
            <w:pPr>
              <w:pStyle w:val="Sarakstarindkopa"/>
              <w:ind w:left="360"/>
              <w:jc w:val="both"/>
              <w:rPr>
                <w:b/>
                <w:bCs/>
              </w:rPr>
            </w:pPr>
          </w:p>
          <w:p w14:paraId="5067C66A" w14:textId="5296C07A" w:rsidR="003068FA" w:rsidRDefault="003068FA" w:rsidP="00B21298">
            <w:pPr>
              <w:pStyle w:val="Sarakstarindkopa"/>
              <w:ind w:left="0"/>
              <w:jc w:val="both"/>
              <w:rPr>
                <w:b/>
                <w:bCs/>
              </w:rPr>
            </w:pPr>
          </w:p>
        </w:tc>
        <w:tc>
          <w:tcPr>
            <w:tcW w:w="4814" w:type="dxa"/>
          </w:tcPr>
          <w:p w14:paraId="38339F2F" w14:textId="77777777" w:rsidR="00EB194B" w:rsidRDefault="00EB194B" w:rsidP="00EB194B">
            <w:pPr>
              <w:pStyle w:val="Sarakstarindkopa"/>
              <w:ind w:left="0"/>
              <w:jc w:val="both"/>
              <w:rPr>
                <w:b/>
                <w:bCs/>
              </w:rPr>
            </w:pPr>
          </w:p>
        </w:tc>
      </w:tr>
    </w:tbl>
    <w:p w14:paraId="58385E6D" w14:textId="77777777" w:rsidR="00EB194B" w:rsidRPr="00EB194B" w:rsidRDefault="00EB194B" w:rsidP="00EB194B">
      <w:pPr>
        <w:pStyle w:val="Sarakstarindkopa"/>
        <w:ind w:left="360"/>
        <w:jc w:val="both"/>
        <w:rPr>
          <w:b/>
          <w:bCs/>
        </w:rPr>
      </w:pPr>
    </w:p>
    <w:p w14:paraId="148178F9" w14:textId="77777777" w:rsidR="00150866" w:rsidRPr="00DB7944" w:rsidRDefault="00150866" w:rsidP="00237EF9">
      <w:pPr>
        <w:jc w:val="center"/>
        <w:rPr>
          <w:b/>
        </w:rPr>
      </w:pPr>
    </w:p>
    <w:p w14:paraId="4A63356A" w14:textId="44F0B8F5" w:rsidR="003C2C4C" w:rsidRPr="005329FD" w:rsidRDefault="003C2C4C" w:rsidP="005329FD">
      <w:pPr>
        <w:pStyle w:val="Sarakstarindkopa"/>
        <w:numPr>
          <w:ilvl w:val="0"/>
          <w:numId w:val="6"/>
        </w:numPr>
        <w:jc w:val="both"/>
        <w:rPr>
          <w:b/>
          <w:bCs/>
        </w:rPr>
      </w:pPr>
      <w:r w:rsidRPr="005329FD">
        <w:rPr>
          <w:b/>
          <w:bCs/>
        </w:rPr>
        <w:t xml:space="preserve"> </w:t>
      </w:r>
      <w:r w:rsidR="005329FD" w:rsidRPr="005329FD">
        <w:rPr>
          <w:b/>
          <w:bCs/>
        </w:rPr>
        <w:t>FINANŠU PIEDĀVĀJUMS</w:t>
      </w:r>
    </w:p>
    <w:p w14:paraId="5B05007E" w14:textId="3F8BCE75" w:rsidR="003C2C4C" w:rsidRDefault="003C2C4C" w:rsidP="003C2C4C">
      <w:pPr>
        <w:ind w:hanging="2"/>
      </w:pPr>
    </w:p>
    <w:p w14:paraId="58C3777D" w14:textId="69F1317D" w:rsidR="0052141B" w:rsidRPr="001B230B" w:rsidRDefault="0052141B" w:rsidP="0052141B">
      <w:pPr>
        <w:ind w:firstLine="720"/>
        <w:jc w:val="both"/>
        <w:rPr>
          <w:b/>
        </w:rPr>
      </w:pPr>
      <w:r w:rsidRPr="00EF50F2">
        <w:t>Iepazinies ar tirgus izpētes</w:t>
      </w:r>
      <w:r w:rsidRPr="00EF50F2">
        <w:rPr>
          <w:b/>
        </w:rPr>
        <w:t xml:space="preserve"> </w:t>
      </w:r>
      <w:r>
        <w:rPr>
          <w:b/>
        </w:rPr>
        <w:t xml:space="preserve">vertikālo un </w:t>
      </w:r>
      <w:proofErr w:type="spellStart"/>
      <w:r>
        <w:rPr>
          <w:rFonts w:eastAsia="Calibri"/>
          <w:b/>
        </w:rPr>
        <w:t>Rullo</w:t>
      </w:r>
      <w:proofErr w:type="spellEnd"/>
      <w:r>
        <w:rPr>
          <w:rFonts w:eastAsia="Calibri"/>
          <w:b/>
        </w:rPr>
        <w:t xml:space="preserve"> kasešu žalūziju piegādi un </w:t>
      </w:r>
      <w:r w:rsidR="00B21298">
        <w:rPr>
          <w:rFonts w:eastAsia="Calibri"/>
          <w:b/>
        </w:rPr>
        <w:t>uzstādīšana</w:t>
      </w:r>
      <w:r>
        <w:rPr>
          <w:rFonts w:eastAsia="Calibri"/>
          <w:b/>
        </w:rPr>
        <w:t xml:space="preserve"> </w:t>
      </w:r>
      <w:r w:rsidR="00B21298">
        <w:rPr>
          <w:rFonts w:eastAsia="Calibri"/>
          <w:b/>
        </w:rPr>
        <w:t>Limbažu</w:t>
      </w:r>
      <w:r>
        <w:rPr>
          <w:rFonts w:eastAsia="Calibri"/>
          <w:b/>
        </w:rPr>
        <w:t xml:space="preserve"> vidusskolas vajadzībām, </w:t>
      </w:r>
      <w:r w:rsidRPr="00EF50F2">
        <w:t>noteikumiem, piedāvāju veikt Noteikumos un tehniskajā</w:t>
      </w:r>
      <w:r w:rsidRPr="001B230B">
        <w:t xml:space="preserve"> specifikācijā paredzēto </w:t>
      </w:r>
      <w:r>
        <w:t>preču Piegādi</w:t>
      </w:r>
      <w:r w:rsidRPr="001B230B">
        <w:t xml:space="preserve"> par šādu līgumcenu:</w:t>
      </w:r>
    </w:p>
    <w:p w14:paraId="5DCBD604" w14:textId="77777777" w:rsidR="0052141B" w:rsidRPr="001B230B" w:rsidRDefault="0052141B" w:rsidP="0052141B">
      <w:pPr>
        <w:tabs>
          <w:tab w:val="left" w:pos="567"/>
        </w:tabs>
        <w:autoSpaceDN w:val="0"/>
        <w:spacing w:after="60"/>
        <w:ind w:right="23"/>
        <w:jc w:val="both"/>
        <w:rPr>
          <w:rFonts w:eastAsia="Calibri"/>
        </w:rPr>
      </w:pPr>
    </w:p>
    <w:tbl>
      <w:tblPr>
        <w:tblW w:w="104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9"/>
        <w:gridCol w:w="2127"/>
        <w:gridCol w:w="1417"/>
        <w:gridCol w:w="1420"/>
        <w:gridCol w:w="1417"/>
      </w:tblGrid>
      <w:tr w:rsidR="00B21298" w:rsidRPr="001B230B" w14:paraId="204F04FE" w14:textId="77777777" w:rsidTr="00B21298">
        <w:trPr>
          <w:trHeight w:val="433"/>
        </w:trPr>
        <w:tc>
          <w:tcPr>
            <w:tcW w:w="993" w:type="dxa"/>
            <w:shd w:val="clear" w:color="auto" w:fill="BFBFBF" w:themeFill="background1" w:themeFillShade="BF"/>
          </w:tcPr>
          <w:p w14:paraId="6FDE4EF6" w14:textId="77777777" w:rsidR="00B21298" w:rsidRDefault="00B21298" w:rsidP="00B21298">
            <w:pPr>
              <w:tabs>
                <w:tab w:val="left" w:pos="0"/>
              </w:tabs>
              <w:jc w:val="center"/>
              <w:rPr>
                <w:b/>
              </w:rPr>
            </w:pPr>
            <w:proofErr w:type="spellStart"/>
            <w:r>
              <w:rPr>
                <w:b/>
              </w:rPr>
              <w:t>Nr.p.k</w:t>
            </w:r>
            <w:proofErr w:type="spellEnd"/>
            <w:r>
              <w:rPr>
                <w:b/>
              </w:rPr>
              <w:t>.</w:t>
            </w:r>
          </w:p>
        </w:tc>
        <w:tc>
          <w:tcPr>
            <w:tcW w:w="3119" w:type="dxa"/>
            <w:shd w:val="clear" w:color="auto" w:fill="BFBFBF" w:themeFill="background1" w:themeFillShade="BF"/>
            <w:vAlign w:val="center"/>
          </w:tcPr>
          <w:p w14:paraId="088E6C9E" w14:textId="5EC18108" w:rsidR="00B21298" w:rsidRDefault="00B21298" w:rsidP="00B21298">
            <w:pPr>
              <w:tabs>
                <w:tab w:val="left" w:pos="319"/>
              </w:tabs>
              <w:jc w:val="center"/>
              <w:rPr>
                <w:b/>
              </w:rPr>
            </w:pPr>
            <w:r>
              <w:rPr>
                <w:b/>
              </w:rPr>
              <w:t xml:space="preserve">Preces </w:t>
            </w:r>
            <w:r w:rsidRPr="001B230B">
              <w:rPr>
                <w:b/>
              </w:rPr>
              <w:t>nosaukums</w:t>
            </w:r>
          </w:p>
        </w:tc>
        <w:tc>
          <w:tcPr>
            <w:tcW w:w="2127" w:type="dxa"/>
            <w:shd w:val="clear" w:color="auto" w:fill="BFBFBF" w:themeFill="background1" w:themeFillShade="BF"/>
          </w:tcPr>
          <w:p w14:paraId="5AE99A1A" w14:textId="3803F2F5" w:rsidR="00B21298" w:rsidRDefault="00B21298" w:rsidP="00B21298">
            <w:pPr>
              <w:tabs>
                <w:tab w:val="left" w:pos="319"/>
              </w:tabs>
              <w:jc w:val="center"/>
              <w:rPr>
                <w:b/>
              </w:rPr>
            </w:pPr>
            <w:r>
              <w:rPr>
                <w:b/>
              </w:rPr>
              <w:t>Izmēri mm*</w:t>
            </w:r>
          </w:p>
          <w:p w14:paraId="4EC9B3D5" w14:textId="77777777" w:rsidR="00B21298" w:rsidRDefault="00B21298" w:rsidP="00B21298">
            <w:pPr>
              <w:tabs>
                <w:tab w:val="left" w:pos="319"/>
              </w:tabs>
              <w:jc w:val="center"/>
              <w:rPr>
                <w:b/>
              </w:rPr>
            </w:pPr>
            <w:r>
              <w:rPr>
                <w:b/>
              </w:rPr>
              <w:t>Platums/augstums</w:t>
            </w:r>
          </w:p>
        </w:tc>
        <w:tc>
          <w:tcPr>
            <w:tcW w:w="1417" w:type="dxa"/>
            <w:shd w:val="clear" w:color="auto" w:fill="BFBFBF" w:themeFill="background1" w:themeFillShade="BF"/>
            <w:vAlign w:val="center"/>
          </w:tcPr>
          <w:p w14:paraId="2B04CACC" w14:textId="4DF28169" w:rsidR="00B21298" w:rsidRPr="001B230B" w:rsidRDefault="00B21298" w:rsidP="00B21298">
            <w:pPr>
              <w:tabs>
                <w:tab w:val="left" w:pos="319"/>
              </w:tabs>
              <w:jc w:val="center"/>
              <w:rPr>
                <w:b/>
              </w:rPr>
            </w:pPr>
            <w:r>
              <w:rPr>
                <w:b/>
              </w:rPr>
              <w:t xml:space="preserve">Vienības cena, </w:t>
            </w:r>
            <w:r w:rsidRPr="001B230B">
              <w:rPr>
                <w:b/>
              </w:rPr>
              <w:t>EUR bez PVN</w:t>
            </w:r>
          </w:p>
        </w:tc>
        <w:tc>
          <w:tcPr>
            <w:tcW w:w="1418" w:type="dxa"/>
            <w:shd w:val="clear" w:color="auto" w:fill="BFBFBF" w:themeFill="background1" w:themeFillShade="BF"/>
          </w:tcPr>
          <w:p w14:paraId="71E4B478" w14:textId="5ACE9261" w:rsidR="00B21298" w:rsidRPr="001B230B" w:rsidRDefault="00B21298" w:rsidP="00B21298">
            <w:pPr>
              <w:tabs>
                <w:tab w:val="left" w:pos="319"/>
              </w:tabs>
              <w:jc w:val="center"/>
              <w:rPr>
                <w:b/>
              </w:rPr>
            </w:pPr>
            <w:r>
              <w:rPr>
                <w:b/>
              </w:rPr>
              <w:t>Skaits</w:t>
            </w:r>
          </w:p>
        </w:tc>
        <w:tc>
          <w:tcPr>
            <w:tcW w:w="1417" w:type="dxa"/>
            <w:shd w:val="clear" w:color="auto" w:fill="BFBFBF" w:themeFill="background1" w:themeFillShade="BF"/>
            <w:vAlign w:val="center"/>
          </w:tcPr>
          <w:p w14:paraId="6DEC60EB" w14:textId="6C513479" w:rsidR="00B21298" w:rsidRPr="001B230B" w:rsidRDefault="00B21298" w:rsidP="00B21298">
            <w:pPr>
              <w:tabs>
                <w:tab w:val="left" w:pos="319"/>
              </w:tabs>
              <w:jc w:val="center"/>
              <w:rPr>
                <w:b/>
              </w:rPr>
            </w:pPr>
            <w:r>
              <w:rPr>
                <w:b/>
              </w:rPr>
              <w:t xml:space="preserve">Cena, </w:t>
            </w:r>
            <w:r w:rsidRPr="001B230B">
              <w:rPr>
                <w:b/>
              </w:rPr>
              <w:t>EUR bez PVN</w:t>
            </w:r>
          </w:p>
        </w:tc>
      </w:tr>
      <w:tr w:rsidR="00B21298" w:rsidRPr="001B230B" w14:paraId="757AF4F3" w14:textId="77777777" w:rsidTr="00B21298">
        <w:trPr>
          <w:trHeight w:val="433"/>
        </w:trPr>
        <w:tc>
          <w:tcPr>
            <w:tcW w:w="993" w:type="dxa"/>
            <w:shd w:val="clear" w:color="auto" w:fill="auto"/>
          </w:tcPr>
          <w:p w14:paraId="127F543A" w14:textId="77777777" w:rsidR="00B21298" w:rsidRPr="00D90A87" w:rsidRDefault="00B21298" w:rsidP="00B21298">
            <w:pPr>
              <w:tabs>
                <w:tab w:val="left" w:pos="0"/>
              </w:tabs>
              <w:jc w:val="center"/>
            </w:pPr>
            <w:r w:rsidRPr="00D90A87">
              <w:t>1.</w:t>
            </w:r>
          </w:p>
        </w:tc>
        <w:tc>
          <w:tcPr>
            <w:tcW w:w="3119" w:type="dxa"/>
            <w:shd w:val="clear" w:color="auto" w:fill="auto"/>
            <w:vAlign w:val="center"/>
          </w:tcPr>
          <w:p w14:paraId="6EBE5F66" w14:textId="2B22BA4E" w:rsidR="00B21298" w:rsidRPr="005F26B7"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065EE248" w14:textId="293B55A7" w:rsidR="00B21298" w:rsidRPr="00B21298" w:rsidRDefault="00B21298" w:rsidP="00B21298">
            <w:pPr>
              <w:jc w:val="center"/>
              <w:rPr>
                <w:bCs/>
              </w:rPr>
            </w:pPr>
            <w:r>
              <w:rPr>
                <w:bCs/>
              </w:rPr>
              <w:t>770</w:t>
            </w:r>
            <w:r w:rsidRPr="00DD57B6">
              <w:rPr>
                <w:bCs/>
              </w:rPr>
              <w:t>/ 1</w:t>
            </w:r>
            <w:r>
              <w:rPr>
                <w:bCs/>
              </w:rPr>
              <w:t>600</w:t>
            </w:r>
          </w:p>
        </w:tc>
        <w:tc>
          <w:tcPr>
            <w:tcW w:w="1417" w:type="dxa"/>
            <w:shd w:val="clear" w:color="auto" w:fill="auto"/>
            <w:vAlign w:val="center"/>
          </w:tcPr>
          <w:p w14:paraId="011B9490" w14:textId="77777777" w:rsidR="00B21298" w:rsidRDefault="00B21298" w:rsidP="00B21298">
            <w:pPr>
              <w:tabs>
                <w:tab w:val="left" w:pos="319"/>
              </w:tabs>
              <w:jc w:val="center"/>
              <w:rPr>
                <w:b/>
              </w:rPr>
            </w:pPr>
          </w:p>
        </w:tc>
        <w:tc>
          <w:tcPr>
            <w:tcW w:w="1418" w:type="dxa"/>
            <w:shd w:val="clear" w:color="auto" w:fill="auto"/>
          </w:tcPr>
          <w:p w14:paraId="1A1F18D4" w14:textId="41D284D4" w:rsidR="00B21298" w:rsidRPr="001B230B" w:rsidRDefault="00B21298" w:rsidP="00B21298">
            <w:pPr>
              <w:tabs>
                <w:tab w:val="left" w:pos="319"/>
              </w:tabs>
              <w:jc w:val="center"/>
              <w:rPr>
                <w:b/>
              </w:rPr>
            </w:pPr>
            <w:r>
              <w:t>2</w:t>
            </w:r>
          </w:p>
        </w:tc>
        <w:tc>
          <w:tcPr>
            <w:tcW w:w="1417" w:type="dxa"/>
            <w:shd w:val="clear" w:color="auto" w:fill="auto"/>
            <w:vAlign w:val="center"/>
          </w:tcPr>
          <w:p w14:paraId="36083F8E" w14:textId="77777777" w:rsidR="00B21298" w:rsidRDefault="00B21298" w:rsidP="00B21298">
            <w:pPr>
              <w:tabs>
                <w:tab w:val="left" w:pos="319"/>
              </w:tabs>
              <w:jc w:val="center"/>
              <w:rPr>
                <w:b/>
              </w:rPr>
            </w:pPr>
          </w:p>
        </w:tc>
      </w:tr>
      <w:tr w:rsidR="00B21298" w:rsidRPr="001B230B" w14:paraId="52C09278" w14:textId="77777777" w:rsidTr="00B21298">
        <w:trPr>
          <w:trHeight w:val="433"/>
        </w:trPr>
        <w:tc>
          <w:tcPr>
            <w:tcW w:w="993" w:type="dxa"/>
            <w:shd w:val="clear" w:color="auto" w:fill="auto"/>
          </w:tcPr>
          <w:p w14:paraId="09140604" w14:textId="77777777" w:rsidR="00B21298" w:rsidRPr="00D90A87" w:rsidRDefault="00B21298" w:rsidP="00B21298">
            <w:pPr>
              <w:tabs>
                <w:tab w:val="left" w:pos="0"/>
              </w:tabs>
              <w:jc w:val="center"/>
            </w:pPr>
            <w:r>
              <w:t>2.</w:t>
            </w:r>
          </w:p>
        </w:tc>
        <w:tc>
          <w:tcPr>
            <w:tcW w:w="3119" w:type="dxa"/>
            <w:shd w:val="clear" w:color="auto" w:fill="auto"/>
            <w:vAlign w:val="center"/>
          </w:tcPr>
          <w:p w14:paraId="4A2008DF" w14:textId="59EB6CF3"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4A012DD3" w14:textId="12792A2F" w:rsidR="00B21298" w:rsidRPr="00DD57B6" w:rsidRDefault="00B21298" w:rsidP="00B21298">
            <w:pPr>
              <w:tabs>
                <w:tab w:val="left" w:pos="319"/>
              </w:tabs>
              <w:jc w:val="center"/>
              <w:rPr>
                <w:b/>
              </w:rPr>
            </w:pPr>
            <w:r>
              <w:rPr>
                <w:bCs/>
              </w:rPr>
              <w:t>670</w:t>
            </w:r>
            <w:r w:rsidRPr="00DD57B6">
              <w:rPr>
                <w:bCs/>
              </w:rPr>
              <w:t xml:space="preserve"> / </w:t>
            </w:r>
            <w:r>
              <w:rPr>
                <w:bCs/>
              </w:rPr>
              <w:t>150</w:t>
            </w:r>
            <w:r w:rsidR="009F176F">
              <w:rPr>
                <w:bCs/>
              </w:rPr>
              <w:t>0</w:t>
            </w:r>
          </w:p>
        </w:tc>
        <w:tc>
          <w:tcPr>
            <w:tcW w:w="1417" w:type="dxa"/>
            <w:shd w:val="clear" w:color="auto" w:fill="auto"/>
            <w:vAlign w:val="center"/>
          </w:tcPr>
          <w:p w14:paraId="2A47D730" w14:textId="77777777" w:rsidR="00B21298" w:rsidRDefault="00B21298" w:rsidP="00B21298">
            <w:pPr>
              <w:tabs>
                <w:tab w:val="left" w:pos="319"/>
              </w:tabs>
              <w:jc w:val="center"/>
              <w:rPr>
                <w:b/>
              </w:rPr>
            </w:pPr>
          </w:p>
        </w:tc>
        <w:tc>
          <w:tcPr>
            <w:tcW w:w="1418" w:type="dxa"/>
            <w:shd w:val="clear" w:color="auto" w:fill="auto"/>
          </w:tcPr>
          <w:p w14:paraId="2117169E" w14:textId="443EA0F1" w:rsidR="00B21298" w:rsidRPr="001B230B" w:rsidRDefault="00B21298" w:rsidP="00B21298">
            <w:pPr>
              <w:tabs>
                <w:tab w:val="left" w:pos="319"/>
              </w:tabs>
              <w:jc w:val="center"/>
              <w:rPr>
                <w:b/>
              </w:rPr>
            </w:pPr>
            <w:r>
              <w:t>2</w:t>
            </w:r>
          </w:p>
        </w:tc>
        <w:tc>
          <w:tcPr>
            <w:tcW w:w="1417" w:type="dxa"/>
            <w:shd w:val="clear" w:color="auto" w:fill="auto"/>
            <w:vAlign w:val="center"/>
          </w:tcPr>
          <w:p w14:paraId="0DCB7E7F" w14:textId="77777777" w:rsidR="00B21298" w:rsidRDefault="00B21298" w:rsidP="00B21298">
            <w:pPr>
              <w:tabs>
                <w:tab w:val="left" w:pos="319"/>
              </w:tabs>
              <w:jc w:val="center"/>
              <w:rPr>
                <w:b/>
              </w:rPr>
            </w:pPr>
          </w:p>
        </w:tc>
      </w:tr>
      <w:tr w:rsidR="00B21298" w:rsidRPr="001B230B" w14:paraId="004D613D" w14:textId="77777777" w:rsidTr="00B21298">
        <w:trPr>
          <w:trHeight w:val="433"/>
        </w:trPr>
        <w:tc>
          <w:tcPr>
            <w:tcW w:w="993" w:type="dxa"/>
            <w:shd w:val="clear" w:color="auto" w:fill="auto"/>
          </w:tcPr>
          <w:p w14:paraId="40BFF89C" w14:textId="77777777" w:rsidR="00B21298" w:rsidRPr="00D90A87" w:rsidRDefault="00B21298" w:rsidP="00B21298">
            <w:pPr>
              <w:tabs>
                <w:tab w:val="left" w:pos="0"/>
              </w:tabs>
              <w:jc w:val="center"/>
            </w:pPr>
            <w:r>
              <w:t>3.</w:t>
            </w:r>
          </w:p>
        </w:tc>
        <w:tc>
          <w:tcPr>
            <w:tcW w:w="3119" w:type="dxa"/>
            <w:shd w:val="clear" w:color="auto" w:fill="auto"/>
            <w:vAlign w:val="center"/>
          </w:tcPr>
          <w:p w14:paraId="312194E6" w14:textId="1D66FE9A"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705A0D4D" w14:textId="639812FB" w:rsidR="00B21298" w:rsidRPr="00DD57B6" w:rsidRDefault="00B21298" w:rsidP="00B21298">
            <w:pPr>
              <w:tabs>
                <w:tab w:val="left" w:pos="319"/>
              </w:tabs>
              <w:jc w:val="center"/>
              <w:rPr>
                <w:b/>
              </w:rPr>
            </w:pPr>
            <w:r>
              <w:rPr>
                <w:bCs/>
              </w:rPr>
              <w:t>10</w:t>
            </w:r>
            <w:r w:rsidR="009F176F">
              <w:rPr>
                <w:bCs/>
              </w:rPr>
              <w:t>9</w:t>
            </w:r>
            <w:r>
              <w:rPr>
                <w:bCs/>
              </w:rPr>
              <w:t>0</w:t>
            </w:r>
            <w:r w:rsidRPr="00DD57B6">
              <w:rPr>
                <w:bCs/>
              </w:rPr>
              <w:t xml:space="preserve"> / </w:t>
            </w:r>
            <w:r>
              <w:rPr>
                <w:bCs/>
              </w:rPr>
              <w:t>5</w:t>
            </w:r>
            <w:r w:rsidR="009F176F">
              <w:rPr>
                <w:bCs/>
              </w:rPr>
              <w:t>1</w:t>
            </w:r>
            <w:r>
              <w:rPr>
                <w:bCs/>
              </w:rPr>
              <w:t>0</w:t>
            </w:r>
          </w:p>
        </w:tc>
        <w:tc>
          <w:tcPr>
            <w:tcW w:w="1417" w:type="dxa"/>
            <w:shd w:val="clear" w:color="auto" w:fill="auto"/>
            <w:vAlign w:val="center"/>
          </w:tcPr>
          <w:p w14:paraId="49BD2355" w14:textId="77777777" w:rsidR="00B21298" w:rsidRDefault="00B21298" w:rsidP="00B21298">
            <w:pPr>
              <w:tabs>
                <w:tab w:val="left" w:pos="319"/>
              </w:tabs>
              <w:jc w:val="center"/>
              <w:rPr>
                <w:b/>
              </w:rPr>
            </w:pPr>
          </w:p>
        </w:tc>
        <w:tc>
          <w:tcPr>
            <w:tcW w:w="1418" w:type="dxa"/>
            <w:shd w:val="clear" w:color="auto" w:fill="auto"/>
          </w:tcPr>
          <w:p w14:paraId="78013E21" w14:textId="31B114EB" w:rsidR="00B21298" w:rsidRPr="001B230B" w:rsidRDefault="00B21298" w:rsidP="00B21298">
            <w:pPr>
              <w:tabs>
                <w:tab w:val="left" w:pos="319"/>
              </w:tabs>
              <w:jc w:val="center"/>
              <w:rPr>
                <w:b/>
              </w:rPr>
            </w:pPr>
            <w:r>
              <w:t>1</w:t>
            </w:r>
          </w:p>
        </w:tc>
        <w:tc>
          <w:tcPr>
            <w:tcW w:w="1417" w:type="dxa"/>
            <w:shd w:val="clear" w:color="auto" w:fill="auto"/>
            <w:vAlign w:val="center"/>
          </w:tcPr>
          <w:p w14:paraId="62B9786A" w14:textId="77777777" w:rsidR="00B21298" w:rsidRDefault="00B21298" w:rsidP="00B21298">
            <w:pPr>
              <w:tabs>
                <w:tab w:val="left" w:pos="319"/>
              </w:tabs>
              <w:jc w:val="center"/>
              <w:rPr>
                <w:b/>
              </w:rPr>
            </w:pPr>
          </w:p>
        </w:tc>
      </w:tr>
      <w:tr w:rsidR="00B21298" w:rsidRPr="001B230B" w14:paraId="1739B7DE" w14:textId="77777777" w:rsidTr="00B21298">
        <w:trPr>
          <w:trHeight w:val="433"/>
        </w:trPr>
        <w:tc>
          <w:tcPr>
            <w:tcW w:w="993" w:type="dxa"/>
            <w:shd w:val="clear" w:color="auto" w:fill="auto"/>
          </w:tcPr>
          <w:p w14:paraId="339815C3" w14:textId="77777777" w:rsidR="00B21298" w:rsidRPr="00D90A87" w:rsidRDefault="00B21298" w:rsidP="00B21298">
            <w:pPr>
              <w:tabs>
                <w:tab w:val="left" w:pos="0"/>
              </w:tabs>
              <w:jc w:val="center"/>
            </w:pPr>
            <w:r>
              <w:t>4.</w:t>
            </w:r>
          </w:p>
        </w:tc>
        <w:tc>
          <w:tcPr>
            <w:tcW w:w="3119" w:type="dxa"/>
            <w:shd w:val="clear" w:color="auto" w:fill="auto"/>
            <w:vAlign w:val="center"/>
          </w:tcPr>
          <w:p w14:paraId="023E9500" w14:textId="5FC897A3"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35E6C651" w14:textId="08DCB622" w:rsidR="00B21298" w:rsidRPr="00DD57B6" w:rsidRDefault="00B21298" w:rsidP="00B21298">
            <w:pPr>
              <w:tabs>
                <w:tab w:val="left" w:pos="319"/>
              </w:tabs>
              <w:jc w:val="center"/>
              <w:rPr>
                <w:b/>
              </w:rPr>
            </w:pPr>
            <w:r>
              <w:rPr>
                <w:bCs/>
              </w:rPr>
              <w:t>980</w:t>
            </w:r>
            <w:r w:rsidRPr="00DD57B6">
              <w:rPr>
                <w:bCs/>
              </w:rPr>
              <w:t xml:space="preserve">/ </w:t>
            </w:r>
            <w:r>
              <w:rPr>
                <w:bCs/>
              </w:rPr>
              <w:t>940</w:t>
            </w:r>
          </w:p>
        </w:tc>
        <w:tc>
          <w:tcPr>
            <w:tcW w:w="1417" w:type="dxa"/>
            <w:shd w:val="clear" w:color="auto" w:fill="auto"/>
            <w:vAlign w:val="center"/>
          </w:tcPr>
          <w:p w14:paraId="7152D66F" w14:textId="77777777" w:rsidR="00B21298" w:rsidRDefault="00B21298" w:rsidP="00B21298">
            <w:pPr>
              <w:tabs>
                <w:tab w:val="left" w:pos="319"/>
              </w:tabs>
              <w:jc w:val="center"/>
              <w:rPr>
                <w:b/>
              </w:rPr>
            </w:pPr>
          </w:p>
        </w:tc>
        <w:tc>
          <w:tcPr>
            <w:tcW w:w="1418" w:type="dxa"/>
            <w:shd w:val="clear" w:color="auto" w:fill="auto"/>
          </w:tcPr>
          <w:p w14:paraId="11F95C55" w14:textId="717C4D44" w:rsidR="00B21298" w:rsidRPr="001B230B" w:rsidRDefault="00B21298" w:rsidP="00B21298">
            <w:pPr>
              <w:tabs>
                <w:tab w:val="left" w:pos="319"/>
              </w:tabs>
              <w:jc w:val="center"/>
              <w:rPr>
                <w:b/>
              </w:rPr>
            </w:pPr>
            <w:r>
              <w:t>1</w:t>
            </w:r>
          </w:p>
        </w:tc>
        <w:tc>
          <w:tcPr>
            <w:tcW w:w="1417" w:type="dxa"/>
            <w:shd w:val="clear" w:color="auto" w:fill="auto"/>
            <w:vAlign w:val="center"/>
          </w:tcPr>
          <w:p w14:paraId="2657F409" w14:textId="77777777" w:rsidR="00B21298" w:rsidRDefault="00B21298" w:rsidP="00B21298">
            <w:pPr>
              <w:tabs>
                <w:tab w:val="left" w:pos="319"/>
              </w:tabs>
              <w:jc w:val="center"/>
              <w:rPr>
                <w:b/>
              </w:rPr>
            </w:pPr>
          </w:p>
        </w:tc>
      </w:tr>
      <w:tr w:rsidR="00B21298" w:rsidRPr="001B230B" w14:paraId="54545B57" w14:textId="77777777" w:rsidTr="00B21298">
        <w:trPr>
          <w:trHeight w:val="433"/>
        </w:trPr>
        <w:tc>
          <w:tcPr>
            <w:tcW w:w="993" w:type="dxa"/>
            <w:shd w:val="clear" w:color="auto" w:fill="auto"/>
          </w:tcPr>
          <w:p w14:paraId="1C4F74C6" w14:textId="77777777" w:rsidR="00B21298" w:rsidRDefault="00B21298" w:rsidP="00B21298">
            <w:pPr>
              <w:tabs>
                <w:tab w:val="left" w:pos="0"/>
              </w:tabs>
              <w:jc w:val="center"/>
            </w:pPr>
            <w:r>
              <w:t>5.</w:t>
            </w:r>
          </w:p>
        </w:tc>
        <w:tc>
          <w:tcPr>
            <w:tcW w:w="3119" w:type="dxa"/>
            <w:shd w:val="clear" w:color="auto" w:fill="auto"/>
            <w:vAlign w:val="center"/>
          </w:tcPr>
          <w:p w14:paraId="3721AA98" w14:textId="51AA58BC"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219A5FB0" w14:textId="3FE1D484" w:rsidR="00B21298" w:rsidRPr="009659C4" w:rsidRDefault="00B21298" w:rsidP="00B21298">
            <w:pPr>
              <w:tabs>
                <w:tab w:val="left" w:pos="319"/>
              </w:tabs>
              <w:jc w:val="center"/>
              <w:rPr>
                <w:bCs/>
              </w:rPr>
            </w:pPr>
            <w:r>
              <w:rPr>
                <w:bCs/>
              </w:rPr>
              <w:t>1110/1630</w:t>
            </w:r>
          </w:p>
        </w:tc>
        <w:tc>
          <w:tcPr>
            <w:tcW w:w="1417" w:type="dxa"/>
            <w:shd w:val="clear" w:color="auto" w:fill="auto"/>
            <w:vAlign w:val="center"/>
          </w:tcPr>
          <w:p w14:paraId="3A55ADF1" w14:textId="77777777" w:rsidR="00B21298" w:rsidRDefault="00B21298" w:rsidP="00B21298">
            <w:pPr>
              <w:tabs>
                <w:tab w:val="left" w:pos="319"/>
              </w:tabs>
              <w:jc w:val="center"/>
              <w:rPr>
                <w:b/>
              </w:rPr>
            </w:pPr>
          </w:p>
        </w:tc>
        <w:tc>
          <w:tcPr>
            <w:tcW w:w="1418" w:type="dxa"/>
            <w:shd w:val="clear" w:color="auto" w:fill="auto"/>
          </w:tcPr>
          <w:p w14:paraId="03FEC993" w14:textId="48AD17FF" w:rsidR="00B21298" w:rsidRPr="001B230B" w:rsidRDefault="00B21298" w:rsidP="00B21298">
            <w:pPr>
              <w:tabs>
                <w:tab w:val="left" w:pos="319"/>
              </w:tabs>
              <w:jc w:val="center"/>
              <w:rPr>
                <w:b/>
              </w:rPr>
            </w:pPr>
            <w:r>
              <w:t>1</w:t>
            </w:r>
          </w:p>
        </w:tc>
        <w:tc>
          <w:tcPr>
            <w:tcW w:w="1417" w:type="dxa"/>
            <w:shd w:val="clear" w:color="auto" w:fill="auto"/>
            <w:vAlign w:val="center"/>
          </w:tcPr>
          <w:p w14:paraId="6087C9C4" w14:textId="77777777" w:rsidR="00B21298" w:rsidRDefault="00B21298" w:rsidP="00B21298">
            <w:pPr>
              <w:tabs>
                <w:tab w:val="left" w:pos="319"/>
              </w:tabs>
              <w:jc w:val="center"/>
              <w:rPr>
                <w:b/>
              </w:rPr>
            </w:pPr>
          </w:p>
        </w:tc>
      </w:tr>
      <w:tr w:rsidR="00B21298" w:rsidRPr="001B230B" w14:paraId="5988CAD6" w14:textId="77777777" w:rsidTr="00B21298">
        <w:trPr>
          <w:trHeight w:val="433"/>
        </w:trPr>
        <w:tc>
          <w:tcPr>
            <w:tcW w:w="993" w:type="dxa"/>
            <w:shd w:val="clear" w:color="auto" w:fill="auto"/>
          </w:tcPr>
          <w:p w14:paraId="04B16BF7" w14:textId="594E4506" w:rsidR="00B21298" w:rsidRDefault="00B21298" w:rsidP="00B21298">
            <w:pPr>
              <w:tabs>
                <w:tab w:val="left" w:pos="0"/>
              </w:tabs>
              <w:jc w:val="center"/>
            </w:pPr>
            <w:r>
              <w:t>6.</w:t>
            </w:r>
          </w:p>
        </w:tc>
        <w:tc>
          <w:tcPr>
            <w:tcW w:w="3119" w:type="dxa"/>
            <w:shd w:val="clear" w:color="auto" w:fill="auto"/>
            <w:vAlign w:val="center"/>
          </w:tcPr>
          <w:p w14:paraId="5E243AB7" w14:textId="7B3B9961"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2EED783E" w14:textId="24CEB3FB" w:rsidR="00B21298" w:rsidRPr="009659C4" w:rsidRDefault="00B21298" w:rsidP="00B21298">
            <w:pPr>
              <w:tabs>
                <w:tab w:val="left" w:pos="319"/>
              </w:tabs>
              <w:jc w:val="center"/>
              <w:rPr>
                <w:bCs/>
              </w:rPr>
            </w:pPr>
            <w:r>
              <w:rPr>
                <w:bCs/>
              </w:rPr>
              <w:t>1050/1</w:t>
            </w:r>
            <w:r w:rsidR="009F176F">
              <w:rPr>
                <w:bCs/>
              </w:rPr>
              <w:t>62</w:t>
            </w:r>
            <w:r>
              <w:rPr>
                <w:bCs/>
              </w:rPr>
              <w:t>0</w:t>
            </w:r>
          </w:p>
        </w:tc>
        <w:tc>
          <w:tcPr>
            <w:tcW w:w="1417" w:type="dxa"/>
            <w:shd w:val="clear" w:color="auto" w:fill="auto"/>
            <w:vAlign w:val="center"/>
          </w:tcPr>
          <w:p w14:paraId="672A9C5E" w14:textId="77777777" w:rsidR="00B21298" w:rsidRDefault="00B21298" w:rsidP="00B21298">
            <w:pPr>
              <w:tabs>
                <w:tab w:val="left" w:pos="319"/>
              </w:tabs>
              <w:jc w:val="center"/>
              <w:rPr>
                <w:b/>
              </w:rPr>
            </w:pPr>
          </w:p>
        </w:tc>
        <w:tc>
          <w:tcPr>
            <w:tcW w:w="1418" w:type="dxa"/>
            <w:shd w:val="clear" w:color="auto" w:fill="auto"/>
          </w:tcPr>
          <w:p w14:paraId="68BDA4AD" w14:textId="337E79DD" w:rsidR="00B21298" w:rsidRPr="001B230B" w:rsidRDefault="00B21298" w:rsidP="00B21298">
            <w:pPr>
              <w:tabs>
                <w:tab w:val="left" w:pos="319"/>
              </w:tabs>
              <w:jc w:val="center"/>
              <w:rPr>
                <w:b/>
              </w:rPr>
            </w:pPr>
            <w:r>
              <w:t>1</w:t>
            </w:r>
          </w:p>
        </w:tc>
        <w:tc>
          <w:tcPr>
            <w:tcW w:w="1417" w:type="dxa"/>
            <w:shd w:val="clear" w:color="auto" w:fill="auto"/>
            <w:vAlign w:val="center"/>
          </w:tcPr>
          <w:p w14:paraId="4E637B94" w14:textId="77777777" w:rsidR="00B21298" w:rsidRDefault="00B21298" w:rsidP="00B21298">
            <w:pPr>
              <w:tabs>
                <w:tab w:val="left" w:pos="319"/>
              </w:tabs>
              <w:jc w:val="center"/>
              <w:rPr>
                <w:b/>
              </w:rPr>
            </w:pPr>
          </w:p>
        </w:tc>
      </w:tr>
      <w:tr w:rsidR="00B21298" w:rsidRPr="001B230B" w14:paraId="7EE9376B" w14:textId="77777777" w:rsidTr="00B21298">
        <w:trPr>
          <w:trHeight w:val="433"/>
        </w:trPr>
        <w:tc>
          <w:tcPr>
            <w:tcW w:w="993" w:type="dxa"/>
            <w:shd w:val="clear" w:color="auto" w:fill="auto"/>
          </w:tcPr>
          <w:p w14:paraId="2C7D5A70" w14:textId="12296AD3" w:rsidR="00B21298" w:rsidRDefault="00B21298" w:rsidP="00B21298">
            <w:pPr>
              <w:tabs>
                <w:tab w:val="left" w:pos="0"/>
              </w:tabs>
              <w:jc w:val="center"/>
            </w:pPr>
            <w:r>
              <w:t>7.</w:t>
            </w:r>
          </w:p>
        </w:tc>
        <w:tc>
          <w:tcPr>
            <w:tcW w:w="3119" w:type="dxa"/>
            <w:shd w:val="clear" w:color="auto" w:fill="auto"/>
            <w:vAlign w:val="center"/>
          </w:tcPr>
          <w:p w14:paraId="7AA93265" w14:textId="4A18E09E"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47FF354B" w14:textId="7367939D" w:rsidR="00B21298" w:rsidRPr="009659C4" w:rsidRDefault="00B21298" w:rsidP="00B21298">
            <w:pPr>
              <w:tabs>
                <w:tab w:val="left" w:pos="319"/>
              </w:tabs>
              <w:jc w:val="center"/>
              <w:rPr>
                <w:bCs/>
              </w:rPr>
            </w:pPr>
            <w:r>
              <w:rPr>
                <w:bCs/>
              </w:rPr>
              <w:t>950/980</w:t>
            </w:r>
          </w:p>
        </w:tc>
        <w:tc>
          <w:tcPr>
            <w:tcW w:w="1417" w:type="dxa"/>
            <w:shd w:val="clear" w:color="auto" w:fill="auto"/>
            <w:vAlign w:val="center"/>
          </w:tcPr>
          <w:p w14:paraId="24AC479A" w14:textId="77777777" w:rsidR="00B21298" w:rsidRDefault="00B21298" w:rsidP="00B21298">
            <w:pPr>
              <w:tabs>
                <w:tab w:val="left" w:pos="319"/>
              </w:tabs>
              <w:jc w:val="center"/>
              <w:rPr>
                <w:b/>
              </w:rPr>
            </w:pPr>
          </w:p>
        </w:tc>
        <w:tc>
          <w:tcPr>
            <w:tcW w:w="1418" w:type="dxa"/>
            <w:shd w:val="clear" w:color="auto" w:fill="auto"/>
          </w:tcPr>
          <w:p w14:paraId="0043B21F" w14:textId="1615E02A" w:rsidR="00B21298" w:rsidRPr="001B230B" w:rsidRDefault="00B21298" w:rsidP="00B21298">
            <w:pPr>
              <w:tabs>
                <w:tab w:val="left" w:pos="319"/>
              </w:tabs>
              <w:jc w:val="center"/>
              <w:rPr>
                <w:b/>
              </w:rPr>
            </w:pPr>
            <w:r>
              <w:t>1</w:t>
            </w:r>
          </w:p>
        </w:tc>
        <w:tc>
          <w:tcPr>
            <w:tcW w:w="1417" w:type="dxa"/>
            <w:shd w:val="clear" w:color="auto" w:fill="auto"/>
            <w:vAlign w:val="center"/>
          </w:tcPr>
          <w:p w14:paraId="4014F434" w14:textId="77777777" w:rsidR="00B21298" w:rsidRDefault="00B21298" w:rsidP="00B21298">
            <w:pPr>
              <w:tabs>
                <w:tab w:val="left" w:pos="319"/>
              </w:tabs>
              <w:jc w:val="center"/>
              <w:rPr>
                <w:b/>
              </w:rPr>
            </w:pPr>
          </w:p>
        </w:tc>
      </w:tr>
      <w:tr w:rsidR="00B21298" w:rsidRPr="001B230B" w14:paraId="1B64686B" w14:textId="77777777" w:rsidTr="00B21298">
        <w:trPr>
          <w:trHeight w:val="433"/>
        </w:trPr>
        <w:tc>
          <w:tcPr>
            <w:tcW w:w="993" w:type="dxa"/>
            <w:shd w:val="clear" w:color="auto" w:fill="auto"/>
          </w:tcPr>
          <w:p w14:paraId="0F8FDBC0" w14:textId="7A0F684E" w:rsidR="00B21298" w:rsidRDefault="00B21298" w:rsidP="00B21298">
            <w:pPr>
              <w:tabs>
                <w:tab w:val="left" w:pos="0"/>
              </w:tabs>
              <w:jc w:val="center"/>
            </w:pPr>
            <w:r>
              <w:t>8.</w:t>
            </w:r>
          </w:p>
        </w:tc>
        <w:tc>
          <w:tcPr>
            <w:tcW w:w="3119" w:type="dxa"/>
            <w:shd w:val="clear" w:color="auto" w:fill="auto"/>
            <w:vAlign w:val="center"/>
          </w:tcPr>
          <w:p w14:paraId="766A6073" w14:textId="4BBA3D2B" w:rsidR="00B21298" w:rsidRDefault="00B21298" w:rsidP="00B21298">
            <w:pPr>
              <w:tabs>
                <w:tab w:val="left" w:pos="319"/>
              </w:tabs>
              <w:jc w:val="center"/>
            </w:pPr>
            <w:proofErr w:type="spellStart"/>
            <w:r w:rsidRPr="009659C4">
              <w:rPr>
                <w:bCs/>
              </w:rPr>
              <w:t>Rullo</w:t>
            </w:r>
            <w:proofErr w:type="spellEnd"/>
            <w:r w:rsidRPr="009659C4">
              <w:rPr>
                <w:bCs/>
              </w:rPr>
              <w:t xml:space="preserve"> kasešu žalūzijas</w:t>
            </w:r>
          </w:p>
        </w:tc>
        <w:tc>
          <w:tcPr>
            <w:tcW w:w="2127" w:type="dxa"/>
          </w:tcPr>
          <w:p w14:paraId="6A0316A8" w14:textId="57F8618E" w:rsidR="00B21298" w:rsidRPr="009659C4" w:rsidRDefault="00B21298" w:rsidP="00B21298">
            <w:pPr>
              <w:tabs>
                <w:tab w:val="left" w:pos="319"/>
              </w:tabs>
              <w:jc w:val="center"/>
              <w:rPr>
                <w:bCs/>
              </w:rPr>
            </w:pPr>
            <w:r>
              <w:rPr>
                <w:bCs/>
              </w:rPr>
              <w:t>1050/480</w:t>
            </w:r>
          </w:p>
        </w:tc>
        <w:tc>
          <w:tcPr>
            <w:tcW w:w="1417" w:type="dxa"/>
            <w:shd w:val="clear" w:color="auto" w:fill="auto"/>
            <w:vAlign w:val="center"/>
          </w:tcPr>
          <w:p w14:paraId="1389270A" w14:textId="77777777" w:rsidR="00B21298" w:rsidRDefault="00B21298" w:rsidP="00B21298">
            <w:pPr>
              <w:tabs>
                <w:tab w:val="left" w:pos="319"/>
              </w:tabs>
              <w:jc w:val="center"/>
              <w:rPr>
                <w:b/>
              </w:rPr>
            </w:pPr>
          </w:p>
        </w:tc>
        <w:tc>
          <w:tcPr>
            <w:tcW w:w="1418" w:type="dxa"/>
            <w:shd w:val="clear" w:color="auto" w:fill="auto"/>
          </w:tcPr>
          <w:p w14:paraId="0FAB75B7" w14:textId="60456CAB" w:rsidR="00B21298" w:rsidRPr="001B230B" w:rsidRDefault="00B21298" w:rsidP="00B21298">
            <w:pPr>
              <w:tabs>
                <w:tab w:val="left" w:pos="319"/>
              </w:tabs>
              <w:jc w:val="center"/>
              <w:rPr>
                <w:b/>
              </w:rPr>
            </w:pPr>
            <w:r>
              <w:t>1</w:t>
            </w:r>
          </w:p>
        </w:tc>
        <w:tc>
          <w:tcPr>
            <w:tcW w:w="1417" w:type="dxa"/>
            <w:shd w:val="clear" w:color="auto" w:fill="auto"/>
            <w:vAlign w:val="center"/>
          </w:tcPr>
          <w:p w14:paraId="3FCFA11B" w14:textId="77777777" w:rsidR="00B21298" w:rsidRDefault="00B21298" w:rsidP="00B21298">
            <w:pPr>
              <w:tabs>
                <w:tab w:val="left" w:pos="319"/>
              </w:tabs>
              <w:jc w:val="center"/>
              <w:rPr>
                <w:b/>
              </w:rPr>
            </w:pPr>
          </w:p>
        </w:tc>
      </w:tr>
      <w:tr w:rsidR="00B21298" w:rsidRPr="001B230B" w14:paraId="6D3E892E" w14:textId="77777777" w:rsidTr="00B21298">
        <w:trPr>
          <w:trHeight w:val="433"/>
        </w:trPr>
        <w:tc>
          <w:tcPr>
            <w:tcW w:w="993" w:type="dxa"/>
            <w:shd w:val="clear" w:color="auto" w:fill="auto"/>
          </w:tcPr>
          <w:p w14:paraId="07EA8A1C" w14:textId="331C9F7E" w:rsidR="00B21298" w:rsidRDefault="00B21298" w:rsidP="00B21298">
            <w:pPr>
              <w:tabs>
                <w:tab w:val="left" w:pos="0"/>
              </w:tabs>
              <w:jc w:val="center"/>
            </w:pPr>
            <w:r>
              <w:t>9.</w:t>
            </w:r>
          </w:p>
        </w:tc>
        <w:tc>
          <w:tcPr>
            <w:tcW w:w="3119" w:type="dxa"/>
            <w:shd w:val="clear" w:color="auto" w:fill="auto"/>
            <w:vAlign w:val="center"/>
          </w:tcPr>
          <w:p w14:paraId="451BD653" w14:textId="170D5F81" w:rsidR="00B21298" w:rsidRDefault="00B21298" w:rsidP="00B21298">
            <w:pPr>
              <w:tabs>
                <w:tab w:val="left" w:pos="319"/>
              </w:tabs>
              <w:jc w:val="center"/>
            </w:pPr>
            <w:r>
              <w:rPr>
                <w:bCs/>
              </w:rPr>
              <w:t>Vertikālās žalūzijas</w:t>
            </w:r>
          </w:p>
        </w:tc>
        <w:tc>
          <w:tcPr>
            <w:tcW w:w="2127" w:type="dxa"/>
          </w:tcPr>
          <w:p w14:paraId="57FA09A3" w14:textId="354131A3" w:rsidR="00B21298" w:rsidRPr="009659C4" w:rsidRDefault="00B21298" w:rsidP="00B21298">
            <w:pPr>
              <w:tabs>
                <w:tab w:val="left" w:pos="319"/>
              </w:tabs>
              <w:jc w:val="center"/>
              <w:rPr>
                <w:bCs/>
              </w:rPr>
            </w:pPr>
            <w:r>
              <w:rPr>
                <w:bCs/>
              </w:rPr>
              <w:t>5600/1750</w:t>
            </w:r>
          </w:p>
        </w:tc>
        <w:tc>
          <w:tcPr>
            <w:tcW w:w="1417" w:type="dxa"/>
            <w:shd w:val="clear" w:color="auto" w:fill="auto"/>
            <w:vAlign w:val="center"/>
          </w:tcPr>
          <w:p w14:paraId="2E50AA1A" w14:textId="77777777" w:rsidR="00B21298" w:rsidRDefault="00B21298" w:rsidP="00B21298">
            <w:pPr>
              <w:tabs>
                <w:tab w:val="left" w:pos="319"/>
              </w:tabs>
              <w:jc w:val="center"/>
              <w:rPr>
                <w:b/>
              </w:rPr>
            </w:pPr>
          </w:p>
        </w:tc>
        <w:tc>
          <w:tcPr>
            <w:tcW w:w="1418" w:type="dxa"/>
            <w:shd w:val="clear" w:color="auto" w:fill="auto"/>
          </w:tcPr>
          <w:p w14:paraId="679A72E5" w14:textId="6266CBEA" w:rsidR="00B21298" w:rsidRPr="001B230B" w:rsidRDefault="00B21298" w:rsidP="00B21298">
            <w:pPr>
              <w:tabs>
                <w:tab w:val="left" w:pos="319"/>
              </w:tabs>
              <w:jc w:val="center"/>
              <w:rPr>
                <w:b/>
              </w:rPr>
            </w:pPr>
            <w:r>
              <w:t>1</w:t>
            </w:r>
          </w:p>
        </w:tc>
        <w:tc>
          <w:tcPr>
            <w:tcW w:w="1417" w:type="dxa"/>
            <w:shd w:val="clear" w:color="auto" w:fill="auto"/>
            <w:vAlign w:val="center"/>
          </w:tcPr>
          <w:p w14:paraId="2B36B806" w14:textId="77777777" w:rsidR="00B21298" w:rsidRDefault="00B21298" w:rsidP="00B21298">
            <w:pPr>
              <w:tabs>
                <w:tab w:val="left" w:pos="319"/>
              </w:tabs>
              <w:jc w:val="center"/>
              <w:rPr>
                <w:b/>
              </w:rPr>
            </w:pPr>
          </w:p>
        </w:tc>
      </w:tr>
      <w:tr w:rsidR="00B21298" w:rsidRPr="001B230B" w14:paraId="2835C2AC" w14:textId="77777777" w:rsidTr="00B21298">
        <w:trPr>
          <w:trHeight w:val="433"/>
        </w:trPr>
        <w:tc>
          <w:tcPr>
            <w:tcW w:w="993" w:type="dxa"/>
            <w:shd w:val="clear" w:color="auto" w:fill="auto"/>
          </w:tcPr>
          <w:p w14:paraId="2D31B926" w14:textId="0550FD6D" w:rsidR="00B21298" w:rsidRDefault="00B21298" w:rsidP="00B21298">
            <w:pPr>
              <w:tabs>
                <w:tab w:val="left" w:pos="0"/>
              </w:tabs>
              <w:jc w:val="center"/>
            </w:pPr>
            <w:r>
              <w:t>10.</w:t>
            </w:r>
          </w:p>
        </w:tc>
        <w:tc>
          <w:tcPr>
            <w:tcW w:w="3119" w:type="dxa"/>
            <w:shd w:val="clear" w:color="auto" w:fill="auto"/>
            <w:vAlign w:val="center"/>
          </w:tcPr>
          <w:p w14:paraId="6765EB2B" w14:textId="73931DB7" w:rsidR="00B21298" w:rsidRDefault="00B21298" w:rsidP="00B21298">
            <w:pPr>
              <w:tabs>
                <w:tab w:val="left" w:pos="319"/>
              </w:tabs>
              <w:jc w:val="center"/>
            </w:pPr>
            <w:r>
              <w:rPr>
                <w:bCs/>
              </w:rPr>
              <w:t>Vertikālās žalūzijas</w:t>
            </w:r>
          </w:p>
        </w:tc>
        <w:tc>
          <w:tcPr>
            <w:tcW w:w="2127" w:type="dxa"/>
          </w:tcPr>
          <w:p w14:paraId="4BFBB21A" w14:textId="2852FB23" w:rsidR="00B21298" w:rsidRPr="009659C4" w:rsidRDefault="00B21298" w:rsidP="00B21298">
            <w:pPr>
              <w:tabs>
                <w:tab w:val="left" w:pos="319"/>
              </w:tabs>
              <w:jc w:val="center"/>
              <w:rPr>
                <w:bCs/>
              </w:rPr>
            </w:pPr>
            <w:r>
              <w:rPr>
                <w:bCs/>
              </w:rPr>
              <w:t>2700/1750</w:t>
            </w:r>
          </w:p>
        </w:tc>
        <w:tc>
          <w:tcPr>
            <w:tcW w:w="1417" w:type="dxa"/>
            <w:shd w:val="clear" w:color="auto" w:fill="auto"/>
            <w:vAlign w:val="center"/>
          </w:tcPr>
          <w:p w14:paraId="11EC755A" w14:textId="77777777" w:rsidR="00B21298" w:rsidRDefault="00B21298" w:rsidP="00B21298">
            <w:pPr>
              <w:tabs>
                <w:tab w:val="left" w:pos="319"/>
              </w:tabs>
              <w:jc w:val="center"/>
              <w:rPr>
                <w:b/>
              </w:rPr>
            </w:pPr>
          </w:p>
        </w:tc>
        <w:tc>
          <w:tcPr>
            <w:tcW w:w="1418" w:type="dxa"/>
            <w:shd w:val="clear" w:color="auto" w:fill="auto"/>
          </w:tcPr>
          <w:p w14:paraId="375EB25F" w14:textId="1CA9AA26" w:rsidR="00B21298" w:rsidRPr="001B230B" w:rsidRDefault="00B21298" w:rsidP="00B21298">
            <w:pPr>
              <w:tabs>
                <w:tab w:val="left" w:pos="319"/>
              </w:tabs>
              <w:jc w:val="center"/>
              <w:rPr>
                <w:b/>
              </w:rPr>
            </w:pPr>
            <w:r>
              <w:t>2</w:t>
            </w:r>
          </w:p>
        </w:tc>
        <w:tc>
          <w:tcPr>
            <w:tcW w:w="1417" w:type="dxa"/>
            <w:shd w:val="clear" w:color="auto" w:fill="auto"/>
            <w:vAlign w:val="center"/>
          </w:tcPr>
          <w:p w14:paraId="46EDB496" w14:textId="77777777" w:rsidR="00B21298" w:rsidRDefault="00B21298" w:rsidP="00B21298">
            <w:pPr>
              <w:tabs>
                <w:tab w:val="left" w:pos="319"/>
              </w:tabs>
              <w:jc w:val="center"/>
              <w:rPr>
                <w:b/>
              </w:rPr>
            </w:pPr>
          </w:p>
        </w:tc>
      </w:tr>
      <w:tr w:rsidR="00B21298" w:rsidRPr="001B230B" w14:paraId="7BB84005" w14:textId="77777777" w:rsidTr="00B21298">
        <w:trPr>
          <w:trHeight w:val="433"/>
        </w:trPr>
        <w:tc>
          <w:tcPr>
            <w:tcW w:w="993" w:type="dxa"/>
            <w:shd w:val="clear" w:color="auto" w:fill="auto"/>
          </w:tcPr>
          <w:p w14:paraId="2070152C" w14:textId="0F33E121" w:rsidR="00B21298" w:rsidRDefault="00B21298" w:rsidP="00B21298">
            <w:pPr>
              <w:tabs>
                <w:tab w:val="left" w:pos="0"/>
              </w:tabs>
              <w:jc w:val="center"/>
            </w:pPr>
            <w:r>
              <w:t>11.</w:t>
            </w:r>
          </w:p>
        </w:tc>
        <w:tc>
          <w:tcPr>
            <w:tcW w:w="3119" w:type="dxa"/>
            <w:shd w:val="clear" w:color="auto" w:fill="auto"/>
            <w:vAlign w:val="center"/>
          </w:tcPr>
          <w:p w14:paraId="357006BE" w14:textId="48082AEE" w:rsidR="00B21298" w:rsidRDefault="00B21298" w:rsidP="00B21298">
            <w:pPr>
              <w:tabs>
                <w:tab w:val="left" w:pos="319"/>
              </w:tabs>
              <w:jc w:val="center"/>
            </w:pPr>
            <w:r>
              <w:rPr>
                <w:bCs/>
              </w:rPr>
              <w:t>Vertikālās žalūzijas</w:t>
            </w:r>
          </w:p>
        </w:tc>
        <w:tc>
          <w:tcPr>
            <w:tcW w:w="2127" w:type="dxa"/>
          </w:tcPr>
          <w:p w14:paraId="25BF660A" w14:textId="736F644D" w:rsidR="00B21298" w:rsidRPr="009659C4" w:rsidRDefault="00B21298" w:rsidP="00B21298">
            <w:pPr>
              <w:tabs>
                <w:tab w:val="left" w:pos="319"/>
              </w:tabs>
              <w:jc w:val="center"/>
              <w:rPr>
                <w:bCs/>
              </w:rPr>
            </w:pPr>
            <w:r>
              <w:rPr>
                <w:bCs/>
              </w:rPr>
              <w:t>5400/1800</w:t>
            </w:r>
          </w:p>
        </w:tc>
        <w:tc>
          <w:tcPr>
            <w:tcW w:w="1417" w:type="dxa"/>
            <w:shd w:val="clear" w:color="auto" w:fill="auto"/>
            <w:vAlign w:val="center"/>
          </w:tcPr>
          <w:p w14:paraId="3ABA5E42" w14:textId="77777777" w:rsidR="00B21298" w:rsidRDefault="00B21298" w:rsidP="00B21298">
            <w:pPr>
              <w:tabs>
                <w:tab w:val="left" w:pos="319"/>
              </w:tabs>
              <w:jc w:val="center"/>
              <w:rPr>
                <w:b/>
              </w:rPr>
            </w:pPr>
          </w:p>
        </w:tc>
        <w:tc>
          <w:tcPr>
            <w:tcW w:w="1418" w:type="dxa"/>
            <w:shd w:val="clear" w:color="auto" w:fill="auto"/>
          </w:tcPr>
          <w:p w14:paraId="1ABECE8A" w14:textId="33F13AFD" w:rsidR="00B21298" w:rsidRPr="001B230B" w:rsidRDefault="00B21298" w:rsidP="00B21298">
            <w:pPr>
              <w:tabs>
                <w:tab w:val="left" w:pos="319"/>
              </w:tabs>
              <w:jc w:val="center"/>
              <w:rPr>
                <w:b/>
              </w:rPr>
            </w:pPr>
            <w:r>
              <w:t>1</w:t>
            </w:r>
          </w:p>
        </w:tc>
        <w:tc>
          <w:tcPr>
            <w:tcW w:w="1417" w:type="dxa"/>
            <w:shd w:val="clear" w:color="auto" w:fill="auto"/>
            <w:vAlign w:val="center"/>
          </w:tcPr>
          <w:p w14:paraId="25063F54" w14:textId="77777777" w:rsidR="00B21298" w:rsidRDefault="00B21298" w:rsidP="00B21298">
            <w:pPr>
              <w:tabs>
                <w:tab w:val="left" w:pos="319"/>
              </w:tabs>
              <w:jc w:val="center"/>
              <w:rPr>
                <w:b/>
              </w:rPr>
            </w:pPr>
          </w:p>
        </w:tc>
      </w:tr>
      <w:tr w:rsidR="00B21298" w:rsidRPr="001B230B" w14:paraId="1CF5EDA2" w14:textId="77777777" w:rsidTr="00B21298">
        <w:trPr>
          <w:trHeight w:val="433"/>
        </w:trPr>
        <w:tc>
          <w:tcPr>
            <w:tcW w:w="993" w:type="dxa"/>
            <w:shd w:val="clear" w:color="auto" w:fill="auto"/>
          </w:tcPr>
          <w:p w14:paraId="35FE27F4" w14:textId="3F56D465" w:rsidR="00B21298" w:rsidRDefault="00B21298" w:rsidP="00B21298">
            <w:pPr>
              <w:tabs>
                <w:tab w:val="left" w:pos="0"/>
              </w:tabs>
              <w:jc w:val="center"/>
            </w:pPr>
            <w:r>
              <w:t>12.</w:t>
            </w:r>
          </w:p>
        </w:tc>
        <w:tc>
          <w:tcPr>
            <w:tcW w:w="3119" w:type="dxa"/>
            <w:shd w:val="clear" w:color="auto" w:fill="auto"/>
            <w:vAlign w:val="center"/>
          </w:tcPr>
          <w:p w14:paraId="71548ACB" w14:textId="72FB93AC" w:rsidR="00B21298" w:rsidRDefault="00B21298" w:rsidP="00B21298">
            <w:pPr>
              <w:tabs>
                <w:tab w:val="left" w:pos="319"/>
              </w:tabs>
              <w:jc w:val="center"/>
            </w:pPr>
            <w:r>
              <w:rPr>
                <w:bCs/>
              </w:rPr>
              <w:t>Vertikālās žalūzijas</w:t>
            </w:r>
          </w:p>
        </w:tc>
        <w:tc>
          <w:tcPr>
            <w:tcW w:w="2127" w:type="dxa"/>
          </w:tcPr>
          <w:p w14:paraId="535D8781" w14:textId="06FD23AD" w:rsidR="00B21298" w:rsidRPr="009659C4" w:rsidRDefault="00B21298" w:rsidP="00B21298">
            <w:pPr>
              <w:tabs>
                <w:tab w:val="left" w:pos="319"/>
              </w:tabs>
              <w:jc w:val="center"/>
              <w:rPr>
                <w:bCs/>
              </w:rPr>
            </w:pPr>
            <w:r>
              <w:rPr>
                <w:bCs/>
              </w:rPr>
              <w:t>2700/17</w:t>
            </w:r>
            <w:r w:rsidR="009F176F">
              <w:rPr>
                <w:bCs/>
              </w:rPr>
              <w:t>5</w:t>
            </w:r>
            <w:bookmarkStart w:id="2" w:name="_GoBack"/>
            <w:bookmarkEnd w:id="2"/>
            <w:r>
              <w:rPr>
                <w:bCs/>
              </w:rPr>
              <w:t>0</w:t>
            </w:r>
          </w:p>
        </w:tc>
        <w:tc>
          <w:tcPr>
            <w:tcW w:w="1417" w:type="dxa"/>
            <w:shd w:val="clear" w:color="auto" w:fill="auto"/>
            <w:vAlign w:val="center"/>
          </w:tcPr>
          <w:p w14:paraId="46244025" w14:textId="77777777" w:rsidR="00B21298" w:rsidRDefault="00B21298" w:rsidP="00B21298">
            <w:pPr>
              <w:tabs>
                <w:tab w:val="left" w:pos="319"/>
              </w:tabs>
              <w:jc w:val="center"/>
              <w:rPr>
                <w:b/>
              </w:rPr>
            </w:pPr>
          </w:p>
        </w:tc>
        <w:tc>
          <w:tcPr>
            <w:tcW w:w="1418" w:type="dxa"/>
            <w:shd w:val="clear" w:color="auto" w:fill="auto"/>
          </w:tcPr>
          <w:p w14:paraId="77BDB4F0" w14:textId="4870C4D1" w:rsidR="00B21298" w:rsidRPr="001B230B" w:rsidRDefault="00B21298" w:rsidP="00B21298">
            <w:pPr>
              <w:tabs>
                <w:tab w:val="left" w:pos="319"/>
              </w:tabs>
              <w:jc w:val="center"/>
              <w:rPr>
                <w:b/>
              </w:rPr>
            </w:pPr>
            <w:r>
              <w:t>1</w:t>
            </w:r>
          </w:p>
        </w:tc>
        <w:tc>
          <w:tcPr>
            <w:tcW w:w="1417" w:type="dxa"/>
            <w:shd w:val="clear" w:color="auto" w:fill="auto"/>
            <w:vAlign w:val="center"/>
          </w:tcPr>
          <w:p w14:paraId="43D351CD" w14:textId="77777777" w:rsidR="00B21298" w:rsidRDefault="00B21298" w:rsidP="00B21298">
            <w:pPr>
              <w:tabs>
                <w:tab w:val="left" w:pos="319"/>
              </w:tabs>
              <w:jc w:val="center"/>
              <w:rPr>
                <w:b/>
              </w:rPr>
            </w:pPr>
          </w:p>
        </w:tc>
      </w:tr>
      <w:tr w:rsidR="0052141B" w:rsidRPr="001B230B" w14:paraId="0DFC9A07" w14:textId="77777777" w:rsidTr="00B21298">
        <w:trPr>
          <w:trHeight w:val="433"/>
        </w:trPr>
        <w:tc>
          <w:tcPr>
            <w:tcW w:w="9076" w:type="dxa"/>
            <w:gridSpan w:val="5"/>
            <w:vMerge w:val="restart"/>
            <w:tcBorders>
              <w:top w:val="single" w:sz="12" w:space="0" w:color="auto"/>
            </w:tcBorders>
          </w:tcPr>
          <w:p w14:paraId="4340EB1A" w14:textId="77777777" w:rsidR="0052141B" w:rsidRDefault="0052141B" w:rsidP="00565666">
            <w:pPr>
              <w:tabs>
                <w:tab w:val="left" w:pos="319"/>
              </w:tabs>
              <w:jc w:val="right"/>
            </w:pPr>
            <w:r w:rsidRPr="00040353">
              <w:t>Summa, EUR:</w:t>
            </w:r>
          </w:p>
          <w:p w14:paraId="2C881DC3" w14:textId="77777777" w:rsidR="0052141B" w:rsidRPr="00040353" w:rsidRDefault="0052141B" w:rsidP="00565666">
            <w:pPr>
              <w:tabs>
                <w:tab w:val="left" w:pos="319"/>
              </w:tabs>
              <w:jc w:val="right"/>
            </w:pPr>
          </w:p>
          <w:p w14:paraId="7CEA8918" w14:textId="77777777" w:rsidR="0052141B" w:rsidRDefault="0052141B" w:rsidP="00565666">
            <w:pPr>
              <w:tabs>
                <w:tab w:val="left" w:pos="319"/>
              </w:tabs>
              <w:jc w:val="right"/>
            </w:pPr>
            <w:r w:rsidRPr="00040353">
              <w:t>PVN 21%, EUR:</w:t>
            </w:r>
          </w:p>
          <w:p w14:paraId="4C9A53F5" w14:textId="77777777" w:rsidR="0052141B" w:rsidRPr="00040353" w:rsidRDefault="0052141B" w:rsidP="00565666">
            <w:pPr>
              <w:tabs>
                <w:tab w:val="left" w:pos="319"/>
              </w:tabs>
              <w:jc w:val="right"/>
            </w:pPr>
            <w:r w:rsidRPr="00040353">
              <w:t xml:space="preserve"> </w:t>
            </w:r>
          </w:p>
          <w:p w14:paraId="5793A9C1" w14:textId="77777777" w:rsidR="0052141B" w:rsidRPr="00040353" w:rsidRDefault="0052141B" w:rsidP="00565666">
            <w:pPr>
              <w:tabs>
                <w:tab w:val="left" w:pos="319"/>
              </w:tabs>
              <w:jc w:val="right"/>
            </w:pPr>
            <w:r>
              <w:rPr>
                <w:b/>
              </w:rPr>
              <w:t xml:space="preserve">Summa kopā, EUR: </w:t>
            </w:r>
          </w:p>
        </w:tc>
        <w:tc>
          <w:tcPr>
            <w:tcW w:w="1417" w:type="dxa"/>
            <w:tcBorders>
              <w:top w:val="single" w:sz="12" w:space="0" w:color="auto"/>
            </w:tcBorders>
            <w:shd w:val="clear" w:color="auto" w:fill="auto"/>
            <w:vAlign w:val="center"/>
          </w:tcPr>
          <w:p w14:paraId="56E44374" w14:textId="77777777" w:rsidR="0052141B" w:rsidRDefault="0052141B" w:rsidP="00565666">
            <w:pPr>
              <w:tabs>
                <w:tab w:val="left" w:pos="319"/>
              </w:tabs>
              <w:jc w:val="center"/>
              <w:rPr>
                <w:b/>
              </w:rPr>
            </w:pPr>
          </w:p>
        </w:tc>
      </w:tr>
      <w:tr w:rsidR="0052141B" w:rsidRPr="001B230B" w14:paraId="0DD6A591" w14:textId="77777777" w:rsidTr="00B21298">
        <w:trPr>
          <w:trHeight w:val="433"/>
        </w:trPr>
        <w:tc>
          <w:tcPr>
            <w:tcW w:w="9076" w:type="dxa"/>
            <w:gridSpan w:val="5"/>
            <w:vMerge/>
          </w:tcPr>
          <w:p w14:paraId="2EADACB3" w14:textId="77777777" w:rsidR="0052141B" w:rsidRPr="00040353" w:rsidRDefault="0052141B" w:rsidP="00565666">
            <w:pPr>
              <w:tabs>
                <w:tab w:val="left" w:pos="319"/>
              </w:tabs>
              <w:jc w:val="right"/>
            </w:pPr>
          </w:p>
        </w:tc>
        <w:tc>
          <w:tcPr>
            <w:tcW w:w="1417" w:type="dxa"/>
            <w:shd w:val="clear" w:color="auto" w:fill="auto"/>
            <w:vAlign w:val="center"/>
          </w:tcPr>
          <w:p w14:paraId="57C724AB" w14:textId="77777777" w:rsidR="0052141B" w:rsidRDefault="0052141B" w:rsidP="00565666">
            <w:pPr>
              <w:tabs>
                <w:tab w:val="left" w:pos="319"/>
              </w:tabs>
              <w:jc w:val="center"/>
              <w:rPr>
                <w:b/>
              </w:rPr>
            </w:pPr>
          </w:p>
        </w:tc>
      </w:tr>
      <w:tr w:rsidR="0052141B" w:rsidRPr="001B230B" w14:paraId="52EEE147" w14:textId="77777777" w:rsidTr="00B21298">
        <w:trPr>
          <w:trHeight w:val="433"/>
        </w:trPr>
        <w:tc>
          <w:tcPr>
            <w:tcW w:w="9076" w:type="dxa"/>
            <w:gridSpan w:val="5"/>
            <w:vMerge/>
            <w:shd w:val="clear" w:color="auto" w:fill="D9D9D9" w:themeFill="background1" w:themeFillShade="D9"/>
          </w:tcPr>
          <w:p w14:paraId="7E9A5F4C" w14:textId="77777777" w:rsidR="0052141B" w:rsidRPr="00040353" w:rsidRDefault="0052141B" w:rsidP="00565666">
            <w:pPr>
              <w:tabs>
                <w:tab w:val="left" w:pos="319"/>
              </w:tabs>
              <w:jc w:val="right"/>
              <w:rPr>
                <w:b/>
              </w:rPr>
            </w:pPr>
          </w:p>
        </w:tc>
        <w:tc>
          <w:tcPr>
            <w:tcW w:w="1417" w:type="dxa"/>
            <w:shd w:val="clear" w:color="auto" w:fill="D9D9D9" w:themeFill="background1" w:themeFillShade="D9"/>
            <w:vAlign w:val="center"/>
          </w:tcPr>
          <w:p w14:paraId="0346EC96" w14:textId="77777777" w:rsidR="0052141B" w:rsidRDefault="0052141B" w:rsidP="00565666">
            <w:pPr>
              <w:tabs>
                <w:tab w:val="left" w:pos="319"/>
              </w:tabs>
              <w:jc w:val="center"/>
              <w:rPr>
                <w:b/>
              </w:rPr>
            </w:pPr>
          </w:p>
        </w:tc>
      </w:tr>
    </w:tbl>
    <w:p w14:paraId="4BEF6F84" w14:textId="4E302E0D" w:rsidR="00B21298" w:rsidRPr="00B21298" w:rsidRDefault="0052141B" w:rsidP="0052141B">
      <w:pPr>
        <w:tabs>
          <w:tab w:val="left" w:pos="-567"/>
        </w:tabs>
        <w:autoSpaceDN w:val="0"/>
        <w:ind w:left="-567" w:right="23"/>
        <w:rPr>
          <w:rFonts w:eastAsia="Calibri"/>
          <w:i/>
          <w:szCs w:val="20"/>
        </w:rPr>
      </w:pPr>
      <w:r w:rsidRPr="00B21298">
        <w:rPr>
          <w:rFonts w:eastAsia="Calibri"/>
          <w:i/>
          <w:szCs w:val="20"/>
        </w:rPr>
        <w:t>*</w:t>
      </w:r>
      <w:r w:rsidR="00B21298" w:rsidRPr="00B21298">
        <w:t xml:space="preserve"> Uzņēmējam objektā ir jāveic precizējoši mērījumi.</w:t>
      </w:r>
    </w:p>
    <w:p w14:paraId="31452FC5" w14:textId="3B9608B9" w:rsidR="0052141B" w:rsidRPr="005F26B7" w:rsidRDefault="00B21298" w:rsidP="0052141B">
      <w:pPr>
        <w:tabs>
          <w:tab w:val="left" w:pos="-567"/>
        </w:tabs>
        <w:autoSpaceDN w:val="0"/>
        <w:ind w:left="-567" w:right="23"/>
        <w:rPr>
          <w:rFonts w:eastAsia="Calibri"/>
          <w:i/>
          <w:szCs w:val="20"/>
        </w:rPr>
      </w:pPr>
      <w:r>
        <w:rPr>
          <w:rFonts w:eastAsia="Calibri"/>
          <w:i/>
          <w:szCs w:val="20"/>
        </w:rPr>
        <w:t>*</w:t>
      </w:r>
      <w:r w:rsidR="0052141B" w:rsidRPr="005F26B7">
        <w:rPr>
          <w:rFonts w:eastAsia="Calibri"/>
          <w:i/>
          <w:szCs w:val="20"/>
        </w:rPr>
        <w:t>Norāda, ja pretendents ir PVN maksātājs.</w:t>
      </w:r>
    </w:p>
    <w:p w14:paraId="46467447" w14:textId="77777777" w:rsidR="0052141B" w:rsidRPr="002123C1" w:rsidRDefault="0052141B" w:rsidP="0052141B">
      <w:pPr>
        <w:tabs>
          <w:tab w:val="left" w:pos="-567"/>
        </w:tabs>
        <w:ind w:left="-567"/>
        <w:jc w:val="both"/>
        <w:rPr>
          <w:i/>
        </w:rPr>
      </w:pPr>
      <w:r w:rsidRPr="005F26B7">
        <w:rPr>
          <w:b/>
          <w:szCs w:val="20"/>
          <w:lang w:eastAsia="zh-CN"/>
        </w:rPr>
        <w:t>*</w:t>
      </w:r>
      <w:r w:rsidRPr="005F26B7">
        <w:rPr>
          <w:i/>
          <w:szCs w:val="20"/>
        </w:rPr>
        <w:t>Pasūtītājs patur tiesības samazināt iegādājamo preču apjomu, ja Pretendenta finanšu piedāvājums pārsniedz Pasūtītāja finanšu iespējas</w:t>
      </w:r>
      <w:r w:rsidRPr="002123C1">
        <w:rPr>
          <w:i/>
        </w:rPr>
        <w:t>.</w:t>
      </w:r>
    </w:p>
    <w:p w14:paraId="717C3472" w14:textId="77777777" w:rsidR="0052141B" w:rsidRDefault="0052141B" w:rsidP="003C2C4C">
      <w:pPr>
        <w:ind w:hanging="2"/>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68A6F437" w14:textId="16FB0BE4" w:rsidR="0070396C" w:rsidRPr="0070396C" w:rsidRDefault="00F2610F" w:rsidP="005329FD">
      <w:pPr>
        <w:pStyle w:val="Parasts2"/>
        <w:jc w:val="both"/>
        <w:rPr>
          <w:bCs/>
          <w:sz w:val="20"/>
          <w:szCs w:val="20"/>
        </w:rPr>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tehniskajā specifikācijā norādītajiem darbu apjomiem. </w:t>
      </w:r>
      <w:r w:rsidR="0070396C" w:rsidRPr="0070396C">
        <w:rPr>
          <w:bCs/>
          <w:sz w:val="20"/>
          <w:szCs w:val="20"/>
        </w:rPr>
        <w:t xml:space="preserve">*  Pretendentam jāsagatavo finanšu piedāvājums atbilstoši tehniskajā specifikācijā norādītajiem, pielikumiem. Pretendenta Finanšu piedāvājumā norādītajā cenā jāiekļauj visas ar  prasību izpildi saistītās izmaksas, nodokļi, kā arī visas ar to netieši saistītās izmaksas, izmaksas par visiem riskiem, tajā skaitā, iespējamo sadārdzinājumu, izmaksas, kas saistītas ar </w:t>
      </w:r>
      <w:r w:rsidR="00B21298">
        <w:rPr>
          <w:bCs/>
          <w:sz w:val="20"/>
          <w:szCs w:val="20"/>
        </w:rPr>
        <w:t xml:space="preserve">žalūziju </w:t>
      </w:r>
      <w:r w:rsidR="0070396C" w:rsidRPr="0070396C">
        <w:rPr>
          <w:bCs/>
          <w:sz w:val="20"/>
          <w:szCs w:val="20"/>
        </w:rPr>
        <w:t>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67F3D3B8" w:rsidR="00E44DC3" w:rsidRDefault="00E44DC3" w:rsidP="0070396C">
      <w:pPr>
        <w:pStyle w:val="Parasts2"/>
        <w:jc w:val="both"/>
      </w:pPr>
    </w:p>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3790C204" w14:textId="6FCB6808" w:rsidR="0070396C" w:rsidRPr="005329FD" w:rsidRDefault="0070396C" w:rsidP="0070396C">
      <w:pPr>
        <w:spacing w:before="120"/>
        <w:jc w:val="right"/>
        <w:rPr>
          <w:b/>
          <w:bCs/>
        </w:rPr>
      </w:pPr>
      <w:r w:rsidRPr="005329FD">
        <w:rPr>
          <w:b/>
          <w:bCs/>
        </w:rPr>
        <w:lastRenderedPageBreak/>
        <w:t>3.pielikums</w:t>
      </w:r>
    </w:p>
    <w:p w14:paraId="476FDCA8" w14:textId="65046E3C" w:rsidR="0070396C" w:rsidRDefault="0070396C" w:rsidP="0070396C">
      <w:pPr>
        <w:spacing w:before="120"/>
        <w:jc w:val="right"/>
      </w:pPr>
      <w:r>
        <w:t xml:space="preserve">Pie cenu aptaujas </w:t>
      </w:r>
      <w:r w:rsidR="005329FD" w:rsidRPr="005329FD">
        <w:rPr>
          <w:bCs/>
        </w:rPr>
        <w:t>“Limbažu vidusskolas sporta zāles grīdas seguma atjaunošana</w:t>
      </w:r>
      <w:r>
        <w:t>” uzaicinājuma</w:t>
      </w:r>
    </w:p>
    <w:p w14:paraId="4AB5B294" w14:textId="77777777" w:rsidR="0070396C" w:rsidRDefault="0070396C" w:rsidP="00E44DC3">
      <w:pPr>
        <w:pStyle w:val="Parasts2"/>
        <w:jc w:val="center"/>
        <w:rPr>
          <w:b/>
        </w:rPr>
      </w:pPr>
    </w:p>
    <w:p w14:paraId="4DAE983F" w14:textId="246676BA" w:rsidR="00E44DC3" w:rsidRPr="00F371C8" w:rsidRDefault="00E70259" w:rsidP="00E44DC3">
      <w:pPr>
        <w:pStyle w:val="Parasts2"/>
        <w:jc w:val="center"/>
      </w:pPr>
      <w:r w:rsidRPr="00F371C8">
        <w:rPr>
          <w:b/>
        </w:rPr>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16295C0A" w:rsidR="00542E91" w:rsidRDefault="005658B7" w:rsidP="00E44DC3">
      <w:pPr>
        <w:pStyle w:val="Parasts2"/>
        <w:rPr>
          <w:lang w:eastAsia="ru-RU"/>
        </w:rPr>
      </w:pPr>
      <w:r>
        <w:rPr>
          <w:lang w:eastAsia="ru-RU"/>
        </w:rPr>
        <w:t>202</w:t>
      </w:r>
      <w:r w:rsidR="000605C7">
        <w:rPr>
          <w:lang w:eastAsia="ru-RU"/>
        </w:rPr>
        <w:t>5.</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0605C7">
      <w:pPr>
        <w:spacing w:line="360" w:lineRule="auto"/>
        <w:jc w:val="both"/>
      </w:pPr>
    </w:p>
    <w:sectPr w:rsidR="00E44DC3" w:rsidRPr="00D15E63"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779C6" w14:textId="77777777" w:rsidR="001F3716" w:rsidRDefault="001F3716">
      <w:r>
        <w:separator/>
      </w:r>
    </w:p>
  </w:endnote>
  <w:endnote w:type="continuationSeparator" w:id="0">
    <w:p w14:paraId="752CC108" w14:textId="77777777" w:rsidR="001F3716" w:rsidRDefault="001F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1B31" w14:textId="77777777" w:rsidR="001F3716" w:rsidRDefault="001F3716">
      <w:r>
        <w:separator/>
      </w:r>
    </w:p>
  </w:footnote>
  <w:footnote w:type="continuationSeparator" w:id="0">
    <w:p w14:paraId="3773DF65" w14:textId="77777777" w:rsidR="001F3716" w:rsidRDefault="001F3716">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445188"/>
      <w:docPartObj>
        <w:docPartGallery w:val="Page Numbers (Top of Page)"/>
        <w:docPartUnique/>
      </w:docPartObj>
    </w:sdtPr>
    <w:sdtEnd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8B32E24"/>
    <w:multiLevelType w:val="hybridMultilevel"/>
    <w:tmpl w:val="84F64C2A"/>
    <w:lvl w:ilvl="0" w:tplc="F4E81D90">
      <w:start w:val="3"/>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72F36"/>
    <w:multiLevelType w:val="hybridMultilevel"/>
    <w:tmpl w:val="8264AA7E"/>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0654D45"/>
    <w:multiLevelType w:val="multilevel"/>
    <w:tmpl w:val="AA5AACDC"/>
    <w:lvl w:ilvl="0">
      <w:start w:val="1"/>
      <w:numFmt w:val="decimal"/>
      <w:lvlText w:val="%1."/>
      <w:lvlJc w:val="left"/>
      <w:pPr>
        <w:ind w:left="420" w:hanging="420"/>
      </w:pPr>
      <w:rPr>
        <w:rFonts w:cs="Times New Roman"/>
        <w:b/>
      </w:rPr>
    </w:lvl>
    <w:lvl w:ilvl="1">
      <w:start w:val="1"/>
      <w:numFmt w:val="decimal"/>
      <w:lvlText w:val="%1.%2."/>
      <w:lvlJc w:val="left"/>
      <w:pPr>
        <w:ind w:left="420" w:hanging="420"/>
      </w:pPr>
      <w:rPr>
        <w:rFonts w:cs="Times New Roman"/>
        <w:b w:val="0"/>
      </w:rPr>
    </w:lvl>
    <w:lvl w:ilvl="2">
      <w:start w:val="1"/>
      <w:numFmt w:val="decimal"/>
      <w:lvlText w:val="%1.%2.%3."/>
      <w:lvlJc w:val="left"/>
      <w:pPr>
        <w:ind w:left="720" w:hanging="720"/>
      </w:pPr>
      <w:rPr>
        <w:rFonts w:cs="Times New Roman"/>
        <w:b w:val="0"/>
        <w:sz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A9D6729"/>
    <w:multiLevelType w:val="hybridMultilevel"/>
    <w:tmpl w:val="A38A4F7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508" w:hanging="360"/>
      </w:pPr>
      <w:rPr>
        <w:rFonts w:ascii="Courier New" w:hAnsi="Courier New" w:cs="Courier New" w:hint="default"/>
      </w:rPr>
    </w:lvl>
    <w:lvl w:ilvl="2" w:tplc="04260005">
      <w:start w:val="1"/>
      <w:numFmt w:val="bullet"/>
      <w:lvlText w:val=""/>
      <w:lvlJc w:val="left"/>
      <w:pPr>
        <w:ind w:left="2228" w:hanging="360"/>
      </w:pPr>
      <w:rPr>
        <w:rFonts w:ascii="Wingdings" w:hAnsi="Wingdings" w:hint="default"/>
      </w:rPr>
    </w:lvl>
    <w:lvl w:ilvl="3" w:tplc="04260001">
      <w:start w:val="1"/>
      <w:numFmt w:val="bullet"/>
      <w:lvlText w:val=""/>
      <w:lvlJc w:val="left"/>
      <w:pPr>
        <w:ind w:left="2948" w:hanging="360"/>
      </w:pPr>
      <w:rPr>
        <w:rFonts w:ascii="Symbol" w:hAnsi="Symbol" w:hint="default"/>
      </w:rPr>
    </w:lvl>
    <w:lvl w:ilvl="4" w:tplc="04260003">
      <w:start w:val="1"/>
      <w:numFmt w:val="bullet"/>
      <w:lvlText w:val="o"/>
      <w:lvlJc w:val="left"/>
      <w:pPr>
        <w:ind w:left="3668" w:hanging="360"/>
      </w:pPr>
      <w:rPr>
        <w:rFonts w:ascii="Courier New" w:hAnsi="Courier New" w:cs="Courier New" w:hint="default"/>
      </w:rPr>
    </w:lvl>
    <w:lvl w:ilvl="5" w:tplc="04260005">
      <w:start w:val="1"/>
      <w:numFmt w:val="bullet"/>
      <w:lvlText w:val=""/>
      <w:lvlJc w:val="left"/>
      <w:pPr>
        <w:ind w:left="4388" w:hanging="360"/>
      </w:pPr>
      <w:rPr>
        <w:rFonts w:ascii="Wingdings" w:hAnsi="Wingdings" w:hint="default"/>
      </w:rPr>
    </w:lvl>
    <w:lvl w:ilvl="6" w:tplc="04260001">
      <w:start w:val="1"/>
      <w:numFmt w:val="bullet"/>
      <w:lvlText w:val=""/>
      <w:lvlJc w:val="left"/>
      <w:pPr>
        <w:ind w:left="5108" w:hanging="360"/>
      </w:pPr>
      <w:rPr>
        <w:rFonts w:ascii="Symbol" w:hAnsi="Symbol" w:hint="default"/>
      </w:rPr>
    </w:lvl>
    <w:lvl w:ilvl="7" w:tplc="04260003">
      <w:start w:val="1"/>
      <w:numFmt w:val="bullet"/>
      <w:lvlText w:val="o"/>
      <w:lvlJc w:val="left"/>
      <w:pPr>
        <w:ind w:left="5828" w:hanging="360"/>
      </w:pPr>
      <w:rPr>
        <w:rFonts w:ascii="Courier New" w:hAnsi="Courier New" w:cs="Courier New" w:hint="default"/>
      </w:rPr>
    </w:lvl>
    <w:lvl w:ilvl="8" w:tplc="04260005">
      <w:start w:val="1"/>
      <w:numFmt w:val="bullet"/>
      <w:lvlText w:val=""/>
      <w:lvlJc w:val="left"/>
      <w:pPr>
        <w:ind w:left="6548" w:hanging="360"/>
      </w:pPr>
      <w:rPr>
        <w:rFonts w:ascii="Wingdings" w:hAnsi="Wingdings" w:hint="default"/>
      </w:rPr>
    </w:lvl>
  </w:abstractNum>
  <w:abstractNum w:abstractNumId="13"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D6F2C7A"/>
    <w:multiLevelType w:val="hybridMultilevel"/>
    <w:tmpl w:val="BE86AF4E"/>
    <w:lvl w:ilvl="0" w:tplc="A380DE2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064C98"/>
    <w:multiLevelType w:val="hybridMultilevel"/>
    <w:tmpl w:val="7E82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7"/>
  </w:num>
  <w:num w:numId="7">
    <w:abstractNumId w:val="22"/>
  </w:num>
  <w:num w:numId="8">
    <w:abstractNumId w:val="14"/>
  </w:num>
  <w:num w:numId="9">
    <w:abstractNumId w:val="1"/>
  </w:num>
  <w:num w:numId="10">
    <w:abstractNumId w:val="2"/>
  </w:num>
  <w:num w:numId="11">
    <w:abstractNumId w:val="6"/>
  </w:num>
  <w:num w:numId="12">
    <w:abstractNumId w:val="13"/>
  </w:num>
  <w:num w:numId="13">
    <w:abstractNumId w:val="19"/>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8"/>
  </w:num>
  <w:num w:numId="24">
    <w:abstractNumId w:val="12"/>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7A6A"/>
    <w:rsid w:val="00017BFF"/>
    <w:rsid w:val="00020806"/>
    <w:rsid w:val="000305FC"/>
    <w:rsid w:val="00030976"/>
    <w:rsid w:val="00036845"/>
    <w:rsid w:val="00053894"/>
    <w:rsid w:val="00055170"/>
    <w:rsid w:val="000605C7"/>
    <w:rsid w:val="00061892"/>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832C3"/>
    <w:rsid w:val="00183AFF"/>
    <w:rsid w:val="00195F31"/>
    <w:rsid w:val="001A2350"/>
    <w:rsid w:val="001B6DF0"/>
    <w:rsid w:val="001D0DB3"/>
    <w:rsid w:val="001D2D53"/>
    <w:rsid w:val="001D7521"/>
    <w:rsid w:val="001E379F"/>
    <w:rsid w:val="001F3716"/>
    <w:rsid w:val="00201A78"/>
    <w:rsid w:val="00204B0C"/>
    <w:rsid w:val="00210138"/>
    <w:rsid w:val="002123F4"/>
    <w:rsid w:val="002164F9"/>
    <w:rsid w:val="00224DD2"/>
    <w:rsid w:val="002337E8"/>
    <w:rsid w:val="00237EF9"/>
    <w:rsid w:val="002400CF"/>
    <w:rsid w:val="00251E13"/>
    <w:rsid w:val="002569C6"/>
    <w:rsid w:val="0027453B"/>
    <w:rsid w:val="00277731"/>
    <w:rsid w:val="00281044"/>
    <w:rsid w:val="002B7F1A"/>
    <w:rsid w:val="002C7220"/>
    <w:rsid w:val="002D168F"/>
    <w:rsid w:val="002D1844"/>
    <w:rsid w:val="002D6E78"/>
    <w:rsid w:val="002E62BE"/>
    <w:rsid w:val="002F31AD"/>
    <w:rsid w:val="003068FA"/>
    <w:rsid w:val="00313233"/>
    <w:rsid w:val="00314201"/>
    <w:rsid w:val="00323857"/>
    <w:rsid w:val="00325CA9"/>
    <w:rsid w:val="00340446"/>
    <w:rsid w:val="003572BD"/>
    <w:rsid w:val="00366D57"/>
    <w:rsid w:val="00367FC8"/>
    <w:rsid w:val="00377244"/>
    <w:rsid w:val="00384A72"/>
    <w:rsid w:val="00391823"/>
    <w:rsid w:val="00391A95"/>
    <w:rsid w:val="003A0068"/>
    <w:rsid w:val="003A2E65"/>
    <w:rsid w:val="003A313A"/>
    <w:rsid w:val="003B1650"/>
    <w:rsid w:val="003C0360"/>
    <w:rsid w:val="003C0BC3"/>
    <w:rsid w:val="003C2C4C"/>
    <w:rsid w:val="003C7A63"/>
    <w:rsid w:val="003D72A9"/>
    <w:rsid w:val="003F76DC"/>
    <w:rsid w:val="003F7C3E"/>
    <w:rsid w:val="00405869"/>
    <w:rsid w:val="00405EF1"/>
    <w:rsid w:val="004303B2"/>
    <w:rsid w:val="00442A58"/>
    <w:rsid w:val="00467553"/>
    <w:rsid w:val="00471797"/>
    <w:rsid w:val="00475D3B"/>
    <w:rsid w:val="00477CFE"/>
    <w:rsid w:val="00485B56"/>
    <w:rsid w:val="004877FA"/>
    <w:rsid w:val="004926CD"/>
    <w:rsid w:val="004A2706"/>
    <w:rsid w:val="004B49B7"/>
    <w:rsid w:val="004E2363"/>
    <w:rsid w:val="004E33AF"/>
    <w:rsid w:val="004F6DAF"/>
    <w:rsid w:val="00512D53"/>
    <w:rsid w:val="00513FB3"/>
    <w:rsid w:val="0052141B"/>
    <w:rsid w:val="00531DD0"/>
    <w:rsid w:val="005329FD"/>
    <w:rsid w:val="00542E91"/>
    <w:rsid w:val="00552F6E"/>
    <w:rsid w:val="00555623"/>
    <w:rsid w:val="005658B7"/>
    <w:rsid w:val="00572C6C"/>
    <w:rsid w:val="00575092"/>
    <w:rsid w:val="00581FD5"/>
    <w:rsid w:val="005866C6"/>
    <w:rsid w:val="00596040"/>
    <w:rsid w:val="005B22B6"/>
    <w:rsid w:val="005B5C16"/>
    <w:rsid w:val="005C3241"/>
    <w:rsid w:val="005C6BAA"/>
    <w:rsid w:val="005D27F5"/>
    <w:rsid w:val="005D2DD9"/>
    <w:rsid w:val="005D7AEE"/>
    <w:rsid w:val="005E2CAA"/>
    <w:rsid w:val="005E6669"/>
    <w:rsid w:val="005E7766"/>
    <w:rsid w:val="005F7F3E"/>
    <w:rsid w:val="00603849"/>
    <w:rsid w:val="0060389A"/>
    <w:rsid w:val="0062291D"/>
    <w:rsid w:val="00624D44"/>
    <w:rsid w:val="00627CDF"/>
    <w:rsid w:val="0063683F"/>
    <w:rsid w:val="00646F68"/>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37BF"/>
    <w:rsid w:val="00697EE4"/>
    <w:rsid w:val="006A2334"/>
    <w:rsid w:val="006C240A"/>
    <w:rsid w:val="006C37DE"/>
    <w:rsid w:val="006C3B51"/>
    <w:rsid w:val="006C449D"/>
    <w:rsid w:val="006D07F5"/>
    <w:rsid w:val="006E39C9"/>
    <w:rsid w:val="006E3B5A"/>
    <w:rsid w:val="006E49C6"/>
    <w:rsid w:val="00701771"/>
    <w:rsid w:val="00701F01"/>
    <w:rsid w:val="0070396C"/>
    <w:rsid w:val="007208A5"/>
    <w:rsid w:val="00725D4C"/>
    <w:rsid w:val="007456E2"/>
    <w:rsid w:val="007465C6"/>
    <w:rsid w:val="007468FA"/>
    <w:rsid w:val="007506EF"/>
    <w:rsid w:val="00753A1F"/>
    <w:rsid w:val="0075568E"/>
    <w:rsid w:val="0075666F"/>
    <w:rsid w:val="0075724C"/>
    <w:rsid w:val="007839CE"/>
    <w:rsid w:val="007A6586"/>
    <w:rsid w:val="007D1F49"/>
    <w:rsid w:val="007D5184"/>
    <w:rsid w:val="007D5E44"/>
    <w:rsid w:val="007E3D1D"/>
    <w:rsid w:val="007E7C19"/>
    <w:rsid w:val="00800745"/>
    <w:rsid w:val="00835C51"/>
    <w:rsid w:val="00837100"/>
    <w:rsid w:val="008401C7"/>
    <w:rsid w:val="00853CDC"/>
    <w:rsid w:val="00856006"/>
    <w:rsid w:val="0086310A"/>
    <w:rsid w:val="0086777C"/>
    <w:rsid w:val="00870D63"/>
    <w:rsid w:val="00875AA7"/>
    <w:rsid w:val="00875F2E"/>
    <w:rsid w:val="00887415"/>
    <w:rsid w:val="008912EA"/>
    <w:rsid w:val="008B3FA9"/>
    <w:rsid w:val="008C4B5C"/>
    <w:rsid w:val="008C7269"/>
    <w:rsid w:val="008E16F2"/>
    <w:rsid w:val="008E1E8E"/>
    <w:rsid w:val="008E1FFE"/>
    <w:rsid w:val="00902EDD"/>
    <w:rsid w:val="0090334E"/>
    <w:rsid w:val="009068DD"/>
    <w:rsid w:val="00935870"/>
    <w:rsid w:val="00963476"/>
    <w:rsid w:val="00963F0D"/>
    <w:rsid w:val="00972A11"/>
    <w:rsid w:val="00972E73"/>
    <w:rsid w:val="00975B23"/>
    <w:rsid w:val="009949C8"/>
    <w:rsid w:val="009A01CA"/>
    <w:rsid w:val="009A7BCA"/>
    <w:rsid w:val="009C30E8"/>
    <w:rsid w:val="009C57C4"/>
    <w:rsid w:val="009D04D5"/>
    <w:rsid w:val="009D1CF8"/>
    <w:rsid w:val="009E446D"/>
    <w:rsid w:val="009F176F"/>
    <w:rsid w:val="00A045EA"/>
    <w:rsid w:val="00A11135"/>
    <w:rsid w:val="00A157D7"/>
    <w:rsid w:val="00A20DB9"/>
    <w:rsid w:val="00A2118F"/>
    <w:rsid w:val="00A41F15"/>
    <w:rsid w:val="00A467FD"/>
    <w:rsid w:val="00A47517"/>
    <w:rsid w:val="00A52778"/>
    <w:rsid w:val="00A97664"/>
    <w:rsid w:val="00AA1A5A"/>
    <w:rsid w:val="00AA64F0"/>
    <w:rsid w:val="00AC0E65"/>
    <w:rsid w:val="00AC3D88"/>
    <w:rsid w:val="00AD37DB"/>
    <w:rsid w:val="00AD45F8"/>
    <w:rsid w:val="00AD56D7"/>
    <w:rsid w:val="00AF23F8"/>
    <w:rsid w:val="00B012AA"/>
    <w:rsid w:val="00B161B0"/>
    <w:rsid w:val="00B17D4C"/>
    <w:rsid w:val="00B21298"/>
    <w:rsid w:val="00B23123"/>
    <w:rsid w:val="00B34122"/>
    <w:rsid w:val="00B34132"/>
    <w:rsid w:val="00B410CC"/>
    <w:rsid w:val="00B538D4"/>
    <w:rsid w:val="00B53D59"/>
    <w:rsid w:val="00B65E6D"/>
    <w:rsid w:val="00B668C1"/>
    <w:rsid w:val="00B6695B"/>
    <w:rsid w:val="00B737FC"/>
    <w:rsid w:val="00B76C61"/>
    <w:rsid w:val="00B85D5C"/>
    <w:rsid w:val="00B965FE"/>
    <w:rsid w:val="00BD757D"/>
    <w:rsid w:val="00BF5543"/>
    <w:rsid w:val="00C056AB"/>
    <w:rsid w:val="00C2033F"/>
    <w:rsid w:val="00C222EC"/>
    <w:rsid w:val="00C258A1"/>
    <w:rsid w:val="00C266F7"/>
    <w:rsid w:val="00C31AD2"/>
    <w:rsid w:val="00C52B25"/>
    <w:rsid w:val="00C605BC"/>
    <w:rsid w:val="00C60D38"/>
    <w:rsid w:val="00C65913"/>
    <w:rsid w:val="00C744EB"/>
    <w:rsid w:val="00C7648B"/>
    <w:rsid w:val="00C771C1"/>
    <w:rsid w:val="00CA321F"/>
    <w:rsid w:val="00CA447B"/>
    <w:rsid w:val="00CA59D8"/>
    <w:rsid w:val="00CA79E5"/>
    <w:rsid w:val="00CC7D76"/>
    <w:rsid w:val="00CD009A"/>
    <w:rsid w:val="00CD1B24"/>
    <w:rsid w:val="00CE68C4"/>
    <w:rsid w:val="00CF37A9"/>
    <w:rsid w:val="00CF5F3E"/>
    <w:rsid w:val="00D00B55"/>
    <w:rsid w:val="00D02C03"/>
    <w:rsid w:val="00D04DE5"/>
    <w:rsid w:val="00D10798"/>
    <w:rsid w:val="00D257F4"/>
    <w:rsid w:val="00D4625B"/>
    <w:rsid w:val="00D5137D"/>
    <w:rsid w:val="00D60801"/>
    <w:rsid w:val="00D60D4B"/>
    <w:rsid w:val="00D6216F"/>
    <w:rsid w:val="00D63368"/>
    <w:rsid w:val="00D638E7"/>
    <w:rsid w:val="00D64341"/>
    <w:rsid w:val="00D648C5"/>
    <w:rsid w:val="00D76575"/>
    <w:rsid w:val="00D82326"/>
    <w:rsid w:val="00D83B20"/>
    <w:rsid w:val="00D8410E"/>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66F0C"/>
    <w:rsid w:val="00E70259"/>
    <w:rsid w:val="00E767C1"/>
    <w:rsid w:val="00E8295E"/>
    <w:rsid w:val="00E87C2C"/>
    <w:rsid w:val="00E91594"/>
    <w:rsid w:val="00E950D2"/>
    <w:rsid w:val="00E976F0"/>
    <w:rsid w:val="00EA1CC3"/>
    <w:rsid w:val="00EA3C87"/>
    <w:rsid w:val="00EB194B"/>
    <w:rsid w:val="00EB435D"/>
    <w:rsid w:val="00EB55E2"/>
    <w:rsid w:val="00EB5676"/>
    <w:rsid w:val="00ED03E2"/>
    <w:rsid w:val="00ED550B"/>
    <w:rsid w:val="00ED6A3E"/>
    <w:rsid w:val="00EE73E1"/>
    <w:rsid w:val="00EF2973"/>
    <w:rsid w:val="00EF6F02"/>
    <w:rsid w:val="00F012EB"/>
    <w:rsid w:val="00F02A34"/>
    <w:rsid w:val="00F15C73"/>
    <w:rsid w:val="00F1622E"/>
    <w:rsid w:val="00F17160"/>
    <w:rsid w:val="00F2610F"/>
    <w:rsid w:val="00F30794"/>
    <w:rsid w:val="00F40FE9"/>
    <w:rsid w:val="00F42EE2"/>
    <w:rsid w:val="00F43C56"/>
    <w:rsid w:val="00F47639"/>
    <w:rsid w:val="00F6703A"/>
    <w:rsid w:val="00F739F2"/>
    <w:rsid w:val="00F818E9"/>
    <w:rsid w:val="00F81ABB"/>
    <w:rsid w:val="00F92393"/>
    <w:rsid w:val="00F971BF"/>
    <w:rsid w:val="00FA2C34"/>
    <w:rsid w:val="00FA73C4"/>
    <w:rsid w:val="00FC2236"/>
    <w:rsid w:val="00FD46C2"/>
    <w:rsid w:val="00FE0A39"/>
    <w:rsid w:val="00FE65A7"/>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Colorful List - Accent 12"/>
    <w:basedOn w:val="Parasts"/>
    <w:link w:val="SarakstarindkopaRakstz"/>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17646892">
      <w:bodyDiv w:val="1"/>
      <w:marLeft w:val="0"/>
      <w:marRight w:val="0"/>
      <w:marTop w:val="0"/>
      <w:marBottom w:val="0"/>
      <w:divBdr>
        <w:top w:val="none" w:sz="0" w:space="0" w:color="auto"/>
        <w:left w:val="none" w:sz="0" w:space="0" w:color="auto"/>
        <w:bottom w:val="none" w:sz="0" w:space="0" w:color="auto"/>
        <w:right w:val="none" w:sz="0" w:space="0" w:color="auto"/>
      </w:divBdr>
    </w:div>
    <w:div w:id="15665472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435173995">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605885352">
      <w:bodyDiv w:val="1"/>
      <w:marLeft w:val="0"/>
      <w:marRight w:val="0"/>
      <w:marTop w:val="0"/>
      <w:marBottom w:val="0"/>
      <w:divBdr>
        <w:top w:val="none" w:sz="0" w:space="0" w:color="auto"/>
        <w:left w:val="none" w:sz="0" w:space="0" w:color="auto"/>
        <w:bottom w:val="none" w:sz="0" w:space="0" w:color="auto"/>
        <w:right w:val="none" w:sz="0" w:space="0" w:color="auto"/>
      </w:divBdr>
    </w:div>
    <w:div w:id="774834004">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01733081">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040086802">
      <w:bodyDiv w:val="1"/>
      <w:marLeft w:val="0"/>
      <w:marRight w:val="0"/>
      <w:marTop w:val="0"/>
      <w:marBottom w:val="0"/>
      <w:divBdr>
        <w:top w:val="none" w:sz="0" w:space="0" w:color="auto"/>
        <w:left w:val="none" w:sz="0" w:space="0" w:color="auto"/>
        <w:bottom w:val="none" w:sz="0" w:space="0" w:color="auto"/>
        <w:right w:val="none" w:sz="0" w:space="0" w:color="auto"/>
      </w:divBdr>
    </w:div>
    <w:div w:id="1370255226">
      <w:bodyDiv w:val="1"/>
      <w:marLeft w:val="0"/>
      <w:marRight w:val="0"/>
      <w:marTop w:val="0"/>
      <w:marBottom w:val="0"/>
      <w:divBdr>
        <w:top w:val="none" w:sz="0" w:space="0" w:color="auto"/>
        <w:left w:val="none" w:sz="0" w:space="0" w:color="auto"/>
        <w:bottom w:val="none" w:sz="0" w:space="0" w:color="auto"/>
        <w:right w:val="none" w:sz="0" w:space="0" w:color="auto"/>
      </w:divBdr>
    </w:div>
    <w:div w:id="1413241278">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621839274">
      <w:bodyDiv w:val="1"/>
      <w:marLeft w:val="0"/>
      <w:marRight w:val="0"/>
      <w:marTop w:val="0"/>
      <w:marBottom w:val="0"/>
      <w:divBdr>
        <w:top w:val="none" w:sz="0" w:space="0" w:color="auto"/>
        <w:left w:val="none" w:sz="0" w:space="0" w:color="auto"/>
        <w:bottom w:val="none" w:sz="0" w:space="0" w:color="auto"/>
        <w:right w:val="none" w:sz="0" w:space="0" w:color="auto"/>
      </w:divBdr>
    </w:div>
    <w:div w:id="1691832070">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821388617">
      <w:bodyDiv w:val="1"/>
      <w:marLeft w:val="0"/>
      <w:marRight w:val="0"/>
      <w:marTop w:val="0"/>
      <w:marBottom w:val="0"/>
      <w:divBdr>
        <w:top w:val="none" w:sz="0" w:space="0" w:color="auto"/>
        <w:left w:val="none" w:sz="0" w:space="0" w:color="auto"/>
        <w:bottom w:val="none" w:sz="0" w:space="0" w:color="auto"/>
        <w:right w:val="none" w:sz="0" w:space="0" w:color="auto"/>
      </w:divBdr>
    </w:div>
    <w:div w:id="1886988950">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 w:id="19988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mbazu.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9</Pages>
  <Words>2267</Words>
  <Characters>12924</Characters>
  <Application>Microsoft Office Word</Application>
  <DocSecurity>0</DocSecurity>
  <Lines>107</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Lietotajs</cp:lastModifiedBy>
  <cp:revision>38</cp:revision>
  <cp:lastPrinted>2023-11-24T14:14:00Z</cp:lastPrinted>
  <dcterms:created xsi:type="dcterms:W3CDTF">2023-09-12T08:41:00Z</dcterms:created>
  <dcterms:modified xsi:type="dcterms:W3CDTF">2025-07-25T08:06:00Z</dcterms:modified>
</cp:coreProperties>
</file>