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D64D5" w14:textId="77777777" w:rsidR="00B22677" w:rsidRPr="00166882" w:rsidRDefault="00B22677" w:rsidP="00B22677">
      <w:pPr>
        <w:spacing w:after="0" w:line="240" w:lineRule="auto"/>
        <w:rPr>
          <w:rFonts w:ascii="Times New Roman" w:hAnsi="Times New Roman" w:cs="Times New Roman"/>
          <w:lang w:val="lv-LV"/>
        </w:rPr>
      </w:pPr>
    </w:p>
    <w:p w14:paraId="4B322641" w14:textId="77777777" w:rsidR="00B22677" w:rsidRPr="00166882" w:rsidRDefault="00B22677" w:rsidP="00B22677">
      <w:pPr>
        <w:spacing w:after="0" w:line="240" w:lineRule="auto"/>
        <w:rPr>
          <w:rFonts w:ascii="Times New Roman" w:hAnsi="Times New Roman" w:cs="Times New Roman"/>
          <w:lang w:val="lv-LV"/>
        </w:rPr>
      </w:pPr>
    </w:p>
    <w:p w14:paraId="5DF27483" w14:textId="77777777" w:rsidR="00B22677" w:rsidRPr="00166882" w:rsidRDefault="00B22677" w:rsidP="00B22677">
      <w:pPr>
        <w:spacing w:after="0" w:line="240" w:lineRule="auto"/>
        <w:rPr>
          <w:rFonts w:ascii="Times New Roman" w:hAnsi="Times New Roman" w:cs="Times New Roman"/>
          <w:lang w:val="lv-LV"/>
        </w:rPr>
      </w:pPr>
    </w:p>
    <w:p w14:paraId="396CAAD2" w14:textId="77777777" w:rsidR="00B22677" w:rsidRPr="00166882" w:rsidRDefault="00B22677" w:rsidP="00B22677">
      <w:pPr>
        <w:spacing w:after="0" w:line="240" w:lineRule="auto"/>
        <w:rPr>
          <w:rFonts w:ascii="Times New Roman" w:hAnsi="Times New Roman" w:cs="Times New Roman"/>
          <w:lang w:val="lv-LV"/>
        </w:rPr>
      </w:pP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137C0F9F" w14:textId="77777777" w:rsidR="00B22677" w:rsidRPr="00166882" w:rsidRDefault="00B22677" w:rsidP="00B22677">
      <w:pPr>
        <w:spacing w:after="0" w:line="240" w:lineRule="auto"/>
        <w:rPr>
          <w:rFonts w:ascii="Times New Roman" w:hAnsi="Times New Roman" w:cs="Times New Roman"/>
          <w:lang w:val="lv-LV"/>
        </w:rPr>
      </w:pPr>
    </w:p>
    <w:p w14:paraId="014E6930" w14:textId="77777777" w:rsidR="00467F84" w:rsidRDefault="00114C5A"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Salacgrīvas Mākslas skolas</w:t>
      </w:r>
    </w:p>
    <w:p w14:paraId="19701178" w14:textId="38260DA9" w:rsidR="00B22677" w:rsidRPr="00166882" w:rsidRDefault="00B22677"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954D73">
        <w:rPr>
          <w:rFonts w:ascii="Times New Roman" w:eastAsia="Times New Roman" w:hAnsi="Times New Roman" w:cs="Times New Roman"/>
          <w:b/>
          <w:bCs/>
          <w:color w:val="414142"/>
          <w:sz w:val="48"/>
          <w:szCs w:val="48"/>
          <w:lang w:val="lv-LV"/>
        </w:rPr>
        <w:t xml:space="preserve"> pašnovērtējuma ziņojums</w:t>
      </w:r>
    </w:p>
    <w:p w14:paraId="7B5ADFBD" w14:textId="77777777" w:rsidR="00B22677" w:rsidRPr="00166882"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684649DF" w14:textId="77777777" w:rsidR="00B22677" w:rsidRPr="00954D73"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950"/>
        <w:gridCol w:w="5455"/>
      </w:tblGrid>
      <w:tr w:rsidR="00B22677" w:rsidRPr="00114C5A" w14:paraId="525CDA83" w14:textId="77777777" w:rsidTr="002045E7">
        <w:trPr>
          <w:trHeight w:val="200"/>
        </w:trPr>
        <w:tc>
          <w:tcPr>
            <w:tcW w:w="2100" w:type="pct"/>
            <w:tcBorders>
              <w:top w:val="nil"/>
              <w:left w:val="nil"/>
              <w:bottom w:val="single" w:sz="6" w:space="0" w:color="414142"/>
              <w:right w:val="nil"/>
            </w:tcBorders>
            <w:hideMark/>
          </w:tcPr>
          <w:p w14:paraId="6B8CE5B9" w14:textId="031B46A8" w:rsidR="00B22677" w:rsidRPr="00954D73" w:rsidRDefault="00B22677" w:rsidP="00095545">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00114C5A">
              <w:rPr>
                <w:rFonts w:ascii="Times New Roman" w:eastAsia="Times New Roman" w:hAnsi="Times New Roman" w:cs="Times New Roman"/>
                <w:color w:val="414142"/>
                <w:sz w:val="20"/>
                <w:szCs w:val="20"/>
                <w:lang w:val="lv-LV"/>
              </w:rPr>
              <w:t>Salacgrīvā, 202</w:t>
            </w:r>
            <w:r w:rsidR="00095545">
              <w:rPr>
                <w:rFonts w:ascii="Times New Roman" w:eastAsia="Times New Roman" w:hAnsi="Times New Roman" w:cs="Times New Roman"/>
                <w:color w:val="414142"/>
                <w:sz w:val="20"/>
                <w:szCs w:val="20"/>
                <w:lang w:val="lv-LV"/>
              </w:rPr>
              <w:t>4</w:t>
            </w:r>
            <w:r w:rsidR="00114C5A">
              <w:rPr>
                <w:rFonts w:ascii="Times New Roman" w:eastAsia="Times New Roman" w:hAnsi="Times New Roman" w:cs="Times New Roman"/>
                <w:color w:val="414142"/>
                <w:sz w:val="20"/>
                <w:szCs w:val="20"/>
                <w:lang w:val="lv-LV"/>
              </w:rPr>
              <w:t>. gada 31. oktobrī</w:t>
            </w:r>
          </w:p>
        </w:tc>
        <w:tc>
          <w:tcPr>
            <w:tcW w:w="2900" w:type="pct"/>
            <w:tcBorders>
              <w:top w:val="nil"/>
              <w:left w:val="nil"/>
              <w:bottom w:val="nil"/>
              <w:right w:val="nil"/>
            </w:tcBorders>
            <w:hideMark/>
          </w:tcPr>
          <w:p w14:paraId="1755D1C3"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B22677" w:rsidRPr="00114C5A" w14:paraId="1A4CC56E" w14:textId="77777777" w:rsidTr="002045E7">
        <w:tc>
          <w:tcPr>
            <w:tcW w:w="2100" w:type="pct"/>
            <w:tcBorders>
              <w:top w:val="single" w:sz="6" w:space="0" w:color="414142"/>
              <w:left w:val="nil"/>
              <w:bottom w:val="nil"/>
              <w:right w:val="nil"/>
            </w:tcBorders>
            <w:hideMark/>
          </w:tcPr>
          <w:p w14:paraId="4F37C807" w14:textId="40559EA9" w:rsidR="00B22677" w:rsidRPr="00954D73" w:rsidRDefault="00B22677" w:rsidP="002045E7">
            <w:pPr>
              <w:spacing w:after="0" w:line="240" w:lineRule="auto"/>
              <w:jc w:val="center"/>
              <w:rPr>
                <w:rFonts w:ascii="Times New Roman" w:eastAsia="Times New Roman" w:hAnsi="Times New Roman" w:cs="Times New Roman"/>
                <w:color w:val="414142"/>
                <w:sz w:val="20"/>
                <w:szCs w:val="20"/>
                <w:lang w:val="lv-LV"/>
              </w:rPr>
            </w:pPr>
          </w:p>
        </w:tc>
        <w:tc>
          <w:tcPr>
            <w:tcW w:w="2900" w:type="pct"/>
            <w:tcBorders>
              <w:top w:val="nil"/>
              <w:left w:val="nil"/>
              <w:bottom w:val="nil"/>
              <w:right w:val="nil"/>
            </w:tcBorders>
            <w:hideMark/>
          </w:tcPr>
          <w:p w14:paraId="2A0198B9"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E3EC6BC" w14:textId="77777777" w:rsidR="00B22677" w:rsidRPr="00166882" w:rsidRDefault="00B22677" w:rsidP="00B22677">
      <w:pPr>
        <w:spacing w:after="0" w:line="240" w:lineRule="auto"/>
        <w:jc w:val="center"/>
        <w:rPr>
          <w:rFonts w:ascii="Times New Roman" w:hAnsi="Times New Roman" w:cs="Times New Roman"/>
          <w:lang w:val="lv-LV"/>
        </w:rPr>
      </w:pPr>
    </w:p>
    <w:p w14:paraId="195ACF80" w14:textId="77777777" w:rsidR="00B22677" w:rsidRPr="00166882" w:rsidRDefault="00B22677" w:rsidP="00B22677">
      <w:pPr>
        <w:spacing w:after="0" w:line="240" w:lineRule="auto"/>
        <w:jc w:val="center"/>
        <w:rPr>
          <w:rFonts w:ascii="Times New Roman" w:hAnsi="Times New Roman" w:cs="Times New Roman"/>
          <w:lang w:val="lv-LV"/>
        </w:rPr>
      </w:pPr>
    </w:p>
    <w:p w14:paraId="4BD713A0" w14:textId="77777777" w:rsidR="00B22677" w:rsidRPr="00166882" w:rsidRDefault="00B22677" w:rsidP="00B22677">
      <w:pPr>
        <w:spacing w:after="0" w:line="240" w:lineRule="auto"/>
        <w:jc w:val="center"/>
        <w:rPr>
          <w:rFonts w:ascii="Times New Roman" w:hAnsi="Times New Roman" w:cs="Times New Roman"/>
          <w:lang w:val="lv-LV"/>
        </w:rPr>
      </w:pPr>
    </w:p>
    <w:p w14:paraId="710EFC8A" w14:textId="77777777" w:rsidR="00114C5A" w:rsidRDefault="00114C5A" w:rsidP="00B22677">
      <w:pPr>
        <w:spacing w:after="0" w:line="240" w:lineRule="auto"/>
        <w:jc w:val="center"/>
        <w:rPr>
          <w:rFonts w:ascii="Times New Roman" w:hAnsi="Times New Roman" w:cs="Times New Roman"/>
          <w:sz w:val="36"/>
          <w:szCs w:val="36"/>
          <w:lang w:val="lv-LV"/>
        </w:rPr>
      </w:pPr>
    </w:p>
    <w:p w14:paraId="4719B586" w14:textId="77777777" w:rsidR="00114C5A" w:rsidRDefault="00114C5A" w:rsidP="00114C5A">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207450D6" w14:textId="77777777" w:rsidR="00B22677" w:rsidRPr="00166882" w:rsidRDefault="00B22677" w:rsidP="00B22677">
      <w:pPr>
        <w:spacing w:after="0" w:line="240" w:lineRule="auto"/>
        <w:jc w:val="center"/>
        <w:rPr>
          <w:rFonts w:ascii="Times New Roman" w:hAnsi="Times New Roman" w:cs="Times New Roman"/>
          <w:lang w:val="lv-LV"/>
        </w:rPr>
      </w:pPr>
    </w:p>
    <w:p w14:paraId="294DE04F" w14:textId="77777777" w:rsidR="00B22677" w:rsidRPr="00166882" w:rsidRDefault="00B22677" w:rsidP="00B22677">
      <w:pPr>
        <w:spacing w:after="0" w:line="240" w:lineRule="auto"/>
        <w:jc w:val="center"/>
        <w:rPr>
          <w:rFonts w:ascii="Times New Roman" w:hAnsi="Times New Roman" w:cs="Times New Roman"/>
          <w:lang w:val="lv-LV"/>
        </w:rPr>
      </w:pPr>
    </w:p>
    <w:p w14:paraId="2BA303E0" w14:textId="77777777" w:rsidR="00B22677" w:rsidRPr="00166882" w:rsidRDefault="00B22677" w:rsidP="00B22677">
      <w:pPr>
        <w:spacing w:after="0" w:line="240" w:lineRule="auto"/>
        <w:jc w:val="center"/>
        <w:rPr>
          <w:rFonts w:ascii="Times New Roman" w:hAnsi="Times New Roman" w:cs="Times New Roman"/>
          <w:lang w:val="lv-LV"/>
        </w:rPr>
      </w:pPr>
    </w:p>
    <w:p w14:paraId="27D885AA" w14:textId="77777777" w:rsidR="00B22677" w:rsidRDefault="00B22677" w:rsidP="00B22677">
      <w:pPr>
        <w:spacing w:after="0" w:line="240" w:lineRule="auto"/>
        <w:jc w:val="center"/>
        <w:rPr>
          <w:rFonts w:ascii="Times New Roman" w:hAnsi="Times New Roman" w:cs="Times New Roman"/>
          <w:sz w:val="32"/>
          <w:szCs w:val="32"/>
          <w:lang w:val="lv-LV"/>
        </w:rPr>
      </w:pPr>
    </w:p>
    <w:p w14:paraId="4749E01E" w14:textId="77777777" w:rsidR="00942A87" w:rsidRDefault="00942A87" w:rsidP="00B22677">
      <w:pPr>
        <w:spacing w:after="0" w:line="240" w:lineRule="auto"/>
        <w:jc w:val="center"/>
        <w:rPr>
          <w:rFonts w:ascii="Times New Roman" w:hAnsi="Times New Roman" w:cs="Times New Roman"/>
          <w:sz w:val="32"/>
          <w:szCs w:val="32"/>
          <w:lang w:val="lv-LV"/>
        </w:rPr>
      </w:pPr>
    </w:p>
    <w:p w14:paraId="7827BEBB" w14:textId="77777777" w:rsidR="00942A87" w:rsidRDefault="00942A87" w:rsidP="00B22677">
      <w:pPr>
        <w:spacing w:after="0" w:line="240" w:lineRule="auto"/>
        <w:jc w:val="center"/>
        <w:rPr>
          <w:rFonts w:ascii="Times New Roman" w:hAnsi="Times New Roman" w:cs="Times New Roman"/>
          <w:sz w:val="32"/>
          <w:szCs w:val="32"/>
          <w:lang w:val="lv-LV"/>
        </w:rPr>
      </w:pPr>
    </w:p>
    <w:p w14:paraId="27CCF1FD" w14:textId="77777777" w:rsidR="00942A87" w:rsidRDefault="00942A87" w:rsidP="00B22677">
      <w:pPr>
        <w:spacing w:after="0" w:line="240" w:lineRule="auto"/>
        <w:jc w:val="center"/>
        <w:rPr>
          <w:rFonts w:ascii="Times New Roman" w:hAnsi="Times New Roman" w:cs="Times New Roman"/>
          <w:sz w:val="32"/>
          <w:szCs w:val="32"/>
          <w:lang w:val="lv-LV"/>
        </w:rPr>
      </w:pPr>
    </w:p>
    <w:p w14:paraId="7C6C39AB" w14:textId="77777777" w:rsidR="00942A87" w:rsidRDefault="00942A87" w:rsidP="00B22677">
      <w:pPr>
        <w:spacing w:after="0" w:line="240" w:lineRule="auto"/>
        <w:jc w:val="center"/>
        <w:rPr>
          <w:rFonts w:ascii="Times New Roman" w:hAnsi="Times New Roman" w:cs="Times New Roman"/>
          <w:sz w:val="32"/>
          <w:szCs w:val="32"/>
          <w:lang w:val="lv-LV"/>
        </w:rPr>
      </w:pPr>
    </w:p>
    <w:p w14:paraId="5EED4F41" w14:textId="77777777" w:rsidR="00942A87" w:rsidRPr="00166882" w:rsidRDefault="00942A87" w:rsidP="00B22677">
      <w:pPr>
        <w:spacing w:after="0" w:line="240" w:lineRule="auto"/>
        <w:jc w:val="center"/>
        <w:rPr>
          <w:rFonts w:ascii="Times New Roman" w:hAnsi="Times New Roman" w:cs="Times New Roman"/>
          <w:sz w:val="32"/>
          <w:szCs w:val="32"/>
          <w:lang w:val="lv-LV"/>
        </w:rPr>
      </w:pPr>
    </w:p>
    <w:p w14:paraId="3A78AD2F" w14:textId="77777777" w:rsidR="00A54255" w:rsidRPr="00BD0E67" w:rsidRDefault="00A54255" w:rsidP="00A54255">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369"/>
        <w:gridCol w:w="476"/>
        <w:gridCol w:w="4560"/>
      </w:tblGrid>
      <w:tr w:rsidR="00A54255" w:rsidRPr="00BD0E67" w14:paraId="786A0F4C" w14:textId="77777777" w:rsidTr="00974805">
        <w:trPr>
          <w:trHeight w:val="200"/>
        </w:trPr>
        <w:tc>
          <w:tcPr>
            <w:tcW w:w="5000" w:type="pct"/>
            <w:gridSpan w:val="3"/>
            <w:tcBorders>
              <w:top w:val="nil"/>
              <w:left w:val="nil"/>
              <w:bottom w:val="single" w:sz="6" w:space="0" w:color="414142"/>
              <w:right w:val="nil"/>
            </w:tcBorders>
            <w:shd w:val="clear" w:color="auto" w:fill="FFFFFF"/>
            <w:hideMark/>
          </w:tcPr>
          <w:p w14:paraId="4298BBD1" w14:textId="184AE801"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proofErr w:type="spellStart"/>
            <w:r w:rsidRPr="00BD0E67">
              <w:rPr>
                <w:rFonts w:ascii="Times New Roman" w:eastAsia="Times New Roman" w:hAnsi="Times New Roman" w:cs="Times New Roman"/>
                <w:color w:val="414142"/>
                <w:sz w:val="24"/>
                <w:szCs w:val="24"/>
              </w:rPr>
              <w:t>Limbažu</w:t>
            </w:r>
            <w:proofErr w:type="spellEnd"/>
            <w:r w:rsidRPr="00BD0E67">
              <w:rPr>
                <w:rFonts w:ascii="Times New Roman" w:eastAsia="Times New Roman" w:hAnsi="Times New Roman" w:cs="Times New Roman"/>
                <w:color w:val="414142"/>
                <w:sz w:val="24"/>
                <w:szCs w:val="24"/>
              </w:rPr>
              <w:t xml:space="preserve"> novada </w:t>
            </w:r>
            <w:r>
              <w:rPr>
                <w:rFonts w:ascii="Times New Roman" w:eastAsia="Times New Roman" w:hAnsi="Times New Roman" w:cs="Times New Roman"/>
                <w:color w:val="414142"/>
                <w:sz w:val="24"/>
                <w:szCs w:val="24"/>
              </w:rPr>
              <w:t xml:space="preserve">Izglītības </w:t>
            </w:r>
            <w:proofErr w:type="spellStart"/>
            <w:r>
              <w:rPr>
                <w:rFonts w:ascii="Times New Roman" w:eastAsia="Times New Roman" w:hAnsi="Times New Roman" w:cs="Times New Roman"/>
                <w:color w:val="414142"/>
                <w:sz w:val="24"/>
                <w:szCs w:val="24"/>
              </w:rPr>
              <w:t>pārvaldes</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vadītāja</w:t>
            </w:r>
            <w:proofErr w:type="spellEnd"/>
            <w:r w:rsidR="005D5A73">
              <w:rPr>
                <w:rFonts w:ascii="Times New Roman" w:eastAsia="Times New Roman" w:hAnsi="Times New Roman" w:cs="Times New Roman"/>
                <w:color w:val="414142"/>
                <w:sz w:val="24"/>
                <w:szCs w:val="24"/>
              </w:rPr>
              <w:t>.</w:t>
            </w:r>
          </w:p>
        </w:tc>
      </w:tr>
      <w:tr w:rsidR="00A54255" w:rsidRPr="00BD0E67" w14:paraId="1B0CFB92" w14:textId="77777777" w:rsidTr="00974805">
        <w:trPr>
          <w:trHeight w:val="200"/>
        </w:trPr>
        <w:tc>
          <w:tcPr>
            <w:tcW w:w="0" w:type="auto"/>
            <w:gridSpan w:val="3"/>
            <w:tcBorders>
              <w:top w:val="nil"/>
              <w:left w:val="nil"/>
              <w:bottom w:val="nil"/>
              <w:right w:val="nil"/>
            </w:tcBorders>
            <w:shd w:val="clear" w:color="auto" w:fill="FFFFFF"/>
            <w:hideMark/>
          </w:tcPr>
          <w:p w14:paraId="17D9D6AA"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(dokumenta saskaņotāja pilns amata nosaukums)</w:t>
            </w:r>
          </w:p>
        </w:tc>
      </w:tr>
      <w:tr w:rsidR="00A54255" w:rsidRPr="00BD0E67" w14:paraId="32FCE520" w14:textId="77777777" w:rsidTr="00974805">
        <w:trPr>
          <w:trHeight w:val="280"/>
        </w:trPr>
        <w:tc>
          <w:tcPr>
            <w:tcW w:w="2323" w:type="pct"/>
            <w:tcBorders>
              <w:top w:val="nil"/>
              <w:left w:val="nil"/>
              <w:bottom w:val="single" w:sz="6" w:space="0" w:color="414142"/>
              <w:right w:val="nil"/>
            </w:tcBorders>
            <w:shd w:val="clear" w:color="auto" w:fill="FFFFFF"/>
            <w:hideMark/>
          </w:tcPr>
          <w:p w14:paraId="5C1BD246" w14:textId="77777777" w:rsidR="00A54255" w:rsidRPr="00BD0E67" w:rsidRDefault="00A54255" w:rsidP="00974805">
            <w:pPr>
              <w:spacing w:after="0" w:line="240" w:lineRule="auto"/>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53" w:type="pct"/>
            <w:tcBorders>
              <w:top w:val="nil"/>
              <w:left w:val="nil"/>
              <w:bottom w:val="nil"/>
              <w:right w:val="nil"/>
            </w:tcBorders>
            <w:shd w:val="clear" w:color="auto" w:fill="FFFFFF"/>
            <w:hideMark/>
          </w:tcPr>
          <w:p w14:paraId="325EB726" w14:textId="77777777" w:rsidR="00A54255" w:rsidRPr="00BD0E67" w:rsidRDefault="00A54255" w:rsidP="00974805">
            <w:pPr>
              <w:spacing w:after="0" w:line="240" w:lineRule="auto"/>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single" w:sz="6" w:space="0" w:color="414142"/>
              <w:right w:val="nil"/>
            </w:tcBorders>
            <w:shd w:val="clear" w:color="auto" w:fill="FFFFFF"/>
            <w:hideMark/>
          </w:tcPr>
          <w:p w14:paraId="76A4FFF9" w14:textId="04302D63" w:rsidR="00A54255" w:rsidRPr="00BD0E67" w:rsidRDefault="00A54255" w:rsidP="00942A87">
            <w:pPr>
              <w:spacing w:after="0" w:line="240" w:lineRule="auto"/>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                         </w:t>
            </w:r>
            <w:r w:rsidR="00942A87">
              <w:rPr>
                <w:rFonts w:ascii="Times New Roman" w:eastAsia="Times New Roman" w:hAnsi="Times New Roman" w:cs="Times New Roman"/>
                <w:color w:val="414142"/>
                <w:sz w:val="24"/>
                <w:szCs w:val="24"/>
              </w:rPr>
              <w:t>Valda Tinkusa</w:t>
            </w:r>
          </w:p>
        </w:tc>
      </w:tr>
      <w:tr w:rsidR="00A54255" w:rsidRPr="00BD0E67" w14:paraId="25E9554A" w14:textId="77777777" w:rsidTr="00974805">
        <w:trPr>
          <w:trHeight w:val="200"/>
        </w:trPr>
        <w:tc>
          <w:tcPr>
            <w:tcW w:w="2323" w:type="pct"/>
            <w:tcBorders>
              <w:top w:val="single" w:sz="6" w:space="0" w:color="414142"/>
              <w:left w:val="nil"/>
              <w:bottom w:val="nil"/>
              <w:right w:val="nil"/>
            </w:tcBorders>
            <w:shd w:val="clear" w:color="auto" w:fill="FFFFFF"/>
            <w:hideMark/>
          </w:tcPr>
          <w:p w14:paraId="2AEEC53B"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(paraksts)*</w:t>
            </w:r>
          </w:p>
        </w:tc>
        <w:tc>
          <w:tcPr>
            <w:tcW w:w="253" w:type="pct"/>
            <w:tcBorders>
              <w:top w:val="nil"/>
              <w:left w:val="nil"/>
              <w:bottom w:val="nil"/>
              <w:right w:val="nil"/>
            </w:tcBorders>
            <w:shd w:val="clear" w:color="auto" w:fill="FFFFFF"/>
            <w:hideMark/>
          </w:tcPr>
          <w:p w14:paraId="251142A6"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 </w:t>
            </w:r>
          </w:p>
        </w:tc>
        <w:tc>
          <w:tcPr>
            <w:tcW w:w="2424" w:type="pct"/>
            <w:tcBorders>
              <w:top w:val="single" w:sz="6" w:space="0" w:color="414142"/>
              <w:left w:val="nil"/>
              <w:bottom w:val="nil"/>
              <w:right w:val="nil"/>
            </w:tcBorders>
            <w:shd w:val="clear" w:color="auto" w:fill="FFFFFF"/>
            <w:hideMark/>
          </w:tcPr>
          <w:p w14:paraId="2236A875"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(vārds, uzvārds)</w:t>
            </w:r>
          </w:p>
        </w:tc>
      </w:tr>
      <w:tr w:rsidR="00A54255" w:rsidRPr="00BD0E67" w14:paraId="6E2121ED" w14:textId="77777777" w:rsidTr="00974805">
        <w:trPr>
          <w:trHeight w:val="280"/>
        </w:trPr>
        <w:tc>
          <w:tcPr>
            <w:tcW w:w="2323" w:type="pct"/>
            <w:tcBorders>
              <w:top w:val="nil"/>
              <w:left w:val="nil"/>
              <w:bottom w:val="single" w:sz="6" w:space="0" w:color="414142"/>
              <w:right w:val="nil"/>
            </w:tcBorders>
            <w:shd w:val="clear" w:color="auto" w:fill="FFFFFF"/>
            <w:hideMark/>
          </w:tcPr>
          <w:p w14:paraId="0379C7FC"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proofErr w:type="spellStart"/>
            <w:r w:rsidRPr="00BD0E67">
              <w:rPr>
                <w:rFonts w:ascii="Times New Roman" w:eastAsia="Times New Roman" w:hAnsi="Times New Roman" w:cs="Times New Roman"/>
                <w:color w:val="414142"/>
                <w:sz w:val="24"/>
                <w:szCs w:val="24"/>
              </w:rPr>
              <w:t>Datums</w:t>
            </w:r>
            <w:proofErr w:type="spellEnd"/>
            <w:r w:rsidRPr="00BD0E67">
              <w:rPr>
                <w:rFonts w:ascii="Times New Roman" w:eastAsia="Times New Roman" w:hAnsi="Times New Roman" w:cs="Times New Roman"/>
                <w:color w:val="414142"/>
                <w:sz w:val="24"/>
                <w:szCs w:val="24"/>
              </w:rPr>
              <w:t xml:space="preserve"> </w:t>
            </w:r>
            <w:proofErr w:type="spellStart"/>
            <w:r w:rsidRPr="00BD0E67">
              <w:rPr>
                <w:rFonts w:ascii="Times New Roman" w:eastAsia="Times New Roman" w:hAnsi="Times New Roman" w:cs="Times New Roman"/>
                <w:color w:val="414142"/>
                <w:sz w:val="24"/>
                <w:szCs w:val="24"/>
              </w:rPr>
              <w:t>skatāms</w:t>
            </w:r>
            <w:proofErr w:type="spellEnd"/>
            <w:r w:rsidRPr="00BD0E67">
              <w:rPr>
                <w:rFonts w:ascii="Times New Roman" w:eastAsia="Times New Roman" w:hAnsi="Times New Roman" w:cs="Times New Roman"/>
                <w:color w:val="414142"/>
                <w:sz w:val="24"/>
                <w:szCs w:val="24"/>
              </w:rPr>
              <w:t xml:space="preserve"> </w:t>
            </w:r>
            <w:proofErr w:type="spellStart"/>
            <w:r w:rsidRPr="00BD0E67">
              <w:rPr>
                <w:rFonts w:ascii="Times New Roman" w:eastAsia="Times New Roman" w:hAnsi="Times New Roman" w:cs="Times New Roman"/>
                <w:color w:val="414142"/>
                <w:sz w:val="24"/>
                <w:szCs w:val="24"/>
              </w:rPr>
              <w:t>laika</w:t>
            </w:r>
            <w:proofErr w:type="spellEnd"/>
            <w:r w:rsidRPr="00BD0E67">
              <w:rPr>
                <w:rFonts w:ascii="Times New Roman" w:eastAsia="Times New Roman" w:hAnsi="Times New Roman" w:cs="Times New Roman"/>
                <w:color w:val="414142"/>
                <w:sz w:val="24"/>
                <w:szCs w:val="24"/>
              </w:rPr>
              <w:t xml:space="preserve"> </w:t>
            </w:r>
            <w:proofErr w:type="spellStart"/>
            <w:r w:rsidRPr="00BD0E67">
              <w:rPr>
                <w:rFonts w:ascii="Times New Roman" w:eastAsia="Times New Roman" w:hAnsi="Times New Roman" w:cs="Times New Roman"/>
                <w:color w:val="414142"/>
                <w:sz w:val="24"/>
                <w:szCs w:val="24"/>
              </w:rPr>
              <w:t>zīmogā</w:t>
            </w:r>
            <w:proofErr w:type="spellEnd"/>
            <w:r w:rsidRPr="00BD0E67">
              <w:rPr>
                <w:rFonts w:ascii="Times New Roman" w:eastAsia="Times New Roman" w:hAnsi="Times New Roman" w:cs="Times New Roman"/>
                <w:color w:val="414142"/>
                <w:sz w:val="24"/>
                <w:szCs w:val="24"/>
              </w:rPr>
              <w:t> </w:t>
            </w:r>
          </w:p>
        </w:tc>
        <w:tc>
          <w:tcPr>
            <w:tcW w:w="253" w:type="pct"/>
            <w:tcBorders>
              <w:top w:val="nil"/>
              <w:left w:val="nil"/>
              <w:bottom w:val="nil"/>
              <w:right w:val="nil"/>
            </w:tcBorders>
            <w:shd w:val="clear" w:color="auto" w:fill="FFFFFF"/>
            <w:hideMark/>
          </w:tcPr>
          <w:p w14:paraId="71F9C8B0"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nil"/>
              <w:right w:val="nil"/>
            </w:tcBorders>
            <w:shd w:val="clear" w:color="auto" w:fill="FFFFFF"/>
            <w:hideMark/>
          </w:tcPr>
          <w:p w14:paraId="16950658"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r>
      <w:tr w:rsidR="00A54255" w:rsidRPr="00BD0E67" w14:paraId="7D5E53BA" w14:textId="77777777" w:rsidTr="00974805">
        <w:trPr>
          <w:trHeight w:val="200"/>
        </w:trPr>
        <w:tc>
          <w:tcPr>
            <w:tcW w:w="2323" w:type="pct"/>
            <w:tcBorders>
              <w:top w:val="single" w:sz="6" w:space="0" w:color="414142"/>
              <w:left w:val="nil"/>
              <w:bottom w:val="nil"/>
              <w:right w:val="nil"/>
            </w:tcBorders>
            <w:shd w:val="clear" w:color="auto" w:fill="FFFFFF"/>
            <w:hideMark/>
          </w:tcPr>
          <w:p w14:paraId="081F77A3"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w:t>
            </w:r>
            <w:proofErr w:type="spellStart"/>
            <w:r w:rsidRPr="00BD0E67">
              <w:rPr>
                <w:rFonts w:ascii="Times New Roman" w:eastAsia="Times New Roman" w:hAnsi="Times New Roman" w:cs="Times New Roman"/>
                <w:color w:val="414142"/>
                <w:sz w:val="24"/>
                <w:szCs w:val="24"/>
              </w:rPr>
              <w:t>datums</w:t>
            </w:r>
            <w:proofErr w:type="spellEnd"/>
            <w:r w:rsidRPr="00BD0E67">
              <w:rPr>
                <w:rFonts w:ascii="Times New Roman" w:eastAsia="Times New Roman" w:hAnsi="Times New Roman" w:cs="Times New Roman"/>
                <w:color w:val="414142"/>
                <w:sz w:val="24"/>
                <w:szCs w:val="24"/>
              </w:rPr>
              <w:t>)</w:t>
            </w:r>
          </w:p>
        </w:tc>
        <w:tc>
          <w:tcPr>
            <w:tcW w:w="253" w:type="pct"/>
            <w:tcBorders>
              <w:top w:val="nil"/>
              <w:left w:val="nil"/>
              <w:bottom w:val="nil"/>
              <w:right w:val="nil"/>
            </w:tcBorders>
            <w:shd w:val="clear" w:color="auto" w:fill="FFFFFF"/>
            <w:hideMark/>
          </w:tcPr>
          <w:p w14:paraId="3A3D697A"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nil"/>
              <w:right w:val="nil"/>
            </w:tcBorders>
            <w:shd w:val="clear" w:color="auto" w:fill="FFFFFF"/>
            <w:hideMark/>
          </w:tcPr>
          <w:p w14:paraId="61044F2D"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r>
    </w:tbl>
    <w:p w14:paraId="3C726A15" w14:textId="77777777" w:rsidR="00114C5A" w:rsidRDefault="00114C5A" w:rsidP="00114C5A">
      <w:pPr>
        <w:spacing w:after="0" w:line="240" w:lineRule="auto"/>
        <w:jc w:val="center"/>
        <w:rPr>
          <w:rFonts w:ascii="Times New Roman" w:hAnsi="Times New Roman" w:cs="Times New Roman"/>
          <w:sz w:val="36"/>
          <w:szCs w:val="36"/>
          <w:lang w:val="lv-LV"/>
        </w:rPr>
      </w:pPr>
    </w:p>
    <w:p w14:paraId="0C5C746F" w14:textId="77777777" w:rsidR="00114C5A" w:rsidRDefault="00114C5A" w:rsidP="00114C5A">
      <w:pPr>
        <w:spacing w:after="0" w:line="240" w:lineRule="auto"/>
        <w:jc w:val="center"/>
        <w:rPr>
          <w:rFonts w:ascii="Times New Roman" w:hAnsi="Times New Roman" w:cs="Times New Roman"/>
          <w:sz w:val="36"/>
          <w:szCs w:val="36"/>
          <w:lang w:val="lv-LV"/>
        </w:rPr>
      </w:pPr>
    </w:p>
    <w:p w14:paraId="51EB80C4" w14:textId="77777777" w:rsidR="00114C5A" w:rsidRDefault="00114C5A" w:rsidP="00114C5A">
      <w:pPr>
        <w:spacing w:after="0" w:line="240" w:lineRule="auto"/>
        <w:jc w:val="center"/>
        <w:rPr>
          <w:rFonts w:ascii="Times New Roman" w:hAnsi="Times New Roman" w:cs="Times New Roman"/>
          <w:sz w:val="36"/>
          <w:szCs w:val="36"/>
          <w:lang w:val="lv-LV"/>
        </w:rPr>
      </w:pPr>
    </w:p>
    <w:p w14:paraId="52B7D31E" w14:textId="77777777" w:rsidR="00114C5A" w:rsidRDefault="00114C5A" w:rsidP="00114C5A">
      <w:pPr>
        <w:spacing w:after="0" w:line="240" w:lineRule="auto"/>
        <w:jc w:val="center"/>
        <w:rPr>
          <w:rFonts w:ascii="Times New Roman" w:hAnsi="Times New Roman" w:cs="Times New Roman"/>
          <w:sz w:val="36"/>
          <w:szCs w:val="36"/>
          <w:lang w:val="lv-LV"/>
        </w:rPr>
      </w:pPr>
    </w:p>
    <w:p w14:paraId="422E2800" w14:textId="77777777" w:rsidR="00B22677" w:rsidRPr="00586834" w:rsidRDefault="00B22677" w:rsidP="00CE0FA9">
      <w:pPr>
        <w:pStyle w:val="ListParagraph"/>
        <w:numPr>
          <w:ilvl w:val="0"/>
          <w:numId w:val="17"/>
        </w:numPr>
        <w:spacing w:after="0" w:line="240" w:lineRule="auto"/>
        <w:ind w:right="49"/>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bookmarkStart w:id="0" w:name="_GoBack"/>
      <w:bookmarkEnd w:id="0"/>
    </w:p>
    <w:p w14:paraId="7FC17192" w14:textId="77777777" w:rsidR="00B22677" w:rsidRDefault="00B22677" w:rsidP="00B22677">
      <w:pPr>
        <w:spacing w:after="0" w:line="240" w:lineRule="auto"/>
        <w:rPr>
          <w:rFonts w:ascii="Times New Roman" w:hAnsi="Times New Roman" w:cs="Times New Roman"/>
          <w:sz w:val="24"/>
          <w:szCs w:val="24"/>
          <w:lang w:val="lv-LV"/>
        </w:rPr>
      </w:pPr>
    </w:p>
    <w:p w14:paraId="3B2EF715" w14:textId="57BE2C08" w:rsidR="00B22677" w:rsidRPr="00B93CF6" w:rsidRDefault="00B22677" w:rsidP="00B22677">
      <w:pPr>
        <w:pStyle w:val="ListParagraph"/>
        <w:numPr>
          <w:ilvl w:val="1"/>
          <w:numId w:val="17"/>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w:t>
      </w:r>
      <w:r w:rsidR="00095545">
        <w:rPr>
          <w:rFonts w:ascii="Times New Roman" w:hAnsi="Times New Roman" w:cs="Times New Roman"/>
          <w:lang w:val="lv-LV"/>
        </w:rPr>
        <w:t>3</w:t>
      </w:r>
      <w:r>
        <w:rPr>
          <w:rFonts w:ascii="Times New Roman" w:hAnsi="Times New Roman" w:cs="Times New Roman"/>
          <w:lang w:val="lv-LV"/>
        </w:rPr>
        <w:t>./202</w:t>
      </w:r>
      <w:r w:rsidR="00095545">
        <w:rPr>
          <w:rFonts w:ascii="Times New Roman" w:hAnsi="Times New Roman" w:cs="Times New Roman"/>
          <w:lang w:val="lv-LV"/>
        </w:rPr>
        <w:t>4</w:t>
      </w:r>
      <w:r>
        <w:rPr>
          <w:rFonts w:ascii="Times New Roman" w:hAnsi="Times New Roman" w:cs="Times New Roman"/>
          <w:lang w:val="lv-LV"/>
        </w:rPr>
        <w:t>. mācību gadā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1276"/>
        <w:gridCol w:w="1417"/>
        <w:gridCol w:w="1276"/>
        <w:gridCol w:w="1276"/>
        <w:gridCol w:w="1559"/>
        <w:gridCol w:w="1559"/>
      </w:tblGrid>
      <w:tr w:rsidR="00B22677" w:rsidRPr="00942A87" w14:paraId="3D14C994" w14:textId="77777777" w:rsidTr="00CE0FA9">
        <w:trPr>
          <w:trHeight w:val="227"/>
        </w:trPr>
        <w:tc>
          <w:tcPr>
            <w:tcW w:w="1276"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3E4B108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276" w:type="dxa"/>
            <w:vMerge w:val="restart"/>
            <w:tcBorders>
              <w:top w:val="single" w:sz="4" w:space="0" w:color="auto"/>
              <w:left w:val="single" w:sz="4" w:space="0" w:color="auto"/>
              <w:right w:val="single" w:sz="4" w:space="0" w:color="auto"/>
            </w:tcBorders>
          </w:tcPr>
          <w:p w14:paraId="60C5B4A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1BAF571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30ABBAB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4727816F"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7" w:type="dxa"/>
            <w:vMerge w:val="restart"/>
            <w:tcBorders>
              <w:left w:val="single" w:sz="4" w:space="0" w:color="auto"/>
            </w:tcBorders>
          </w:tcPr>
          <w:p w14:paraId="519D4F92" w14:textId="77777777" w:rsidR="00B22677"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1B02827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552" w:type="dxa"/>
            <w:gridSpan w:val="2"/>
          </w:tcPr>
          <w:p w14:paraId="4A549ED8"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2B5EAF78" w14:textId="4BF4F08B" w:rsidR="00B22677" w:rsidRPr="00412AB1" w:rsidRDefault="00B22677" w:rsidP="00942A8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uzsākot </w:t>
            </w:r>
            <w:r w:rsidRPr="00412AB1">
              <w:rPr>
                <w:rFonts w:ascii="Times New Roman" w:hAnsi="Times New Roman" w:cs="Times New Roman"/>
                <w:sz w:val="20"/>
                <w:szCs w:val="20"/>
                <w:lang w:val="lv-LV"/>
              </w:rPr>
              <w:t>202</w:t>
            </w:r>
            <w:r w:rsidR="00942A87">
              <w:rPr>
                <w:rFonts w:ascii="Times New Roman" w:hAnsi="Times New Roman" w:cs="Times New Roman"/>
                <w:sz w:val="20"/>
                <w:szCs w:val="20"/>
                <w:lang w:val="lv-LV"/>
              </w:rPr>
              <w:t>3</w:t>
            </w:r>
            <w:r w:rsidRPr="00412AB1">
              <w:rPr>
                <w:rFonts w:ascii="Times New Roman" w:hAnsi="Times New Roman" w:cs="Times New Roman"/>
                <w:sz w:val="20"/>
                <w:szCs w:val="20"/>
                <w:lang w:val="lv-LV"/>
              </w:rPr>
              <w:t>./202</w:t>
            </w:r>
            <w:r w:rsidR="00942A87">
              <w:rPr>
                <w:rFonts w:ascii="Times New Roman" w:hAnsi="Times New Roman" w:cs="Times New Roman"/>
                <w:sz w:val="20"/>
                <w:szCs w:val="20"/>
                <w:lang w:val="lv-LV"/>
              </w:rPr>
              <w:t>4</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(01.09.202</w:t>
            </w:r>
            <w:r w:rsidR="00942A87">
              <w:rPr>
                <w:rFonts w:ascii="Times New Roman" w:hAnsi="Times New Roman" w:cs="Times New Roman"/>
                <w:sz w:val="20"/>
                <w:szCs w:val="20"/>
                <w:lang w:val="lv-LV"/>
              </w:rPr>
              <w:t>3</w:t>
            </w:r>
            <w:r>
              <w:rPr>
                <w:rFonts w:ascii="Times New Roman" w:hAnsi="Times New Roman" w:cs="Times New Roman"/>
                <w:sz w:val="20"/>
                <w:szCs w:val="20"/>
                <w:lang w:val="lv-LV"/>
              </w:rPr>
              <w:t>.)</w:t>
            </w:r>
          </w:p>
        </w:tc>
        <w:tc>
          <w:tcPr>
            <w:tcW w:w="1559" w:type="dxa"/>
            <w:vMerge w:val="restart"/>
          </w:tcPr>
          <w:p w14:paraId="6A7E50C1" w14:textId="6DCE427C" w:rsidR="00B22677"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sekmīgu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vai noslēdzot 202</w:t>
            </w:r>
            <w:r w:rsidR="00942A87">
              <w:rPr>
                <w:rFonts w:ascii="Times New Roman" w:hAnsi="Times New Roman" w:cs="Times New Roman"/>
                <w:sz w:val="20"/>
                <w:szCs w:val="20"/>
                <w:lang w:val="lv-LV"/>
              </w:rPr>
              <w:t>3</w:t>
            </w:r>
            <w:r>
              <w:rPr>
                <w:rFonts w:ascii="Times New Roman" w:hAnsi="Times New Roman" w:cs="Times New Roman"/>
                <w:sz w:val="20"/>
                <w:szCs w:val="20"/>
                <w:lang w:val="lv-LV"/>
              </w:rPr>
              <w:t>./202</w:t>
            </w:r>
            <w:r w:rsidR="00942A87">
              <w:rPr>
                <w:rFonts w:ascii="Times New Roman" w:hAnsi="Times New Roman" w:cs="Times New Roman"/>
                <w:sz w:val="20"/>
                <w:szCs w:val="20"/>
                <w:lang w:val="lv-LV"/>
              </w:rPr>
              <w:t>4</w:t>
            </w:r>
            <w:r>
              <w:rPr>
                <w:rFonts w:ascii="Times New Roman" w:hAnsi="Times New Roman" w:cs="Times New Roman"/>
                <w:sz w:val="20"/>
                <w:szCs w:val="20"/>
                <w:lang w:val="lv-LV"/>
              </w:rPr>
              <w:t>.māc.g.</w:t>
            </w:r>
          </w:p>
          <w:p w14:paraId="0AECE4DE" w14:textId="6E211BC0" w:rsidR="00B22677" w:rsidRPr="00412AB1" w:rsidRDefault="00B22677" w:rsidP="00942A8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942A87">
              <w:rPr>
                <w:rFonts w:ascii="Times New Roman" w:hAnsi="Times New Roman" w:cs="Times New Roman"/>
                <w:sz w:val="20"/>
                <w:szCs w:val="20"/>
                <w:lang w:val="lv-LV"/>
              </w:rPr>
              <w:t>4</w:t>
            </w:r>
            <w:r>
              <w:rPr>
                <w:rFonts w:ascii="Times New Roman" w:hAnsi="Times New Roman" w:cs="Times New Roman"/>
                <w:sz w:val="20"/>
                <w:szCs w:val="20"/>
                <w:lang w:val="lv-LV"/>
              </w:rPr>
              <w:t>.)</w:t>
            </w:r>
          </w:p>
        </w:tc>
      </w:tr>
      <w:tr w:rsidR="00B22677" w:rsidRPr="00412AB1" w14:paraId="7F916243" w14:textId="77777777" w:rsidTr="00CE0FA9">
        <w:trPr>
          <w:trHeight w:val="1639"/>
        </w:trPr>
        <w:tc>
          <w:tcPr>
            <w:tcW w:w="1276" w:type="dxa"/>
            <w:vMerge/>
            <w:tcBorders>
              <w:left w:val="single" w:sz="4" w:space="0" w:color="auto"/>
              <w:bottom w:val="single" w:sz="4" w:space="0" w:color="auto"/>
              <w:right w:val="single" w:sz="4" w:space="0" w:color="auto"/>
            </w:tcBorders>
          </w:tcPr>
          <w:p w14:paraId="6185FDB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276" w:type="dxa"/>
            <w:vMerge/>
            <w:tcBorders>
              <w:left w:val="single" w:sz="4" w:space="0" w:color="auto"/>
              <w:bottom w:val="single" w:sz="4" w:space="0" w:color="auto"/>
              <w:right w:val="single" w:sz="4" w:space="0" w:color="auto"/>
            </w:tcBorders>
          </w:tcPr>
          <w:p w14:paraId="6C6261B7"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7" w:type="dxa"/>
            <w:vMerge/>
            <w:tcBorders>
              <w:left w:val="single" w:sz="4" w:space="0" w:color="auto"/>
            </w:tcBorders>
          </w:tcPr>
          <w:p w14:paraId="154B915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276" w:type="dxa"/>
          </w:tcPr>
          <w:p w14:paraId="0F133A6E"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6FB54B8D"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192045E7"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0626752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tcPr>
          <w:p w14:paraId="0C682E09"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tcPr>
          <w:p w14:paraId="13BAC7D8" w14:textId="77777777" w:rsidR="00B22677" w:rsidRPr="00412AB1" w:rsidRDefault="00B22677" w:rsidP="002045E7">
            <w:pPr>
              <w:spacing w:line="300" w:lineRule="exact"/>
              <w:jc w:val="center"/>
              <w:rPr>
                <w:rFonts w:ascii="Times New Roman" w:hAnsi="Times New Roman" w:cs="Times New Roman"/>
                <w:sz w:val="20"/>
                <w:szCs w:val="20"/>
                <w:lang w:val="lv-LV"/>
              </w:rPr>
            </w:pPr>
          </w:p>
        </w:tc>
      </w:tr>
      <w:tr w:rsidR="00114C5A" w:rsidRPr="00412AB1" w14:paraId="29DFC44B" w14:textId="77777777" w:rsidTr="00CE0FA9">
        <w:trPr>
          <w:trHeight w:val="547"/>
        </w:trPr>
        <w:tc>
          <w:tcPr>
            <w:tcW w:w="1276" w:type="dxa"/>
            <w:tcBorders>
              <w:left w:val="single" w:sz="4" w:space="0" w:color="auto"/>
              <w:right w:val="single" w:sz="4" w:space="0" w:color="auto"/>
            </w:tcBorders>
          </w:tcPr>
          <w:p w14:paraId="07739868" w14:textId="1903D384" w:rsidR="00114C5A" w:rsidRPr="00412AB1" w:rsidRDefault="00114C5A" w:rsidP="00942A87">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Vizuāli plastiskā māksla</w:t>
            </w:r>
          </w:p>
        </w:tc>
        <w:tc>
          <w:tcPr>
            <w:tcW w:w="1276" w:type="dxa"/>
            <w:tcBorders>
              <w:left w:val="single" w:sz="4" w:space="0" w:color="auto"/>
              <w:right w:val="single" w:sz="4" w:space="0" w:color="auto"/>
            </w:tcBorders>
          </w:tcPr>
          <w:p w14:paraId="78AA8F31" w14:textId="42D624AD" w:rsidR="00114C5A" w:rsidRPr="00412AB1" w:rsidRDefault="00114C5A"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20V211001</w:t>
            </w:r>
          </w:p>
        </w:tc>
        <w:tc>
          <w:tcPr>
            <w:tcW w:w="1417" w:type="dxa"/>
            <w:tcBorders>
              <w:left w:val="single" w:sz="4" w:space="0" w:color="auto"/>
            </w:tcBorders>
          </w:tcPr>
          <w:p w14:paraId="42443A98" w14:textId="7582FD4D" w:rsidR="00114C5A" w:rsidRPr="00412AB1" w:rsidRDefault="00114C5A"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Pērnavas iel</w:t>
            </w:r>
            <w:r w:rsidR="00CE0FA9">
              <w:rPr>
                <w:rFonts w:ascii="Times New Roman" w:hAnsi="Times New Roman" w:cs="Times New Roman"/>
                <w:sz w:val="20"/>
                <w:szCs w:val="20"/>
                <w:lang w:val="lv-LV"/>
              </w:rPr>
              <w:t>a 29, Salacgrīva, Limbažu nov.</w:t>
            </w:r>
          </w:p>
        </w:tc>
        <w:tc>
          <w:tcPr>
            <w:tcW w:w="1276" w:type="dxa"/>
          </w:tcPr>
          <w:p w14:paraId="4E88B35B" w14:textId="29B333F6" w:rsidR="00114C5A" w:rsidRPr="00412AB1" w:rsidRDefault="00114C5A"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P-13089</w:t>
            </w:r>
          </w:p>
        </w:tc>
        <w:tc>
          <w:tcPr>
            <w:tcW w:w="1276" w:type="dxa"/>
          </w:tcPr>
          <w:p w14:paraId="6D55979A" w14:textId="5ADD3DD5" w:rsidR="00114C5A" w:rsidRPr="00412AB1" w:rsidRDefault="00114C5A"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03.12.2015.</w:t>
            </w:r>
          </w:p>
        </w:tc>
        <w:tc>
          <w:tcPr>
            <w:tcW w:w="1559" w:type="dxa"/>
          </w:tcPr>
          <w:p w14:paraId="07A5DE38" w14:textId="748DB6C0" w:rsidR="00114C5A" w:rsidRPr="00412AB1" w:rsidRDefault="00CD0FC1"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95</w:t>
            </w:r>
          </w:p>
        </w:tc>
        <w:tc>
          <w:tcPr>
            <w:tcW w:w="1559" w:type="dxa"/>
          </w:tcPr>
          <w:p w14:paraId="014AB3C9" w14:textId="46094408" w:rsidR="00114C5A" w:rsidRPr="00412AB1" w:rsidRDefault="00CD0FC1"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78</w:t>
            </w:r>
          </w:p>
        </w:tc>
      </w:tr>
    </w:tbl>
    <w:p w14:paraId="135DD5E8" w14:textId="77777777" w:rsidR="00095545" w:rsidRDefault="00095545" w:rsidP="00095545">
      <w:pPr>
        <w:pStyle w:val="Standard"/>
        <w:ind w:left="720"/>
        <w:rPr>
          <w:rFonts w:cs="Times New Roman"/>
        </w:rPr>
      </w:pPr>
    </w:p>
    <w:p w14:paraId="02DFBF67" w14:textId="77777777" w:rsidR="00095545" w:rsidRDefault="00095545" w:rsidP="00095545">
      <w:pPr>
        <w:pStyle w:val="Standard"/>
        <w:numPr>
          <w:ilvl w:val="1"/>
          <w:numId w:val="31"/>
        </w:numPr>
        <w:ind w:left="567" w:hanging="567"/>
        <w:rPr>
          <w:rFonts w:cs="Times New Roman"/>
        </w:rPr>
      </w:pPr>
      <w:r>
        <w:rPr>
          <w:rFonts w:cs="Times New Roman"/>
        </w:rPr>
        <w:t xml:space="preserve">2023./2024. </w:t>
      </w:r>
      <w:proofErr w:type="spellStart"/>
      <w:r>
        <w:rPr>
          <w:rFonts w:cs="Times New Roman"/>
        </w:rPr>
        <w:t>m.g</w:t>
      </w:r>
      <w:proofErr w:type="spellEnd"/>
      <w:r>
        <w:rPr>
          <w:rFonts w:cs="Times New Roman"/>
        </w:rPr>
        <w:t>. Salacgrīvas Mākslas skolu absolvējuši 8 audzēkņi.</w:t>
      </w:r>
    </w:p>
    <w:p w14:paraId="5CBE715D" w14:textId="77777777" w:rsidR="00095545" w:rsidRDefault="00095545" w:rsidP="00942A87">
      <w:pPr>
        <w:pStyle w:val="Standard"/>
        <w:numPr>
          <w:ilvl w:val="1"/>
          <w:numId w:val="31"/>
        </w:numPr>
        <w:spacing w:line="276" w:lineRule="auto"/>
        <w:ind w:left="567" w:hanging="567"/>
        <w:rPr>
          <w:rFonts w:cs="Times New Roman"/>
          <w:shd w:val="clear" w:color="auto" w:fill="FFFFFF"/>
        </w:rPr>
      </w:pPr>
      <w:r>
        <w:rPr>
          <w:rFonts w:cs="Times New Roman"/>
          <w:shd w:val="clear" w:color="auto" w:fill="FFFFFF"/>
        </w:rPr>
        <w:t xml:space="preserve">2023./2024. </w:t>
      </w:r>
      <w:proofErr w:type="spellStart"/>
      <w:r>
        <w:rPr>
          <w:rFonts w:cs="Times New Roman"/>
          <w:shd w:val="clear" w:color="auto" w:fill="FFFFFF"/>
        </w:rPr>
        <w:t>m.g</w:t>
      </w:r>
      <w:proofErr w:type="spellEnd"/>
      <w:r>
        <w:rPr>
          <w:rFonts w:cs="Times New Roman"/>
          <w:shd w:val="clear" w:color="auto" w:fill="FFFFFF"/>
        </w:rPr>
        <w:t>. MIKC “Valmieras Dizaina un Mākslas vidusskola” plastiskās mākslas konkursā  “Kārļa Skalbes pasaku ilustrāciju konkursā” piedalījās 6 audzēkņi.</w:t>
      </w:r>
    </w:p>
    <w:p w14:paraId="27C37FA3" w14:textId="77777777" w:rsidR="00095545" w:rsidRDefault="00095545" w:rsidP="00942A87">
      <w:pPr>
        <w:pStyle w:val="Standard"/>
        <w:numPr>
          <w:ilvl w:val="1"/>
          <w:numId w:val="31"/>
        </w:numPr>
        <w:spacing w:line="276" w:lineRule="auto"/>
        <w:ind w:left="567" w:hanging="567"/>
        <w:rPr>
          <w:rFonts w:cs="Times New Roman"/>
        </w:rPr>
      </w:pPr>
      <w:r>
        <w:rPr>
          <w:rFonts w:cs="Times New Roman"/>
        </w:rPr>
        <w:t>2023./2024.m.g. Pedagogi piedalījušies šādos kursos:</w:t>
      </w:r>
    </w:p>
    <w:p w14:paraId="1D5DE28B" w14:textId="6977189D" w:rsidR="00095545" w:rsidRDefault="00095545" w:rsidP="00942A87">
      <w:pPr>
        <w:pStyle w:val="Standard"/>
        <w:spacing w:line="276" w:lineRule="auto"/>
        <w:ind w:left="360"/>
        <w:rPr>
          <w:rFonts w:cs="Times New Roman"/>
          <w:shd w:val="clear" w:color="auto" w:fill="FFFFFF"/>
        </w:rPr>
      </w:pPr>
      <w:r>
        <w:rPr>
          <w:rFonts w:cs="Times New Roman"/>
          <w:shd w:val="clear" w:color="auto" w:fill="FFFFFF"/>
        </w:rPr>
        <w:t xml:space="preserve">1.4.1. Sociālo Interešu Institūts - “Audzināšanas darba izaicinājumi kompetenču pieejas īstenošanai skolā – </w:t>
      </w:r>
      <w:proofErr w:type="spellStart"/>
      <w:r>
        <w:rPr>
          <w:rFonts w:cs="Times New Roman"/>
          <w:shd w:val="clear" w:color="auto" w:fill="FFFFFF"/>
        </w:rPr>
        <w:t>Pašvadītas</w:t>
      </w:r>
      <w:proofErr w:type="spellEnd"/>
      <w:r>
        <w:rPr>
          <w:rFonts w:cs="Times New Roman"/>
          <w:shd w:val="clear" w:color="auto" w:fill="FFFFFF"/>
        </w:rPr>
        <w:t xml:space="preserve"> mācīšanās attīstīšana</w:t>
      </w:r>
    </w:p>
    <w:p w14:paraId="7A37C4DD" w14:textId="77777777" w:rsidR="00095545" w:rsidRDefault="00095545" w:rsidP="00942A87">
      <w:pPr>
        <w:pStyle w:val="Standard"/>
        <w:spacing w:line="276" w:lineRule="auto"/>
        <w:ind w:left="360"/>
        <w:rPr>
          <w:rFonts w:cs="Times New Roman"/>
          <w:shd w:val="clear" w:color="auto" w:fill="FFFFFF"/>
        </w:rPr>
      </w:pPr>
      <w:r>
        <w:rPr>
          <w:rFonts w:cs="Times New Roman"/>
          <w:shd w:val="clear" w:color="auto" w:fill="FFFFFF"/>
        </w:rPr>
        <w:t>1.4.2. Latvijas Nacionālais kultūras centrs – Mākslas mācību priekšmetu jaunās vadlīnijas</w:t>
      </w:r>
    </w:p>
    <w:p w14:paraId="5BD52F92" w14:textId="77777777" w:rsidR="00095545" w:rsidRDefault="00095545" w:rsidP="00942A87">
      <w:pPr>
        <w:pStyle w:val="Standard"/>
        <w:spacing w:line="276" w:lineRule="auto"/>
        <w:ind w:left="360"/>
        <w:rPr>
          <w:rFonts w:cs="Times New Roman"/>
          <w:shd w:val="clear" w:color="auto" w:fill="FFFFFF"/>
        </w:rPr>
      </w:pPr>
      <w:r>
        <w:rPr>
          <w:rFonts w:cs="Times New Roman"/>
          <w:shd w:val="clear" w:color="auto" w:fill="FFFFFF"/>
        </w:rPr>
        <w:t>1.4.3. Valsts izglītības satura centrs - “Bērnu nometņu organizēšanas un vadīšanas metodika.”</w:t>
      </w:r>
    </w:p>
    <w:p w14:paraId="49DDC792" w14:textId="1C8EE3FC" w:rsidR="00095545" w:rsidRDefault="00095545" w:rsidP="00942A87">
      <w:pPr>
        <w:pStyle w:val="Standard"/>
        <w:spacing w:line="276" w:lineRule="auto"/>
        <w:ind w:left="360"/>
        <w:rPr>
          <w:rFonts w:cs="Times New Roman"/>
          <w:shd w:val="clear" w:color="auto" w:fill="FFFFFF"/>
        </w:rPr>
      </w:pPr>
      <w:r>
        <w:rPr>
          <w:rFonts w:cs="Times New Roman"/>
          <w:shd w:val="clear" w:color="auto" w:fill="FFFFFF"/>
        </w:rPr>
        <w:t>1.4.4. MIKC “Valmieras Dizaina un mākslas vidusskola.”</w:t>
      </w:r>
    </w:p>
    <w:p w14:paraId="01258C5A" w14:textId="49A794DF" w:rsidR="00A80FE1" w:rsidRPr="00A80FE1" w:rsidRDefault="00A80FE1" w:rsidP="00A80FE1">
      <w:pPr>
        <w:pStyle w:val="ListParagraph"/>
        <w:spacing w:after="0" w:line="240" w:lineRule="auto"/>
        <w:ind w:left="1800"/>
        <w:jc w:val="both"/>
        <w:rPr>
          <w:rFonts w:ascii="Times New Roman" w:hAnsi="Times New Roman" w:cs="Times New Roman"/>
          <w:sz w:val="24"/>
          <w:szCs w:val="24"/>
          <w:lang w:val="lv-LV"/>
        </w:rPr>
      </w:pPr>
    </w:p>
    <w:p w14:paraId="327B6C9F" w14:textId="1263E3CB" w:rsidR="00B22677" w:rsidRDefault="00B22677" w:rsidP="00B22677">
      <w:pPr>
        <w:pStyle w:val="ListParagraph"/>
        <w:numPr>
          <w:ilvl w:val="0"/>
          <w:numId w:val="17"/>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14:paraId="05CEAD04" w14:textId="77777777" w:rsidR="00A54255" w:rsidRPr="00B22677" w:rsidRDefault="00A54255" w:rsidP="00A54255">
      <w:pPr>
        <w:pStyle w:val="ListParagraph"/>
        <w:spacing w:after="0" w:line="240" w:lineRule="auto"/>
        <w:rPr>
          <w:rFonts w:ascii="Times New Roman" w:hAnsi="Times New Roman" w:cs="Times New Roman"/>
          <w:b/>
          <w:bCs/>
          <w:sz w:val="24"/>
          <w:szCs w:val="24"/>
          <w:lang w:val="lv-LV"/>
        </w:rPr>
      </w:pPr>
    </w:p>
    <w:p w14:paraId="661F5F1E" w14:textId="77777777" w:rsidR="00095545" w:rsidRPr="00095545" w:rsidRDefault="00095545" w:rsidP="00942A87">
      <w:pPr>
        <w:pStyle w:val="ListParagraph"/>
        <w:spacing w:after="0" w:line="276" w:lineRule="auto"/>
        <w:ind w:left="426" w:hanging="426"/>
        <w:rPr>
          <w:rFonts w:ascii="Times New Roman" w:hAnsi="Times New Roman" w:cs="Times New Roman"/>
          <w:sz w:val="24"/>
          <w:szCs w:val="24"/>
          <w:lang w:val="lv-LV"/>
        </w:rPr>
      </w:pPr>
      <w:r w:rsidRPr="00095545">
        <w:rPr>
          <w:rFonts w:ascii="Times New Roman" w:hAnsi="Times New Roman" w:cs="Times New Roman"/>
          <w:sz w:val="24"/>
          <w:szCs w:val="24"/>
          <w:lang w:val="lv-LV"/>
        </w:rPr>
        <w:t>2.1. Izglītības iestādes misija – nodrošināt izglītojamajiem pieejamu kvalitatīvu, uz radošumu vērstu profesionālās ievirzes izglītību mākslās.</w:t>
      </w:r>
    </w:p>
    <w:p w14:paraId="5C90E9BF" w14:textId="77777777" w:rsidR="00095545" w:rsidRPr="00095545" w:rsidRDefault="00095545" w:rsidP="00942A87">
      <w:pPr>
        <w:pStyle w:val="ListParagraph"/>
        <w:spacing w:after="0" w:line="276" w:lineRule="auto"/>
        <w:ind w:left="426" w:hanging="426"/>
        <w:rPr>
          <w:rFonts w:ascii="Times New Roman" w:hAnsi="Times New Roman" w:cs="Times New Roman"/>
          <w:sz w:val="24"/>
          <w:szCs w:val="24"/>
          <w:lang w:val="lv-LV"/>
        </w:rPr>
      </w:pPr>
      <w:r w:rsidRPr="00095545">
        <w:rPr>
          <w:rFonts w:ascii="Times New Roman" w:hAnsi="Times New Roman" w:cs="Times New Roman"/>
          <w:sz w:val="24"/>
          <w:szCs w:val="24"/>
          <w:lang w:val="lv-LV"/>
        </w:rPr>
        <w:t>2.1.</w:t>
      </w:r>
      <w:r w:rsidRPr="00095545">
        <w:rPr>
          <w:rFonts w:ascii="Times New Roman" w:hAnsi="Times New Roman" w:cs="Times New Roman"/>
          <w:sz w:val="24"/>
          <w:szCs w:val="24"/>
          <w:lang w:val="lv-LV"/>
        </w:rPr>
        <w:tab/>
        <w:t>Izglītības iestādes vīzija par izglītojamo – radoša, mākslas profesionālās ievirzes izglītību  apguvusi personība, kura sagatavota izglītības turpināšanai nākamajos, ar mākslas izglītību saistītajos līmeņos. Skola kā starpdisciplinārs radošais centrs.</w:t>
      </w:r>
    </w:p>
    <w:p w14:paraId="5E2D8ECC" w14:textId="3E643B26" w:rsidR="00781276" w:rsidRDefault="00095545" w:rsidP="00942A87">
      <w:pPr>
        <w:pStyle w:val="ListParagraph"/>
        <w:spacing w:after="0" w:line="276" w:lineRule="auto"/>
        <w:ind w:left="426" w:hanging="426"/>
        <w:rPr>
          <w:rFonts w:ascii="Times New Roman" w:hAnsi="Times New Roman" w:cs="Times New Roman"/>
          <w:sz w:val="24"/>
          <w:szCs w:val="24"/>
          <w:lang w:val="lv-LV"/>
        </w:rPr>
      </w:pPr>
      <w:r w:rsidRPr="00095545">
        <w:rPr>
          <w:rFonts w:ascii="Times New Roman" w:hAnsi="Times New Roman" w:cs="Times New Roman"/>
          <w:sz w:val="24"/>
          <w:szCs w:val="24"/>
          <w:lang w:val="lv-LV"/>
        </w:rPr>
        <w:t>2.2.</w:t>
      </w:r>
      <w:r w:rsidRPr="00095545">
        <w:rPr>
          <w:rFonts w:ascii="Times New Roman" w:hAnsi="Times New Roman" w:cs="Times New Roman"/>
          <w:sz w:val="24"/>
          <w:szCs w:val="24"/>
          <w:lang w:val="lv-LV"/>
        </w:rPr>
        <w:tab/>
        <w:t xml:space="preserve">Izglītības iestādes vērtības </w:t>
      </w:r>
      <w:proofErr w:type="spellStart"/>
      <w:r w:rsidRPr="00095545">
        <w:rPr>
          <w:rFonts w:ascii="Times New Roman" w:hAnsi="Times New Roman" w:cs="Times New Roman"/>
          <w:sz w:val="24"/>
          <w:szCs w:val="24"/>
          <w:lang w:val="lv-LV"/>
        </w:rPr>
        <w:t>cilvēkcentrētā</w:t>
      </w:r>
      <w:proofErr w:type="spellEnd"/>
      <w:r w:rsidRPr="00095545">
        <w:rPr>
          <w:rFonts w:ascii="Times New Roman" w:hAnsi="Times New Roman" w:cs="Times New Roman"/>
          <w:sz w:val="24"/>
          <w:szCs w:val="24"/>
          <w:lang w:val="lv-LV"/>
        </w:rPr>
        <w:t xml:space="preserve"> veidā – nacionālā pašapziņa, profesionalitāte,  tradīciju apzināšanās, laikmetīgums, cieņa, ētisko un estētisko vērtību orientācija. Droša un veselīga vide.</w:t>
      </w:r>
    </w:p>
    <w:p w14:paraId="1051629E" w14:textId="77777777" w:rsidR="00942A87" w:rsidRDefault="00942A87" w:rsidP="00095545">
      <w:pPr>
        <w:pStyle w:val="ListParagraph"/>
        <w:spacing w:after="0" w:line="240" w:lineRule="auto"/>
        <w:ind w:left="426" w:hanging="426"/>
        <w:rPr>
          <w:rFonts w:ascii="Times New Roman" w:hAnsi="Times New Roman" w:cs="Times New Roman"/>
          <w:sz w:val="24"/>
          <w:szCs w:val="24"/>
          <w:lang w:val="lv-LV"/>
        </w:rPr>
      </w:pPr>
    </w:p>
    <w:tbl>
      <w:tblPr>
        <w:tblW w:w="9636" w:type="dxa"/>
        <w:tblLayout w:type="fixed"/>
        <w:tblCellMar>
          <w:left w:w="10" w:type="dxa"/>
          <w:right w:w="10" w:type="dxa"/>
        </w:tblCellMar>
        <w:tblLook w:val="0000" w:firstRow="0" w:lastRow="0" w:firstColumn="0" w:lastColumn="0" w:noHBand="0" w:noVBand="0"/>
      </w:tblPr>
      <w:tblGrid>
        <w:gridCol w:w="1415"/>
        <w:gridCol w:w="4111"/>
        <w:gridCol w:w="4110"/>
      </w:tblGrid>
      <w:tr w:rsidR="00781276" w:rsidRPr="00942A87" w14:paraId="2ACE2764" w14:textId="77777777" w:rsidTr="00332EB8">
        <w:tc>
          <w:tcPr>
            <w:tcW w:w="1415" w:type="dxa"/>
            <w:tcBorders>
              <w:top w:val="single" w:sz="2" w:space="0" w:color="000000"/>
              <w:left w:val="single" w:sz="2" w:space="0" w:color="000000"/>
              <w:bottom w:val="single" w:sz="2" w:space="0" w:color="000000"/>
            </w:tcBorders>
            <w:tcMar>
              <w:top w:w="55" w:type="dxa"/>
              <w:left w:w="55" w:type="dxa"/>
              <w:bottom w:w="55" w:type="dxa"/>
              <w:right w:w="55" w:type="dxa"/>
            </w:tcMar>
          </w:tcPr>
          <w:p w14:paraId="5C676F3F" w14:textId="5EA7883D" w:rsidR="00781276" w:rsidRPr="00781276" w:rsidRDefault="00781276" w:rsidP="00781276">
            <w:pPr>
              <w:pStyle w:val="TableContents"/>
              <w:jc w:val="both"/>
              <w:rPr>
                <w:rFonts w:cs="Times New Roman"/>
                <w:sz w:val="22"/>
                <w:szCs w:val="22"/>
              </w:rPr>
            </w:pPr>
            <w:r>
              <w:rPr>
                <w:rFonts w:cs="Times New Roman"/>
              </w:rPr>
              <w:t>Prioritāte</w:t>
            </w:r>
          </w:p>
        </w:tc>
        <w:tc>
          <w:tcPr>
            <w:tcW w:w="4111" w:type="dxa"/>
            <w:tcBorders>
              <w:top w:val="single" w:sz="2" w:space="0" w:color="000000"/>
              <w:left w:val="single" w:sz="2" w:space="0" w:color="000000"/>
              <w:bottom w:val="single" w:sz="2" w:space="0" w:color="000000"/>
            </w:tcBorders>
            <w:tcMar>
              <w:top w:w="55" w:type="dxa"/>
              <w:left w:w="55" w:type="dxa"/>
              <w:bottom w:w="55" w:type="dxa"/>
              <w:right w:w="55" w:type="dxa"/>
            </w:tcMar>
          </w:tcPr>
          <w:p w14:paraId="7DDC696D" w14:textId="2FBB33A5" w:rsidR="00781276" w:rsidRPr="00781276" w:rsidRDefault="00781276" w:rsidP="00781276">
            <w:pPr>
              <w:pStyle w:val="TableContents"/>
              <w:jc w:val="both"/>
              <w:rPr>
                <w:rFonts w:cs="Times New Roman"/>
                <w:sz w:val="22"/>
                <w:szCs w:val="22"/>
              </w:rPr>
            </w:pPr>
            <w:r>
              <w:rPr>
                <w:rFonts w:cs="Times New Roman"/>
              </w:rPr>
              <w:t>Sasniedzamie rezultāti kvantitatīvi un kvalitatīvi</w:t>
            </w:r>
          </w:p>
        </w:tc>
        <w:tc>
          <w:tcPr>
            <w:tcW w:w="41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2275AAB" w14:textId="47425C75" w:rsidR="00781276" w:rsidRPr="00332EB8" w:rsidRDefault="00781276" w:rsidP="00781276">
            <w:pPr>
              <w:pStyle w:val="TableContents"/>
              <w:jc w:val="both"/>
              <w:rPr>
                <w:rFonts w:cs="Times New Roman"/>
                <w:sz w:val="22"/>
                <w:szCs w:val="22"/>
              </w:rPr>
            </w:pPr>
            <w:r w:rsidRPr="00332EB8">
              <w:rPr>
                <w:rFonts w:cs="Times New Roman"/>
                <w:sz w:val="22"/>
                <w:szCs w:val="22"/>
              </w:rPr>
              <w:t>Norāde par uzdevumu izpildi (Sasniegts/daļēji sasniegts/ Nav sasniegts) un komentārs</w:t>
            </w:r>
          </w:p>
        </w:tc>
      </w:tr>
      <w:tr w:rsidR="00A54255" w:rsidRPr="00942A87" w14:paraId="56CFD3E3" w14:textId="77777777" w:rsidTr="00332EB8">
        <w:tc>
          <w:tcPr>
            <w:tcW w:w="1415" w:type="dxa"/>
            <w:tcBorders>
              <w:left w:val="single" w:sz="2" w:space="0" w:color="000000"/>
              <w:bottom w:val="single" w:sz="2" w:space="0" w:color="000000"/>
            </w:tcBorders>
            <w:tcMar>
              <w:top w:w="55" w:type="dxa"/>
              <w:left w:w="55" w:type="dxa"/>
              <w:bottom w:w="55" w:type="dxa"/>
              <w:right w:w="55" w:type="dxa"/>
            </w:tcMar>
          </w:tcPr>
          <w:p w14:paraId="41C9F5EE" w14:textId="24E92EC0" w:rsidR="00A54255" w:rsidRPr="00781276" w:rsidRDefault="00781276" w:rsidP="00781276">
            <w:pPr>
              <w:pStyle w:val="Sarakstarindkopa"/>
              <w:ind w:left="0"/>
              <w:rPr>
                <w:rFonts w:cs="Times New Roman"/>
                <w:sz w:val="22"/>
                <w:szCs w:val="22"/>
              </w:rPr>
            </w:pPr>
            <w:r>
              <w:rPr>
                <w:rFonts w:cs="Times New Roman"/>
                <w:sz w:val="22"/>
                <w:szCs w:val="22"/>
              </w:rPr>
              <w:t xml:space="preserve">Nr.1. </w:t>
            </w:r>
            <w:r w:rsidR="00A54255" w:rsidRPr="00781276">
              <w:rPr>
                <w:rFonts w:cs="Times New Roman"/>
                <w:sz w:val="22"/>
                <w:szCs w:val="22"/>
              </w:rPr>
              <w:t>Grafisko uzdevumu aktualizēšana</w:t>
            </w:r>
          </w:p>
        </w:tc>
        <w:tc>
          <w:tcPr>
            <w:tcW w:w="4111" w:type="dxa"/>
            <w:tcBorders>
              <w:left w:val="single" w:sz="2" w:space="0" w:color="000000"/>
              <w:bottom w:val="single" w:sz="2" w:space="0" w:color="000000"/>
            </w:tcBorders>
            <w:tcMar>
              <w:top w:w="55" w:type="dxa"/>
              <w:left w:w="55" w:type="dxa"/>
              <w:bottom w:w="55" w:type="dxa"/>
              <w:right w:w="55" w:type="dxa"/>
            </w:tcMar>
          </w:tcPr>
          <w:p w14:paraId="7BEC73B0"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Kvalitatīvi:</w:t>
            </w:r>
          </w:p>
          <w:p w14:paraId="391F2B09"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Pedagogiem – Lineāro uzdevumu sagatavošana  gradāciju apguvei.</w:t>
            </w:r>
          </w:p>
          <w:p w14:paraId="7BC2DB19"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Audzēkņiem - Prasme attēlot viendabīgas un atšķirīgu gradāciju plaknes.</w:t>
            </w:r>
          </w:p>
        </w:tc>
        <w:tc>
          <w:tcPr>
            <w:tcW w:w="41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68BB6D0" w14:textId="77777777" w:rsidR="00A54255" w:rsidRPr="00332EB8" w:rsidRDefault="00A54255" w:rsidP="00974805">
            <w:pPr>
              <w:pStyle w:val="TableContents"/>
              <w:jc w:val="both"/>
              <w:rPr>
                <w:rFonts w:cs="Times New Roman"/>
                <w:sz w:val="22"/>
                <w:szCs w:val="22"/>
              </w:rPr>
            </w:pPr>
            <w:r w:rsidRPr="00332EB8">
              <w:rPr>
                <w:rFonts w:cs="Times New Roman"/>
                <w:sz w:val="22"/>
                <w:szCs w:val="22"/>
              </w:rPr>
              <w:t>Daļēji sasniegts</w:t>
            </w:r>
            <w:r w:rsidR="00095545" w:rsidRPr="00332EB8">
              <w:rPr>
                <w:rFonts w:cs="Times New Roman"/>
                <w:sz w:val="22"/>
                <w:szCs w:val="22"/>
              </w:rPr>
              <w:t>.</w:t>
            </w:r>
          </w:p>
          <w:p w14:paraId="7D5C3E52" w14:textId="11087038" w:rsidR="00095545" w:rsidRPr="00332EB8" w:rsidRDefault="00095545" w:rsidP="00974805">
            <w:pPr>
              <w:pStyle w:val="TableContents"/>
              <w:jc w:val="both"/>
              <w:rPr>
                <w:rFonts w:cs="Times New Roman"/>
                <w:sz w:val="22"/>
                <w:szCs w:val="22"/>
              </w:rPr>
            </w:pPr>
            <w:r w:rsidRPr="00332EB8">
              <w:rPr>
                <w:rFonts w:cs="Times New Roman"/>
                <w:bCs/>
                <w:sz w:val="22"/>
                <w:szCs w:val="22"/>
              </w:rPr>
              <w:t>Ir papildināti mācību plāni, ar grafisko uzdevumu prioritāti.</w:t>
            </w:r>
          </w:p>
        </w:tc>
      </w:tr>
      <w:tr w:rsidR="00A54255" w:rsidRPr="00095545" w14:paraId="4D182D4F" w14:textId="77777777" w:rsidTr="00332EB8">
        <w:tc>
          <w:tcPr>
            <w:tcW w:w="1415" w:type="dxa"/>
            <w:tcBorders>
              <w:left w:val="single" w:sz="2" w:space="0" w:color="000000"/>
              <w:bottom w:val="single" w:sz="4" w:space="0" w:color="auto"/>
            </w:tcBorders>
            <w:tcMar>
              <w:top w:w="55" w:type="dxa"/>
              <w:left w:w="55" w:type="dxa"/>
              <w:bottom w:w="55" w:type="dxa"/>
              <w:right w:w="55" w:type="dxa"/>
            </w:tcMar>
          </w:tcPr>
          <w:p w14:paraId="7E008E4B" w14:textId="38F102E2" w:rsidR="00A54255" w:rsidRPr="00781276" w:rsidRDefault="00A54255" w:rsidP="00974805">
            <w:pPr>
              <w:pStyle w:val="TableContents"/>
              <w:jc w:val="both"/>
              <w:rPr>
                <w:rFonts w:cs="Times New Roman"/>
                <w:sz w:val="22"/>
                <w:szCs w:val="22"/>
              </w:rPr>
            </w:pPr>
          </w:p>
        </w:tc>
        <w:tc>
          <w:tcPr>
            <w:tcW w:w="4111" w:type="dxa"/>
            <w:tcBorders>
              <w:left w:val="single" w:sz="2" w:space="0" w:color="000000"/>
              <w:bottom w:val="single" w:sz="4" w:space="0" w:color="auto"/>
            </w:tcBorders>
            <w:tcMar>
              <w:top w:w="55" w:type="dxa"/>
              <w:left w:w="55" w:type="dxa"/>
              <w:bottom w:w="55" w:type="dxa"/>
              <w:right w:w="55" w:type="dxa"/>
            </w:tcMar>
          </w:tcPr>
          <w:p w14:paraId="765FC37C"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Kvantitatīvi:</w:t>
            </w:r>
          </w:p>
          <w:p w14:paraId="52DB7025"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Lineāro uzdevumu daudzveidība.</w:t>
            </w:r>
          </w:p>
        </w:tc>
        <w:tc>
          <w:tcPr>
            <w:tcW w:w="4110" w:type="dxa"/>
            <w:tcBorders>
              <w:left w:val="single" w:sz="2" w:space="0" w:color="000000"/>
              <w:bottom w:val="single" w:sz="4" w:space="0" w:color="auto"/>
              <w:right w:val="single" w:sz="2" w:space="0" w:color="000000"/>
            </w:tcBorders>
            <w:tcMar>
              <w:top w:w="55" w:type="dxa"/>
              <w:left w:w="55" w:type="dxa"/>
              <w:bottom w:w="55" w:type="dxa"/>
              <w:right w:w="55" w:type="dxa"/>
            </w:tcMar>
          </w:tcPr>
          <w:p w14:paraId="341DE2A4" w14:textId="77777777" w:rsidR="00A54255" w:rsidRPr="00332EB8" w:rsidRDefault="00A54255" w:rsidP="00974805">
            <w:pPr>
              <w:pStyle w:val="TableContents"/>
              <w:jc w:val="both"/>
              <w:rPr>
                <w:rFonts w:cs="Times New Roman"/>
                <w:sz w:val="22"/>
                <w:szCs w:val="22"/>
              </w:rPr>
            </w:pPr>
            <w:r w:rsidRPr="00332EB8">
              <w:rPr>
                <w:rFonts w:cs="Times New Roman"/>
                <w:sz w:val="22"/>
                <w:szCs w:val="22"/>
              </w:rPr>
              <w:t>Sasniegts</w:t>
            </w:r>
          </w:p>
          <w:p w14:paraId="58B6345D" w14:textId="77777777" w:rsidR="00095545" w:rsidRPr="00332EB8" w:rsidRDefault="00095545" w:rsidP="00332EB8">
            <w:pPr>
              <w:spacing w:after="0" w:line="240" w:lineRule="auto"/>
              <w:ind w:left="38"/>
              <w:rPr>
                <w:rFonts w:ascii="Times New Roman" w:hAnsi="Times New Roman" w:cs="Times New Roman"/>
                <w:bCs/>
                <w:lang w:val="lv-LV"/>
              </w:rPr>
            </w:pPr>
            <w:r w:rsidRPr="00332EB8">
              <w:rPr>
                <w:rFonts w:ascii="Times New Roman" w:hAnsi="Times New Roman" w:cs="Times New Roman"/>
                <w:bCs/>
                <w:lang w:val="lv-LV"/>
              </w:rPr>
              <w:t>Zaļ</w:t>
            </w:r>
            <w:r w:rsidR="00332EB8" w:rsidRPr="00332EB8">
              <w:rPr>
                <w:rFonts w:ascii="Times New Roman" w:hAnsi="Times New Roman" w:cs="Times New Roman"/>
                <w:bCs/>
                <w:lang w:val="lv-LV"/>
              </w:rPr>
              <w:t>a</w:t>
            </w:r>
            <w:r w:rsidRPr="00332EB8">
              <w:rPr>
                <w:rFonts w:ascii="Times New Roman" w:hAnsi="Times New Roman" w:cs="Times New Roman"/>
                <w:bCs/>
                <w:lang w:val="lv-LV"/>
              </w:rPr>
              <w:t>jā grafisko uzdevumu īpatsvars sastādīja 87%.</w:t>
            </w:r>
          </w:p>
          <w:p w14:paraId="476A1E46" w14:textId="35B3BB3B" w:rsidR="00332EB8" w:rsidRPr="00332EB8" w:rsidRDefault="00332EB8" w:rsidP="00332EB8">
            <w:pPr>
              <w:spacing w:after="0" w:line="240" w:lineRule="auto"/>
              <w:ind w:left="87"/>
              <w:rPr>
                <w:rFonts w:cs="Times New Roman"/>
                <w:lang w:val="lv-LV"/>
              </w:rPr>
            </w:pPr>
            <w:r w:rsidRPr="00332EB8">
              <w:rPr>
                <w:rFonts w:ascii="Times New Roman" w:hAnsi="Times New Roman" w:cs="Times New Roman"/>
                <w:bCs/>
                <w:lang w:val="lv-LV"/>
              </w:rPr>
              <w:t>Tāpat lineāro uzdevumu apjoms no kopējā darba apjoma sasniegusi 30%.</w:t>
            </w:r>
          </w:p>
        </w:tc>
      </w:tr>
      <w:tr w:rsidR="00A54255" w:rsidRPr="00332EB8" w14:paraId="13FBDCD5" w14:textId="77777777" w:rsidTr="00332EB8">
        <w:tc>
          <w:tcPr>
            <w:tcW w:w="1415" w:type="dxa"/>
            <w:tcBorders>
              <w:top w:val="single" w:sz="4" w:space="0" w:color="auto"/>
              <w:left w:val="single" w:sz="2" w:space="0" w:color="000000"/>
              <w:bottom w:val="single" w:sz="2" w:space="0" w:color="000000"/>
            </w:tcBorders>
            <w:tcMar>
              <w:top w:w="55" w:type="dxa"/>
              <w:left w:w="55" w:type="dxa"/>
              <w:bottom w:w="55" w:type="dxa"/>
              <w:right w:w="55" w:type="dxa"/>
            </w:tcMar>
          </w:tcPr>
          <w:p w14:paraId="769BAECF" w14:textId="20B34748" w:rsidR="00A54255" w:rsidRPr="00781276" w:rsidRDefault="00781276" w:rsidP="00781276">
            <w:pPr>
              <w:pStyle w:val="TableContents"/>
              <w:ind w:right="470"/>
              <w:jc w:val="both"/>
              <w:rPr>
                <w:rFonts w:cs="Times New Roman"/>
                <w:sz w:val="22"/>
                <w:szCs w:val="22"/>
              </w:rPr>
            </w:pPr>
            <w:r>
              <w:rPr>
                <w:rFonts w:cs="Times New Roman"/>
                <w:sz w:val="22"/>
                <w:szCs w:val="22"/>
              </w:rPr>
              <w:t xml:space="preserve">Nr.2. </w:t>
            </w:r>
            <w:r w:rsidR="00A54255" w:rsidRPr="00781276">
              <w:rPr>
                <w:rFonts w:cs="Times New Roman"/>
                <w:sz w:val="22"/>
                <w:szCs w:val="22"/>
              </w:rPr>
              <w:t>Atmiņas stimulēšana</w:t>
            </w:r>
          </w:p>
        </w:tc>
        <w:tc>
          <w:tcPr>
            <w:tcW w:w="4111" w:type="dxa"/>
            <w:tcBorders>
              <w:top w:val="single" w:sz="4" w:space="0" w:color="auto"/>
              <w:left w:val="single" w:sz="2" w:space="0" w:color="000000"/>
              <w:bottom w:val="single" w:sz="2" w:space="0" w:color="000000"/>
            </w:tcBorders>
            <w:tcMar>
              <w:top w:w="55" w:type="dxa"/>
              <w:left w:w="55" w:type="dxa"/>
              <w:bottom w:w="55" w:type="dxa"/>
              <w:right w:w="55" w:type="dxa"/>
            </w:tcMar>
          </w:tcPr>
          <w:p w14:paraId="4D8E3315"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Kvalitatīvi:</w:t>
            </w:r>
          </w:p>
          <w:p w14:paraId="634A9E71"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Pedagogiem – Sagatavotas un novadītas vairākas nodarbības ar zīmējumu pēc atmiņas. Akcentējot objektu funkcionālās detaļas un attiecības pret mērogu.</w:t>
            </w:r>
          </w:p>
          <w:p w14:paraId="40AD51E2"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Audzēkņiem - Prasme redzētā, pēc iespējas tuvākai attēlošanai plaknē.</w:t>
            </w:r>
          </w:p>
        </w:tc>
        <w:tc>
          <w:tcPr>
            <w:tcW w:w="4110"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60776932" w14:textId="77777777" w:rsidR="00A54255" w:rsidRPr="00332EB8" w:rsidRDefault="00A54255" w:rsidP="00974805">
            <w:pPr>
              <w:pStyle w:val="TableContents"/>
              <w:jc w:val="both"/>
              <w:rPr>
                <w:rFonts w:cs="Times New Roman"/>
                <w:sz w:val="22"/>
                <w:szCs w:val="22"/>
              </w:rPr>
            </w:pPr>
            <w:r w:rsidRPr="00332EB8">
              <w:rPr>
                <w:rFonts w:cs="Times New Roman"/>
                <w:sz w:val="22"/>
                <w:szCs w:val="22"/>
              </w:rPr>
              <w:t>Daļēji sasniegts</w:t>
            </w:r>
          </w:p>
          <w:p w14:paraId="10EE8626" w14:textId="77777777" w:rsidR="00332EB8" w:rsidRPr="00332EB8" w:rsidRDefault="00332EB8" w:rsidP="00332EB8">
            <w:pPr>
              <w:spacing w:after="0" w:line="240" w:lineRule="auto"/>
              <w:rPr>
                <w:rFonts w:ascii="Times New Roman" w:hAnsi="Times New Roman" w:cs="Times New Roman"/>
                <w:bCs/>
                <w:lang w:val="lv-LV"/>
              </w:rPr>
            </w:pPr>
            <w:r w:rsidRPr="00332EB8">
              <w:rPr>
                <w:rFonts w:ascii="Times New Roman" w:hAnsi="Times New Roman" w:cs="Times New Roman"/>
                <w:bCs/>
                <w:lang w:val="lv-LV"/>
              </w:rPr>
              <w:t>Zīmējumi – pēc atmiņas, būtu vēlami vairāk. Mēroga un attiecību uzdevumi būtu jāakcentē nākošajā mācību gadā. To prasmes būtu jāveicina un jāstimulē.</w:t>
            </w:r>
          </w:p>
          <w:p w14:paraId="600B979A" w14:textId="7D751D35" w:rsidR="00332EB8" w:rsidRPr="00332EB8" w:rsidRDefault="00332EB8" w:rsidP="00332EB8">
            <w:pPr>
              <w:spacing w:after="0" w:line="240" w:lineRule="auto"/>
              <w:rPr>
                <w:rFonts w:ascii="Times New Roman" w:hAnsi="Times New Roman" w:cs="Times New Roman"/>
                <w:bCs/>
                <w:lang w:val="lv-LV"/>
              </w:rPr>
            </w:pPr>
          </w:p>
          <w:p w14:paraId="542B161B" w14:textId="77777777" w:rsidR="00332EB8" w:rsidRPr="00332EB8" w:rsidRDefault="00332EB8" w:rsidP="00974805">
            <w:pPr>
              <w:pStyle w:val="TableContents"/>
              <w:jc w:val="both"/>
              <w:rPr>
                <w:rFonts w:cs="Times New Roman"/>
                <w:sz w:val="22"/>
                <w:szCs w:val="22"/>
              </w:rPr>
            </w:pPr>
          </w:p>
        </w:tc>
      </w:tr>
      <w:tr w:rsidR="00A54255" w:rsidRPr="00781276" w14:paraId="7D35D532" w14:textId="77777777" w:rsidTr="00332EB8">
        <w:tc>
          <w:tcPr>
            <w:tcW w:w="1415" w:type="dxa"/>
            <w:tcBorders>
              <w:left w:val="single" w:sz="2" w:space="0" w:color="000000"/>
              <w:bottom w:val="single" w:sz="2" w:space="0" w:color="000000"/>
            </w:tcBorders>
            <w:tcMar>
              <w:top w:w="55" w:type="dxa"/>
              <w:left w:w="55" w:type="dxa"/>
              <w:bottom w:w="55" w:type="dxa"/>
              <w:right w:w="55" w:type="dxa"/>
            </w:tcMar>
          </w:tcPr>
          <w:p w14:paraId="405394BF" w14:textId="77777777" w:rsidR="00A54255" w:rsidRPr="00781276" w:rsidRDefault="00A54255" w:rsidP="00974805">
            <w:pPr>
              <w:pStyle w:val="TableContents"/>
              <w:jc w:val="both"/>
              <w:rPr>
                <w:rFonts w:cs="Times New Roman"/>
                <w:sz w:val="22"/>
                <w:szCs w:val="22"/>
              </w:rPr>
            </w:pPr>
          </w:p>
        </w:tc>
        <w:tc>
          <w:tcPr>
            <w:tcW w:w="4111" w:type="dxa"/>
            <w:tcBorders>
              <w:left w:val="single" w:sz="2" w:space="0" w:color="000000"/>
              <w:bottom w:val="single" w:sz="2" w:space="0" w:color="000000"/>
            </w:tcBorders>
            <w:tcMar>
              <w:top w:w="55" w:type="dxa"/>
              <w:left w:w="55" w:type="dxa"/>
              <w:bottom w:w="55" w:type="dxa"/>
              <w:right w:w="55" w:type="dxa"/>
            </w:tcMar>
          </w:tcPr>
          <w:p w14:paraId="617E3428"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Kvantitatīvi:</w:t>
            </w:r>
          </w:p>
          <w:p w14:paraId="41A3DB64"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Vismaz 5 zīmējumi semestrī.</w:t>
            </w:r>
          </w:p>
        </w:tc>
        <w:tc>
          <w:tcPr>
            <w:tcW w:w="41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2464A5" w14:textId="77777777" w:rsidR="00A54255" w:rsidRPr="00332EB8" w:rsidRDefault="00A54255" w:rsidP="00974805">
            <w:pPr>
              <w:pStyle w:val="TableContents"/>
              <w:jc w:val="both"/>
              <w:rPr>
                <w:rFonts w:cs="Times New Roman"/>
                <w:sz w:val="22"/>
                <w:szCs w:val="22"/>
              </w:rPr>
            </w:pPr>
            <w:r w:rsidRPr="00332EB8">
              <w:rPr>
                <w:rFonts w:cs="Times New Roman"/>
                <w:sz w:val="22"/>
                <w:szCs w:val="22"/>
              </w:rPr>
              <w:t>Sasniegts</w:t>
            </w:r>
          </w:p>
        </w:tc>
      </w:tr>
      <w:tr w:rsidR="00A54255" w:rsidRPr="00942A87" w14:paraId="2B0586FE" w14:textId="77777777" w:rsidTr="00332EB8">
        <w:tc>
          <w:tcPr>
            <w:tcW w:w="1415" w:type="dxa"/>
            <w:tcBorders>
              <w:left w:val="single" w:sz="2" w:space="0" w:color="000000"/>
              <w:bottom w:val="single" w:sz="2" w:space="0" w:color="000000"/>
            </w:tcBorders>
            <w:tcMar>
              <w:top w:w="55" w:type="dxa"/>
              <w:left w:w="55" w:type="dxa"/>
              <w:bottom w:w="55" w:type="dxa"/>
              <w:right w:w="55" w:type="dxa"/>
            </w:tcMar>
          </w:tcPr>
          <w:p w14:paraId="1540D567" w14:textId="0D843B72" w:rsidR="00A54255" w:rsidRPr="00781276" w:rsidRDefault="00781276" w:rsidP="00974805">
            <w:pPr>
              <w:pStyle w:val="TableContents"/>
              <w:jc w:val="both"/>
              <w:rPr>
                <w:rFonts w:cs="Times New Roman"/>
                <w:sz w:val="22"/>
                <w:szCs w:val="22"/>
              </w:rPr>
            </w:pPr>
            <w:r>
              <w:rPr>
                <w:rFonts w:cs="Times New Roman"/>
                <w:sz w:val="22"/>
                <w:szCs w:val="22"/>
              </w:rPr>
              <w:t xml:space="preserve">Nr.3. </w:t>
            </w:r>
            <w:r w:rsidR="00A54255" w:rsidRPr="00781276">
              <w:rPr>
                <w:rFonts w:cs="Times New Roman"/>
                <w:sz w:val="22"/>
                <w:szCs w:val="22"/>
              </w:rPr>
              <w:t>Domāšanas, loģikas un uzmanības veicināšana</w:t>
            </w:r>
          </w:p>
        </w:tc>
        <w:tc>
          <w:tcPr>
            <w:tcW w:w="4111" w:type="dxa"/>
            <w:tcBorders>
              <w:left w:val="single" w:sz="2" w:space="0" w:color="000000"/>
              <w:bottom w:val="single" w:sz="2" w:space="0" w:color="000000"/>
            </w:tcBorders>
            <w:tcMar>
              <w:top w:w="55" w:type="dxa"/>
              <w:left w:w="55" w:type="dxa"/>
              <w:bottom w:w="55" w:type="dxa"/>
              <w:right w:w="55" w:type="dxa"/>
            </w:tcMar>
          </w:tcPr>
          <w:p w14:paraId="73479C2B"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Kvalitatīvi:</w:t>
            </w:r>
          </w:p>
          <w:p w14:paraId="1D3F0FF7"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Pedagogiem - Teorētiskā līmenī izstrādātas un praksē realizēti 2 uzdevumi domāšanas, loģikas un uzmanības veicināšanai.</w:t>
            </w:r>
          </w:p>
          <w:p w14:paraId="17543167"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Audzēkņiem - Prasme konstruēt funkcionālas nozīmes lietas.</w:t>
            </w:r>
          </w:p>
        </w:tc>
        <w:tc>
          <w:tcPr>
            <w:tcW w:w="41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E930DAC" w14:textId="77777777" w:rsidR="00A54255" w:rsidRPr="00332EB8" w:rsidRDefault="00A54255" w:rsidP="00974805">
            <w:pPr>
              <w:pStyle w:val="TableContents"/>
              <w:jc w:val="both"/>
              <w:rPr>
                <w:rFonts w:cs="Times New Roman"/>
                <w:sz w:val="22"/>
                <w:szCs w:val="22"/>
              </w:rPr>
            </w:pPr>
            <w:r w:rsidRPr="00332EB8">
              <w:rPr>
                <w:rFonts w:cs="Times New Roman"/>
                <w:sz w:val="22"/>
                <w:szCs w:val="22"/>
              </w:rPr>
              <w:t>Sasniegts</w:t>
            </w:r>
          </w:p>
          <w:p w14:paraId="1A805F52" w14:textId="77777777" w:rsidR="00332EB8" w:rsidRPr="00332EB8" w:rsidRDefault="00332EB8" w:rsidP="00332EB8">
            <w:pPr>
              <w:spacing w:after="0" w:line="240" w:lineRule="auto"/>
              <w:rPr>
                <w:rFonts w:ascii="Times New Roman" w:hAnsi="Times New Roman" w:cs="Times New Roman"/>
                <w:bCs/>
                <w:lang w:val="lv-LV"/>
              </w:rPr>
            </w:pPr>
            <w:r w:rsidRPr="00332EB8">
              <w:rPr>
                <w:rFonts w:ascii="Times New Roman" w:hAnsi="Times New Roman" w:cs="Times New Roman"/>
                <w:bCs/>
                <w:lang w:val="lv-LV"/>
              </w:rPr>
              <w:t>Loģikas uzdevumu izpildes rezultātus apliecina Zaļajā praksē zīmētie perspektīvas uzdevumi.</w:t>
            </w:r>
          </w:p>
          <w:p w14:paraId="13F7F883" w14:textId="77777777" w:rsidR="00332EB8" w:rsidRPr="00332EB8" w:rsidRDefault="00332EB8" w:rsidP="00974805">
            <w:pPr>
              <w:pStyle w:val="TableContents"/>
              <w:jc w:val="both"/>
              <w:rPr>
                <w:rFonts w:cs="Times New Roman"/>
                <w:sz w:val="22"/>
                <w:szCs w:val="22"/>
              </w:rPr>
            </w:pPr>
          </w:p>
        </w:tc>
      </w:tr>
      <w:tr w:rsidR="00A54255" w:rsidRPr="00781276" w14:paraId="7A3ED75E" w14:textId="77777777" w:rsidTr="00332EB8">
        <w:tc>
          <w:tcPr>
            <w:tcW w:w="1415" w:type="dxa"/>
            <w:tcBorders>
              <w:left w:val="single" w:sz="2" w:space="0" w:color="000000"/>
              <w:bottom w:val="single" w:sz="2" w:space="0" w:color="000000"/>
            </w:tcBorders>
            <w:tcMar>
              <w:top w:w="55" w:type="dxa"/>
              <w:left w:w="55" w:type="dxa"/>
              <w:bottom w:w="55" w:type="dxa"/>
              <w:right w:w="55" w:type="dxa"/>
            </w:tcMar>
          </w:tcPr>
          <w:p w14:paraId="0E188A1B" w14:textId="77777777" w:rsidR="00A54255" w:rsidRPr="00781276" w:rsidRDefault="00A54255" w:rsidP="00974805">
            <w:pPr>
              <w:pStyle w:val="TableContents"/>
              <w:jc w:val="both"/>
              <w:rPr>
                <w:rFonts w:cs="Times New Roman"/>
                <w:sz w:val="22"/>
                <w:szCs w:val="22"/>
              </w:rPr>
            </w:pPr>
          </w:p>
        </w:tc>
        <w:tc>
          <w:tcPr>
            <w:tcW w:w="4111" w:type="dxa"/>
            <w:tcBorders>
              <w:left w:val="single" w:sz="2" w:space="0" w:color="000000"/>
              <w:bottom w:val="single" w:sz="2" w:space="0" w:color="000000"/>
            </w:tcBorders>
            <w:tcMar>
              <w:top w:w="55" w:type="dxa"/>
              <w:left w:w="55" w:type="dxa"/>
              <w:bottom w:w="55" w:type="dxa"/>
              <w:right w:w="55" w:type="dxa"/>
            </w:tcMar>
          </w:tcPr>
          <w:p w14:paraId="5E76DA64"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Kvantitatīvi:</w:t>
            </w:r>
          </w:p>
          <w:p w14:paraId="10A50B18"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Vismaz 2 plakāti semestrī.</w:t>
            </w:r>
          </w:p>
        </w:tc>
        <w:tc>
          <w:tcPr>
            <w:tcW w:w="41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6A74640"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Sasniegts</w:t>
            </w:r>
          </w:p>
        </w:tc>
      </w:tr>
    </w:tbl>
    <w:p w14:paraId="32E989C0" w14:textId="77777777" w:rsidR="00B22677" w:rsidRPr="00166882" w:rsidRDefault="00B22677" w:rsidP="00B22677">
      <w:pPr>
        <w:spacing w:after="0" w:line="240" w:lineRule="auto"/>
        <w:jc w:val="center"/>
        <w:rPr>
          <w:rFonts w:ascii="Times New Roman" w:hAnsi="Times New Roman" w:cs="Times New Roman"/>
          <w:b/>
          <w:bCs/>
          <w:sz w:val="24"/>
          <w:szCs w:val="24"/>
          <w:lang w:val="lv-LV"/>
        </w:rPr>
      </w:pPr>
    </w:p>
    <w:p w14:paraId="3E4A29F7" w14:textId="77777777" w:rsidR="00B22677" w:rsidRPr="00586834" w:rsidRDefault="00B22677" w:rsidP="00B22677">
      <w:pPr>
        <w:pStyle w:val="ListParagraph"/>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14:paraId="41E38B8A" w14:textId="77777777" w:rsidR="00781276" w:rsidRDefault="00781276" w:rsidP="00781276">
      <w:pPr>
        <w:pStyle w:val="Standard"/>
        <w:jc w:val="both"/>
        <w:rPr>
          <w:rFonts w:cs="Times New Roman"/>
        </w:rPr>
      </w:pPr>
    </w:p>
    <w:p w14:paraId="516D09AB" w14:textId="085339E3" w:rsidR="00781276" w:rsidRPr="00095545" w:rsidRDefault="00781276" w:rsidP="00CE0FA9">
      <w:pPr>
        <w:pStyle w:val="ListParagraph"/>
        <w:widowControl w:val="0"/>
        <w:numPr>
          <w:ilvl w:val="1"/>
          <w:numId w:val="17"/>
        </w:numPr>
        <w:suppressAutoHyphens/>
        <w:autoSpaceDN w:val="0"/>
        <w:spacing w:after="0" w:line="240" w:lineRule="auto"/>
        <w:ind w:left="426" w:hanging="284"/>
        <w:contextualSpacing w:val="0"/>
        <w:jc w:val="both"/>
        <w:textAlignment w:val="baseline"/>
        <w:rPr>
          <w:rFonts w:cs="Times New Roman"/>
          <w:lang w:val="lv-LV"/>
        </w:rPr>
      </w:pPr>
      <w:r>
        <w:rPr>
          <w:rFonts w:ascii="Times New Roman" w:hAnsi="Times New Roman" w:cs="Times New Roman"/>
          <w:sz w:val="24"/>
          <w:szCs w:val="24"/>
          <w:lang w:val="lv-LV"/>
        </w:rPr>
        <w:t>Kritērija “Mācīšana un mācī</w:t>
      </w:r>
      <w:r w:rsidR="00CE0FA9">
        <w:rPr>
          <w:rFonts w:ascii="Times New Roman" w:hAnsi="Times New Roman" w:cs="Times New Roman"/>
          <w:sz w:val="24"/>
          <w:szCs w:val="24"/>
          <w:lang w:val="lv-LV"/>
        </w:rPr>
        <w:t>šanās” stiprās puses un turpmāk</w:t>
      </w:r>
      <w:r>
        <w:rPr>
          <w:rFonts w:ascii="Times New Roman" w:hAnsi="Times New Roman" w:cs="Times New Roman"/>
          <w:sz w:val="24"/>
          <w:szCs w:val="24"/>
          <w:lang w:val="lv-LV"/>
        </w:rPr>
        <w:t xml:space="preserve"> attīstības vajadzības</w:t>
      </w:r>
    </w:p>
    <w:p w14:paraId="6A6A9DCA" w14:textId="77777777" w:rsidR="00095545" w:rsidRPr="00781276" w:rsidRDefault="00095545" w:rsidP="00095545">
      <w:pPr>
        <w:pStyle w:val="ListParagraph"/>
        <w:widowControl w:val="0"/>
        <w:suppressAutoHyphens/>
        <w:autoSpaceDN w:val="0"/>
        <w:spacing w:after="0" w:line="240" w:lineRule="auto"/>
        <w:ind w:left="426"/>
        <w:contextualSpacing w:val="0"/>
        <w:jc w:val="both"/>
        <w:textAlignment w:val="baseline"/>
        <w:rPr>
          <w:rFonts w:cs="Times New Roman"/>
          <w:lang w:val="lv-LV"/>
        </w:rPr>
      </w:pPr>
    </w:p>
    <w:tbl>
      <w:tblPr>
        <w:tblW w:w="9695" w:type="dxa"/>
        <w:tblInd w:w="-5" w:type="dxa"/>
        <w:tblLayout w:type="fixed"/>
        <w:tblCellMar>
          <w:left w:w="10" w:type="dxa"/>
          <w:right w:w="10" w:type="dxa"/>
        </w:tblCellMar>
        <w:tblLook w:val="0000" w:firstRow="0" w:lastRow="0" w:firstColumn="0" w:lastColumn="0" w:noHBand="0" w:noVBand="0"/>
      </w:tblPr>
      <w:tblGrid>
        <w:gridCol w:w="4607"/>
        <w:gridCol w:w="5088"/>
      </w:tblGrid>
      <w:tr w:rsidR="00781276" w:rsidRPr="00D72702" w14:paraId="7CB72DC2"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18CB79" w14:textId="77777777" w:rsidR="00781276" w:rsidRPr="00D72702" w:rsidRDefault="00781276" w:rsidP="00974805">
            <w:pPr>
              <w:pStyle w:val="ListParagraph"/>
              <w:ind w:left="0"/>
              <w:jc w:val="center"/>
              <w:rPr>
                <w:rFonts w:eastAsia="Times New Roman" w:cs="Times New Roman"/>
              </w:rPr>
            </w:pPr>
            <w:r w:rsidRPr="00D72702">
              <w:rPr>
                <w:rFonts w:ascii="Times New Roman" w:eastAsia="Times New Roman" w:hAnsi="Times New Roman" w:cs="Times New Roman"/>
                <w:lang w:val="lv-LV"/>
              </w:rPr>
              <w:t>Stiprās puses</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42BF71" w14:textId="77777777" w:rsidR="00781276" w:rsidRPr="00D72702" w:rsidRDefault="00781276" w:rsidP="00974805">
            <w:pPr>
              <w:pStyle w:val="ListParagraph"/>
              <w:ind w:left="0"/>
              <w:jc w:val="center"/>
              <w:rPr>
                <w:rFonts w:eastAsia="Times New Roman" w:cs="Times New Roman"/>
              </w:rPr>
            </w:pPr>
            <w:r w:rsidRPr="00D72702">
              <w:rPr>
                <w:rFonts w:ascii="Times New Roman" w:eastAsia="Times New Roman" w:hAnsi="Times New Roman" w:cs="Times New Roman"/>
                <w:lang w:val="lv-LV"/>
              </w:rPr>
              <w:t>Turpmākās attīstības vajadzības</w:t>
            </w:r>
          </w:p>
        </w:tc>
      </w:tr>
      <w:tr w:rsidR="00781276" w:rsidRPr="00D72702" w14:paraId="0F6DEBFF"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637845" w14:textId="77777777" w:rsidR="00781276" w:rsidRPr="00D72702" w:rsidRDefault="00781276" w:rsidP="00974805">
            <w:pPr>
              <w:pStyle w:val="ListParagraph"/>
              <w:ind w:left="0"/>
              <w:jc w:val="both"/>
              <w:rPr>
                <w:rFonts w:eastAsia="Times New Roman" w:cs="Times New Roman"/>
              </w:rPr>
            </w:pPr>
            <w:r w:rsidRPr="00D72702">
              <w:rPr>
                <w:rFonts w:ascii="Times New Roman" w:eastAsia="Times New Roman" w:hAnsi="Times New Roman" w:cs="Times New Roman"/>
                <w:lang w:val="lv-LV"/>
              </w:rPr>
              <w:t>Mākslas skolas pedagogiem ir izstrādāts stundu vērošanas plāns, kurš ir apspriests un kura izstrādē iesaistījušies visi pedagogi.</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09AE3A" w14:textId="77777777" w:rsidR="00781276" w:rsidRPr="00D72702" w:rsidRDefault="00781276" w:rsidP="00974805">
            <w:pPr>
              <w:pStyle w:val="ListParagraph"/>
              <w:ind w:left="0"/>
              <w:jc w:val="both"/>
              <w:rPr>
                <w:rFonts w:eastAsia="Times New Roman" w:cs="Times New Roman"/>
              </w:rPr>
            </w:pPr>
          </w:p>
        </w:tc>
      </w:tr>
      <w:tr w:rsidR="00781276" w:rsidRPr="00D72702" w14:paraId="4C2918E3"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03521C" w14:textId="753107C9" w:rsidR="00781276" w:rsidRPr="00D72702" w:rsidRDefault="00781276" w:rsidP="00974805">
            <w:pPr>
              <w:pStyle w:val="ListParagraph"/>
              <w:ind w:left="0"/>
              <w:jc w:val="both"/>
              <w:rPr>
                <w:rFonts w:eastAsia="Times New Roman" w:cs="Times New Roman"/>
              </w:rPr>
            </w:pPr>
            <w:r w:rsidRPr="00D72702">
              <w:rPr>
                <w:rFonts w:ascii="Times New Roman" w:eastAsia="Times New Roman" w:hAnsi="Times New Roman" w:cs="Times New Roman"/>
                <w:lang w:val="lv-LV"/>
              </w:rPr>
              <w:t>202</w:t>
            </w:r>
            <w:r w:rsidR="00332EB8" w:rsidRPr="00D72702">
              <w:rPr>
                <w:rFonts w:ascii="Times New Roman" w:eastAsia="Times New Roman" w:hAnsi="Times New Roman" w:cs="Times New Roman"/>
                <w:lang w:val="lv-LV"/>
              </w:rPr>
              <w:t>3</w:t>
            </w:r>
            <w:r w:rsidRPr="00D72702">
              <w:rPr>
                <w:rFonts w:ascii="Times New Roman" w:eastAsia="Times New Roman" w:hAnsi="Times New Roman" w:cs="Times New Roman"/>
                <w:lang w:val="lv-LV"/>
              </w:rPr>
              <w:t>./202</w:t>
            </w:r>
            <w:r w:rsidR="00332EB8" w:rsidRPr="00D72702">
              <w:rPr>
                <w:rFonts w:ascii="Times New Roman" w:eastAsia="Times New Roman" w:hAnsi="Times New Roman" w:cs="Times New Roman"/>
                <w:lang w:val="lv-LV"/>
              </w:rPr>
              <w:t>4</w:t>
            </w:r>
            <w:r w:rsidRPr="00D72702">
              <w:rPr>
                <w:rFonts w:ascii="Times New Roman" w:eastAsia="Times New Roman" w:hAnsi="Times New Roman" w:cs="Times New Roman"/>
                <w:lang w:val="lv-LV"/>
              </w:rPr>
              <w:t xml:space="preserve">. mācību gadā ir veikta </w:t>
            </w:r>
            <w:r w:rsidR="00332EB8" w:rsidRPr="00D72702">
              <w:rPr>
                <w:rFonts w:ascii="Times New Roman" w:eastAsia="Times New Roman" w:hAnsi="Times New Roman" w:cs="Times New Roman"/>
                <w:lang w:val="lv-LV"/>
              </w:rPr>
              <w:t>8</w:t>
            </w:r>
            <w:r w:rsidRPr="00D72702">
              <w:rPr>
                <w:rFonts w:ascii="Times New Roman" w:eastAsia="Times New Roman" w:hAnsi="Times New Roman" w:cs="Times New Roman"/>
                <w:lang w:val="lv-LV"/>
              </w:rPr>
              <w:t>0% pedagogu stundu vērošana.</w:t>
            </w:r>
          </w:p>
          <w:p w14:paraId="25719FB1" w14:textId="77777777" w:rsidR="00781276" w:rsidRPr="00D72702" w:rsidRDefault="00781276" w:rsidP="00974805">
            <w:pPr>
              <w:pStyle w:val="ListParagraph"/>
              <w:ind w:left="0"/>
              <w:jc w:val="both"/>
              <w:rPr>
                <w:rFonts w:eastAsia="Times New Roman" w:cs="Times New Roman"/>
              </w:rPr>
            </w:pPr>
            <w:r w:rsidRPr="00D72702">
              <w:rPr>
                <w:rFonts w:ascii="Times New Roman" w:eastAsia="Times New Roman" w:hAnsi="Times New Roman" w:cs="Times New Roman"/>
                <w:lang w:val="lv-LV"/>
              </w:rPr>
              <w:t>Mācību metodes, satura secību un skolas attīstības plānā ietvertās prioritātes, visi    pedagogi piemēro  audzēkņu sagatavotības un uztveres spējām.</w:t>
            </w:r>
          </w:p>
          <w:p w14:paraId="13080087" w14:textId="4DC40CBC" w:rsidR="00781276" w:rsidRPr="00D72702" w:rsidRDefault="00781276" w:rsidP="00974805">
            <w:pPr>
              <w:pStyle w:val="ListParagraph"/>
              <w:ind w:left="0"/>
              <w:jc w:val="both"/>
              <w:rPr>
                <w:rFonts w:eastAsia="Times New Roman" w:cs="Times New Roman"/>
              </w:rPr>
            </w:pPr>
            <w:r w:rsidRPr="00D72702">
              <w:rPr>
                <w:rFonts w:ascii="Times New Roman" w:eastAsia="Times New Roman" w:hAnsi="Times New Roman" w:cs="Times New Roman"/>
                <w:lang w:val="lv-LV"/>
              </w:rPr>
              <w:t>Virs 9</w:t>
            </w:r>
            <w:r w:rsidR="00332EB8" w:rsidRPr="00D72702">
              <w:rPr>
                <w:rFonts w:ascii="Times New Roman" w:eastAsia="Times New Roman" w:hAnsi="Times New Roman" w:cs="Times New Roman"/>
                <w:lang w:val="lv-LV"/>
              </w:rPr>
              <w:t>5</w:t>
            </w:r>
            <w:r w:rsidRPr="00D72702">
              <w:rPr>
                <w:rFonts w:ascii="Times New Roman" w:eastAsia="Times New Roman" w:hAnsi="Times New Roman" w:cs="Times New Roman"/>
                <w:lang w:val="lv-LV"/>
              </w:rPr>
              <w:t>% audzēkņu sniedz atgriezenisko saiti iemācītai vielai un praktiski izpildītajos darbos.</w:t>
            </w:r>
          </w:p>
          <w:p w14:paraId="3508E980" w14:textId="4F283014" w:rsidR="00781276" w:rsidRPr="00D72702" w:rsidRDefault="00332EB8" w:rsidP="00974805">
            <w:pPr>
              <w:pStyle w:val="ListParagraph"/>
              <w:ind w:left="0"/>
              <w:jc w:val="both"/>
              <w:rPr>
                <w:rFonts w:eastAsia="Times New Roman" w:cs="Times New Roman"/>
              </w:rPr>
            </w:pPr>
            <w:r w:rsidRPr="00D72702">
              <w:rPr>
                <w:rFonts w:ascii="Times New Roman" w:eastAsia="Times New Roman" w:hAnsi="Times New Roman" w:cs="Times New Roman"/>
                <w:lang w:val="lv-LV"/>
              </w:rPr>
              <w:t>Virs 70</w:t>
            </w:r>
            <w:r w:rsidR="00781276" w:rsidRPr="00D72702">
              <w:rPr>
                <w:rFonts w:ascii="Times New Roman" w:eastAsia="Times New Roman" w:hAnsi="Times New Roman" w:cs="Times New Roman"/>
                <w:lang w:val="lv-LV"/>
              </w:rPr>
              <w:t>% pedagogu stundās realizē noteiktās mācību prioritātes.</w:t>
            </w:r>
          </w:p>
          <w:p w14:paraId="31F29EA7" w14:textId="77777777" w:rsidR="00781276" w:rsidRPr="00D72702" w:rsidRDefault="00781276" w:rsidP="00974805">
            <w:pPr>
              <w:pStyle w:val="ListParagraph"/>
              <w:ind w:left="0"/>
              <w:jc w:val="both"/>
              <w:rPr>
                <w:rFonts w:eastAsia="Times New Roman" w:cs="Times New Roman"/>
              </w:rPr>
            </w:pPr>
            <w:r w:rsidRPr="00D72702">
              <w:rPr>
                <w:rFonts w:ascii="Times New Roman" w:eastAsia="Times New Roman" w:hAnsi="Times New Roman" w:cs="Times New Roman"/>
                <w:lang w:val="lv-LV"/>
              </w:rPr>
              <w:t>Ar atsevišķiem izņēmumiem, izglītojamie stundām ir motivēti, izrāda interesi apgūstamajai vielai un izprot pedagoga uzstādītos mērķus.</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BD4DA0" w14:textId="446151D1" w:rsidR="00781276" w:rsidRPr="00D72702" w:rsidRDefault="00781276" w:rsidP="00974805">
            <w:pPr>
              <w:pStyle w:val="ListParagraph"/>
              <w:ind w:left="0"/>
              <w:jc w:val="both"/>
              <w:rPr>
                <w:rFonts w:eastAsia="Times New Roman" w:cs="Times New Roman"/>
                <w:lang w:val="lv-LV"/>
              </w:rPr>
            </w:pPr>
            <w:r w:rsidRPr="00D72702">
              <w:rPr>
                <w:rFonts w:ascii="Times New Roman" w:eastAsia="Times New Roman" w:hAnsi="Times New Roman" w:cs="Times New Roman"/>
                <w:lang w:val="lv-LV"/>
              </w:rPr>
              <w:t xml:space="preserve">Stundu vērošana ir sevi pierādījusi mācību procesa </w:t>
            </w:r>
            <w:r w:rsidR="00332EB8" w:rsidRPr="00D72702">
              <w:rPr>
                <w:rFonts w:ascii="Times New Roman" w:eastAsia="Times New Roman" w:hAnsi="Times New Roman" w:cs="Times New Roman"/>
                <w:lang w:val="lv-LV"/>
              </w:rPr>
              <w:t>pilnveidē</w:t>
            </w:r>
            <w:r w:rsidRPr="00D72702">
              <w:rPr>
                <w:rFonts w:ascii="Times New Roman" w:eastAsia="Times New Roman" w:hAnsi="Times New Roman" w:cs="Times New Roman"/>
                <w:lang w:val="lv-LV"/>
              </w:rPr>
              <w:t>. Noteikti jāturpina.</w:t>
            </w:r>
          </w:p>
          <w:p w14:paraId="5057CE9D" w14:textId="77777777" w:rsidR="00781276" w:rsidRPr="00D72702" w:rsidRDefault="00781276" w:rsidP="00974805">
            <w:pPr>
              <w:pStyle w:val="ListParagraph"/>
              <w:ind w:left="0"/>
              <w:jc w:val="both"/>
              <w:rPr>
                <w:rFonts w:eastAsia="Times New Roman" w:cs="Times New Roman"/>
              </w:rPr>
            </w:pPr>
            <w:r w:rsidRPr="00D72702">
              <w:rPr>
                <w:rFonts w:ascii="Times New Roman" w:eastAsia="Times New Roman" w:hAnsi="Times New Roman" w:cs="Times New Roman"/>
                <w:lang w:val="lv-LV"/>
              </w:rPr>
              <w:t>Daļēji realizējusies pedagogu savstarpējā stundu vērošana. Jo, pedagogu noslodze apgrūtina vērošanas grafika realizāciju.</w:t>
            </w:r>
          </w:p>
          <w:p w14:paraId="539E2E8E" w14:textId="77777777" w:rsidR="00781276" w:rsidRPr="00D72702" w:rsidRDefault="00781276" w:rsidP="00974805">
            <w:pPr>
              <w:pStyle w:val="ListParagraph"/>
              <w:ind w:left="0"/>
              <w:jc w:val="both"/>
              <w:rPr>
                <w:rFonts w:eastAsia="Times New Roman" w:cs="Times New Roman"/>
              </w:rPr>
            </w:pPr>
            <w:r w:rsidRPr="00D72702">
              <w:rPr>
                <w:rFonts w:ascii="Times New Roman" w:eastAsia="Times New Roman" w:hAnsi="Times New Roman" w:cs="Times New Roman"/>
                <w:lang w:val="lv-LV"/>
              </w:rPr>
              <w:t>Turpmākajā mācību darbā vairāk uzmanības jāvērš detalizētākai grafisko uzdevumu iestrādei mācību procesā, jo arvien vairāk samazinās audzēkņu roku darbību veiklība un jūtīgums.</w:t>
            </w:r>
          </w:p>
          <w:p w14:paraId="766CEF66" w14:textId="77777777" w:rsidR="00781276" w:rsidRPr="00D72702" w:rsidRDefault="00781276" w:rsidP="00974805">
            <w:pPr>
              <w:pStyle w:val="ListParagraph"/>
              <w:ind w:left="0"/>
              <w:jc w:val="both"/>
              <w:rPr>
                <w:rFonts w:eastAsia="Times New Roman" w:cs="Times New Roman"/>
              </w:rPr>
            </w:pPr>
          </w:p>
        </w:tc>
      </w:tr>
      <w:tr w:rsidR="00781276" w:rsidRPr="00D72702" w14:paraId="1B97138C"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AC879E" w14:textId="77777777" w:rsidR="00781276" w:rsidRPr="00D72702" w:rsidRDefault="00781276" w:rsidP="00974805">
            <w:pPr>
              <w:pStyle w:val="ListParagraph"/>
              <w:ind w:left="0"/>
              <w:jc w:val="both"/>
              <w:rPr>
                <w:rFonts w:eastAsia="Times New Roman" w:cs="Times New Roman"/>
              </w:rPr>
            </w:pPr>
            <w:r w:rsidRPr="00D72702">
              <w:rPr>
                <w:rFonts w:ascii="Times New Roman" w:eastAsia="Times New Roman" w:hAnsi="Times New Roman" w:cs="Times New Roman"/>
                <w:lang w:val="lv-LV"/>
              </w:rPr>
              <w:t>Pedagogi ikdienā dalās ar saviem labās prakses piemēriem mācību vielas apguvē un radošajā darbībā.</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DB995A" w14:textId="77777777" w:rsidR="00781276" w:rsidRPr="00D72702" w:rsidRDefault="00781276" w:rsidP="00974805">
            <w:pPr>
              <w:pStyle w:val="ListParagraph"/>
              <w:ind w:left="0"/>
              <w:jc w:val="both"/>
              <w:rPr>
                <w:rFonts w:eastAsia="Times New Roman" w:cs="Times New Roman"/>
              </w:rPr>
            </w:pPr>
            <w:r w:rsidRPr="00D72702">
              <w:rPr>
                <w:rFonts w:ascii="Times New Roman" w:eastAsia="Times New Roman" w:hAnsi="Times New Roman" w:cs="Times New Roman"/>
                <w:lang w:val="lv-LV"/>
              </w:rPr>
              <w:t>Veicināmas kopēju projektu izstrādes.</w:t>
            </w:r>
          </w:p>
        </w:tc>
      </w:tr>
    </w:tbl>
    <w:p w14:paraId="737A4C0D" w14:textId="77777777" w:rsidR="00781276" w:rsidRDefault="00781276" w:rsidP="00781276">
      <w:pPr>
        <w:widowControl w:val="0"/>
        <w:suppressAutoHyphens/>
        <w:autoSpaceDN w:val="0"/>
        <w:spacing w:after="0" w:line="240" w:lineRule="auto"/>
        <w:jc w:val="both"/>
        <w:textAlignment w:val="baseline"/>
        <w:rPr>
          <w:rFonts w:cs="Times New Roman"/>
        </w:rPr>
      </w:pPr>
    </w:p>
    <w:p w14:paraId="2C048510" w14:textId="77777777" w:rsidR="00D72702" w:rsidRDefault="00D72702" w:rsidP="00781276">
      <w:pPr>
        <w:widowControl w:val="0"/>
        <w:suppressAutoHyphens/>
        <w:autoSpaceDN w:val="0"/>
        <w:spacing w:after="0" w:line="240" w:lineRule="auto"/>
        <w:jc w:val="both"/>
        <w:textAlignment w:val="baseline"/>
        <w:rPr>
          <w:rFonts w:cs="Times New Roman"/>
        </w:rPr>
      </w:pPr>
    </w:p>
    <w:p w14:paraId="44718F61" w14:textId="77777777" w:rsidR="00D72702" w:rsidRDefault="00D72702" w:rsidP="00781276">
      <w:pPr>
        <w:widowControl w:val="0"/>
        <w:suppressAutoHyphens/>
        <w:autoSpaceDN w:val="0"/>
        <w:spacing w:after="0" w:line="240" w:lineRule="auto"/>
        <w:jc w:val="both"/>
        <w:textAlignment w:val="baseline"/>
        <w:rPr>
          <w:rFonts w:cs="Times New Roman"/>
        </w:rPr>
      </w:pPr>
    </w:p>
    <w:p w14:paraId="53964A8A" w14:textId="77777777" w:rsidR="00D72702" w:rsidRPr="00781276" w:rsidRDefault="00D72702" w:rsidP="00781276">
      <w:pPr>
        <w:widowControl w:val="0"/>
        <w:suppressAutoHyphens/>
        <w:autoSpaceDN w:val="0"/>
        <w:spacing w:after="0" w:line="240" w:lineRule="auto"/>
        <w:jc w:val="both"/>
        <w:textAlignment w:val="baseline"/>
        <w:rPr>
          <w:rFonts w:cs="Times New Roman"/>
        </w:rPr>
      </w:pPr>
    </w:p>
    <w:p w14:paraId="20722687" w14:textId="77777777" w:rsidR="00781276" w:rsidRPr="00781276" w:rsidRDefault="00781276" w:rsidP="00781276">
      <w:pPr>
        <w:pStyle w:val="ListParagraph"/>
        <w:widowControl w:val="0"/>
        <w:numPr>
          <w:ilvl w:val="1"/>
          <w:numId w:val="17"/>
        </w:numPr>
        <w:suppressAutoHyphens/>
        <w:autoSpaceDN w:val="0"/>
        <w:spacing w:after="0" w:line="240" w:lineRule="auto"/>
        <w:ind w:left="360"/>
        <w:contextualSpacing w:val="0"/>
        <w:jc w:val="both"/>
        <w:textAlignment w:val="baseline"/>
        <w:rPr>
          <w:rFonts w:cs="Times New Roman"/>
        </w:rPr>
      </w:pPr>
      <w:r w:rsidRPr="00781276">
        <w:rPr>
          <w:rFonts w:ascii="Times New Roman" w:hAnsi="Times New Roman" w:cs="Times New Roman"/>
          <w:sz w:val="24"/>
          <w:szCs w:val="24"/>
          <w:lang w:val="lv-LV"/>
        </w:rPr>
        <w:t>Kritērija “Izglītības programmu īstenošana” stiprās puses un turpmākas attīstības vajadzības</w:t>
      </w:r>
    </w:p>
    <w:tbl>
      <w:tblPr>
        <w:tblW w:w="9639" w:type="dxa"/>
        <w:tblInd w:w="-5" w:type="dxa"/>
        <w:tblLayout w:type="fixed"/>
        <w:tblCellMar>
          <w:left w:w="10" w:type="dxa"/>
          <w:right w:w="10" w:type="dxa"/>
        </w:tblCellMar>
        <w:tblLook w:val="0000" w:firstRow="0" w:lastRow="0" w:firstColumn="0" w:lastColumn="0" w:noHBand="0" w:noVBand="0"/>
      </w:tblPr>
      <w:tblGrid>
        <w:gridCol w:w="4607"/>
        <w:gridCol w:w="5032"/>
      </w:tblGrid>
      <w:tr w:rsidR="00781276" w:rsidRPr="00D72702" w14:paraId="53EF652E"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3CC582" w14:textId="77777777" w:rsidR="00781276" w:rsidRPr="00D72702" w:rsidRDefault="00781276" w:rsidP="00974805">
            <w:pPr>
              <w:pStyle w:val="ListParagraph"/>
              <w:ind w:left="0"/>
              <w:jc w:val="center"/>
              <w:rPr>
                <w:rFonts w:eastAsia="Times New Roman" w:cs="Times New Roman"/>
              </w:rPr>
            </w:pPr>
            <w:r w:rsidRPr="00D72702">
              <w:rPr>
                <w:rFonts w:ascii="Times New Roman" w:eastAsia="Times New Roman" w:hAnsi="Times New Roman" w:cs="Times New Roman"/>
                <w:lang w:val="lv-LV"/>
              </w:rPr>
              <w:t>Stiprās puses</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1FC77" w14:textId="77777777" w:rsidR="00781276" w:rsidRPr="00D72702" w:rsidRDefault="00781276" w:rsidP="00974805">
            <w:pPr>
              <w:pStyle w:val="ListParagraph"/>
              <w:ind w:left="0"/>
              <w:jc w:val="center"/>
              <w:rPr>
                <w:rFonts w:eastAsia="Times New Roman" w:cs="Times New Roman"/>
              </w:rPr>
            </w:pPr>
            <w:r w:rsidRPr="00D72702">
              <w:rPr>
                <w:rFonts w:ascii="Times New Roman" w:eastAsia="Times New Roman" w:hAnsi="Times New Roman" w:cs="Times New Roman"/>
                <w:lang w:val="lv-LV"/>
              </w:rPr>
              <w:t>Turpmākās attīstības vajadzības</w:t>
            </w:r>
          </w:p>
        </w:tc>
      </w:tr>
      <w:tr w:rsidR="00781276" w:rsidRPr="00D72702" w14:paraId="13A3EECD"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096A9B" w14:textId="77777777" w:rsidR="00781276" w:rsidRPr="00D72702" w:rsidRDefault="00781276" w:rsidP="00974805">
            <w:pPr>
              <w:pStyle w:val="ListParagraph"/>
              <w:ind w:left="0"/>
              <w:jc w:val="both"/>
              <w:rPr>
                <w:rFonts w:eastAsia="Times New Roman" w:cs="Times New Roman"/>
              </w:rPr>
            </w:pPr>
            <w:r w:rsidRPr="00D72702">
              <w:rPr>
                <w:rFonts w:ascii="Times New Roman" w:eastAsia="Times New Roman" w:hAnsi="Times New Roman" w:cs="Times New Roman"/>
                <w:lang w:val="lv-LV"/>
              </w:rPr>
              <w:t>VIIS ir ievadīta visa nepieciešamā informācija par izglītības iestādi un tās īstenoto programmu.</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4B8E6E" w14:textId="77777777" w:rsidR="00781276" w:rsidRPr="00D72702" w:rsidRDefault="00781276" w:rsidP="00781276">
            <w:pPr>
              <w:pStyle w:val="ListParagraph"/>
              <w:ind w:left="0" w:right="-250"/>
              <w:jc w:val="both"/>
              <w:rPr>
                <w:rFonts w:eastAsia="Times New Roman" w:cs="Times New Roman"/>
              </w:rPr>
            </w:pPr>
          </w:p>
        </w:tc>
      </w:tr>
      <w:tr w:rsidR="00781276" w:rsidRPr="00942A87" w14:paraId="427C86B7"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0CE3F9" w14:textId="260E8487" w:rsidR="00781276" w:rsidRPr="00D72702" w:rsidRDefault="00332EB8" w:rsidP="00332EB8">
            <w:pPr>
              <w:pStyle w:val="ListParagraph"/>
              <w:ind w:left="0"/>
              <w:jc w:val="both"/>
              <w:rPr>
                <w:rFonts w:eastAsia="Times New Roman" w:cs="Times New Roman"/>
                <w:lang w:val="lv-LV"/>
              </w:rPr>
            </w:pPr>
            <w:r w:rsidRPr="00D72702">
              <w:rPr>
                <w:rFonts w:ascii="Times New Roman" w:eastAsia="Times New Roman" w:hAnsi="Times New Roman" w:cs="Times New Roman"/>
                <w:lang w:val="lv-LV"/>
              </w:rPr>
              <w:t>Mākslas skolā ir izstrādātas jaunas mācību priekšmetu programmas. Tiek ņemtas vērā esošās mācību gada aktualitātes, attīstības plāna prioritātes, skolas pasākumi izstāžu darbībā, valsts konkursu grafiks un dalība pašvaldības organizētajos pasākumos.</w:t>
            </w:r>
            <w:r w:rsidR="00781276" w:rsidRPr="00D72702">
              <w:rPr>
                <w:rFonts w:ascii="Times New Roman" w:eastAsia="Times New Roman" w:hAnsi="Times New Roman" w:cs="Times New Roman"/>
                <w:lang w:val="lv-LV"/>
              </w:rPr>
              <w:t>.</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929574" w14:textId="77777777" w:rsidR="00781276" w:rsidRPr="00D72702" w:rsidRDefault="00781276" w:rsidP="00974805">
            <w:pPr>
              <w:pStyle w:val="ListParagraph"/>
              <w:ind w:left="0"/>
              <w:jc w:val="both"/>
              <w:rPr>
                <w:rFonts w:eastAsia="Times New Roman" w:cs="Times New Roman"/>
                <w:lang w:val="lv-LV"/>
              </w:rPr>
            </w:pPr>
          </w:p>
        </w:tc>
      </w:tr>
      <w:tr w:rsidR="00781276" w:rsidRPr="00942A87" w14:paraId="5F2AA571"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48F2D2" w14:textId="77777777" w:rsidR="00781276" w:rsidRPr="00D72702" w:rsidRDefault="00781276" w:rsidP="00974805">
            <w:pPr>
              <w:pStyle w:val="ListParagraph"/>
              <w:ind w:left="0"/>
              <w:jc w:val="both"/>
              <w:rPr>
                <w:rFonts w:eastAsia="Times New Roman" w:cs="Times New Roman"/>
                <w:lang w:val="lv-LV"/>
              </w:rPr>
            </w:pPr>
            <w:r w:rsidRPr="00D72702">
              <w:rPr>
                <w:rFonts w:ascii="Times New Roman" w:eastAsia="Times New Roman" w:hAnsi="Times New Roman" w:cs="Times New Roman"/>
                <w:lang w:val="lv-LV"/>
              </w:rPr>
              <w:t>Visi Mākslas skolas pedagogi savstarpēji sadarbojas, kopīgi plāno nākamo semestru grafiku, viņiem ir vienota izpratne par mācību saturu un tās kvalitātes rādītājiem.</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98420D" w14:textId="77777777" w:rsidR="00781276" w:rsidRPr="00D72702" w:rsidRDefault="00781276" w:rsidP="00974805">
            <w:pPr>
              <w:pStyle w:val="ListParagraph"/>
              <w:ind w:left="0"/>
              <w:jc w:val="both"/>
              <w:rPr>
                <w:rFonts w:eastAsia="Times New Roman" w:cs="Times New Roman"/>
                <w:lang w:val="lv-LV"/>
              </w:rPr>
            </w:pPr>
            <w:r w:rsidRPr="00D72702">
              <w:rPr>
                <w:rFonts w:ascii="Times New Roman" w:eastAsia="Times New Roman" w:hAnsi="Times New Roman" w:cs="Times New Roman"/>
                <w:lang w:val="lv-LV"/>
              </w:rPr>
              <w:t>Turpināt mācību programmu pilnveidošanu, uzsvaru liekot uz radošo uzdevumu daudzveidību.</w:t>
            </w:r>
          </w:p>
        </w:tc>
      </w:tr>
      <w:tr w:rsidR="00781276" w:rsidRPr="00D72702" w14:paraId="6A8A7BF7"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19CD27" w14:textId="5DFC9975" w:rsidR="00781276" w:rsidRPr="00D72702" w:rsidRDefault="00781276" w:rsidP="00974805">
            <w:pPr>
              <w:pStyle w:val="ListParagraph"/>
              <w:ind w:left="0"/>
              <w:jc w:val="both"/>
              <w:rPr>
                <w:rFonts w:eastAsia="Times New Roman" w:cs="Times New Roman"/>
                <w:lang w:val="lv-LV"/>
              </w:rPr>
            </w:pPr>
            <w:r w:rsidRPr="00D72702">
              <w:rPr>
                <w:rFonts w:ascii="Times New Roman" w:eastAsia="Times New Roman" w:hAnsi="Times New Roman" w:cs="Times New Roman"/>
                <w:lang w:val="lv-LV"/>
              </w:rPr>
              <w:t xml:space="preserve">Katru septembri pedagogi mācību tēmas plāno zem vienotas </w:t>
            </w:r>
            <w:proofErr w:type="spellStart"/>
            <w:r w:rsidRPr="00D72702">
              <w:rPr>
                <w:rFonts w:ascii="Times New Roman" w:eastAsia="Times New Roman" w:hAnsi="Times New Roman" w:cs="Times New Roman"/>
                <w:lang w:val="lv-LV"/>
              </w:rPr>
              <w:t>virstēmas</w:t>
            </w:r>
            <w:proofErr w:type="spellEnd"/>
            <w:r w:rsidRPr="00D72702">
              <w:rPr>
                <w:rFonts w:ascii="Times New Roman" w:eastAsia="Times New Roman" w:hAnsi="Times New Roman" w:cs="Times New Roman"/>
                <w:lang w:val="lv-LV"/>
              </w:rPr>
              <w:t>, kas atklāj daudzveidību atšķirīgo priekšmetu rakstura atklāsmē un veicina veselīgu starp priekšmetu saišu attīstību.</w:t>
            </w:r>
          </w:p>
          <w:p w14:paraId="32DFF044" w14:textId="729D47F0" w:rsidR="00781276" w:rsidRPr="00D72702" w:rsidRDefault="00781276" w:rsidP="00974805">
            <w:pPr>
              <w:pStyle w:val="ListParagraph"/>
              <w:ind w:left="0"/>
              <w:jc w:val="both"/>
              <w:rPr>
                <w:rFonts w:eastAsia="Times New Roman" w:cs="Times New Roman"/>
                <w:lang w:val="lv-LV"/>
              </w:rPr>
            </w:pPr>
            <w:r w:rsidRPr="00D72702">
              <w:rPr>
                <w:rFonts w:ascii="Times New Roman" w:eastAsia="Times New Roman" w:hAnsi="Times New Roman" w:cs="Times New Roman"/>
                <w:lang w:val="lv-LV"/>
              </w:rPr>
              <w:t xml:space="preserve">Tāpat, uz </w:t>
            </w:r>
            <w:r w:rsidR="00332EB8" w:rsidRPr="00D72702">
              <w:rPr>
                <w:rFonts w:ascii="Times New Roman" w:eastAsia="Times New Roman" w:hAnsi="Times New Roman" w:cs="Times New Roman"/>
                <w:lang w:val="lv-LV"/>
              </w:rPr>
              <w:t>V</w:t>
            </w:r>
            <w:r w:rsidRPr="00D72702">
              <w:rPr>
                <w:rFonts w:ascii="Times New Roman" w:eastAsia="Times New Roman" w:hAnsi="Times New Roman" w:cs="Times New Roman"/>
                <w:lang w:val="lv-LV"/>
              </w:rPr>
              <w:t>alsts svētkiem un Ziemassvētkiem tiek veidotas vienotas tēmas mini izstādes un noformētas skolu telpas, kas ļauj aktivizēt radošo ideju pielietojumu ārpus mācību programmā iekļautajiem uzdevumiem.</w:t>
            </w:r>
          </w:p>
          <w:p w14:paraId="541122CB" w14:textId="77777777" w:rsidR="00781276" w:rsidRPr="00D72702" w:rsidRDefault="00781276" w:rsidP="00974805">
            <w:pPr>
              <w:pStyle w:val="ListParagraph"/>
              <w:ind w:left="0"/>
              <w:jc w:val="both"/>
              <w:rPr>
                <w:rFonts w:eastAsia="Times New Roman" w:cs="Times New Roman"/>
                <w:lang w:val="lv-LV"/>
              </w:rPr>
            </w:pPr>
            <w:r w:rsidRPr="00D72702">
              <w:rPr>
                <w:rFonts w:ascii="Times New Roman" w:eastAsia="Times New Roman" w:hAnsi="Times New Roman" w:cs="Times New Roman"/>
                <w:lang w:val="lv-LV"/>
              </w:rPr>
              <w:t>Visi aptaujātie pedagogi un audzēkņu vecāki apliecina, ka mākslas skolas radošais raksturs  ir apkārtējā vidē pamanāms un pozitīvi vērtējams.</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70982B" w14:textId="77777777" w:rsidR="00781276" w:rsidRPr="00D72702" w:rsidRDefault="00781276" w:rsidP="00974805">
            <w:pPr>
              <w:pStyle w:val="ListParagraph"/>
              <w:ind w:left="0"/>
              <w:jc w:val="both"/>
              <w:rPr>
                <w:rFonts w:eastAsia="Times New Roman" w:cs="Times New Roman"/>
              </w:rPr>
            </w:pPr>
            <w:r w:rsidRPr="00D72702">
              <w:rPr>
                <w:rFonts w:ascii="Times New Roman" w:eastAsia="Times New Roman" w:hAnsi="Times New Roman" w:cs="Times New Roman"/>
                <w:lang w:val="lv-LV"/>
              </w:rPr>
              <w:t>Turpināt pedagogu iesaisti un iniciatīvas skolas vides un pasākumu noformēšanā.</w:t>
            </w:r>
          </w:p>
        </w:tc>
      </w:tr>
      <w:tr w:rsidR="00781276" w:rsidRPr="00D72702" w14:paraId="7939FB22"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C2A478" w14:textId="77777777" w:rsidR="00781276" w:rsidRPr="00D72702" w:rsidRDefault="00781276" w:rsidP="00974805">
            <w:pPr>
              <w:pStyle w:val="ListParagraph"/>
              <w:ind w:left="0"/>
              <w:jc w:val="both"/>
              <w:rPr>
                <w:rFonts w:eastAsia="Times New Roman" w:cs="Times New Roman"/>
                <w:lang w:val="lv-LV"/>
              </w:rPr>
            </w:pPr>
            <w:r w:rsidRPr="00D72702">
              <w:rPr>
                <w:rFonts w:ascii="Times New Roman" w:eastAsia="Times New Roman" w:hAnsi="Times New Roman" w:cs="Times New Roman"/>
                <w:lang w:val="lv-LV"/>
              </w:rPr>
              <w:t>Mākslas skolas darba organizācija ir pakārtota Salacgrīvas vidusskolas, Liepupes un Ainažu pamatskolu stundu grafikiem un skolu organizētajiem skolēnu autobusiem. Kā arī satiksmes autobusu grafikiem. Plānojot stundu sarakstus, tiek ņemts vērā arī izglītojamo vecumposms, attālums līdz dzīvesvietai, transporta iespējas, individuālās vajadzības. Stundu grafiks nereti tiek pielāgots arī citām ārpusskolas aktivitātēm.</w:t>
            </w:r>
          </w:p>
          <w:p w14:paraId="0F2C8576" w14:textId="16AA7AEE" w:rsidR="00781276" w:rsidRPr="00D72702" w:rsidRDefault="00781276" w:rsidP="00974805">
            <w:pPr>
              <w:pStyle w:val="ListParagraph"/>
              <w:ind w:left="0"/>
              <w:jc w:val="both"/>
              <w:rPr>
                <w:rFonts w:eastAsia="Times New Roman" w:cs="Times New Roman"/>
                <w:lang w:val="lv-LV"/>
              </w:rPr>
            </w:pPr>
            <w:r w:rsidRPr="00D72702">
              <w:rPr>
                <w:rFonts w:ascii="Times New Roman" w:eastAsia="Times New Roman" w:hAnsi="Times New Roman" w:cs="Times New Roman"/>
                <w:lang w:val="lv-LV"/>
              </w:rPr>
              <w:t xml:space="preserve">Mākslas skolai ir ļoti laba sadarbība ar mūzikas skolu un </w:t>
            </w:r>
            <w:proofErr w:type="spellStart"/>
            <w:r w:rsidRPr="00D72702">
              <w:rPr>
                <w:rFonts w:ascii="Times New Roman" w:eastAsia="Times New Roman" w:hAnsi="Times New Roman" w:cs="Times New Roman"/>
                <w:lang w:val="lv-LV"/>
              </w:rPr>
              <w:t>vidusskolu,</w:t>
            </w:r>
            <w:r w:rsidR="00332EB8" w:rsidRPr="00D72702">
              <w:rPr>
                <w:rFonts w:ascii="Times New Roman" w:eastAsia="Times New Roman" w:hAnsi="Times New Roman" w:cs="Times New Roman"/>
                <w:lang w:val="lv-LV"/>
              </w:rPr>
              <w:t>kā</w:t>
            </w:r>
            <w:proofErr w:type="spellEnd"/>
            <w:r w:rsidR="00332EB8" w:rsidRPr="00D72702">
              <w:rPr>
                <w:rFonts w:ascii="Times New Roman" w:eastAsia="Times New Roman" w:hAnsi="Times New Roman" w:cs="Times New Roman"/>
                <w:lang w:val="lv-LV"/>
              </w:rPr>
              <w:t xml:space="preserve"> arī ar Liepupes pamatskolu,</w:t>
            </w:r>
            <w:r w:rsidRPr="00D72702">
              <w:rPr>
                <w:rFonts w:ascii="Times New Roman" w:eastAsia="Times New Roman" w:hAnsi="Times New Roman" w:cs="Times New Roman"/>
                <w:lang w:val="lv-LV"/>
              </w:rPr>
              <w:t xml:space="preserve"> tādēļ, iespēju robežās</w:t>
            </w:r>
            <w:r w:rsidR="00332EB8" w:rsidRPr="00D72702">
              <w:rPr>
                <w:rFonts w:ascii="Times New Roman" w:eastAsia="Times New Roman" w:hAnsi="Times New Roman" w:cs="Times New Roman"/>
                <w:lang w:val="lv-LV"/>
              </w:rPr>
              <w:t>,</w:t>
            </w:r>
            <w:r w:rsidRPr="00D72702">
              <w:rPr>
                <w:rFonts w:ascii="Times New Roman" w:eastAsia="Times New Roman" w:hAnsi="Times New Roman" w:cs="Times New Roman"/>
                <w:lang w:val="lv-LV"/>
              </w:rPr>
              <w:t xml:space="preserve"> darbs tiek plānots arī, ņemot vērā iepriekšminēto iestāžu pasākumu un darba plānu.</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08A8A1" w14:textId="77777777" w:rsidR="00781276" w:rsidRPr="00D72702" w:rsidRDefault="00781276" w:rsidP="00974805">
            <w:pPr>
              <w:pStyle w:val="ListParagraph"/>
              <w:ind w:left="0"/>
              <w:jc w:val="both"/>
              <w:rPr>
                <w:rFonts w:eastAsia="Times New Roman" w:cs="Times New Roman"/>
              </w:rPr>
            </w:pPr>
            <w:r w:rsidRPr="00D72702">
              <w:rPr>
                <w:rFonts w:ascii="Times New Roman" w:eastAsia="Times New Roman" w:hAnsi="Times New Roman" w:cs="Times New Roman"/>
                <w:lang w:val="lv-LV"/>
              </w:rPr>
              <w:t>Turpināt kopējo sadarbības procesu.</w:t>
            </w:r>
          </w:p>
        </w:tc>
      </w:tr>
    </w:tbl>
    <w:p w14:paraId="0323A477"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p w14:paraId="7BE07986" w14:textId="77777777" w:rsidR="00CE0FA9" w:rsidRDefault="00CE0FA9" w:rsidP="00B22677">
      <w:pPr>
        <w:pStyle w:val="ListParagraph"/>
        <w:spacing w:after="0" w:line="240" w:lineRule="auto"/>
        <w:ind w:left="426"/>
        <w:jc w:val="both"/>
        <w:rPr>
          <w:rFonts w:ascii="Times New Roman" w:hAnsi="Times New Roman" w:cs="Times New Roman"/>
          <w:sz w:val="24"/>
          <w:szCs w:val="24"/>
          <w:lang w:val="lv-LV"/>
        </w:rPr>
      </w:pPr>
    </w:p>
    <w:p w14:paraId="47B662DA" w14:textId="77777777" w:rsidR="00D72702" w:rsidRDefault="00D72702" w:rsidP="00B22677">
      <w:pPr>
        <w:pStyle w:val="ListParagraph"/>
        <w:spacing w:after="0" w:line="240" w:lineRule="auto"/>
        <w:ind w:left="426"/>
        <w:jc w:val="both"/>
        <w:rPr>
          <w:rFonts w:ascii="Times New Roman" w:hAnsi="Times New Roman" w:cs="Times New Roman"/>
          <w:sz w:val="24"/>
          <w:szCs w:val="24"/>
          <w:lang w:val="lv-LV"/>
        </w:rPr>
      </w:pPr>
    </w:p>
    <w:p w14:paraId="3AFB336A" w14:textId="77777777" w:rsidR="00D72702" w:rsidRDefault="00D72702" w:rsidP="00B22677">
      <w:pPr>
        <w:pStyle w:val="ListParagraph"/>
        <w:spacing w:after="0" w:line="240" w:lineRule="auto"/>
        <w:ind w:left="426"/>
        <w:jc w:val="both"/>
        <w:rPr>
          <w:rFonts w:ascii="Times New Roman" w:hAnsi="Times New Roman" w:cs="Times New Roman"/>
          <w:sz w:val="24"/>
          <w:szCs w:val="24"/>
          <w:lang w:val="lv-LV"/>
        </w:rPr>
      </w:pPr>
    </w:p>
    <w:p w14:paraId="51F04AC4" w14:textId="77777777" w:rsidR="00D72702" w:rsidRDefault="00D72702" w:rsidP="00B22677">
      <w:pPr>
        <w:pStyle w:val="ListParagraph"/>
        <w:spacing w:after="0" w:line="240" w:lineRule="auto"/>
        <w:ind w:left="426"/>
        <w:jc w:val="both"/>
        <w:rPr>
          <w:rFonts w:ascii="Times New Roman" w:hAnsi="Times New Roman" w:cs="Times New Roman"/>
          <w:sz w:val="24"/>
          <w:szCs w:val="24"/>
          <w:lang w:val="lv-LV"/>
        </w:rPr>
      </w:pPr>
    </w:p>
    <w:p w14:paraId="52C4C8D0" w14:textId="091B72E0" w:rsidR="00B22677" w:rsidRPr="009B7B1A" w:rsidRDefault="00B22677" w:rsidP="00ED21DC">
      <w:pPr>
        <w:spacing w:after="0" w:line="240" w:lineRule="auto"/>
        <w:ind w:right="-858" w:firstLine="851"/>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 xml:space="preserve">4. </w:t>
      </w:r>
      <w:r w:rsidRPr="009B7B1A">
        <w:rPr>
          <w:rFonts w:ascii="Times New Roman" w:hAnsi="Times New Roman" w:cs="Times New Roman"/>
          <w:b/>
          <w:bCs/>
          <w:sz w:val="24"/>
          <w:szCs w:val="24"/>
          <w:lang w:val="lv-LV"/>
        </w:rPr>
        <w:t>Informācija par lielākajiem īstenotajiem projektiem par 202</w:t>
      </w:r>
      <w:r w:rsidR="00332EB8">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./202</w:t>
      </w:r>
      <w:r w:rsidR="00332EB8">
        <w:rPr>
          <w:rFonts w:ascii="Times New Roman" w:hAnsi="Times New Roman" w:cs="Times New Roman"/>
          <w:b/>
          <w:bCs/>
          <w:sz w:val="24"/>
          <w:szCs w:val="24"/>
          <w:lang w:val="lv-LV"/>
        </w:rPr>
        <w:t>4</w:t>
      </w:r>
      <w:r w:rsidRPr="009B7B1A">
        <w:rPr>
          <w:rFonts w:ascii="Times New Roman" w:hAnsi="Times New Roman" w:cs="Times New Roman"/>
          <w:b/>
          <w:bCs/>
          <w:sz w:val="24"/>
          <w:szCs w:val="24"/>
          <w:lang w:val="lv-LV"/>
        </w:rPr>
        <w:t>. mācību gadā</w:t>
      </w:r>
    </w:p>
    <w:p w14:paraId="6258C0BB" w14:textId="77777777" w:rsidR="00B22677" w:rsidRDefault="00B22677" w:rsidP="00ED21DC">
      <w:pPr>
        <w:spacing w:after="0" w:line="240" w:lineRule="auto"/>
        <w:ind w:right="-858"/>
        <w:rPr>
          <w:rFonts w:ascii="Times New Roman" w:hAnsi="Times New Roman" w:cs="Times New Roman"/>
          <w:sz w:val="24"/>
          <w:szCs w:val="24"/>
          <w:lang w:val="lv-LV"/>
        </w:rPr>
      </w:pPr>
    </w:p>
    <w:p w14:paraId="5806AA8D" w14:textId="77777777" w:rsidR="00332EB8" w:rsidRPr="00332EB8" w:rsidRDefault="00332EB8" w:rsidP="00496C2C">
      <w:p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Salacgrīvas Mākslas skola organizējusi:</w:t>
      </w:r>
    </w:p>
    <w:p w14:paraId="58548339" w14:textId="77777777" w:rsidR="00332EB8" w:rsidRDefault="00332EB8" w:rsidP="00496C2C">
      <w:pPr>
        <w:pStyle w:val="ListParagraph"/>
        <w:numPr>
          <w:ilvl w:val="0"/>
          <w:numId w:val="33"/>
        </w:num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Zaļā prakse – 2023.gada septembrī.</w:t>
      </w:r>
    </w:p>
    <w:p w14:paraId="5057E097" w14:textId="196972FA" w:rsidR="00332EB8" w:rsidRDefault="00332EB8" w:rsidP="00496C2C">
      <w:pPr>
        <w:pStyle w:val="ListParagraph"/>
        <w:numPr>
          <w:ilvl w:val="0"/>
          <w:numId w:val="33"/>
        </w:num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Vasaras/zaļā pr</w:t>
      </w:r>
      <w:r w:rsidR="00496C2C">
        <w:rPr>
          <w:rFonts w:ascii="Times New Roman" w:eastAsia="SimSun" w:hAnsi="Times New Roman" w:cs="Times New Roman"/>
          <w:kern w:val="3"/>
          <w:sz w:val="24"/>
          <w:szCs w:val="24"/>
          <w:lang w:val="lv-LV" w:eastAsia="zh-CN" w:bidi="hi-IN"/>
        </w:rPr>
        <w:t>a</w:t>
      </w:r>
      <w:r w:rsidRPr="00332EB8">
        <w:rPr>
          <w:rFonts w:ascii="Times New Roman" w:eastAsia="SimSun" w:hAnsi="Times New Roman" w:cs="Times New Roman"/>
          <w:kern w:val="3"/>
          <w:sz w:val="24"/>
          <w:szCs w:val="24"/>
          <w:lang w:val="lv-LV" w:eastAsia="zh-CN" w:bidi="hi-IN"/>
        </w:rPr>
        <w:t>kse</w:t>
      </w:r>
      <w:r w:rsidR="00496C2C">
        <w:rPr>
          <w:rFonts w:ascii="Times New Roman" w:eastAsia="SimSun" w:hAnsi="Times New Roman" w:cs="Times New Roman"/>
          <w:kern w:val="3"/>
          <w:sz w:val="24"/>
          <w:szCs w:val="24"/>
          <w:lang w:val="lv-LV" w:eastAsia="zh-CN" w:bidi="hi-IN"/>
        </w:rPr>
        <w:t xml:space="preserve"> Kuldīgā</w:t>
      </w:r>
      <w:r w:rsidRPr="00332EB8">
        <w:rPr>
          <w:rFonts w:ascii="Times New Roman" w:eastAsia="SimSun" w:hAnsi="Times New Roman" w:cs="Times New Roman"/>
          <w:kern w:val="3"/>
          <w:sz w:val="24"/>
          <w:szCs w:val="24"/>
          <w:lang w:val="lv-LV" w:eastAsia="zh-CN" w:bidi="hi-IN"/>
        </w:rPr>
        <w:t xml:space="preserve"> notika 03.06. - 07.06.2024.</w:t>
      </w:r>
    </w:p>
    <w:p w14:paraId="35C64467" w14:textId="77777777" w:rsidR="00332EB8" w:rsidRDefault="00332EB8" w:rsidP="00496C2C">
      <w:pPr>
        <w:pStyle w:val="ListParagraph"/>
        <w:numPr>
          <w:ilvl w:val="0"/>
          <w:numId w:val="33"/>
        </w:num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Uzdevumi dabā. Izmantojot dabas materiālus.</w:t>
      </w:r>
    </w:p>
    <w:p w14:paraId="64846402" w14:textId="2D72BBAE" w:rsidR="00332EB8" w:rsidRPr="00496C2C" w:rsidRDefault="00332EB8" w:rsidP="00496C2C">
      <w:pPr>
        <w:pStyle w:val="ListParagraph"/>
        <w:numPr>
          <w:ilvl w:val="0"/>
          <w:numId w:val="33"/>
        </w:num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Mācību ekskursija – plenērs Salaspils botāniskajā dārzā 2023. gada septembrī.</w:t>
      </w:r>
      <w:r w:rsidR="00496C2C">
        <w:rPr>
          <w:rFonts w:ascii="Times New Roman" w:eastAsia="SimSun" w:hAnsi="Times New Roman" w:cs="Times New Roman"/>
          <w:kern w:val="3"/>
          <w:sz w:val="24"/>
          <w:szCs w:val="24"/>
          <w:lang w:val="lv-LV" w:eastAsia="zh-CN" w:bidi="hi-IN"/>
        </w:rPr>
        <w:t xml:space="preserve"> </w:t>
      </w:r>
      <w:r w:rsidRPr="00496C2C">
        <w:rPr>
          <w:rFonts w:ascii="Times New Roman" w:eastAsia="SimSun" w:hAnsi="Times New Roman" w:cs="Times New Roman"/>
          <w:kern w:val="3"/>
          <w:sz w:val="24"/>
          <w:szCs w:val="24"/>
          <w:lang w:val="lv-LV" w:eastAsia="zh-CN" w:bidi="hi-IN"/>
        </w:rPr>
        <w:t>Ziedu un augu zīmējumi.</w:t>
      </w:r>
    </w:p>
    <w:p w14:paraId="69A5EF3A" w14:textId="77777777" w:rsidR="00332EB8" w:rsidRDefault="00332EB8" w:rsidP="00496C2C">
      <w:pPr>
        <w:pStyle w:val="ListParagraph"/>
        <w:numPr>
          <w:ilvl w:val="0"/>
          <w:numId w:val="33"/>
        </w:num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Mācību ekskursija uz Latvijas Nacionālā Mākslas muzeja izstādi “Purvītis.”</w:t>
      </w:r>
    </w:p>
    <w:p w14:paraId="06A5523C" w14:textId="77777777" w:rsidR="00332EB8" w:rsidRDefault="00332EB8" w:rsidP="00496C2C">
      <w:pPr>
        <w:pStyle w:val="ListParagraph"/>
        <w:numPr>
          <w:ilvl w:val="0"/>
          <w:numId w:val="33"/>
        </w:num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Ziemassvētku kartiņu zīmēšana pansionāta “Sprīdīši” senioriem.</w:t>
      </w:r>
    </w:p>
    <w:p w14:paraId="50F2BF39" w14:textId="77777777" w:rsidR="00332EB8" w:rsidRDefault="00332EB8" w:rsidP="00496C2C">
      <w:pPr>
        <w:pStyle w:val="ListParagraph"/>
        <w:numPr>
          <w:ilvl w:val="0"/>
          <w:numId w:val="33"/>
        </w:numPr>
        <w:spacing w:after="0" w:line="276" w:lineRule="auto"/>
        <w:ind w:right="-858"/>
        <w:rPr>
          <w:rFonts w:ascii="Times New Roman" w:eastAsia="SimSun" w:hAnsi="Times New Roman" w:cs="Times New Roman"/>
          <w:kern w:val="3"/>
          <w:sz w:val="24"/>
          <w:szCs w:val="24"/>
          <w:lang w:val="lv-LV" w:eastAsia="zh-CN" w:bidi="hi-IN"/>
        </w:rPr>
      </w:pPr>
      <w:proofErr w:type="spellStart"/>
      <w:r w:rsidRPr="00496C2C">
        <w:rPr>
          <w:rFonts w:ascii="Times New Roman" w:eastAsia="SimSun" w:hAnsi="Times New Roman" w:cs="Times New Roman"/>
          <w:i/>
          <w:kern w:val="3"/>
          <w:sz w:val="24"/>
          <w:szCs w:val="24"/>
          <w:lang w:val="lv-LV" w:eastAsia="zh-CN" w:bidi="hi-IN"/>
        </w:rPr>
        <w:t>Puzuru</w:t>
      </w:r>
      <w:proofErr w:type="spellEnd"/>
      <w:r w:rsidRPr="00496C2C">
        <w:rPr>
          <w:rFonts w:ascii="Times New Roman" w:eastAsia="SimSun" w:hAnsi="Times New Roman" w:cs="Times New Roman"/>
          <w:i/>
          <w:kern w:val="3"/>
          <w:sz w:val="24"/>
          <w:szCs w:val="24"/>
          <w:lang w:val="lv-LV" w:eastAsia="zh-CN" w:bidi="hi-IN"/>
        </w:rPr>
        <w:t xml:space="preserve"> darbnīca</w:t>
      </w:r>
      <w:r w:rsidRPr="00332EB8">
        <w:rPr>
          <w:rFonts w:ascii="Times New Roman" w:eastAsia="SimSun" w:hAnsi="Times New Roman" w:cs="Times New Roman"/>
          <w:kern w:val="3"/>
          <w:sz w:val="24"/>
          <w:szCs w:val="24"/>
          <w:lang w:val="lv-LV" w:eastAsia="zh-CN" w:bidi="hi-IN"/>
        </w:rPr>
        <w:t>. Saules simbola uzdevumi.</w:t>
      </w:r>
    </w:p>
    <w:p w14:paraId="22513D6E" w14:textId="77777777" w:rsidR="00332EB8" w:rsidRDefault="00332EB8" w:rsidP="00496C2C">
      <w:pPr>
        <w:pStyle w:val="ListParagraph"/>
        <w:numPr>
          <w:ilvl w:val="0"/>
          <w:numId w:val="33"/>
        </w:numPr>
        <w:spacing w:after="0" w:line="276" w:lineRule="auto"/>
        <w:ind w:right="-858"/>
        <w:rPr>
          <w:rFonts w:ascii="Times New Roman" w:eastAsia="SimSun" w:hAnsi="Times New Roman" w:cs="Times New Roman"/>
          <w:kern w:val="3"/>
          <w:sz w:val="24"/>
          <w:szCs w:val="24"/>
          <w:lang w:val="lv-LV" w:eastAsia="zh-CN" w:bidi="hi-IN"/>
        </w:rPr>
      </w:pPr>
      <w:r w:rsidRPr="00332EB8">
        <w:rPr>
          <w:rFonts w:ascii="Times New Roman" w:eastAsia="SimSun" w:hAnsi="Times New Roman" w:cs="Times New Roman"/>
          <w:kern w:val="3"/>
          <w:sz w:val="24"/>
          <w:szCs w:val="24"/>
          <w:lang w:val="lv-LV" w:eastAsia="zh-CN" w:bidi="hi-IN"/>
        </w:rPr>
        <w:t>Salacgrīvas Mākslas skolas jubilejas izstāde “Diplomdarbi 21 gada garumā” Salacgrīvas Kultūras centrā.</w:t>
      </w:r>
    </w:p>
    <w:p w14:paraId="61640AE8" w14:textId="017AC4C9" w:rsidR="00332EB8" w:rsidRDefault="00496C2C" w:rsidP="00496C2C">
      <w:pPr>
        <w:pStyle w:val="ListParagraph"/>
        <w:numPr>
          <w:ilvl w:val="0"/>
          <w:numId w:val="33"/>
        </w:numPr>
        <w:spacing w:after="0" w:line="276" w:lineRule="auto"/>
        <w:ind w:right="-858"/>
        <w:rPr>
          <w:rFonts w:ascii="Times New Roman" w:eastAsia="SimSun" w:hAnsi="Times New Roman" w:cs="Times New Roman"/>
          <w:kern w:val="3"/>
          <w:sz w:val="24"/>
          <w:szCs w:val="24"/>
          <w:lang w:val="lv-LV" w:eastAsia="zh-CN" w:bidi="hi-IN"/>
        </w:rPr>
      </w:pPr>
      <w:proofErr w:type="spellStart"/>
      <w:r>
        <w:rPr>
          <w:rFonts w:ascii="Times New Roman" w:eastAsia="SimSun" w:hAnsi="Times New Roman" w:cs="Times New Roman"/>
          <w:kern w:val="3"/>
          <w:sz w:val="24"/>
          <w:szCs w:val="24"/>
          <w:lang w:val="lv-LV" w:eastAsia="zh-CN" w:bidi="hi-IN"/>
        </w:rPr>
        <w:t>Diplomantu</w:t>
      </w:r>
      <w:proofErr w:type="spellEnd"/>
      <w:r w:rsidR="00332EB8" w:rsidRPr="00332EB8">
        <w:rPr>
          <w:rFonts w:ascii="Times New Roman" w:eastAsia="SimSun" w:hAnsi="Times New Roman" w:cs="Times New Roman"/>
          <w:kern w:val="3"/>
          <w:sz w:val="24"/>
          <w:szCs w:val="24"/>
          <w:lang w:val="lv-LV" w:eastAsia="zh-CN" w:bidi="hi-IN"/>
        </w:rPr>
        <w:t xml:space="preserve"> izstāde Salacgrīvas muzejā.</w:t>
      </w:r>
    </w:p>
    <w:p w14:paraId="1C2EEAEE" w14:textId="2711B592" w:rsidR="00B22677" w:rsidRPr="00332EB8" w:rsidRDefault="00496C2C" w:rsidP="00496C2C">
      <w:pPr>
        <w:pStyle w:val="ListParagraph"/>
        <w:numPr>
          <w:ilvl w:val="0"/>
          <w:numId w:val="33"/>
        </w:numPr>
        <w:spacing w:after="0" w:line="276" w:lineRule="auto"/>
        <w:ind w:right="-858"/>
        <w:rPr>
          <w:rFonts w:ascii="Times New Roman" w:eastAsia="SimSun" w:hAnsi="Times New Roman" w:cs="Times New Roman"/>
          <w:kern w:val="3"/>
          <w:sz w:val="24"/>
          <w:szCs w:val="24"/>
          <w:lang w:val="lv-LV" w:eastAsia="zh-CN" w:bidi="hi-IN"/>
        </w:rPr>
      </w:pPr>
      <w:r>
        <w:rPr>
          <w:rFonts w:ascii="Times New Roman" w:eastAsia="SimSun" w:hAnsi="Times New Roman" w:cs="Times New Roman"/>
          <w:kern w:val="3"/>
          <w:sz w:val="24"/>
          <w:szCs w:val="24"/>
          <w:lang w:val="lv-LV" w:eastAsia="zh-CN" w:bidi="hi-IN"/>
        </w:rPr>
        <w:t>“</w:t>
      </w:r>
      <w:proofErr w:type="spellStart"/>
      <w:r>
        <w:rPr>
          <w:rFonts w:ascii="Times New Roman" w:eastAsia="SimSun" w:hAnsi="Times New Roman" w:cs="Times New Roman"/>
          <w:kern w:val="3"/>
          <w:sz w:val="24"/>
          <w:szCs w:val="24"/>
          <w:lang w:val="lv-LV" w:eastAsia="zh-CN" w:bidi="hi-IN"/>
        </w:rPr>
        <w:t>Noborigama</w:t>
      </w:r>
      <w:proofErr w:type="spellEnd"/>
      <w:r>
        <w:rPr>
          <w:rFonts w:ascii="Times New Roman" w:eastAsia="SimSun" w:hAnsi="Times New Roman" w:cs="Times New Roman"/>
          <w:kern w:val="3"/>
          <w:sz w:val="24"/>
          <w:szCs w:val="24"/>
          <w:lang w:val="lv-LV" w:eastAsia="zh-CN" w:bidi="hi-IN"/>
        </w:rPr>
        <w:t xml:space="preserve"> 2024</w:t>
      </w:r>
      <w:r w:rsidR="00332EB8" w:rsidRPr="00332EB8">
        <w:rPr>
          <w:rFonts w:ascii="Times New Roman" w:eastAsia="SimSun" w:hAnsi="Times New Roman" w:cs="Times New Roman"/>
          <w:kern w:val="3"/>
          <w:sz w:val="24"/>
          <w:szCs w:val="24"/>
          <w:lang w:val="lv-LV" w:eastAsia="zh-CN" w:bidi="hi-IN"/>
        </w:rPr>
        <w:t>.” Izstāde Salacgrīvas muzejā</w:t>
      </w:r>
    </w:p>
    <w:p w14:paraId="1C3DF09E" w14:textId="77777777" w:rsidR="00332EB8" w:rsidRDefault="00332EB8" w:rsidP="00496C2C">
      <w:pPr>
        <w:pStyle w:val="ListParagraph"/>
        <w:spacing w:after="0" w:line="276" w:lineRule="auto"/>
        <w:ind w:left="1080" w:right="-858"/>
        <w:rPr>
          <w:rFonts w:ascii="Times New Roman" w:hAnsi="Times New Roman" w:cs="Times New Roman"/>
          <w:b/>
          <w:bCs/>
          <w:sz w:val="24"/>
          <w:szCs w:val="24"/>
          <w:lang w:val="lv-LV"/>
        </w:rPr>
      </w:pPr>
    </w:p>
    <w:p w14:paraId="0F44A568" w14:textId="77777777" w:rsidR="00332EB8" w:rsidRDefault="00332EB8" w:rsidP="00332EB8">
      <w:pPr>
        <w:pStyle w:val="ListParagraph"/>
        <w:spacing w:after="0" w:line="240" w:lineRule="auto"/>
        <w:ind w:left="1080" w:right="-858"/>
        <w:rPr>
          <w:rFonts w:ascii="Times New Roman" w:hAnsi="Times New Roman" w:cs="Times New Roman"/>
          <w:b/>
          <w:bCs/>
          <w:sz w:val="24"/>
          <w:szCs w:val="24"/>
          <w:lang w:val="lv-LV"/>
        </w:rPr>
      </w:pPr>
    </w:p>
    <w:p w14:paraId="4EF774FB" w14:textId="77777777" w:rsidR="00B22677" w:rsidRDefault="00B22677" w:rsidP="00ED21DC">
      <w:pPr>
        <w:pStyle w:val="ListParagraph"/>
        <w:numPr>
          <w:ilvl w:val="0"/>
          <w:numId w:val="20"/>
        </w:numPr>
        <w:spacing w:after="0" w:line="240" w:lineRule="auto"/>
        <w:ind w:right="-858"/>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14:paraId="064FAB8C" w14:textId="77777777" w:rsidR="00B22677" w:rsidRDefault="00B22677" w:rsidP="00ED21DC">
      <w:pPr>
        <w:pStyle w:val="ListParagraph"/>
        <w:spacing w:after="0" w:line="240" w:lineRule="auto"/>
        <w:ind w:right="-858"/>
        <w:rPr>
          <w:rFonts w:ascii="Times New Roman" w:hAnsi="Times New Roman" w:cs="Times New Roman"/>
          <w:b/>
          <w:bCs/>
          <w:sz w:val="24"/>
          <w:szCs w:val="24"/>
          <w:lang w:val="lv-LV"/>
        </w:rPr>
      </w:pPr>
    </w:p>
    <w:p w14:paraId="5F916D38" w14:textId="57E40290" w:rsidR="00ED21DC" w:rsidRDefault="00496C2C" w:rsidP="00ED21DC">
      <w:pPr>
        <w:spacing w:after="0" w:line="240" w:lineRule="auto"/>
        <w:ind w:firstLine="360"/>
        <w:rPr>
          <w:rFonts w:ascii="Times New Roman" w:hAnsi="Times New Roman" w:cs="Times New Roman"/>
          <w:sz w:val="24"/>
          <w:szCs w:val="24"/>
          <w:lang w:val="lv-LV"/>
        </w:rPr>
      </w:pPr>
      <w:r>
        <w:rPr>
          <w:rFonts w:ascii="Times New Roman" w:hAnsi="Times New Roman" w:cs="Times New Roman"/>
          <w:sz w:val="24"/>
          <w:szCs w:val="24"/>
          <w:lang w:val="lv-LV"/>
        </w:rPr>
        <w:t>Sadarbības līgumi 2023</w:t>
      </w:r>
      <w:r w:rsidR="00ED21DC">
        <w:rPr>
          <w:rFonts w:ascii="Times New Roman" w:hAnsi="Times New Roman" w:cs="Times New Roman"/>
          <w:sz w:val="24"/>
          <w:szCs w:val="24"/>
          <w:lang w:val="lv-LV"/>
        </w:rPr>
        <w:t>./202</w:t>
      </w:r>
      <w:r>
        <w:rPr>
          <w:rFonts w:ascii="Times New Roman" w:hAnsi="Times New Roman" w:cs="Times New Roman"/>
          <w:sz w:val="24"/>
          <w:szCs w:val="24"/>
          <w:lang w:val="lv-LV"/>
        </w:rPr>
        <w:t>4</w:t>
      </w:r>
      <w:r w:rsidR="00ED21DC">
        <w:rPr>
          <w:rFonts w:ascii="Times New Roman" w:hAnsi="Times New Roman" w:cs="Times New Roman"/>
          <w:sz w:val="24"/>
          <w:szCs w:val="24"/>
          <w:lang w:val="lv-LV"/>
        </w:rPr>
        <w:t>.m.g. nav noslēgti.</w:t>
      </w:r>
    </w:p>
    <w:p w14:paraId="56220FA7" w14:textId="77777777" w:rsidR="00ED21DC" w:rsidRDefault="00ED21DC" w:rsidP="00ED21DC">
      <w:pPr>
        <w:spacing w:after="0" w:line="240" w:lineRule="auto"/>
        <w:ind w:firstLine="360"/>
        <w:rPr>
          <w:rFonts w:ascii="Times New Roman" w:hAnsi="Times New Roman" w:cs="Times New Roman"/>
          <w:sz w:val="24"/>
          <w:szCs w:val="24"/>
          <w:lang w:val="lv-LV"/>
        </w:rPr>
      </w:pPr>
    </w:p>
    <w:p w14:paraId="616DC288" w14:textId="73BF6DE1" w:rsidR="00B22677" w:rsidRPr="00ED21DC" w:rsidRDefault="00ED21DC" w:rsidP="00ED21DC">
      <w:pPr>
        <w:spacing w:after="0" w:line="240" w:lineRule="auto"/>
        <w:ind w:firstLine="360"/>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Pr>
          <w:rFonts w:ascii="Times New Roman" w:hAnsi="Times New Roman" w:cs="Times New Roman"/>
          <w:b/>
          <w:bCs/>
          <w:sz w:val="24"/>
          <w:szCs w:val="24"/>
          <w:lang w:val="lv-LV"/>
        </w:rPr>
        <w:t xml:space="preserve">6. </w:t>
      </w:r>
      <w:r w:rsidR="00B22677" w:rsidRPr="00ED21DC">
        <w:rPr>
          <w:rFonts w:ascii="Times New Roman" w:hAnsi="Times New Roman" w:cs="Times New Roman"/>
          <w:b/>
          <w:bCs/>
          <w:sz w:val="24"/>
          <w:szCs w:val="24"/>
          <w:lang w:val="lv-LV"/>
        </w:rPr>
        <w:t>Citi sasniegumi</w:t>
      </w:r>
    </w:p>
    <w:p w14:paraId="4ACCD5EA" w14:textId="77777777" w:rsidR="00B22677" w:rsidRDefault="00B22677" w:rsidP="00496C2C">
      <w:pPr>
        <w:pStyle w:val="ListParagraph"/>
        <w:spacing w:after="0" w:line="240" w:lineRule="auto"/>
        <w:jc w:val="both"/>
        <w:rPr>
          <w:rFonts w:ascii="Times New Roman" w:hAnsi="Times New Roman" w:cs="Times New Roman"/>
          <w:b/>
          <w:bCs/>
          <w:sz w:val="24"/>
          <w:szCs w:val="24"/>
          <w:lang w:val="lv-LV"/>
        </w:rPr>
      </w:pPr>
    </w:p>
    <w:p w14:paraId="7BA4DFB7" w14:textId="06500D7C" w:rsidR="00496C2C" w:rsidRPr="00496C2C" w:rsidRDefault="00496C2C" w:rsidP="00496C2C">
      <w:pPr>
        <w:pStyle w:val="ListParagraph"/>
        <w:spacing w:line="276" w:lineRule="auto"/>
        <w:ind w:left="0"/>
        <w:jc w:val="both"/>
        <w:rPr>
          <w:rFonts w:cs="Times New Roman"/>
          <w:lang w:val="lv-LV"/>
        </w:rPr>
      </w:pPr>
      <w:r>
        <w:rPr>
          <w:rFonts w:ascii="Times New Roman" w:hAnsi="Times New Roman" w:cs="Times New Roman"/>
          <w:sz w:val="24"/>
          <w:szCs w:val="24"/>
          <w:lang w:val="lv-LV"/>
        </w:rPr>
        <w:tab/>
        <w:t>2023.</w:t>
      </w:r>
      <w:r w:rsidR="00942A87">
        <w:rPr>
          <w:rFonts w:ascii="Times New Roman" w:hAnsi="Times New Roman" w:cs="Times New Roman"/>
          <w:sz w:val="24"/>
          <w:szCs w:val="24"/>
          <w:lang w:val="lv-LV"/>
        </w:rPr>
        <w:t>/</w:t>
      </w:r>
      <w:r>
        <w:rPr>
          <w:rFonts w:ascii="Times New Roman" w:hAnsi="Times New Roman" w:cs="Times New Roman"/>
          <w:sz w:val="24"/>
          <w:szCs w:val="24"/>
          <w:lang w:val="lv-LV"/>
        </w:rPr>
        <w:t xml:space="preserve">2024. mācību gadā Salacgrīvas Māksla sevi pierādījusi kā nozīmīgu kultūras izglītības attīstītāju reģionā un keramikas dizaina mākslas veicinātāju Latvijā, rīkojot 18. starptautisko </w:t>
      </w:r>
      <w:proofErr w:type="spellStart"/>
      <w:r>
        <w:rPr>
          <w:rFonts w:ascii="Times New Roman" w:hAnsi="Times New Roman" w:cs="Times New Roman"/>
          <w:sz w:val="24"/>
          <w:szCs w:val="24"/>
          <w:lang w:val="lv-LV"/>
        </w:rPr>
        <w:t>Noborigamas</w:t>
      </w:r>
      <w:proofErr w:type="spellEnd"/>
      <w:r>
        <w:rPr>
          <w:rFonts w:ascii="Times New Roman" w:hAnsi="Times New Roman" w:cs="Times New Roman"/>
          <w:sz w:val="24"/>
          <w:szCs w:val="24"/>
          <w:lang w:val="lv-LV"/>
        </w:rPr>
        <w:t xml:space="preserve"> simpoziju.</w:t>
      </w:r>
    </w:p>
    <w:p w14:paraId="7F2770E1" w14:textId="77777777" w:rsidR="00496C2C" w:rsidRPr="00496C2C" w:rsidRDefault="00496C2C" w:rsidP="00496C2C">
      <w:pPr>
        <w:pStyle w:val="ListParagraph"/>
        <w:spacing w:line="276" w:lineRule="auto"/>
        <w:ind w:left="426"/>
        <w:jc w:val="both"/>
        <w:rPr>
          <w:rFonts w:cs="Times New Roman"/>
          <w:lang w:val="lv-LV"/>
        </w:rPr>
      </w:pPr>
    </w:p>
    <w:p w14:paraId="1204B0FA" w14:textId="77CC8205" w:rsidR="00ED21DC" w:rsidRDefault="00ED21DC" w:rsidP="00ED21DC">
      <w:pPr>
        <w:pStyle w:val="ListParagraph"/>
        <w:ind w:left="0"/>
        <w:jc w:val="both"/>
        <w:rPr>
          <w:rFonts w:ascii="Times New Roman" w:hAnsi="Times New Roman" w:cs="Times New Roman"/>
          <w:lang w:val="lv-LV"/>
        </w:rPr>
      </w:pPr>
    </w:p>
    <w:p w14:paraId="59061726" w14:textId="77777777" w:rsidR="00ED21DC" w:rsidRDefault="00ED21DC" w:rsidP="00ED21DC">
      <w:pPr>
        <w:pStyle w:val="ListParagraph"/>
        <w:ind w:left="0"/>
        <w:jc w:val="both"/>
        <w:rPr>
          <w:rFonts w:ascii="Times New Roman" w:hAnsi="Times New Roman" w:cs="Times New Roman"/>
          <w:lang w:val="lv-LV"/>
        </w:rPr>
      </w:pPr>
    </w:p>
    <w:p w14:paraId="44A28554" w14:textId="75F60E9C" w:rsidR="0030589B" w:rsidRDefault="00ED21DC" w:rsidP="00ED21DC">
      <w:pPr>
        <w:pStyle w:val="ListParagraph"/>
        <w:ind w:left="0"/>
        <w:jc w:val="both"/>
        <w:rPr>
          <w:rFonts w:ascii="Times New Roman" w:hAnsi="Times New Roman" w:cs="Times New Roman"/>
          <w:lang w:val="lv-LV"/>
        </w:rPr>
      </w:pPr>
      <w:r>
        <w:rPr>
          <w:rFonts w:ascii="Times New Roman" w:hAnsi="Times New Roman" w:cs="Times New Roman"/>
          <w:lang w:val="lv-LV"/>
        </w:rPr>
        <w:t>Salacgrīvas Mākslas skolas direktors</w:t>
      </w:r>
      <w:r>
        <w:rPr>
          <w:rFonts w:ascii="Times New Roman" w:hAnsi="Times New Roman" w:cs="Times New Roman"/>
          <w:lang w:val="lv-LV"/>
        </w:rPr>
        <w:tab/>
      </w:r>
      <w:r>
        <w:rPr>
          <w:rFonts w:ascii="Times New Roman" w:hAnsi="Times New Roman" w:cs="Times New Roman"/>
          <w:lang w:val="lv-LV"/>
        </w:rPr>
        <w:tab/>
        <w:t>(paraksts*)</w:t>
      </w:r>
      <w:r>
        <w:rPr>
          <w:rFonts w:ascii="Times New Roman" w:hAnsi="Times New Roman" w:cs="Times New Roman"/>
          <w:lang w:val="lv-LV"/>
        </w:rPr>
        <w:tab/>
      </w:r>
      <w:r>
        <w:rPr>
          <w:rFonts w:ascii="Times New Roman" w:hAnsi="Times New Roman" w:cs="Times New Roman"/>
          <w:lang w:val="lv-LV"/>
        </w:rPr>
        <w:tab/>
        <w:t>Imants Klīdzējs</w:t>
      </w:r>
    </w:p>
    <w:p w14:paraId="401D0576" w14:textId="34675AFB" w:rsidR="008326E5" w:rsidRDefault="008326E5" w:rsidP="008326E5">
      <w:pPr>
        <w:spacing w:after="0" w:line="240" w:lineRule="auto"/>
        <w:rPr>
          <w:rFonts w:ascii="Times New Roman" w:hAnsi="Times New Roman" w:cs="Times New Roman"/>
          <w:lang w:val="lv-LV"/>
        </w:rPr>
      </w:pPr>
    </w:p>
    <w:p w14:paraId="10EABEB3" w14:textId="77777777" w:rsidR="00CE0FA9" w:rsidRDefault="00CE0FA9" w:rsidP="00ED21DC">
      <w:pPr>
        <w:spacing w:after="0" w:line="240" w:lineRule="auto"/>
        <w:jc w:val="center"/>
        <w:rPr>
          <w:rFonts w:ascii="Times New Roman" w:hAnsi="Times New Roman" w:cs="Times New Roman"/>
          <w:sz w:val="24"/>
          <w:szCs w:val="24"/>
          <w:lang w:val="lv-LV"/>
        </w:rPr>
      </w:pPr>
    </w:p>
    <w:p w14:paraId="18A294BF" w14:textId="77777777" w:rsidR="00CE0FA9" w:rsidRDefault="00CE0FA9" w:rsidP="00ED21DC">
      <w:pPr>
        <w:spacing w:after="0" w:line="240" w:lineRule="auto"/>
        <w:jc w:val="center"/>
        <w:rPr>
          <w:rFonts w:ascii="Times New Roman" w:hAnsi="Times New Roman" w:cs="Times New Roman"/>
          <w:sz w:val="24"/>
          <w:szCs w:val="24"/>
          <w:lang w:val="lv-LV"/>
        </w:rPr>
      </w:pPr>
    </w:p>
    <w:p w14:paraId="30313450" w14:textId="77777777" w:rsidR="00CE0FA9" w:rsidRDefault="00CE0FA9" w:rsidP="00ED21DC">
      <w:pPr>
        <w:spacing w:after="0" w:line="240" w:lineRule="auto"/>
        <w:jc w:val="center"/>
        <w:rPr>
          <w:rFonts w:ascii="Times New Roman" w:hAnsi="Times New Roman" w:cs="Times New Roman"/>
          <w:sz w:val="24"/>
          <w:szCs w:val="24"/>
          <w:lang w:val="lv-LV"/>
        </w:rPr>
      </w:pPr>
    </w:p>
    <w:p w14:paraId="11184647" w14:textId="77777777" w:rsidR="00CE0FA9" w:rsidRDefault="00CE0FA9" w:rsidP="00ED21DC">
      <w:pPr>
        <w:spacing w:after="0" w:line="240" w:lineRule="auto"/>
        <w:jc w:val="center"/>
        <w:rPr>
          <w:rFonts w:ascii="Times New Roman" w:hAnsi="Times New Roman" w:cs="Times New Roman"/>
          <w:sz w:val="24"/>
          <w:szCs w:val="24"/>
          <w:lang w:val="lv-LV"/>
        </w:rPr>
      </w:pPr>
    </w:p>
    <w:p w14:paraId="7C1A2439" w14:textId="4453EED4" w:rsidR="0030589B" w:rsidRPr="00CE0FA9" w:rsidRDefault="00ED21DC" w:rsidP="00ED21DC">
      <w:pPr>
        <w:spacing w:after="0" w:line="240" w:lineRule="auto"/>
        <w:jc w:val="center"/>
        <w:rPr>
          <w:rFonts w:ascii="Times New Roman" w:hAnsi="Times New Roman" w:cs="Times New Roman"/>
          <w:i/>
          <w:sz w:val="24"/>
          <w:szCs w:val="24"/>
          <w:lang w:val="lv-LV"/>
        </w:rPr>
      </w:pPr>
      <w:r>
        <w:rPr>
          <w:rFonts w:ascii="Times New Roman" w:hAnsi="Times New Roman" w:cs="Times New Roman"/>
          <w:sz w:val="24"/>
          <w:szCs w:val="24"/>
          <w:lang w:val="lv-LV"/>
        </w:rPr>
        <w:t>*</w:t>
      </w:r>
      <w:r w:rsidR="00CE0FA9">
        <w:rPr>
          <w:rFonts w:ascii="Times New Roman" w:hAnsi="Times New Roman" w:cs="Times New Roman"/>
          <w:i/>
          <w:sz w:val="24"/>
          <w:szCs w:val="24"/>
          <w:lang w:val="lv-LV"/>
        </w:rPr>
        <w:t>Dokuments parakstīts ar drošiem</w:t>
      </w:r>
      <w:r w:rsidRPr="00CE0FA9">
        <w:rPr>
          <w:rFonts w:ascii="Times New Roman" w:hAnsi="Times New Roman" w:cs="Times New Roman"/>
          <w:i/>
          <w:sz w:val="24"/>
          <w:szCs w:val="24"/>
          <w:lang w:val="lv-LV"/>
        </w:rPr>
        <w:t xml:space="preserve"> elektronisk</w:t>
      </w:r>
      <w:r w:rsidR="00CE0FA9">
        <w:rPr>
          <w:rFonts w:ascii="Times New Roman" w:hAnsi="Times New Roman" w:cs="Times New Roman"/>
          <w:i/>
          <w:sz w:val="24"/>
          <w:szCs w:val="24"/>
          <w:lang w:val="lv-LV"/>
        </w:rPr>
        <w:t>ajiem</w:t>
      </w:r>
      <w:r w:rsidRPr="00CE0FA9">
        <w:rPr>
          <w:rFonts w:ascii="Times New Roman" w:hAnsi="Times New Roman" w:cs="Times New Roman"/>
          <w:i/>
          <w:sz w:val="24"/>
          <w:szCs w:val="24"/>
          <w:lang w:val="lv-LV"/>
        </w:rPr>
        <w:t xml:space="preserve"> parakst</w:t>
      </w:r>
      <w:r w:rsidR="00CE0FA9">
        <w:rPr>
          <w:rFonts w:ascii="Times New Roman" w:hAnsi="Times New Roman" w:cs="Times New Roman"/>
          <w:i/>
          <w:sz w:val="24"/>
          <w:szCs w:val="24"/>
          <w:lang w:val="lv-LV"/>
        </w:rPr>
        <w:t>iem</w:t>
      </w:r>
      <w:r w:rsidRPr="00CE0FA9">
        <w:rPr>
          <w:rFonts w:ascii="Times New Roman" w:hAnsi="Times New Roman" w:cs="Times New Roman"/>
          <w:i/>
          <w:sz w:val="24"/>
          <w:szCs w:val="24"/>
          <w:lang w:val="lv-LV"/>
        </w:rPr>
        <w:t xml:space="preserve"> un satur laika zīmogu</w:t>
      </w:r>
    </w:p>
    <w:sectPr w:rsidR="0030589B" w:rsidRPr="00CE0FA9" w:rsidSect="00CE0FA9">
      <w:footerReference w:type="default" r:id="rId8"/>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C53BD" w14:textId="77777777" w:rsidR="00BA708D" w:rsidRDefault="00BA708D" w:rsidP="00F254C5">
      <w:pPr>
        <w:spacing w:after="0" w:line="240" w:lineRule="auto"/>
      </w:pPr>
      <w:r>
        <w:separator/>
      </w:r>
    </w:p>
  </w:endnote>
  <w:endnote w:type="continuationSeparator" w:id="0">
    <w:p w14:paraId="4D4DDB7A" w14:textId="77777777" w:rsidR="00BA708D" w:rsidRDefault="00BA708D"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variable"/>
  </w:font>
  <w:font w:name="OpenSymbol">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86281"/>
      <w:docPartObj>
        <w:docPartGallery w:val="Page Numbers (Bottom of Page)"/>
        <w:docPartUnique/>
      </w:docPartObj>
    </w:sdtPr>
    <w:sdtEndPr>
      <w:rPr>
        <w:noProof/>
      </w:rPr>
    </w:sdtEndPr>
    <w:sdtContent>
      <w:p w14:paraId="644F9AA1" w14:textId="634333C3" w:rsidR="00CE0FA9" w:rsidRDefault="00CE0FA9">
        <w:pPr>
          <w:pStyle w:val="Footer"/>
          <w:jc w:val="center"/>
        </w:pPr>
        <w:r>
          <w:fldChar w:fldCharType="begin"/>
        </w:r>
        <w:r>
          <w:instrText xml:space="preserve"> PAGE   \* MERGEFORMAT </w:instrText>
        </w:r>
        <w:r>
          <w:fldChar w:fldCharType="separate"/>
        </w:r>
        <w:r w:rsidR="00CD0FC1">
          <w:rPr>
            <w:noProof/>
          </w:rPr>
          <w:t>5</w:t>
        </w:r>
        <w:r>
          <w:rPr>
            <w:noProof/>
          </w:rPr>
          <w:fldChar w:fldCharType="end"/>
        </w:r>
      </w:p>
    </w:sdtContent>
  </w:sdt>
  <w:p w14:paraId="79670A6F" w14:textId="77777777" w:rsidR="00CE0FA9" w:rsidRDefault="00CE0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F2E78" w14:textId="77777777" w:rsidR="00BA708D" w:rsidRDefault="00BA708D" w:rsidP="00F254C5">
      <w:pPr>
        <w:spacing w:after="0" w:line="240" w:lineRule="auto"/>
      </w:pPr>
      <w:r>
        <w:separator/>
      </w:r>
    </w:p>
  </w:footnote>
  <w:footnote w:type="continuationSeparator" w:id="0">
    <w:p w14:paraId="7AB1AE99" w14:textId="77777777" w:rsidR="00BA708D" w:rsidRDefault="00BA708D" w:rsidP="00F254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D1604F"/>
    <w:multiLevelType w:val="hybridMultilevel"/>
    <w:tmpl w:val="267EF61C"/>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3622F"/>
    <w:multiLevelType w:val="multilevel"/>
    <w:tmpl w:val="C7A0D142"/>
    <w:lvl w:ilvl="0">
      <w:start w:val="1"/>
      <w:numFmt w:val="decimal"/>
      <w:lvlText w:val="%1."/>
      <w:lvlJc w:val="left"/>
      <w:pPr>
        <w:ind w:left="720" w:hanging="360"/>
      </w:pPr>
      <w:rPr>
        <w:rFonts w:hint="default"/>
      </w:rPr>
    </w:lvl>
    <w:lvl w:ilvl="1">
      <w:start w:val="1"/>
      <w:numFmt w:val="decimal"/>
      <w:isLgl/>
      <w:lvlText w:val="%1.%2."/>
      <w:lvlJc w:val="left"/>
      <w:pPr>
        <w:ind w:left="7023"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34FB1"/>
    <w:multiLevelType w:val="multilevel"/>
    <w:tmpl w:val="065EA242"/>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12257E"/>
    <w:multiLevelType w:val="multilevel"/>
    <w:tmpl w:val="F89AF4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16A74C2"/>
    <w:multiLevelType w:val="multilevel"/>
    <w:tmpl w:val="F32C88C8"/>
    <w:styleLink w:val="WWNum15"/>
    <w:lvl w:ilvl="0">
      <w:numFmt w:val="bullet"/>
      <w:lvlText w:val=""/>
      <w:lvlJc w:val="left"/>
      <w:pPr>
        <w:ind w:left="896" w:hanging="360"/>
      </w:pPr>
      <w:rPr>
        <w:rFonts w:ascii="Symbol" w:hAnsi="Symbol"/>
      </w:rPr>
    </w:lvl>
    <w:lvl w:ilvl="1">
      <w:numFmt w:val="bullet"/>
      <w:lvlText w:val="o"/>
      <w:lvlJc w:val="left"/>
      <w:pPr>
        <w:ind w:left="1616" w:hanging="360"/>
      </w:pPr>
      <w:rPr>
        <w:rFonts w:ascii="Courier New" w:hAnsi="Courier New" w:cs="Courier New"/>
      </w:rPr>
    </w:lvl>
    <w:lvl w:ilvl="2">
      <w:numFmt w:val="bullet"/>
      <w:lvlText w:val=""/>
      <w:lvlJc w:val="left"/>
      <w:pPr>
        <w:ind w:left="2336" w:hanging="360"/>
      </w:pPr>
      <w:rPr>
        <w:rFonts w:ascii="Wingdings" w:hAnsi="Wingdings"/>
      </w:rPr>
    </w:lvl>
    <w:lvl w:ilvl="3">
      <w:numFmt w:val="bullet"/>
      <w:lvlText w:val=""/>
      <w:lvlJc w:val="left"/>
      <w:pPr>
        <w:ind w:left="3056" w:hanging="360"/>
      </w:pPr>
      <w:rPr>
        <w:rFonts w:ascii="Symbol" w:hAnsi="Symbol"/>
      </w:rPr>
    </w:lvl>
    <w:lvl w:ilvl="4">
      <w:numFmt w:val="bullet"/>
      <w:lvlText w:val="o"/>
      <w:lvlJc w:val="left"/>
      <w:pPr>
        <w:ind w:left="3776" w:hanging="360"/>
      </w:pPr>
      <w:rPr>
        <w:rFonts w:ascii="Courier New" w:hAnsi="Courier New" w:cs="Courier New"/>
      </w:rPr>
    </w:lvl>
    <w:lvl w:ilvl="5">
      <w:numFmt w:val="bullet"/>
      <w:lvlText w:val=""/>
      <w:lvlJc w:val="left"/>
      <w:pPr>
        <w:ind w:left="4496" w:hanging="360"/>
      </w:pPr>
      <w:rPr>
        <w:rFonts w:ascii="Wingdings" w:hAnsi="Wingdings"/>
      </w:rPr>
    </w:lvl>
    <w:lvl w:ilvl="6">
      <w:numFmt w:val="bullet"/>
      <w:lvlText w:val=""/>
      <w:lvlJc w:val="left"/>
      <w:pPr>
        <w:ind w:left="5216" w:hanging="360"/>
      </w:pPr>
      <w:rPr>
        <w:rFonts w:ascii="Symbol" w:hAnsi="Symbol"/>
      </w:rPr>
    </w:lvl>
    <w:lvl w:ilvl="7">
      <w:numFmt w:val="bullet"/>
      <w:lvlText w:val="o"/>
      <w:lvlJc w:val="left"/>
      <w:pPr>
        <w:ind w:left="5936" w:hanging="360"/>
      </w:pPr>
      <w:rPr>
        <w:rFonts w:ascii="Courier New" w:hAnsi="Courier New" w:cs="Courier New"/>
      </w:rPr>
    </w:lvl>
    <w:lvl w:ilvl="8">
      <w:numFmt w:val="bullet"/>
      <w:lvlText w:val=""/>
      <w:lvlJc w:val="left"/>
      <w:pPr>
        <w:ind w:left="6656" w:hanging="360"/>
      </w:pPr>
      <w:rPr>
        <w:rFonts w:ascii="Wingdings" w:hAnsi="Wingdings"/>
      </w:rPr>
    </w:lvl>
  </w:abstractNum>
  <w:abstractNum w:abstractNumId="13"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603CD"/>
    <w:multiLevelType w:val="multilevel"/>
    <w:tmpl w:val="F6C8E7B6"/>
    <w:styleLink w:val="WWNum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0458A8"/>
    <w:multiLevelType w:val="multilevel"/>
    <w:tmpl w:val="F3CEC17C"/>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7"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44C74"/>
    <w:multiLevelType w:val="multilevel"/>
    <w:tmpl w:val="9AA67AFC"/>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9"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A2730"/>
    <w:multiLevelType w:val="multilevel"/>
    <w:tmpl w:val="30A2385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2"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1139BE"/>
    <w:multiLevelType w:val="hybridMultilevel"/>
    <w:tmpl w:val="E54ACB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BFC53AB"/>
    <w:multiLevelType w:val="multilevel"/>
    <w:tmpl w:val="DE4ED30E"/>
    <w:lvl w:ilvl="0">
      <w:start w:val="1"/>
      <w:numFmt w:val="decimal"/>
      <w:lvlText w:val="%1."/>
      <w:lvlJc w:val="left"/>
      <w:pPr>
        <w:ind w:left="720" w:hanging="360"/>
      </w:p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num w:numId="1">
    <w:abstractNumId w:val="1"/>
  </w:num>
  <w:num w:numId="2">
    <w:abstractNumId w:val="28"/>
  </w:num>
  <w:num w:numId="3">
    <w:abstractNumId w:val="29"/>
  </w:num>
  <w:num w:numId="4">
    <w:abstractNumId w:val="17"/>
  </w:num>
  <w:num w:numId="5">
    <w:abstractNumId w:val="27"/>
  </w:num>
  <w:num w:numId="6">
    <w:abstractNumId w:val="13"/>
  </w:num>
  <w:num w:numId="7">
    <w:abstractNumId w:val="0"/>
  </w:num>
  <w:num w:numId="8">
    <w:abstractNumId w:val="20"/>
  </w:num>
  <w:num w:numId="9">
    <w:abstractNumId w:val="24"/>
  </w:num>
  <w:num w:numId="10">
    <w:abstractNumId w:val="19"/>
  </w:num>
  <w:num w:numId="11">
    <w:abstractNumId w:val="22"/>
  </w:num>
  <w:num w:numId="12">
    <w:abstractNumId w:val="15"/>
  </w:num>
  <w:num w:numId="13">
    <w:abstractNumId w:val="7"/>
  </w:num>
  <w:num w:numId="14">
    <w:abstractNumId w:val="5"/>
  </w:num>
  <w:num w:numId="15">
    <w:abstractNumId w:val="23"/>
  </w:num>
  <w:num w:numId="16">
    <w:abstractNumId w:val="6"/>
  </w:num>
  <w:num w:numId="17">
    <w:abstractNumId w:val="2"/>
  </w:num>
  <w:num w:numId="18">
    <w:abstractNumId w:val="3"/>
  </w:num>
  <w:num w:numId="19">
    <w:abstractNumId w:val="10"/>
  </w:num>
  <w:num w:numId="20">
    <w:abstractNumId w:val="26"/>
  </w:num>
  <w:num w:numId="21">
    <w:abstractNumId w:val="9"/>
  </w:num>
  <w:num w:numId="22">
    <w:abstractNumId w:val="11"/>
  </w:num>
  <w:num w:numId="23">
    <w:abstractNumId w:val="8"/>
  </w:num>
  <w:num w:numId="24">
    <w:abstractNumId w:val="14"/>
    <w:lvlOverride w:ilvl="1">
      <w:lvl w:ilvl="1">
        <w:start w:val="1"/>
        <w:numFmt w:val="decimal"/>
        <w:lvlText w:val="%1.%2."/>
        <w:lvlJc w:val="left"/>
        <w:pPr>
          <w:ind w:left="1080" w:hanging="360"/>
        </w:pPr>
        <w:rPr>
          <w:rFonts w:ascii="Times New Roman" w:hAnsi="Times New Roman" w:cs="Times New Roman" w:hint="default"/>
          <w:sz w:val="24"/>
          <w:szCs w:val="24"/>
        </w:rPr>
      </w:lvl>
    </w:lvlOverride>
  </w:num>
  <w:num w:numId="25">
    <w:abstractNumId w:val="12"/>
  </w:num>
  <w:num w:numId="26">
    <w:abstractNumId w:val="12"/>
  </w:num>
  <w:num w:numId="27">
    <w:abstractNumId w:val="14"/>
  </w:num>
  <w:num w:numId="28">
    <w:abstractNumId w:val="30"/>
  </w:num>
  <w:num w:numId="29">
    <w:abstractNumId w:val="21"/>
  </w:num>
  <w:num w:numId="30">
    <w:abstractNumId w:val="16"/>
  </w:num>
  <w:num w:numId="31">
    <w:abstractNumId w:val="4"/>
  </w:num>
  <w:num w:numId="32">
    <w:abstractNumId w:val="18"/>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E5"/>
    <w:rsid w:val="00005480"/>
    <w:rsid w:val="00011986"/>
    <w:rsid w:val="00012B0C"/>
    <w:rsid w:val="00014297"/>
    <w:rsid w:val="000224AA"/>
    <w:rsid w:val="00025C06"/>
    <w:rsid w:val="000533D4"/>
    <w:rsid w:val="00074AA8"/>
    <w:rsid w:val="000876F6"/>
    <w:rsid w:val="00095545"/>
    <w:rsid w:val="000A4BFC"/>
    <w:rsid w:val="000C6983"/>
    <w:rsid w:val="000E07C5"/>
    <w:rsid w:val="000E2EE9"/>
    <w:rsid w:val="00102CB2"/>
    <w:rsid w:val="00114C5A"/>
    <w:rsid w:val="001453C5"/>
    <w:rsid w:val="001511FD"/>
    <w:rsid w:val="001642F9"/>
    <w:rsid w:val="00167633"/>
    <w:rsid w:val="00194527"/>
    <w:rsid w:val="001A1E43"/>
    <w:rsid w:val="001A4185"/>
    <w:rsid w:val="001B7CE7"/>
    <w:rsid w:val="001C41F5"/>
    <w:rsid w:val="001C6DD2"/>
    <w:rsid w:val="001C7978"/>
    <w:rsid w:val="001F1C07"/>
    <w:rsid w:val="001F51A2"/>
    <w:rsid w:val="00216702"/>
    <w:rsid w:val="002213B6"/>
    <w:rsid w:val="00225AB5"/>
    <w:rsid w:val="002743B6"/>
    <w:rsid w:val="0028363B"/>
    <w:rsid w:val="002926AC"/>
    <w:rsid w:val="00293CB6"/>
    <w:rsid w:val="002A5EBD"/>
    <w:rsid w:val="002A7A4B"/>
    <w:rsid w:val="002C03FB"/>
    <w:rsid w:val="002C21A5"/>
    <w:rsid w:val="002C69B2"/>
    <w:rsid w:val="002E5CBE"/>
    <w:rsid w:val="002E64D4"/>
    <w:rsid w:val="002F2DC6"/>
    <w:rsid w:val="002F4905"/>
    <w:rsid w:val="002F7014"/>
    <w:rsid w:val="003015FA"/>
    <w:rsid w:val="0030589B"/>
    <w:rsid w:val="00310AE3"/>
    <w:rsid w:val="00314543"/>
    <w:rsid w:val="00316AA4"/>
    <w:rsid w:val="00332EB8"/>
    <w:rsid w:val="003406B9"/>
    <w:rsid w:val="00360A13"/>
    <w:rsid w:val="003634C3"/>
    <w:rsid w:val="00366466"/>
    <w:rsid w:val="00375599"/>
    <w:rsid w:val="003A49CC"/>
    <w:rsid w:val="003D28D3"/>
    <w:rsid w:val="003E4EE2"/>
    <w:rsid w:val="0040691D"/>
    <w:rsid w:val="00434DDC"/>
    <w:rsid w:val="00442BFD"/>
    <w:rsid w:val="00461553"/>
    <w:rsid w:val="00467467"/>
    <w:rsid w:val="00467F84"/>
    <w:rsid w:val="00496C2C"/>
    <w:rsid w:val="004A10F4"/>
    <w:rsid w:val="004C7FC3"/>
    <w:rsid w:val="004E074C"/>
    <w:rsid w:val="004F4204"/>
    <w:rsid w:val="004F4484"/>
    <w:rsid w:val="004F4A10"/>
    <w:rsid w:val="005009AE"/>
    <w:rsid w:val="005138BF"/>
    <w:rsid w:val="00521AFC"/>
    <w:rsid w:val="00523734"/>
    <w:rsid w:val="00524653"/>
    <w:rsid w:val="005354A3"/>
    <w:rsid w:val="00535A00"/>
    <w:rsid w:val="00583518"/>
    <w:rsid w:val="00584436"/>
    <w:rsid w:val="005A5DB0"/>
    <w:rsid w:val="005B7825"/>
    <w:rsid w:val="005C1A86"/>
    <w:rsid w:val="005D567D"/>
    <w:rsid w:val="005D5A73"/>
    <w:rsid w:val="006323FF"/>
    <w:rsid w:val="006570DF"/>
    <w:rsid w:val="00681507"/>
    <w:rsid w:val="006A37FF"/>
    <w:rsid w:val="006A4D62"/>
    <w:rsid w:val="006B0DC1"/>
    <w:rsid w:val="006C4D3A"/>
    <w:rsid w:val="006D54EB"/>
    <w:rsid w:val="006E55B2"/>
    <w:rsid w:val="006F2DD6"/>
    <w:rsid w:val="006F44F5"/>
    <w:rsid w:val="006F5938"/>
    <w:rsid w:val="00714FDE"/>
    <w:rsid w:val="00716090"/>
    <w:rsid w:val="00760EBC"/>
    <w:rsid w:val="00775B96"/>
    <w:rsid w:val="00780D45"/>
    <w:rsid w:val="00781276"/>
    <w:rsid w:val="0078480D"/>
    <w:rsid w:val="00795915"/>
    <w:rsid w:val="00795B06"/>
    <w:rsid w:val="007A7D0F"/>
    <w:rsid w:val="007B31CD"/>
    <w:rsid w:val="007D114A"/>
    <w:rsid w:val="007E2935"/>
    <w:rsid w:val="007E3C55"/>
    <w:rsid w:val="007F0D80"/>
    <w:rsid w:val="00800422"/>
    <w:rsid w:val="0080313B"/>
    <w:rsid w:val="00823678"/>
    <w:rsid w:val="00831A9C"/>
    <w:rsid w:val="008326E5"/>
    <w:rsid w:val="0086308F"/>
    <w:rsid w:val="008757B1"/>
    <w:rsid w:val="00886F57"/>
    <w:rsid w:val="00892657"/>
    <w:rsid w:val="00893BA6"/>
    <w:rsid w:val="008B5CFB"/>
    <w:rsid w:val="008C366C"/>
    <w:rsid w:val="008D014B"/>
    <w:rsid w:val="008D4903"/>
    <w:rsid w:val="008F30B4"/>
    <w:rsid w:val="00901959"/>
    <w:rsid w:val="00905B42"/>
    <w:rsid w:val="009068A4"/>
    <w:rsid w:val="0091453C"/>
    <w:rsid w:val="0093682D"/>
    <w:rsid w:val="00942A87"/>
    <w:rsid w:val="0097263F"/>
    <w:rsid w:val="009A4B15"/>
    <w:rsid w:val="009B0730"/>
    <w:rsid w:val="009B65BC"/>
    <w:rsid w:val="009C129F"/>
    <w:rsid w:val="009D3D5D"/>
    <w:rsid w:val="00A25278"/>
    <w:rsid w:val="00A278B8"/>
    <w:rsid w:val="00A477BE"/>
    <w:rsid w:val="00A54255"/>
    <w:rsid w:val="00A7439E"/>
    <w:rsid w:val="00A80FE1"/>
    <w:rsid w:val="00A87FF7"/>
    <w:rsid w:val="00A92DD1"/>
    <w:rsid w:val="00AB575C"/>
    <w:rsid w:val="00AE137F"/>
    <w:rsid w:val="00B00E62"/>
    <w:rsid w:val="00B014CE"/>
    <w:rsid w:val="00B144D5"/>
    <w:rsid w:val="00B22677"/>
    <w:rsid w:val="00B30DDC"/>
    <w:rsid w:val="00B512CE"/>
    <w:rsid w:val="00B5701A"/>
    <w:rsid w:val="00B67751"/>
    <w:rsid w:val="00B7239C"/>
    <w:rsid w:val="00B774FA"/>
    <w:rsid w:val="00B81A95"/>
    <w:rsid w:val="00BA0266"/>
    <w:rsid w:val="00BA708D"/>
    <w:rsid w:val="00BB1B70"/>
    <w:rsid w:val="00BE0133"/>
    <w:rsid w:val="00C059D4"/>
    <w:rsid w:val="00C2792D"/>
    <w:rsid w:val="00C34806"/>
    <w:rsid w:val="00C3796C"/>
    <w:rsid w:val="00C4502C"/>
    <w:rsid w:val="00C52278"/>
    <w:rsid w:val="00C5229C"/>
    <w:rsid w:val="00C6258F"/>
    <w:rsid w:val="00C7482A"/>
    <w:rsid w:val="00CA0E8F"/>
    <w:rsid w:val="00CA592B"/>
    <w:rsid w:val="00CA75C0"/>
    <w:rsid w:val="00CC2A0E"/>
    <w:rsid w:val="00CD0FC1"/>
    <w:rsid w:val="00CE0FA9"/>
    <w:rsid w:val="00CE183A"/>
    <w:rsid w:val="00CE27F9"/>
    <w:rsid w:val="00CF6A5F"/>
    <w:rsid w:val="00D0025D"/>
    <w:rsid w:val="00D23F6E"/>
    <w:rsid w:val="00D309A1"/>
    <w:rsid w:val="00D401C6"/>
    <w:rsid w:val="00D52822"/>
    <w:rsid w:val="00D56FFB"/>
    <w:rsid w:val="00D72702"/>
    <w:rsid w:val="00D746F2"/>
    <w:rsid w:val="00D7708D"/>
    <w:rsid w:val="00D9551B"/>
    <w:rsid w:val="00DB03AF"/>
    <w:rsid w:val="00DB6D55"/>
    <w:rsid w:val="00DD14BC"/>
    <w:rsid w:val="00DE02B2"/>
    <w:rsid w:val="00DF4207"/>
    <w:rsid w:val="00DF45FC"/>
    <w:rsid w:val="00E13018"/>
    <w:rsid w:val="00E21706"/>
    <w:rsid w:val="00E23F19"/>
    <w:rsid w:val="00E53C1C"/>
    <w:rsid w:val="00E5515A"/>
    <w:rsid w:val="00E576DC"/>
    <w:rsid w:val="00E74815"/>
    <w:rsid w:val="00E87C86"/>
    <w:rsid w:val="00EA6538"/>
    <w:rsid w:val="00EB0AC8"/>
    <w:rsid w:val="00EB2E60"/>
    <w:rsid w:val="00EC710D"/>
    <w:rsid w:val="00ED21DC"/>
    <w:rsid w:val="00EE34E4"/>
    <w:rsid w:val="00EF1001"/>
    <w:rsid w:val="00F254C5"/>
    <w:rsid w:val="00F329D7"/>
    <w:rsid w:val="00F36D78"/>
    <w:rsid w:val="00F51674"/>
    <w:rsid w:val="00F824FE"/>
    <w:rsid w:val="00F84F16"/>
    <w:rsid w:val="00F9664D"/>
    <w:rsid w:val="00FC0282"/>
    <w:rsid w:val="00FC5D84"/>
    <w:rsid w:val="00FD69F9"/>
    <w:rsid w:val="00FF16E1"/>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paragraph" w:customStyle="1" w:styleId="Standard">
    <w:name w:val="Standard"/>
    <w:rsid w:val="00114C5A"/>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A54255"/>
    <w:pPr>
      <w:suppressLineNumbers/>
    </w:pPr>
  </w:style>
  <w:style w:type="paragraph" w:customStyle="1" w:styleId="Sarakstarindkopa">
    <w:name w:val="Saraksta rindkopa"/>
    <w:basedOn w:val="Standard"/>
    <w:rsid w:val="00A54255"/>
    <w:pPr>
      <w:ind w:left="720"/>
    </w:pPr>
    <w:rPr>
      <w:rFonts w:eastAsia="Times New Roman"/>
      <w:lang w:eastAsia="lv-LV"/>
    </w:rPr>
  </w:style>
  <w:style w:type="numbering" w:customStyle="1" w:styleId="WWNum2">
    <w:name w:val="WWNum2"/>
    <w:basedOn w:val="NoList"/>
    <w:rsid w:val="00A54255"/>
    <w:pPr>
      <w:numPr>
        <w:numId w:val="27"/>
      </w:numPr>
    </w:pPr>
  </w:style>
  <w:style w:type="numbering" w:customStyle="1" w:styleId="WWNum15">
    <w:name w:val="WWNum15"/>
    <w:basedOn w:val="NoList"/>
    <w:rsid w:val="00A5425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411178">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DE775-26E8-4D6A-9C35-19626792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5333</Words>
  <Characters>3041</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Sanita</cp:lastModifiedBy>
  <cp:revision>7</cp:revision>
  <cp:lastPrinted>2022-04-22T05:29:00Z</cp:lastPrinted>
  <dcterms:created xsi:type="dcterms:W3CDTF">2024-11-01T10:12:00Z</dcterms:created>
  <dcterms:modified xsi:type="dcterms:W3CDTF">2024-11-04T08:15:00Z</dcterms:modified>
</cp:coreProperties>
</file>