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63B4" w14:textId="77777777" w:rsidR="00786F34" w:rsidRPr="00786F34" w:rsidRDefault="008C1824" w:rsidP="00786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8C182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786F34" w:rsidRPr="00786F34">
        <w:rPr>
          <w:rFonts w:ascii="Times New Roman" w:eastAsia="Times New Roman" w:hAnsi="Times New Roman" w:cs="Times New Roman"/>
          <w:b/>
          <w:bCs/>
          <w:caps/>
          <w:noProof/>
          <w:kern w:val="0"/>
          <w:sz w:val="24"/>
          <w:szCs w:val="2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7DC0A912" wp14:editId="63231E55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757555" cy="901065"/>
            <wp:effectExtent l="0" t="0" r="4445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F34" w:rsidRPr="00786F34">
        <w:rPr>
          <w:rFonts w:ascii="Times New Roman" w:eastAsia="Times New Roman" w:hAnsi="Times New Roman" w:cs="Times New Roman"/>
          <w:b/>
          <w:bCs/>
          <w:caps/>
          <w:noProof/>
          <w:kern w:val="0"/>
          <w:sz w:val="28"/>
          <w:szCs w:val="28"/>
          <w:lang w:val="en-GB"/>
          <w14:ligatures w14:val="none"/>
        </w:rPr>
        <w:t>Limbažu novada DOME</w:t>
      </w:r>
    </w:p>
    <w:p w14:paraId="7A29D10B" w14:textId="77777777" w:rsidR="00786F34" w:rsidRPr="00786F34" w:rsidRDefault="00786F34" w:rsidP="00786F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</w:pPr>
      <w:proofErr w:type="spellStart"/>
      <w:r w:rsidRPr="00786F34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>Reģ</w:t>
      </w:r>
      <w:proofErr w:type="spellEnd"/>
      <w:r w:rsidRPr="00786F34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. Nr. </w:t>
      </w:r>
      <w:r w:rsidRPr="00786F34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90009114631</w:t>
      </w:r>
      <w:r w:rsidRPr="00786F34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; </w:t>
      </w:r>
      <w:r w:rsidRPr="00786F34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Rīgas iela 16, Limbaži, Limbažu novads LV-4001</w:t>
      </w:r>
      <w:r w:rsidRPr="00786F34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; </w:t>
      </w:r>
    </w:p>
    <w:p w14:paraId="31459F57" w14:textId="77777777" w:rsidR="00786F34" w:rsidRPr="00786F34" w:rsidRDefault="00786F34" w:rsidP="00786F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</w:pPr>
      <w:r w:rsidRPr="00786F34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>E-pasts</w:t>
      </w:r>
      <w:r w:rsidRPr="00786F34">
        <w:rPr>
          <w:rFonts w:ascii="Times New Roman" w:eastAsia="Times New Roman" w:hAnsi="Times New Roman" w:cs="Times New Roman"/>
          <w:iCs/>
          <w:kern w:val="0"/>
          <w:sz w:val="18"/>
          <w:szCs w:val="20"/>
          <w:lang w:eastAsia="lv-LV"/>
          <w14:ligatures w14:val="none"/>
        </w:rPr>
        <w:t xml:space="preserve"> </w:t>
      </w:r>
      <w:r w:rsidRPr="00786F34">
        <w:rPr>
          <w:rFonts w:ascii="Times New Roman" w:eastAsia="Times New Roman" w:hAnsi="Times New Roman" w:cs="Times New Roman"/>
          <w:iCs/>
          <w:noProof/>
          <w:kern w:val="0"/>
          <w:sz w:val="18"/>
          <w:szCs w:val="20"/>
          <w:lang w:eastAsia="lv-LV"/>
          <w14:ligatures w14:val="none"/>
        </w:rPr>
        <w:t>pasts@limbazunovads.lv</w:t>
      </w:r>
      <w:r w:rsidRPr="00786F34">
        <w:rPr>
          <w:rFonts w:ascii="Times New Roman" w:eastAsia="Times New Roman" w:hAnsi="Times New Roman" w:cs="Times New Roman"/>
          <w:iCs/>
          <w:kern w:val="0"/>
          <w:sz w:val="18"/>
          <w:szCs w:val="20"/>
          <w:lang w:eastAsia="lv-LV"/>
          <w14:ligatures w14:val="none"/>
        </w:rPr>
        <w:t>;</w:t>
      </w:r>
      <w:r w:rsidRPr="00786F34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 tālrunis </w:t>
      </w:r>
      <w:r w:rsidRPr="00786F34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64023003</w:t>
      </w:r>
    </w:p>
    <w:p w14:paraId="56FE8852" w14:textId="503753D3" w:rsidR="00786F34" w:rsidRPr="00786F34" w:rsidRDefault="00786F34" w:rsidP="00786F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786F3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Projekts</w:t>
      </w:r>
    </w:p>
    <w:p w14:paraId="67E9C512" w14:textId="77777777" w:rsidR="00786F34" w:rsidRDefault="008C1824" w:rsidP="00786F3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8C18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Paskaidrojuma raksts</w:t>
      </w:r>
      <w:r w:rsidRPr="008C18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br/>
      </w:r>
    </w:p>
    <w:p w14:paraId="31CAB346" w14:textId="061C8016" w:rsidR="008C1824" w:rsidRPr="008C1824" w:rsidRDefault="0096157F" w:rsidP="00786F3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Limbažu </w:t>
      </w:r>
      <w:r w:rsidR="008C1824" w:rsidRPr="008C18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novada pašvaldības domes 202</w:t>
      </w:r>
      <w:r w:rsidR="009C0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5</w:t>
      </w:r>
      <w:r w:rsidR="008C1824" w:rsidRPr="008C18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. gada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__.__________</w:t>
      </w:r>
      <w:r w:rsidR="008C1824" w:rsidRPr="008C18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saistošajiem noteikumiem Nr. </w:t>
      </w:r>
      <w:r w:rsidRPr="00A6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___</w:t>
      </w:r>
      <w:r w:rsidR="008C1824" w:rsidRPr="00A65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A65082" w:rsidRPr="00A65082">
        <w:rPr>
          <w:rFonts w:ascii="Times New Roman" w:hAnsi="Times New Roman" w:cs="Times New Roman"/>
          <w:b/>
          <w:bCs/>
          <w:noProof/>
          <w:sz w:val="24"/>
          <w:szCs w:val="24"/>
        </w:rPr>
        <w:t>“Grozījumi Limbažu novada pašvaldības domes 2024.gada 25.aprīļa saistošajos noteikumos Nr.12 „Limbažu novada pašvaldības aģentūras “LAUTA” nolikums”</w:t>
      </w:r>
      <w:r w:rsidR="00A65082" w:rsidRPr="00A65082">
        <w:rPr>
          <w:rFonts w:ascii="Times New Roman" w:hAnsi="Times New Roman" w:cs="Times New Roman"/>
          <w:b/>
          <w:bCs/>
          <w:noProof/>
          <w:sz w:val="24"/>
          <w:szCs w:val="24"/>
        </w:rPr>
        <w:t>”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333"/>
        <w:gridCol w:w="7289"/>
      </w:tblGrid>
      <w:tr w:rsidR="008C1824" w:rsidRPr="008C1824" w14:paraId="31F686BC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C5594" w14:textId="77777777" w:rsidR="008C1824" w:rsidRPr="008C1824" w:rsidRDefault="008C1824" w:rsidP="008C1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Paskaidrojuma raksta sadaļa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BDDBE" w14:textId="77777777" w:rsidR="008C1824" w:rsidRPr="008C1824" w:rsidRDefault="008C1824" w:rsidP="008C1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Norādāmā informācija</w:t>
            </w:r>
          </w:p>
        </w:tc>
      </w:tr>
      <w:tr w:rsidR="008C1824" w:rsidRPr="008C1824" w14:paraId="44237E3A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BA36D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 Mērķis un nepieciešamības pamatojums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93CFA" w14:textId="77777777" w:rsidR="00A65082" w:rsidRPr="00A65082" w:rsidRDefault="00B317C4" w:rsidP="00A65082">
            <w:pPr>
              <w:ind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1.1. </w:t>
            </w:r>
            <w:r w:rsidR="00A65082" w:rsidRPr="00A65082">
              <w:rPr>
                <w:rFonts w:ascii="Times New Roman" w:hAnsi="Times New Roman" w:cs="Times New Roman"/>
                <w:bCs/>
                <w:sz w:val="24"/>
                <w:szCs w:val="24"/>
              </w:rPr>
              <w:t>Ar Limbažu novada pašvaldības domes 2024. gada 25.aprīļa lēmumu Nr.258 apstiprināti Limbažu novada pašvaldības domes saistošie noteikumi Nr. 12 „</w:t>
            </w:r>
            <w:r w:rsidR="00A65082" w:rsidRPr="00A6508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A65082" w:rsidRPr="00A65082">
              <w:rPr>
                <w:rFonts w:ascii="Times New Roman" w:hAnsi="Times New Roman" w:cs="Times New Roman"/>
                <w:noProof/>
                <w:sz w:val="24"/>
                <w:szCs w:val="24"/>
              </w:rPr>
              <w:t>Limbažu novada pašvaldības aģentūras “LAUTA” nolikums</w:t>
            </w:r>
            <w:r w:rsidR="00A65082" w:rsidRPr="00A65082">
              <w:rPr>
                <w:rFonts w:ascii="Times New Roman" w:hAnsi="Times New Roman" w:cs="Times New Roman"/>
                <w:bCs/>
                <w:sz w:val="24"/>
                <w:szCs w:val="24"/>
              </w:rPr>
              <w:t>” (protokols Nr.7., 4)</w:t>
            </w:r>
          </w:p>
          <w:p w14:paraId="2AC5C0F7" w14:textId="69A4FEFB" w:rsidR="001D3247" w:rsidRPr="00A65082" w:rsidRDefault="00A65082" w:rsidP="00A65082">
            <w:pPr>
              <w:ind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082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1D3247" w:rsidRPr="00A65082">
              <w:rPr>
                <w:rFonts w:ascii="Times New Roman" w:hAnsi="Times New Roman" w:cs="Times New Roman"/>
                <w:sz w:val="24"/>
                <w:szCs w:val="24"/>
              </w:rPr>
              <w:t>Grozījumi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082">
              <w:rPr>
                <w:rFonts w:ascii="Times New Roman" w:hAnsi="Times New Roman" w:cs="Times New Roman"/>
                <w:noProof/>
                <w:sz w:val="24"/>
                <w:szCs w:val="24"/>
              </w:rPr>
              <w:t>pašvaldības aģentūras “LAUTA” nolikum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ā </w:t>
            </w:r>
            <w:r w:rsidR="001D3247" w:rsidRPr="00A65082">
              <w:rPr>
                <w:rFonts w:ascii="Times New Roman" w:hAnsi="Times New Roman" w:cs="Times New Roman"/>
                <w:sz w:val="24"/>
                <w:szCs w:val="24"/>
              </w:rPr>
              <w:t xml:space="preserve"> izstrādāti ar mērķi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lai </w:t>
            </w:r>
            <w:r w:rsidRPr="00A65082">
              <w:rPr>
                <w:rFonts w:ascii="Times New Roman" w:hAnsi="Times New Roman" w:cs="Times New Roman"/>
                <w:bCs/>
                <w:sz w:val="24"/>
                <w:szCs w:val="24"/>
              </w:rPr>
              <w:t>nodrošinātu efektīvāku aģentūras darbu, aģentūras kompetencē nodot arī ar uzņēmējdarbības atbalstu saistītos jautājumus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jo šobrīd aģentūras kompetencē jau ir tūrisma uzņēmējdarbības veicināšana, izdalot to no pārējām uzņēmējdarbības nozarēm, bet efektīvāk būtu apvienot arī citas sfēras.</w:t>
            </w:r>
            <w:r w:rsidR="00100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4F0C788" w14:textId="3A8B866D" w:rsidR="009C0EE0" w:rsidRPr="008C1824" w:rsidRDefault="009C0EE0" w:rsidP="009C0EE0">
            <w:pPr>
              <w:tabs>
                <w:tab w:val="left" w:pos="6255"/>
                <w:tab w:val="left" w:pos="7260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C1824" w:rsidRPr="008C1824" w14:paraId="24C78D23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E5E66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 Fiskālā ietekme uz pašvaldības budžetu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83509" w14:textId="76D12629" w:rsidR="008C1824" w:rsidRPr="008C1824" w:rsidRDefault="00100DC4" w:rsidP="007F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 w:rsidR="008C1824"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aistošo noteikumu īstenošanas fiskāl</w:t>
            </w:r>
            <w:r w:rsidR="00A6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ā </w:t>
            </w:r>
            <w:r w:rsidR="00A65082"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ietekme uz pašvaldības budžetu</w:t>
            </w:r>
            <w:r w:rsidR="00A650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nav, jo finansējums netiek palielināts, tiek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pārvirzīt līdzekļi no pašvaldības Attīstības un projektu nodaļas uz pašvaldības aģentūru “LAUTA”</w:t>
            </w:r>
          </w:p>
        </w:tc>
      </w:tr>
      <w:tr w:rsidR="008C1824" w:rsidRPr="008C1824" w14:paraId="6394F404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E3CA7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2D293" w14:textId="3F9E751A" w:rsidR="008C1824" w:rsidRPr="008C1824" w:rsidRDefault="00100DC4" w:rsidP="007F4E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00DC4">
              <w:rPr>
                <w:rFonts w:ascii="Times New Roman" w:hAnsi="Times New Roman" w:cs="Times New Roman"/>
                <w:bCs/>
                <w:sz w:val="24"/>
                <w:szCs w:val="24"/>
              </w:rPr>
              <w:t>Uzņēmējdarbības attīstības speciālist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darbojoties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pašvaldības aģentūr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“LAUTA”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aptvers visas uzņēmējdarbības nozares un  uzņēmējiem būs iespēja vienuviet saņemt speciālista konsultācijas.</w:t>
            </w:r>
          </w:p>
        </w:tc>
      </w:tr>
      <w:tr w:rsidR="008C1824" w:rsidRPr="008C1824" w14:paraId="4DF3E75B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23A82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 Ietekme uz administratīvajām procedūrām un to izmaksām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6875E" w14:textId="43F5CD06" w:rsidR="008C1824" w:rsidRPr="008C1824" w:rsidRDefault="00100DC4" w:rsidP="007F4E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 w:rsidR="008C1824"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aistošo noteikumu projekts neparedz </w:t>
            </w:r>
            <w:r w:rsidR="009C0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jaunas </w:t>
            </w:r>
            <w:r w:rsidR="009C0EE0"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administratīv</w:t>
            </w:r>
            <w:r w:rsidR="009C0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ās</w:t>
            </w:r>
            <w:r w:rsidR="009C0EE0"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procedūr</w:t>
            </w:r>
            <w:r w:rsidR="009C0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as.</w:t>
            </w:r>
          </w:p>
        </w:tc>
      </w:tr>
      <w:tr w:rsidR="008C1824" w:rsidRPr="008C1824" w14:paraId="5273B56A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F6F78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 Ietekme uz pašvaldības funkcijām un cilvēkresursiem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4072B" w14:textId="1A22C5D0" w:rsidR="008C1824" w:rsidRPr="008C1824" w:rsidRDefault="00C917BE" w:rsidP="007F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="008C1824"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ašvaldības funkcij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 tiek nodrošinātas, </w:t>
            </w:r>
            <w:r w:rsidR="00100D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tiek mainīta pakalpojuma sniegšanas institūcija, </w:t>
            </w:r>
            <w:r w:rsidR="007F4E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saglabājot pakalpojumu pieejamību.</w:t>
            </w:r>
          </w:p>
        </w:tc>
      </w:tr>
      <w:tr w:rsidR="008C1824" w:rsidRPr="008C1824" w14:paraId="123AEAC9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39793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6. Informācija par izpildes nodrošināšanu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07DEF" w14:textId="476FB386" w:rsidR="009C0EE0" w:rsidRPr="008C1824" w:rsidRDefault="008C1824" w:rsidP="009C0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Saistošo noteikumu izpildē jauno institūciju izveidi neparedz</w:t>
            </w:r>
            <w:r w:rsidR="00456C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tiek </w:t>
            </w:r>
            <w:r w:rsidR="00100D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pārdalītas</w:t>
            </w:r>
            <w:r w:rsidR="009C0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funkcij</w:t>
            </w:r>
            <w:r w:rsidR="00100D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un u</w:t>
            </w:r>
            <w:r w:rsidR="009C0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zdevumi.</w:t>
            </w:r>
          </w:p>
          <w:p w14:paraId="70DABABD" w14:textId="36906912" w:rsidR="007F4EEC" w:rsidRPr="008C1824" w:rsidRDefault="007F4EEC" w:rsidP="007F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C1824" w:rsidRPr="008C1824" w14:paraId="1360EFDF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DD9E3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7. Prasību un izmaksu samērīgums pret ieguvumiem, ko sniedz mērķa sasniegšana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CD47F" w14:textId="6DDE758B" w:rsidR="008C1824" w:rsidRPr="008C1824" w:rsidRDefault="008C1824" w:rsidP="007F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Ar saistošajiem noteikumiem </w:t>
            </w:r>
            <w:r w:rsidR="009C0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tiek </w:t>
            </w:r>
            <w:r w:rsidR="00100D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nodrošināta pakalpojumu pieejamība vienā institūcijā</w:t>
            </w:r>
            <w:r w:rsidR="00FE0A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nepalielinot izmaksas un padarot pakalpojumu ērtāk pieejamu mērķauditorijai.</w:t>
            </w:r>
            <w:r w:rsidR="00100D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</w:tr>
      <w:tr w:rsidR="008C1824" w:rsidRPr="008C1824" w14:paraId="0626B283" w14:textId="77777777" w:rsidTr="008C1824">
        <w:trPr>
          <w:tblCellSpacing w:w="15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EE86D" w14:textId="77777777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8. Izstrādes gaitā veiktās konsultācijas ar privātpersonām un institūcijām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749BA" w14:textId="5E97937C" w:rsidR="008C1824" w:rsidRPr="008C1824" w:rsidRDefault="008C1824" w:rsidP="008C1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8.1. Saistošo noteikumu projekts un tam pievienotais paskaidrojuma raksts </w:t>
            </w:r>
            <w:r w:rsidR="007F4E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________</w:t>
            </w: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publicēts pašvaldības oficiālajā tīmekļvietnē www.</w:t>
            </w:r>
            <w:r w:rsidR="007F4E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limbazunovads</w:t>
            </w: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.lv sabiedrības viedokļa noskaidrošanai, paredzot termiņu viedokļu sniegšanai līdz </w:t>
            </w:r>
            <w:r w:rsidR="007F4E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___________</w:t>
            </w: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  <w:p w14:paraId="3C23DE55" w14:textId="57E25BCC" w:rsidR="009C0EE0" w:rsidRDefault="008C1824" w:rsidP="008C1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C1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8.2. Norādītajā termiņā sabiedrības pārstāvju priekšlikumi un iebildumi </w:t>
            </w:r>
            <w:r w:rsidR="007F4E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</w:t>
            </w:r>
            <w:r w:rsidR="009C0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____________</w:t>
            </w:r>
          </w:p>
          <w:p w14:paraId="6324643F" w14:textId="2F53C7C7" w:rsidR="008C1824" w:rsidRPr="008C1824" w:rsidRDefault="007F4EEC" w:rsidP="008C1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______________.</w:t>
            </w:r>
          </w:p>
        </w:tc>
      </w:tr>
    </w:tbl>
    <w:p w14:paraId="402AB755" w14:textId="77777777" w:rsidR="00AA11F7" w:rsidRPr="00786F34" w:rsidRDefault="00AA11F7" w:rsidP="00786F34">
      <w:pPr>
        <w:spacing w:after="0" w:line="240" w:lineRule="auto"/>
        <w:rPr>
          <w:rFonts w:ascii="Times New Roman" w:hAnsi="Times New Roman" w:cs="Times New Roman"/>
        </w:rPr>
      </w:pPr>
    </w:p>
    <w:p w14:paraId="088DC759" w14:textId="77777777" w:rsidR="00786F34" w:rsidRPr="00786F34" w:rsidRDefault="00786F34" w:rsidP="00786F34">
      <w:pPr>
        <w:spacing w:after="0" w:line="240" w:lineRule="auto"/>
        <w:rPr>
          <w:rFonts w:ascii="Times New Roman" w:hAnsi="Times New Roman" w:cs="Times New Roman"/>
        </w:rPr>
      </w:pPr>
    </w:p>
    <w:p w14:paraId="2C02A895" w14:textId="77777777" w:rsidR="00786F34" w:rsidRPr="00786F34" w:rsidRDefault="00786F34" w:rsidP="00786F3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Limbažu novada pašvaldības</w:t>
      </w:r>
    </w:p>
    <w:p w14:paraId="7D0A1DFD" w14:textId="77777777" w:rsidR="00786F34" w:rsidRPr="00786F34" w:rsidRDefault="00786F34" w:rsidP="00786F3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Domes priekšsēdētāja</w:t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S. </w:t>
      </w:r>
      <w:proofErr w:type="spellStart"/>
      <w:r w:rsidRPr="00786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Upmale</w:t>
      </w:r>
      <w:proofErr w:type="spellEnd"/>
    </w:p>
    <w:p w14:paraId="082D6627" w14:textId="77777777" w:rsidR="00786F34" w:rsidRPr="00786F34" w:rsidRDefault="00786F34" w:rsidP="00786F3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B4A7BB" w14:textId="77777777" w:rsidR="00786F34" w:rsidRPr="00786F34" w:rsidRDefault="00786F34" w:rsidP="00786F3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D93884D" w14:textId="77777777" w:rsidR="00786F34" w:rsidRPr="00786F34" w:rsidRDefault="00786F34" w:rsidP="00786F3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5FE0C3DE" w14:textId="77777777" w:rsidR="00786F34" w:rsidRPr="00786F34" w:rsidRDefault="00786F34" w:rsidP="00786F3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86F3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ŠIS DOKUMENTS IR PARAKSTĪTS AR DROŠU ELEKTRONISKO PARAKSTU UN SATUR LAIKA ZĪMOGU</w:t>
      </w:r>
    </w:p>
    <w:p w14:paraId="42254CDE" w14:textId="77777777" w:rsidR="00786F34" w:rsidRDefault="00786F34"/>
    <w:sectPr w:rsidR="00786F34" w:rsidSect="00786F34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A3FF" w14:textId="77777777" w:rsidR="000E1B81" w:rsidRDefault="000E1B81" w:rsidP="00786F34">
      <w:pPr>
        <w:spacing w:after="0" w:line="240" w:lineRule="auto"/>
      </w:pPr>
      <w:r>
        <w:separator/>
      </w:r>
    </w:p>
  </w:endnote>
  <w:endnote w:type="continuationSeparator" w:id="0">
    <w:p w14:paraId="165DC711" w14:textId="77777777" w:rsidR="000E1B81" w:rsidRDefault="000E1B81" w:rsidP="0078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932C" w14:textId="77777777" w:rsidR="000E1B81" w:rsidRDefault="000E1B81" w:rsidP="00786F34">
      <w:pPr>
        <w:spacing w:after="0" w:line="240" w:lineRule="auto"/>
      </w:pPr>
      <w:r>
        <w:separator/>
      </w:r>
    </w:p>
  </w:footnote>
  <w:footnote w:type="continuationSeparator" w:id="0">
    <w:p w14:paraId="1BAC5B65" w14:textId="77777777" w:rsidR="000E1B81" w:rsidRDefault="000E1B81" w:rsidP="00786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52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C41ACC" w14:textId="2B2FFF18" w:rsidR="00786F34" w:rsidRPr="00786F34" w:rsidRDefault="00786F34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6F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6F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6F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1E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6F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D48F8A" w14:textId="77777777" w:rsidR="00786F34" w:rsidRDefault="00786F3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7FE"/>
    <w:multiLevelType w:val="multilevel"/>
    <w:tmpl w:val="85B84A2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49CD7A1C"/>
    <w:multiLevelType w:val="multilevel"/>
    <w:tmpl w:val="913648D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num w:numId="1" w16cid:durableId="822235955">
    <w:abstractNumId w:val="0"/>
  </w:num>
  <w:num w:numId="2" w16cid:durableId="158375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824"/>
    <w:rsid w:val="000E1B81"/>
    <w:rsid w:val="00100DC4"/>
    <w:rsid w:val="001D3247"/>
    <w:rsid w:val="00353CA9"/>
    <w:rsid w:val="00456C00"/>
    <w:rsid w:val="006E40B8"/>
    <w:rsid w:val="00786F34"/>
    <w:rsid w:val="007F4EEC"/>
    <w:rsid w:val="00802679"/>
    <w:rsid w:val="008C1824"/>
    <w:rsid w:val="0096157F"/>
    <w:rsid w:val="009C0EE0"/>
    <w:rsid w:val="00A65082"/>
    <w:rsid w:val="00AA11F7"/>
    <w:rsid w:val="00B1092D"/>
    <w:rsid w:val="00B317C4"/>
    <w:rsid w:val="00C7247D"/>
    <w:rsid w:val="00C917BE"/>
    <w:rsid w:val="00E11E90"/>
    <w:rsid w:val="00F21DBF"/>
    <w:rsid w:val="00F64102"/>
    <w:rsid w:val="00F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83D2"/>
  <w15:chartTrackingRefBased/>
  <w15:docId w15:val="{148D4AD5-CFD0-4BDC-A7E9-68ADF45B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link w:val="Virsraksts3Rakstz"/>
    <w:uiPriority w:val="9"/>
    <w:qFormat/>
    <w:rsid w:val="008C18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Virsraksts4">
    <w:name w:val="heading 4"/>
    <w:basedOn w:val="Parasts"/>
    <w:link w:val="Virsraksts4Rakstz"/>
    <w:uiPriority w:val="9"/>
    <w:qFormat/>
    <w:rsid w:val="008C18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8C1824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8C1824"/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paragraph" w:customStyle="1" w:styleId="likizd">
    <w:name w:val="lik_izd"/>
    <w:basedOn w:val="Parasts"/>
    <w:rsid w:val="008C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raststmeklis">
    <w:name w:val="Normal (Web)"/>
    <w:basedOn w:val="Parasts"/>
    <w:uiPriority w:val="99"/>
    <w:semiHidden/>
    <w:unhideWhenUsed/>
    <w:rsid w:val="008C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likparaksts">
    <w:name w:val="lik_paraksts"/>
    <w:basedOn w:val="Parasts"/>
    <w:rsid w:val="008C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9C0EE0"/>
    <w:pPr>
      <w:ind w:left="720"/>
      <w:contextualSpacing/>
    </w:pPr>
    <w:rPr>
      <w:kern w:val="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786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86F34"/>
  </w:style>
  <w:style w:type="paragraph" w:styleId="Kjene">
    <w:name w:val="footer"/>
    <w:basedOn w:val="Parasts"/>
    <w:link w:val="KjeneRakstz"/>
    <w:uiPriority w:val="99"/>
    <w:unhideWhenUsed/>
    <w:rsid w:val="00786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8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Briede</dc:creator>
  <cp:keywords/>
  <dc:description/>
  <cp:lastModifiedBy>Aiga Briede</cp:lastModifiedBy>
  <cp:revision>2</cp:revision>
  <dcterms:created xsi:type="dcterms:W3CDTF">2025-08-14T10:55:00Z</dcterms:created>
  <dcterms:modified xsi:type="dcterms:W3CDTF">2025-08-14T10:55:00Z</dcterms:modified>
</cp:coreProperties>
</file>